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هایی از نهج البلاغه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5663_730472459">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1805665_730472459">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1805667_730472459">
            <w:r>
              <w:rPr>
                <w:webHidden/>
                <w:rStyle w:val="IndexLink"/>
                <w:rtl w:val="true"/>
              </w:rPr>
              <w:t>(</w:t>
            </w:r>
            <w:r>
              <w:rPr>
                <w:rStyle w:val="IndexLink"/>
                <w:rtl w:val="true"/>
              </w:rPr>
              <w:t>فهرست مطالب</w:t>
            </w:r>
            <w:r>
              <w:rPr>
                <w:rStyle w:val="IndexLink"/>
                <w:rtl w:val="true"/>
              </w:rPr>
              <w:t>)</w:t>
              <w:tab/>
            </w:r>
            <w:r>
              <w:rPr>
                <w:rStyle w:val="IndexLink"/>
              </w:rPr>
              <w:t>24</w:t>
            </w:r>
          </w:hyperlink>
        </w:p>
        <w:p>
          <w:pPr>
            <w:pStyle w:val="Contents2"/>
            <w:tabs>
              <w:tab w:val="clear" w:pos="8743"/>
              <w:tab w:val="right" w:pos="9026" w:leader="dot"/>
            </w:tabs>
            <w:rPr/>
          </w:pPr>
          <w:hyperlink w:anchor="__RefHeading___Toc1805669_730472459">
            <w:r>
              <w:rPr>
                <w:webHidden/>
                <w:rStyle w:val="IndexLink"/>
                <w:rtl w:val="true"/>
              </w:rPr>
              <w:t>(</w:t>
            </w:r>
            <w:r>
              <w:rPr>
                <w:rStyle w:val="IndexLink"/>
                <w:rtl w:val="true"/>
              </w:rPr>
              <w:t xml:space="preserve">حكمت </w:t>
            </w:r>
            <w:r>
              <w:rPr>
                <w:rStyle w:val="IndexLink"/>
              </w:rPr>
              <w:t>1</w:t>
            </w:r>
            <w:r>
              <w:rPr>
                <w:rStyle w:val="IndexLink"/>
                <w:rtl w:val="true"/>
              </w:rPr>
              <w:t>)</w:t>
              <w:tab/>
            </w:r>
            <w:r>
              <w:rPr>
                <w:rStyle w:val="IndexLink"/>
              </w:rPr>
              <w:t>54</w:t>
            </w:r>
          </w:hyperlink>
        </w:p>
        <w:p>
          <w:pPr>
            <w:pStyle w:val="Contents3"/>
            <w:tabs>
              <w:tab w:val="clear" w:pos="8459"/>
              <w:tab w:val="right" w:pos="9026" w:leader="dot"/>
            </w:tabs>
            <w:rPr/>
          </w:pPr>
          <w:hyperlink w:anchor="__RefHeading___Toc1805671_73047245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805673_730472459">
            <w:r>
              <w:rPr>
                <w:webHidden/>
                <w:rStyle w:val="IndexLink"/>
                <w:rtl w:val="true"/>
              </w:rPr>
              <w:t>در روزگار فتنه</w:t>
            </w:r>
            <w:r>
              <w:rPr>
                <w:rStyle w:val="IndexLink"/>
                <w:rtl w:val="true"/>
              </w:rPr>
              <w:tab/>
            </w:r>
            <w:r>
              <w:rPr>
                <w:rStyle w:val="IndexLink"/>
              </w:rPr>
              <w:t>54</w:t>
            </w:r>
          </w:hyperlink>
        </w:p>
        <w:p>
          <w:pPr>
            <w:pStyle w:val="Contents3"/>
            <w:tabs>
              <w:tab w:val="clear" w:pos="8459"/>
              <w:tab w:val="right" w:pos="9026" w:leader="dot"/>
            </w:tabs>
            <w:rPr/>
          </w:pPr>
          <w:hyperlink w:anchor="__RefHeading___Toc1805675_730472459">
            <w:r>
              <w:rPr>
                <w:webHidden/>
                <w:rStyle w:val="IndexLink"/>
                <w:rtl w:val="true"/>
              </w:rPr>
              <w:t>عباراتى چند از وصيّت حضرت</w:t>
            </w:r>
            <w:r>
              <w:rPr>
                <w:rStyle w:val="IndexLink"/>
                <w:rtl w:val="true"/>
              </w:rPr>
              <w:tab/>
            </w:r>
            <w:r>
              <w:rPr>
                <w:rStyle w:val="IndexLink"/>
              </w:rPr>
              <w:t>56</w:t>
            </w:r>
          </w:hyperlink>
        </w:p>
        <w:p>
          <w:pPr>
            <w:pStyle w:val="Contents2"/>
            <w:tabs>
              <w:tab w:val="clear" w:pos="8743"/>
              <w:tab w:val="right" w:pos="9026" w:leader="dot"/>
            </w:tabs>
            <w:rPr/>
          </w:pPr>
          <w:hyperlink w:anchor="__RefHeading___Toc1805677_730472459">
            <w:r>
              <w:rPr>
                <w:webHidden/>
                <w:rStyle w:val="IndexLink"/>
                <w:rtl w:val="true"/>
              </w:rPr>
              <w:t>(</w:t>
            </w:r>
            <w:r>
              <w:rPr>
                <w:rStyle w:val="IndexLink"/>
                <w:rtl w:val="true"/>
              </w:rPr>
              <w:t xml:space="preserve">حكمت </w:t>
            </w:r>
            <w:r>
              <w:rPr>
                <w:rStyle w:val="IndexLink"/>
              </w:rPr>
              <w:t>2</w:t>
            </w:r>
            <w:r>
              <w:rPr>
                <w:rStyle w:val="IndexLink"/>
                <w:rtl w:val="true"/>
              </w:rPr>
              <w:t>)</w:t>
              <w:tab/>
            </w:r>
            <w:r>
              <w:rPr>
                <w:rStyle w:val="IndexLink"/>
              </w:rPr>
              <w:t>60</w:t>
            </w:r>
          </w:hyperlink>
        </w:p>
        <w:p>
          <w:pPr>
            <w:pStyle w:val="Contents3"/>
            <w:tabs>
              <w:tab w:val="clear" w:pos="8459"/>
              <w:tab w:val="right" w:pos="9026" w:leader="dot"/>
            </w:tabs>
            <w:rPr/>
          </w:pPr>
          <w:hyperlink w:anchor="__RefHeading___Toc1805679_73047245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805681_730472459">
            <w:r>
              <w:rPr>
                <w:webHidden/>
                <w:rStyle w:val="IndexLink"/>
                <w:rtl w:val="true"/>
              </w:rPr>
              <w:t>علل و اسباب انحطاط‍‌ انسانها</w:t>
            </w:r>
            <w:r>
              <w:rPr>
                <w:rStyle w:val="IndexLink"/>
                <w:rtl w:val="true"/>
              </w:rPr>
              <w:tab/>
            </w:r>
            <w:r>
              <w:rPr>
                <w:rStyle w:val="IndexLink"/>
              </w:rPr>
              <w:t>60</w:t>
            </w:r>
          </w:hyperlink>
        </w:p>
        <w:p>
          <w:pPr>
            <w:pStyle w:val="Contents2"/>
            <w:tabs>
              <w:tab w:val="clear" w:pos="8743"/>
              <w:tab w:val="right" w:pos="9026" w:leader="dot"/>
            </w:tabs>
            <w:rPr/>
          </w:pPr>
          <w:hyperlink w:anchor="__RefHeading___Toc1805683_730472459">
            <w:r>
              <w:rPr>
                <w:webHidden/>
                <w:rStyle w:val="IndexLink"/>
                <w:rtl w:val="true"/>
              </w:rPr>
              <w:t>(</w:t>
            </w:r>
            <w:r>
              <w:rPr>
                <w:rStyle w:val="IndexLink"/>
                <w:rtl w:val="true"/>
              </w:rPr>
              <w:t xml:space="preserve">حكمت </w:t>
            </w:r>
            <w:r>
              <w:rPr>
                <w:rStyle w:val="IndexLink"/>
              </w:rPr>
              <w:t>3</w:t>
            </w:r>
            <w:r>
              <w:rPr>
                <w:rStyle w:val="IndexLink"/>
                <w:rtl w:val="true"/>
              </w:rPr>
              <w:t>)</w:t>
              <w:tab/>
            </w:r>
            <w:r>
              <w:rPr>
                <w:rStyle w:val="IndexLink"/>
              </w:rPr>
              <w:t>63</w:t>
            </w:r>
          </w:hyperlink>
        </w:p>
        <w:p>
          <w:pPr>
            <w:pStyle w:val="Contents3"/>
            <w:tabs>
              <w:tab w:val="clear" w:pos="8459"/>
              <w:tab w:val="right" w:pos="9026" w:leader="dot"/>
            </w:tabs>
            <w:rPr/>
          </w:pPr>
          <w:hyperlink w:anchor="__RefHeading___Toc1805685_73047245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805687_730472459">
            <w:r>
              <w:rPr>
                <w:webHidden/>
                <w:rStyle w:val="IndexLink"/>
                <w:rtl w:val="true"/>
              </w:rPr>
              <w:t>صفات بد و خوب انسانى</w:t>
            </w:r>
            <w:r>
              <w:rPr>
                <w:rStyle w:val="IndexLink"/>
                <w:rtl w:val="true"/>
              </w:rPr>
              <w:tab/>
            </w:r>
            <w:r>
              <w:rPr>
                <w:rStyle w:val="IndexLink"/>
              </w:rPr>
              <w:t>63</w:t>
            </w:r>
          </w:hyperlink>
        </w:p>
        <w:p>
          <w:pPr>
            <w:pStyle w:val="Contents2"/>
            <w:tabs>
              <w:tab w:val="clear" w:pos="8743"/>
              <w:tab w:val="right" w:pos="9026" w:leader="dot"/>
            </w:tabs>
            <w:rPr/>
          </w:pPr>
          <w:hyperlink w:anchor="__RefHeading___Toc1805689_730472459">
            <w:r>
              <w:rPr>
                <w:webHidden/>
                <w:rStyle w:val="IndexLink"/>
                <w:rtl w:val="true"/>
              </w:rPr>
              <w:t>(</w:t>
            </w:r>
            <w:r>
              <w:rPr>
                <w:rStyle w:val="IndexLink"/>
                <w:rtl w:val="true"/>
              </w:rPr>
              <w:t xml:space="preserve">حكمت </w:t>
            </w:r>
            <w:r>
              <w:rPr>
                <w:rStyle w:val="IndexLink"/>
              </w:rPr>
              <w:t>4</w:t>
            </w:r>
            <w:r>
              <w:rPr>
                <w:rStyle w:val="IndexLink"/>
                <w:rtl w:val="true"/>
              </w:rPr>
              <w:t>)</w:t>
              <w:tab/>
            </w:r>
            <w:r>
              <w:rPr>
                <w:rStyle w:val="IndexLink"/>
              </w:rPr>
              <w:t>69</w:t>
            </w:r>
          </w:hyperlink>
        </w:p>
        <w:p>
          <w:pPr>
            <w:pStyle w:val="Contents3"/>
            <w:tabs>
              <w:tab w:val="clear" w:pos="8459"/>
              <w:tab w:val="right" w:pos="9026" w:leader="dot"/>
            </w:tabs>
            <w:rPr/>
          </w:pPr>
          <w:hyperlink w:anchor="__RefHeading___Toc1805691_73047245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805693_730472459">
            <w:r>
              <w:rPr>
                <w:webHidden/>
                <w:rStyle w:val="IndexLink"/>
                <w:rtl w:val="true"/>
              </w:rPr>
              <w:t>علل و اسباب ترقى و تكامل</w:t>
            </w:r>
            <w:r>
              <w:rPr>
                <w:rStyle w:val="IndexLink"/>
                <w:rtl w:val="true"/>
              </w:rPr>
              <w:tab/>
            </w:r>
            <w:r>
              <w:rPr>
                <w:rStyle w:val="IndexLink"/>
              </w:rPr>
              <w:t>69</w:t>
            </w:r>
          </w:hyperlink>
        </w:p>
        <w:p>
          <w:pPr>
            <w:pStyle w:val="Contents2"/>
            <w:tabs>
              <w:tab w:val="clear" w:pos="8743"/>
              <w:tab w:val="right" w:pos="9026" w:leader="dot"/>
            </w:tabs>
            <w:rPr/>
          </w:pPr>
          <w:hyperlink w:anchor="__RefHeading___Toc1805695_730472459">
            <w:r>
              <w:rPr>
                <w:webHidden/>
                <w:rStyle w:val="IndexLink"/>
                <w:rtl w:val="true"/>
              </w:rPr>
              <w:t>(</w:t>
            </w:r>
            <w:r>
              <w:rPr>
                <w:rStyle w:val="IndexLink"/>
                <w:rtl w:val="true"/>
              </w:rPr>
              <w:t xml:space="preserve">حكمت </w:t>
            </w:r>
            <w:r>
              <w:rPr>
                <w:rStyle w:val="IndexLink"/>
              </w:rPr>
              <w:t>5</w:t>
            </w:r>
            <w:r>
              <w:rPr>
                <w:rStyle w:val="IndexLink"/>
                <w:rtl w:val="true"/>
              </w:rPr>
              <w:t>)</w:t>
              <w:tab/>
            </w:r>
            <w:r>
              <w:rPr>
                <w:rStyle w:val="IndexLink"/>
              </w:rPr>
              <w:t>72</w:t>
            </w:r>
          </w:hyperlink>
        </w:p>
        <w:p>
          <w:pPr>
            <w:pStyle w:val="Contents3"/>
            <w:tabs>
              <w:tab w:val="clear" w:pos="8459"/>
              <w:tab w:val="right" w:pos="9026" w:leader="dot"/>
            </w:tabs>
            <w:rPr/>
          </w:pPr>
          <w:hyperlink w:anchor="__RefHeading___Toc1805697_73047245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1805699_730472459">
            <w:r>
              <w:rPr>
                <w:webHidden/>
                <w:rStyle w:val="IndexLink"/>
                <w:rtl w:val="true"/>
              </w:rPr>
              <w:t>صفات پسنديدۀ انسانى</w:t>
            </w:r>
            <w:r>
              <w:rPr>
                <w:rStyle w:val="IndexLink"/>
                <w:rtl w:val="true"/>
              </w:rPr>
              <w:tab/>
            </w:r>
            <w:r>
              <w:rPr>
                <w:rStyle w:val="IndexLink"/>
              </w:rPr>
              <w:t>72</w:t>
            </w:r>
          </w:hyperlink>
        </w:p>
        <w:p>
          <w:pPr>
            <w:pStyle w:val="Contents3"/>
            <w:tabs>
              <w:tab w:val="clear" w:pos="8459"/>
              <w:tab w:val="right" w:pos="9026" w:leader="dot"/>
            </w:tabs>
            <w:rPr/>
          </w:pPr>
          <w:hyperlink w:anchor="__RefHeading___Toc1805701_730472459">
            <w:r>
              <w:rPr>
                <w:webHidden/>
                <w:rStyle w:val="IndexLink"/>
                <w:rtl w:val="true"/>
              </w:rPr>
              <w:t>نكوهش خودپسندى</w:t>
            </w:r>
            <w:r>
              <w:rPr>
                <w:rStyle w:val="IndexLink"/>
                <w:rtl w:val="true"/>
              </w:rPr>
              <w:tab/>
            </w:r>
            <w:r>
              <w:rPr>
                <w:rStyle w:val="IndexLink"/>
              </w:rPr>
              <w:t>75</w:t>
            </w:r>
          </w:hyperlink>
        </w:p>
        <w:p>
          <w:pPr>
            <w:pStyle w:val="Contents2"/>
            <w:tabs>
              <w:tab w:val="clear" w:pos="8743"/>
              <w:tab w:val="right" w:pos="9026" w:leader="dot"/>
            </w:tabs>
            <w:rPr/>
          </w:pPr>
          <w:hyperlink w:anchor="__RefHeading___Toc1805703_730472459">
            <w:r>
              <w:rPr>
                <w:webHidden/>
                <w:rStyle w:val="IndexLink"/>
                <w:rtl w:val="true"/>
              </w:rPr>
              <w:t>(</w:t>
            </w:r>
            <w:r>
              <w:rPr>
                <w:rStyle w:val="IndexLink"/>
                <w:rtl w:val="true"/>
              </w:rPr>
              <w:t xml:space="preserve">حكمت </w:t>
            </w:r>
            <w:r>
              <w:rPr>
                <w:rStyle w:val="IndexLink"/>
              </w:rPr>
              <w:t>6</w:t>
            </w:r>
            <w:r>
              <w:rPr>
                <w:rStyle w:val="IndexLink"/>
                <w:rtl w:val="true"/>
              </w:rPr>
              <w:t>)</w:t>
              <w:tab/>
            </w:r>
            <w:r>
              <w:rPr>
                <w:rStyle w:val="IndexLink"/>
              </w:rPr>
              <w:t>76</w:t>
            </w:r>
          </w:hyperlink>
        </w:p>
        <w:p>
          <w:pPr>
            <w:pStyle w:val="Contents3"/>
            <w:tabs>
              <w:tab w:val="clear" w:pos="8459"/>
              <w:tab w:val="right" w:pos="9026" w:leader="dot"/>
            </w:tabs>
            <w:rPr/>
          </w:pPr>
          <w:hyperlink w:anchor="__RefHeading___Toc1805705_73047245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805707_730472459">
            <w:r>
              <w:rPr>
                <w:webHidden/>
                <w:rStyle w:val="IndexLink"/>
                <w:rtl w:val="true"/>
              </w:rPr>
              <w:t>صدقه داروى شفابخش است</w:t>
            </w:r>
            <w:r>
              <w:rPr>
                <w:rStyle w:val="IndexLink"/>
                <w:rtl w:val="true"/>
              </w:rPr>
              <w:tab/>
            </w:r>
            <w:r>
              <w:rPr>
                <w:rStyle w:val="IndexLink"/>
              </w:rPr>
              <w:t>76</w:t>
            </w:r>
          </w:hyperlink>
        </w:p>
        <w:p>
          <w:pPr>
            <w:pStyle w:val="Contents3"/>
            <w:tabs>
              <w:tab w:val="clear" w:pos="8459"/>
              <w:tab w:val="right" w:pos="9026" w:leader="dot"/>
            </w:tabs>
            <w:rPr/>
          </w:pPr>
          <w:hyperlink w:anchor="__RefHeading___Toc1805709_730472459">
            <w:r>
              <w:rPr>
                <w:webHidden/>
                <w:rStyle w:val="IndexLink"/>
                <w:rtl w:val="true"/>
              </w:rPr>
              <w:t>بهره مندى از اعمال در قيامت</w:t>
            </w:r>
            <w:r>
              <w:rPr>
                <w:rStyle w:val="IndexLink"/>
                <w:rtl w:val="true"/>
              </w:rPr>
              <w:tab/>
            </w:r>
            <w:r>
              <w:rPr>
                <w:rStyle w:val="IndexLink"/>
              </w:rPr>
              <w:t>77</w:t>
            </w:r>
          </w:hyperlink>
        </w:p>
        <w:p>
          <w:pPr>
            <w:pStyle w:val="Contents2"/>
            <w:tabs>
              <w:tab w:val="clear" w:pos="8743"/>
              <w:tab w:val="right" w:pos="9026" w:leader="dot"/>
            </w:tabs>
            <w:rPr/>
          </w:pPr>
          <w:hyperlink w:anchor="__RefHeading___Toc1805711_730472459">
            <w:r>
              <w:rPr>
                <w:webHidden/>
                <w:rStyle w:val="IndexLink"/>
                <w:rtl w:val="true"/>
              </w:rPr>
              <w:t>(</w:t>
            </w:r>
            <w:r>
              <w:rPr>
                <w:rStyle w:val="IndexLink"/>
                <w:rtl w:val="true"/>
              </w:rPr>
              <w:t xml:space="preserve">حكمت </w:t>
            </w:r>
            <w:r>
              <w:rPr>
                <w:rStyle w:val="IndexLink"/>
              </w:rPr>
              <w:t>7</w:t>
            </w:r>
            <w:r>
              <w:rPr>
                <w:rStyle w:val="IndexLink"/>
                <w:rtl w:val="true"/>
              </w:rPr>
              <w:t>)</w:t>
              <w:tab/>
            </w:r>
            <w:r>
              <w:rPr>
                <w:rStyle w:val="IndexLink"/>
              </w:rPr>
              <w:t>79</w:t>
            </w:r>
          </w:hyperlink>
        </w:p>
        <w:p>
          <w:pPr>
            <w:pStyle w:val="Contents3"/>
            <w:tabs>
              <w:tab w:val="clear" w:pos="8459"/>
              <w:tab w:val="right" w:pos="9026" w:leader="dot"/>
            </w:tabs>
            <w:rPr/>
          </w:pPr>
          <w:hyperlink w:anchor="__RefHeading___Toc1805713_73047245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805715_730472459">
            <w:r>
              <w:rPr>
                <w:webHidden/>
                <w:rStyle w:val="IndexLink"/>
                <w:rtl w:val="true"/>
              </w:rPr>
              <w:t>شگفتى هاى خلقت انسان</w:t>
            </w:r>
            <w:r>
              <w:rPr>
                <w:rStyle w:val="IndexLink"/>
                <w:rtl w:val="true"/>
              </w:rPr>
              <w:tab/>
            </w:r>
            <w:r>
              <w:rPr>
                <w:rStyle w:val="IndexLink"/>
              </w:rPr>
              <w:t>79</w:t>
            </w:r>
          </w:hyperlink>
        </w:p>
        <w:p>
          <w:pPr>
            <w:pStyle w:val="Contents2"/>
            <w:tabs>
              <w:tab w:val="clear" w:pos="8743"/>
              <w:tab w:val="right" w:pos="9026" w:leader="dot"/>
            </w:tabs>
            <w:rPr/>
          </w:pPr>
          <w:hyperlink w:anchor="__RefHeading___Toc1805717_730472459">
            <w:r>
              <w:rPr>
                <w:webHidden/>
                <w:rStyle w:val="IndexLink"/>
                <w:rtl w:val="true"/>
              </w:rPr>
              <w:t>(</w:t>
            </w:r>
            <w:r>
              <w:rPr>
                <w:rStyle w:val="IndexLink"/>
                <w:rtl w:val="true"/>
              </w:rPr>
              <w:t xml:space="preserve">حكمت </w:t>
            </w:r>
            <w:r>
              <w:rPr>
                <w:rStyle w:val="IndexLink"/>
              </w:rPr>
              <w:t>8</w:t>
            </w:r>
            <w:r>
              <w:rPr>
                <w:rStyle w:val="IndexLink"/>
                <w:rtl w:val="true"/>
              </w:rPr>
              <w:t>)</w:t>
              <w:tab/>
            </w:r>
            <w:r>
              <w:rPr>
                <w:rStyle w:val="IndexLink"/>
              </w:rPr>
              <w:t>83</w:t>
            </w:r>
          </w:hyperlink>
        </w:p>
        <w:p>
          <w:pPr>
            <w:pStyle w:val="Contents3"/>
            <w:tabs>
              <w:tab w:val="clear" w:pos="8459"/>
              <w:tab w:val="right" w:pos="9026" w:leader="dot"/>
            </w:tabs>
            <w:rPr/>
          </w:pPr>
          <w:hyperlink w:anchor="__RefHeading___Toc1805719_73047245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805721_730472459">
            <w:r>
              <w:rPr>
                <w:webHidden/>
                <w:rStyle w:val="IndexLink"/>
                <w:rtl w:val="true"/>
              </w:rPr>
              <w:t>روى آوردن دنيا و روى گرداندن آن</w:t>
            </w:r>
            <w:r>
              <w:rPr>
                <w:rStyle w:val="IndexLink"/>
                <w:rtl w:val="true"/>
              </w:rPr>
              <w:tab/>
            </w:r>
            <w:r>
              <w:rPr>
                <w:rStyle w:val="IndexLink"/>
              </w:rPr>
              <w:t>83</w:t>
            </w:r>
          </w:hyperlink>
        </w:p>
        <w:p>
          <w:pPr>
            <w:pStyle w:val="Contents2"/>
            <w:tabs>
              <w:tab w:val="clear" w:pos="8743"/>
              <w:tab w:val="right" w:pos="9026" w:leader="dot"/>
            </w:tabs>
            <w:rPr/>
          </w:pPr>
          <w:hyperlink w:anchor="__RefHeading___Toc1805723_730472459">
            <w:r>
              <w:rPr>
                <w:webHidden/>
                <w:rStyle w:val="IndexLink"/>
                <w:rtl w:val="true"/>
              </w:rPr>
              <w:t>(</w:t>
            </w:r>
            <w:r>
              <w:rPr>
                <w:rStyle w:val="IndexLink"/>
                <w:rtl w:val="true"/>
              </w:rPr>
              <w:t xml:space="preserve">حكمت </w:t>
            </w:r>
            <w:r>
              <w:rPr>
                <w:rStyle w:val="IndexLink"/>
              </w:rPr>
              <w:t>9</w:t>
            </w:r>
            <w:r>
              <w:rPr>
                <w:rStyle w:val="IndexLink"/>
                <w:rtl w:val="true"/>
              </w:rPr>
              <w:t>)</w:t>
              <w:tab/>
            </w:r>
            <w:r>
              <w:rPr>
                <w:rStyle w:val="IndexLink"/>
              </w:rPr>
              <w:t>85</w:t>
            </w:r>
          </w:hyperlink>
        </w:p>
        <w:p>
          <w:pPr>
            <w:pStyle w:val="Contents3"/>
            <w:tabs>
              <w:tab w:val="clear" w:pos="8459"/>
              <w:tab w:val="right" w:pos="9026" w:leader="dot"/>
            </w:tabs>
            <w:rPr/>
          </w:pPr>
          <w:hyperlink w:anchor="__RefHeading___Toc1805725_73047245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805727_730472459">
            <w:r>
              <w:rPr>
                <w:webHidden/>
                <w:rStyle w:val="IndexLink"/>
                <w:rtl w:val="true"/>
              </w:rPr>
              <w:t>نحوۀ معاشرت با مردم</w:t>
            </w:r>
            <w:r>
              <w:rPr>
                <w:rStyle w:val="IndexLink"/>
                <w:rtl w:val="true"/>
              </w:rPr>
              <w:tab/>
            </w:r>
            <w:r>
              <w:rPr>
                <w:rStyle w:val="IndexLink"/>
              </w:rPr>
              <w:t>85</w:t>
            </w:r>
          </w:hyperlink>
        </w:p>
        <w:p>
          <w:pPr>
            <w:pStyle w:val="Contents2"/>
            <w:tabs>
              <w:tab w:val="clear" w:pos="8743"/>
              <w:tab w:val="right" w:pos="9026" w:leader="dot"/>
            </w:tabs>
            <w:rPr/>
          </w:pPr>
          <w:hyperlink w:anchor="__RefHeading___Toc1805729_730472459">
            <w:r>
              <w:rPr>
                <w:webHidden/>
                <w:rStyle w:val="IndexLink"/>
                <w:rtl w:val="true"/>
              </w:rPr>
              <w:t>(</w:t>
            </w:r>
            <w:r>
              <w:rPr>
                <w:rStyle w:val="IndexLink"/>
                <w:rtl w:val="true"/>
              </w:rPr>
              <w:t xml:space="preserve">حكمت </w:t>
            </w:r>
            <w:r>
              <w:rPr>
                <w:rStyle w:val="IndexLink"/>
              </w:rPr>
              <w:t>10</w:t>
            </w:r>
            <w:r>
              <w:rPr>
                <w:rStyle w:val="IndexLink"/>
                <w:rtl w:val="true"/>
              </w:rPr>
              <w:t>)</w:t>
              <w:tab/>
            </w:r>
            <w:r>
              <w:rPr>
                <w:rStyle w:val="IndexLink"/>
              </w:rPr>
              <w:t>87</w:t>
            </w:r>
          </w:hyperlink>
        </w:p>
        <w:p>
          <w:pPr>
            <w:pStyle w:val="Contents3"/>
            <w:tabs>
              <w:tab w:val="clear" w:pos="8459"/>
              <w:tab w:val="right" w:pos="9026" w:leader="dot"/>
            </w:tabs>
            <w:rPr/>
          </w:pPr>
          <w:hyperlink w:anchor="__RefHeading___Toc1805731_73047245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805733_730472459">
            <w:r>
              <w:rPr>
                <w:webHidden/>
                <w:rStyle w:val="IndexLink"/>
                <w:rtl w:val="true"/>
              </w:rPr>
              <w:t>گذشت به هنگام قدرت</w:t>
            </w:r>
            <w:r>
              <w:rPr>
                <w:rStyle w:val="IndexLink"/>
                <w:rtl w:val="true"/>
              </w:rPr>
              <w:tab/>
            </w:r>
            <w:r>
              <w:rPr>
                <w:rStyle w:val="IndexLink"/>
              </w:rPr>
              <w:t>87</w:t>
            </w:r>
          </w:hyperlink>
        </w:p>
        <w:p>
          <w:pPr>
            <w:pStyle w:val="Contents2"/>
            <w:tabs>
              <w:tab w:val="clear" w:pos="8743"/>
              <w:tab w:val="right" w:pos="9026" w:leader="dot"/>
            </w:tabs>
            <w:rPr/>
          </w:pPr>
          <w:hyperlink w:anchor="__RefHeading___Toc1805735_730472459">
            <w:r>
              <w:rPr>
                <w:webHidden/>
                <w:rStyle w:val="IndexLink"/>
                <w:rtl w:val="true"/>
              </w:rPr>
              <w:t>(</w:t>
            </w:r>
            <w:r>
              <w:rPr>
                <w:rStyle w:val="IndexLink"/>
                <w:rtl w:val="true"/>
              </w:rPr>
              <w:t xml:space="preserve">حكمت </w:t>
            </w:r>
            <w:r>
              <w:rPr>
                <w:rStyle w:val="IndexLink"/>
              </w:rPr>
              <w:t>11</w:t>
            </w:r>
            <w:r>
              <w:rPr>
                <w:rStyle w:val="IndexLink"/>
                <w:rtl w:val="true"/>
              </w:rPr>
              <w:t>)</w:t>
              <w:tab/>
            </w:r>
            <w:r>
              <w:rPr>
                <w:rStyle w:val="IndexLink"/>
              </w:rPr>
              <w:t>90</w:t>
            </w:r>
          </w:hyperlink>
        </w:p>
        <w:p>
          <w:pPr>
            <w:pStyle w:val="Contents3"/>
            <w:tabs>
              <w:tab w:val="clear" w:pos="8459"/>
              <w:tab w:val="right" w:pos="9026" w:leader="dot"/>
            </w:tabs>
            <w:rPr/>
          </w:pPr>
          <w:hyperlink w:anchor="__RefHeading___Toc1805737_73047245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805739_730472459">
            <w:r>
              <w:rPr>
                <w:webHidden/>
                <w:rStyle w:val="IndexLink"/>
                <w:rtl w:val="true"/>
              </w:rPr>
              <w:t>سفارش به دوست يابى و حفظ‍‌ دوست</w:t>
            </w:r>
            <w:r>
              <w:rPr>
                <w:rStyle w:val="IndexLink"/>
                <w:rtl w:val="true"/>
              </w:rPr>
              <w:tab/>
            </w:r>
            <w:r>
              <w:rPr>
                <w:rStyle w:val="IndexLink"/>
              </w:rPr>
              <w:t>90</w:t>
            </w:r>
          </w:hyperlink>
        </w:p>
        <w:p>
          <w:pPr>
            <w:pStyle w:val="Contents2"/>
            <w:tabs>
              <w:tab w:val="clear" w:pos="8743"/>
              <w:tab w:val="right" w:pos="9026" w:leader="dot"/>
            </w:tabs>
            <w:rPr/>
          </w:pPr>
          <w:hyperlink w:anchor="__RefHeading___Toc1805741_730472459">
            <w:r>
              <w:rPr>
                <w:webHidden/>
                <w:rStyle w:val="IndexLink"/>
                <w:rtl w:val="true"/>
              </w:rPr>
              <w:t>(</w:t>
            </w:r>
            <w:r>
              <w:rPr>
                <w:rStyle w:val="IndexLink"/>
                <w:rtl w:val="true"/>
              </w:rPr>
              <w:t xml:space="preserve">حكمت </w:t>
            </w:r>
            <w:r>
              <w:rPr>
                <w:rStyle w:val="IndexLink"/>
              </w:rPr>
              <w:t>12</w:t>
            </w:r>
            <w:r>
              <w:rPr>
                <w:rStyle w:val="IndexLink"/>
                <w:rtl w:val="true"/>
              </w:rPr>
              <w:t>)</w:t>
              <w:tab/>
            </w:r>
            <w:r>
              <w:rPr>
                <w:rStyle w:val="IndexLink"/>
              </w:rPr>
              <w:t>92</w:t>
            </w:r>
          </w:hyperlink>
        </w:p>
        <w:p>
          <w:pPr>
            <w:pStyle w:val="Contents3"/>
            <w:tabs>
              <w:tab w:val="clear" w:pos="8459"/>
              <w:tab w:val="right" w:pos="9026" w:leader="dot"/>
            </w:tabs>
            <w:rPr/>
          </w:pPr>
          <w:hyperlink w:anchor="__RefHeading___Toc1805743_73047245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805745_730472459">
            <w:r>
              <w:rPr>
                <w:webHidden/>
                <w:rStyle w:val="IndexLink"/>
                <w:rtl w:val="true"/>
              </w:rPr>
              <w:t>اثرات شكر نعمت</w:t>
            </w:r>
            <w:r>
              <w:rPr>
                <w:rStyle w:val="IndexLink"/>
                <w:rtl w:val="true"/>
              </w:rPr>
              <w:tab/>
            </w:r>
            <w:r>
              <w:rPr>
                <w:rStyle w:val="IndexLink"/>
              </w:rPr>
              <w:t>92</w:t>
            </w:r>
          </w:hyperlink>
        </w:p>
        <w:p>
          <w:pPr>
            <w:pStyle w:val="Contents2"/>
            <w:tabs>
              <w:tab w:val="clear" w:pos="8743"/>
              <w:tab w:val="right" w:pos="9026" w:leader="dot"/>
            </w:tabs>
            <w:rPr/>
          </w:pPr>
          <w:hyperlink w:anchor="__RefHeading___Toc1805747_730472459">
            <w:r>
              <w:rPr>
                <w:webHidden/>
                <w:rStyle w:val="IndexLink"/>
                <w:rtl w:val="true"/>
              </w:rPr>
              <w:t>(</w:t>
            </w:r>
            <w:r>
              <w:rPr>
                <w:rStyle w:val="IndexLink"/>
                <w:rtl w:val="true"/>
              </w:rPr>
              <w:t xml:space="preserve">حكمت </w:t>
            </w:r>
            <w:r>
              <w:rPr>
                <w:rStyle w:val="IndexLink"/>
              </w:rPr>
              <w:t>13</w:t>
            </w:r>
            <w:r>
              <w:rPr>
                <w:rStyle w:val="IndexLink"/>
                <w:rtl w:val="true"/>
              </w:rPr>
              <w:t>)</w:t>
              <w:tab/>
            </w:r>
            <w:r>
              <w:rPr>
                <w:rStyle w:val="IndexLink"/>
              </w:rPr>
              <w:t>94</w:t>
            </w:r>
          </w:hyperlink>
        </w:p>
        <w:p>
          <w:pPr>
            <w:pStyle w:val="Contents3"/>
            <w:tabs>
              <w:tab w:val="clear" w:pos="8459"/>
              <w:tab w:val="right" w:pos="9026" w:leader="dot"/>
            </w:tabs>
            <w:rPr/>
          </w:pPr>
          <w:hyperlink w:anchor="__RefHeading___Toc1805749_73047245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805751_730472459">
            <w:r>
              <w:rPr>
                <w:webHidden/>
                <w:rStyle w:val="IndexLink"/>
                <w:rtl w:val="true"/>
              </w:rPr>
              <w:t>يارى رساندن خدا</w:t>
            </w:r>
            <w:r>
              <w:rPr>
                <w:rStyle w:val="IndexLink"/>
                <w:rtl w:val="true"/>
              </w:rPr>
              <w:tab/>
            </w:r>
            <w:r>
              <w:rPr>
                <w:rStyle w:val="IndexLink"/>
              </w:rPr>
              <w:t>94</w:t>
            </w:r>
          </w:hyperlink>
        </w:p>
        <w:p>
          <w:pPr>
            <w:pStyle w:val="Contents2"/>
            <w:tabs>
              <w:tab w:val="clear" w:pos="8743"/>
              <w:tab w:val="right" w:pos="9026" w:leader="dot"/>
            </w:tabs>
            <w:rPr/>
          </w:pPr>
          <w:hyperlink w:anchor="__RefHeading___Toc1805753_730472459">
            <w:r>
              <w:rPr>
                <w:webHidden/>
                <w:rStyle w:val="IndexLink"/>
                <w:rtl w:val="true"/>
              </w:rPr>
              <w:t>(</w:t>
            </w:r>
            <w:r>
              <w:rPr>
                <w:rStyle w:val="IndexLink"/>
                <w:rtl w:val="true"/>
              </w:rPr>
              <w:t xml:space="preserve">حكمت </w:t>
            </w:r>
            <w:r>
              <w:rPr>
                <w:rStyle w:val="IndexLink"/>
              </w:rPr>
              <w:t>14</w:t>
            </w:r>
            <w:r>
              <w:rPr>
                <w:rStyle w:val="IndexLink"/>
                <w:rtl w:val="true"/>
              </w:rPr>
              <w:t>)</w:t>
              <w:tab/>
            </w:r>
            <w:r>
              <w:rPr>
                <w:rStyle w:val="IndexLink"/>
              </w:rPr>
              <w:t>95</w:t>
            </w:r>
          </w:hyperlink>
        </w:p>
        <w:p>
          <w:pPr>
            <w:pStyle w:val="Contents3"/>
            <w:tabs>
              <w:tab w:val="clear" w:pos="8459"/>
              <w:tab w:val="right" w:pos="9026" w:leader="dot"/>
            </w:tabs>
            <w:rPr/>
          </w:pPr>
          <w:hyperlink w:anchor="__RefHeading___Toc1805755_73047245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805757_730472459">
            <w:r>
              <w:rPr>
                <w:webHidden/>
                <w:rStyle w:val="IndexLink"/>
                <w:rtl w:val="true"/>
              </w:rPr>
              <w:t>هر گرفتارى سزاوار سرزنش نيست</w:t>
            </w:r>
            <w:r>
              <w:rPr>
                <w:rStyle w:val="IndexLink"/>
                <w:rtl w:val="true"/>
              </w:rPr>
              <w:tab/>
            </w:r>
            <w:r>
              <w:rPr>
                <w:rStyle w:val="IndexLink"/>
              </w:rPr>
              <w:t>95</w:t>
            </w:r>
          </w:hyperlink>
        </w:p>
        <w:p>
          <w:pPr>
            <w:pStyle w:val="Contents2"/>
            <w:tabs>
              <w:tab w:val="clear" w:pos="8743"/>
              <w:tab w:val="right" w:pos="9026" w:leader="dot"/>
            </w:tabs>
            <w:rPr/>
          </w:pPr>
          <w:hyperlink w:anchor="__RefHeading___Toc1805759_730472459">
            <w:r>
              <w:rPr>
                <w:webHidden/>
                <w:rStyle w:val="IndexLink"/>
                <w:rtl w:val="true"/>
              </w:rPr>
              <w:t>(</w:t>
            </w:r>
            <w:r>
              <w:rPr>
                <w:rStyle w:val="IndexLink"/>
                <w:rtl w:val="true"/>
              </w:rPr>
              <w:t xml:space="preserve">حكمت </w:t>
            </w:r>
            <w:r>
              <w:rPr>
                <w:rStyle w:val="IndexLink"/>
              </w:rPr>
              <w:t>15</w:t>
            </w:r>
            <w:r>
              <w:rPr>
                <w:rStyle w:val="IndexLink"/>
                <w:rtl w:val="true"/>
              </w:rPr>
              <w:t>)</w:t>
              <w:tab/>
            </w:r>
            <w:r>
              <w:rPr>
                <w:rStyle w:val="IndexLink"/>
              </w:rPr>
              <w:t>97</w:t>
            </w:r>
          </w:hyperlink>
        </w:p>
        <w:p>
          <w:pPr>
            <w:pStyle w:val="Contents3"/>
            <w:tabs>
              <w:tab w:val="clear" w:pos="8459"/>
              <w:tab w:val="right" w:pos="9026" w:leader="dot"/>
            </w:tabs>
            <w:rPr/>
          </w:pPr>
          <w:hyperlink w:anchor="__RefHeading___Toc1805761_73047245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805763_730472459">
            <w:r>
              <w:rPr>
                <w:webHidden/>
                <w:rStyle w:val="IndexLink"/>
                <w:rtl w:val="true"/>
              </w:rPr>
              <w:t>تسليم در برابر مقدّرات</w:t>
            </w:r>
            <w:r>
              <w:rPr>
                <w:rStyle w:val="IndexLink"/>
                <w:rtl w:val="true"/>
              </w:rPr>
              <w:tab/>
            </w:r>
            <w:r>
              <w:rPr>
                <w:rStyle w:val="IndexLink"/>
              </w:rPr>
              <w:t>97</w:t>
            </w:r>
          </w:hyperlink>
        </w:p>
        <w:p>
          <w:pPr>
            <w:pStyle w:val="Contents2"/>
            <w:tabs>
              <w:tab w:val="clear" w:pos="8743"/>
              <w:tab w:val="right" w:pos="9026" w:leader="dot"/>
            </w:tabs>
            <w:rPr/>
          </w:pPr>
          <w:hyperlink w:anchor="__RefHeading___Toc1805765_730472459">
            <w:r>
              <w:rPr>
                <w:webHidden/>
                <w:rStyle w:val="IndexLink"/>
                <w:rtl w:val="true"/>
              </w:rPr>
              <w:t>(</w:t>
            </w:r>
            <w:r>
              <w:rPr>
                <w:rStyle w:val="IndexLink"/>
                <w:rtl w:val="true"/>
              </w:rPr>
              <w:t xml:space="preserve">حكمت </w:t>
            </w:r>
            <w:r>
              <w:rPr>
                <w:rStyle w:val="IndexLink"/>
              </w:rPr>
              <w:t>16</w:t>
            </w:r>
            <w:r>
              <w:rPr>
                <w:rStyle w:val="IndexLink"/>
                <w:rtl w:val="true"/>
              </w:rPr>
              <w:t>)</w:t>
              <w:tab/>
            </w:r>
            <w:r>
              <w:rPr>
                <w:rStyle w:val="IndexLink"/>
              </w:rPr>
              <w:t>99</w:t>
            </w:r>
          </w:hyperlink>
        </w:p>
        <w:p>
          <w:pPr>
            <w:pStyle w:val="Contents3"/>
            <w:tabs>
              <w:tab w:val="clear" w:pos="8459"/>
              <w:tab w:val="right" w:pos="9026" w:leader="dot"/>
            </w:tabs>
            <w:rPr/>
          </w:pPr>
          <w:hyperlink w:anchor="__RefHeading___Toc1805767_73047245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805769_730472459">
            <w:r>
              <w:rPr>
                <w:webHidden/>
                <w:rStyle w:val="IndexLink"/>
                <w:rtl w:val="true"/>
              </w:rPr>
              <w:t>دستور موسمى پيامبر صلى الله عليه و آله و سلم</w:t>
            </w:r>
            <w:r>
              <w:rPr>
                <w:rStyle w:val="IndexLink"/>
                <w:rtl w:val="true"/>
              </w:rPr>
              <w:tab/>
            </w:r>
            <w:r>
              <w:rPr>
                <w:rStyle w:val="IndexLink"/>
              </w:rPr>
              <w:t>99</w:t>
            </w:r>
          </w:hyperlink>
        </w:p>
        <w:p>
          <w:pPr>
            <w:pStyle w:val="Contents2"/>
            <w:tabs>
              <w:tab w:val="clear" w:pos="8743"/>
              <w:tab w:val="right" w:pos="9026" w:leader="dot"/>
            </w:tabs>
            <w:rPr/>
          </w:pPr>
          <w:hyperlink w:anchor="__RefHeading___Toc1805771_730472459">
            <w:r>
              <w:rPr>
                <w:webHidden/>
                <w:rStyle w:val="IndexLink"/>
                <w:rtl w:val="true"/>
              </w:rPr>
              <w:t>(</w:t>
            </w:r>
            <w:r>
              <w:rPr>
                <w:rStyle w:val="IndexLink"/>
                <w:rtl w:val="true"/>
              </w:rPr>
              <w:t xml:space="preserve">حكمت </w:t>
            </w:r>
            <w:r>
              <w:rPr>
                <w:rStyle w:val="IndexLink"/>
              </w:rPr>
              <w:t>17</w:t>
            </w:r>
            <w:r>
              <w:rPr>
                <w:rStyle w:val="IndexLink"/>
                <w:rtl w:val="true"/>
              </w:rPr>
              <w:t>)</w:t>
              <w:tab/>
            </w:r>
            <w:r>
              <w:rPr>
                <w:rStyle w:val="IndexLink"/>
              </w:rPr>
              <w:t>102</w:t>
            </w:r>
          </w:hyperlink>
        </w:p>
        <w:p>
          <w:pPr>
            <w:pStyle w:val="Contents3"/>
            <w:tabs>
              <w:tab w:val="clear" w:pos="8459"/>
              <w:tab w:val="right" w:pos="9026" w:leader="dot"/>
            </w:tabs>
            <w:rPr/>
          </w:pPr>
          <w:hyperlink w:anchor="__RefHeading___Toc1805773_73047245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805775_730472459">
            <w:r>
              <w:rPr>
                <w:webHidden/>
                <w:rStyle w:val="IndexLink"/>
                <w:rtl w:val="true"/>
              </w:rPr>
              <w:t>بى تفاوتى و بى طرفى نسبت به حق</w:t>
            </w:r>
            <w:r>
              <w:rPr>
                <w:rStyle w:val="IndexLink"/>
                <w:rtl w:val="true"/>
              </w:rPr>
              <w:tab/>
            </w:r>
            <w:r>
              <w:rPr>
                <w:rStyle w:val="IndexLink"/>
              </w:rPr>
              <w:t>102</w:t>
            </w:r>
          </w:hyperlink>
        </w:p>
        <w:p>
          <w:pPr>
            <w:pStyle w:val="Contents2"/>
            <w:tabs>
              <w:tab w:val="clear" w:pos="8743"/>
              <w:tab w:val="right" w:pos="9026" w:leader="dot"/>
            </w:tabs>
            <w:rPr/>
          </w:pPr>
          <w:hyperlink w:anchor="__RefHeading___Toc1805777_730472459">
            <w:r>
              <w:rPr>
                <w:webHidden/>
                <w:rStyle w:val="IndexLink"/>
                <w:rtl w:val="true"/>
              </w:rPr>
              <w:t>(</w:t>
            </w:r>
            <w:r>
              <w:rPr>
                <w:rStyle w:val="IndexLink"/>
                <w:rtl w:val="true"/>
              </w:rPr>
              <w:t xml:space="preserve">حكمت </w:t>
            </w:r>
            <w:r>
              <w:rPr>
                <w:rStyle w:val="IndexLink"/>
              </w:rPr>
              <w:t>18</w:t>
            </w:r>
            <w:r>
              <w:rPr>
                <w:rStyle w:val="IndexLink"/>
                <w:rtl w:val="true"/>
              </w:rPr>
              <w:t>)</w:t>
              <w:tab/>
            </w:r>
            <w:r>
              <w:rPr>
                <w:rStyle w:val="IndexLink"/>
              </w:rPr>
              <w:t>103</w:t>
            </w:r>
          </w:hyperlink>
        </w:p>
        <w:p>
          <w:pPr>
            <w:pStyle w:val="Contents3"/>
            <w:tabs>
              <w:tab w:val="clear" w:pos="8459"/>
              <w:tab w:val="right" w:pos="9026" w:leader="dot"/>
            </w:tabs>
            <w:rPr/>
          </w:pPr>
          <w:hyperlink w:anchor="__RefHeading___Toc1805779_73047245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805781_730472459">
            <w:r>
              <w:rPr>
                <w:webHidden/>
                <w:rStyle w:val="IndexLink"/>
                <w:rtl w:val="true"/>
              </w:rPr>
              <w:t>نكوهش از آرزوهاى دور و دراز</w:t>
            </w:r>
            <w:r>
              <w:rPr>
                <w:rStyle w:val="IndexLink"/>
                <w:rtl w:val="true"/>
              </w:rPr>
              <w:tab/>
            </w:r>
            <w:r>
              <w:rPr>
                <w:rStyle w:val="IndexLink"/>
              </w:rPr>
              <w:t>103</w:t>
            </w:r>
          </w:hyperlink>
        </w:p>
        <w:p>
          <w:pPr>
            <w:pStyle w:val="Contents2"/>
            <w:tabs>
              <w:tab w:val="clear" w:pos="8743"/>
              <w:tab w:val="right" w:pos="9026" w:leader="dot"/>
            </w:tabs>
            <w:rPr/>
          </w:pPr>
          <w:hyperlink w:anchor="__RefHeading___Toc1805783_730472459">
            <w:r>
              <w:rPr>
                <w:webHidden/>
                <w:rStyle w:val="IndexLink"/>
                <w:rtl w:val="true"/>
              </w:rPr>
              <w:t>(</w:t>
            </w:r>
            <w:r>
              <w:rPr>
                <w:rStyle w:val="IndexLink"/>
                <w:rtl w:val="true"/>
              </w:rPr>
              <w:t xml:space="preserve">حكمت </w:t>
            </w:r>
            <w:r>
              <w:rPr>
                <w:rStyle w:val="IndexLink"/>
              </w:rPr>
              <w:t>19</w:t>
            </w:r>
            <w:r>
              <w:rPr>
                <w:rStyle w:val="IndexLink"/>
                <w:rtl w:val="true"/>
              </w:rPr>
              <w:t>)</w:t>
              <w:tab/>
            </w:r>
            <w:r>
              <w:rPr>
                <w:rStyle w:val="IndexLink"/>
              </w:rPr>
              <w:t>105</w:t>
            </w:r>
          </w:hyperlink>
        </w:p>
        <w:p>
          <w:pPr>
            <w:pStyle w:val="Contents3"/>
            <w:tabs>
              <w:tab w:val="clear" w:pos="8459"/>
              <w:tab w:val="right" w:pos="9026" w:leader="dot"/>
            </w:tabs>
            <w:rPr/>
          </w:pPr>
          <w:hyperlink w:anchor="__RefHeading___Toc1805785_73047245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805787_730472459">
            <w:r>
              <w:rPr>
                <w:webHidden/>
                <w:rStyle w:val="IndexLink"/>
                <w:rtl w:val="true"/>
              </w:rPr>
              <w:t>لزوم گذشت از لغزش جوانمردان</w:t>
            </w:r>
            <w:r>
              <w:rPr>
                <w:rStyle w:val="IndexLink"/>
                <w:rtl w:val="true"/>
              </w:rPr>
              <w:tab/>
            </w:r>
            <w:r>
              <w:rPr>
                <w:rStyle w:val="IndexLink"/>
              </w:rPr>
              <w:t>105</w:t>
            </w:r>
          </w:hyperlink>
        </w:p>
        <w:p>
          <w:pPr>
            <w:pStyle w:val="Contents2"/>
            <w:tabs>
              <w:tab w:val="clear" w:pos="8743"/>
              <w:tab w:val="right" w:pos="9026" w:leader="dot"/>
            </w:tabs>
            <w:rPr/>
          </w:pPr>
          <w:hyperlink w:anchor="__RefHeading___Toc1805789_730472459">
            <w:r>
              <w:rPr>
                <w:webHidden/>
                <w:rStyle w:val="IndexLink"/>
                <w:rtl w:val="true"/>
              </w:rPr>
              <w:t>(</w:t>
            </w:r>
            <w:r>
              <w:rPr>
                <w:rStyle w:val="IndexLink"/>
                <w:rtl w:val="true"/>
              </w:rPr>
              <w:t xml:space="preserve">حكمت </w:t>
            </w:r>
            <w:r>
              <w:rPr>
                <w:rStyle w:val="IndexLink"/>
              </w:rPr>
              <w:t>20</w:t>
            </w:r>
            <w:r>
              <w:rPr>
                <w:rStyle w:val="IndexLink"/>
                <w:rtl w:val="true"/>
              </w:rPr>
              <w:t>)</w:t>
              <w:tab/>
            </w:r>
            <w:r>
              <w:rPr>
                <w:rStyle w:val="IndexLink"/>
              </w:rPr>
              <w:t>107</w:t>
            </w:r>
          </w:hyperlink>
        </w:p>
        <w:p>
          <w:pPr>
            <w:pStyle w:val="Contents3"/>
            <w:tabs>
              <w:tab w:val="clear" w:pos="8459"/>
              <w:tab w:val="right" w:pos="9026" w:leader="dot"/>
            </w:tabs>
            <w:rPr/>
          </w:pPr>
          <w:hyperlink w:anchor="__RefHeading___Toc1805791_73047245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805793_730472459">
            <w:r>
              <w:rPr>
                <w:webHidden/>
                <w:rStyle w:val="IndexLink"/>
                <w:rtl w:val="true"/>
              </w:rPr>
              <w:t>نكوهش از بعضى اوصاف ناپسند</w:t>
            </w:r>
            <w:r>
              <w:rPr>
                <w:rStyle w:val="IndexLink"/>
                <w:rtl w:val="true"/>
              </w:rPr>
              <w:tab/>
            </w:r>
            <w:r>
              <w:rPr>
                <w:rStyle w:val="IndexLink"/>
              </w:rPr>
              <w:t>107</w:t>
            </w:r>
          </w:hyperlink>
        </w:p>
        <w:p>
          <w:pPr>
            <w:pStyle w:val="Contents2"/>
            <w:tabs>
              <w:tab w:val="clear" w:pos="8743"/>
              <w:tab w:val="right" w:pos="9026" w:leader="dot"/>
            </w:tabs>
            <w:rPr/>
          </w:pPr>
          <w:hyperlink w:anchor="__RefHeading___Toc1805795_730472459">
            <w:r>
              <w:rPr>
                <w:webHidden/>
                <w:rStyle w:val="IndexLink"/>
                <w:rtl w:val="true"/>
              </w:rPr>
              <w:t>(</w:t>
            </w:r>
            <w:r>
              <w:rPr>
                <w:rStyle w:val="IndexLink"/>
                <w:rtl w:val="true"/>
              </w:rPr>
              <w:t xml:space="preserve">حكمت </w:t>
            </w:r>
            <w:r>
              <w:rPr>
                <w:rStyle w:val="IndexLink"/>
              </w:rPr>
              <w:t>21</w:t>
            </w:r>
            <w:r>
              <w:rPr>
                <w:rStyle w:val="IndexLink"/>
                <w:rtl w:val="true"/>
              </w:rPr>
              <w:t>)</w:t>
              <w:tab/>
            </w:r>
            <w:r>
              <w:rPr>
                <w:rStyle w:val="IndexLink"/>
              </w:rPr>
              <w:t>110</w:t>
            </w:r>
          </w:hyperlink>
        </w:p>
        <w:p>
          <w:pPr>
            <w:pStyle w:val="Contents3"/>
            <w:tabs>
              <w:tab w:val="clear" w:pos="8459"/>
              <w:tab w:val="right" w:pos="9026" w:leader="dot"/>
            </w:tabs>
            <w:rPr/>
          </w:pPr>
          <w:hyperlink w:anchor="__RefHeading___Toc1805797_73047245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805799_730472459">
            <w:r>
              <w:rPr>
                <w:webHidden/>
                <w:rStyle w:val="IndexLink"/>
                <w:rtl w:val="true"/>
              </w:rPr>
              <w:t>اشاره اى به غصب خلافت</w:t>
            </w:r>
            <w:r>
              <w:rPr>
                <w:rStyle w:val="IndexLink"/>
                <w:rtl w:val="true"/>
              </w:rPr>
              <w:tab/>
            </w:r>
            <w:r>
              <w:rPr>
                <w:rStyle w:val="IndexLink"/>
              </w:rPr>
              <w:t>110</w:t>
            </w:r>
          </w:hyperlink>
        </w:p>
        <w:p>
          <w:pPr>
            <w:pStyle w:val="Contents2"/>
            <w:tabs>
              <w:tab w:val="clear" w:pos="8743"/>
              <w:tab w:val="right" w:pos="9026" w:leader="dot"/>
            </w:tabs>
            <w:rPr/>
          </w:pPr>
          <w:hyperlink w:anchor="__RefHeading___Toc1805801_730472459">
            <w:r>
              <w:rPr>
                <w:webHidden/>
                <w:rStyle w:val="IndexLink"/>
                <w:rtl w:val="true"/>
              </w:rPr>
              <w:t>(</w:t>
            </w:r>
            <w:r>
              <w:rPr>
                <w:rStyle w:val="IndexLink"/>
                <w:rtl w:val="true"/>
              </w:rPr>
              <w:t xml:space="preserve">حكمت </w:t>
            </w:r>
            <w:r>
              <w:rPr>
                <w:rStyle w:val="IndexLink"/>
              </w:rPr>
              <w:t>22</w:t>
            </w:r>
            <w:r>
              <w:rPr>
                <w:rStyle w:val="IndexLink"/>
                <w:rtl w:val="true"/>
              </w:rPr>
              <w:t>)</w:t>
              <w:tab/>
            </w:r>
            <w:r>
              <w:rPr>
                <w:rStyle w:val="IndexLink"/>
              </w:rPr>
              <w:t>114</w:t>
            </w:r>
          </w:hyperlink>
        </w:p>
        <w:p>
          <w:pPr>
            <w:pStyle w:val="Contents3"/>
            <w:tabs>
              <w:tab w:val="clear" w:pos="8459"/>
              <w:tab w:val="right" w:pos="9026" w:leader="dot"/>
            </w:tabs>
            <w:rPr/>
          </w:pPr>
          <w:hyperlink w:anchor="__RefHeading___Toc1805803_73047245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805805_730472459">
            <w:r>
              <w:rPr>
                <w:webHidden/>
                <w:rStyle w:val="IndexLink"/>
                <w:rtl w:val="true"/>
              </w:rPr>
              <w:t>تشويق به اعمال نيك</w:t>
            </w:r>
            <w:r>
              <w:rPr>
                <w:rStyle w:val="IndexLink"/>
                <w:rtl w:val="true"/>
              </w:rPr>
              <w:tab/>
            </w:r>
            <w:r>
              <w:rPr>
                <w:rStyle w:val="IndexLink"/>
              </w:rPr>
              <w:t>114</w:t>
            </w:r>
          </w:hyperlink>
        </w:p>
        <w:p>
          <w:pPr>
            <w:pStyle w:val="Contents2"/>
            <w:tabs>
              <w:tab w:val="clear" w:pos="8743"/>
              <w:tab w:val="right" w:pos="9026" w:leader="dot"/>
            </w:tabs>
            <w:rPr/>
          </w:pPr>
          <w:hyperlink w:anchor="__RefHeading___Toc1805807_730472459">
            <w:r>
              <w:rPr>
                <w:webHidden/>
                <w:rStyle w:val="IndexLink"/>
                <w:rtl w:val="true"/>
              </w:rPr>
              <w:t>(</w:t>
            </w:r>
            <w:r>
              <w:rPr>
                <w:rStyle w:val="IndexLink"/>
                <w:rtl w:val="true"/>
              </w:rPr>
              <w:t xml:space="preserve">حكمت </w:t>
            </w:r>
            <w:r>
              <w:rPr>
                <w:rStyle w:val="IndexLink"/>
              </w:rPr>
              <w:t>23</w:t>
            </w:r>
            <w:r>
              <w:rPr>
                <w:rStyle w:val="IndexLink"/>
                <w:rtl w:val="true"/>
              </w:rPr>
              <w:t>)</w:t>
              <w:tab/>
            </w:r>
            <w:r>
              <w:rPr>
                <w:rStyle w:val="IndexLink"/>
              </w:rPr>
              <w:t>115</w:t>
            </w:r>
          </w:hyperlink>
        </w:p>
        <w:p>
          <w:pPr>
            <w:pStyle w:val="Contents3"/>
            <w:tabs>
              <w:tab w:val="clear" w:pos="8459"/>
              <w:tab w:val="right" w:pos="9026" w:leader="dot"/>
            </w:tabs>
            <w:rPr/>
          </w:pPr>
          <w:hyperlink w:anchor="__RefHeading___Toc1805809_73047245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805811_730472459">
            <w:r>
              <w:rPr>
                <w:webHidden/>
                <w:rStyle w:val="IndexLink"/>
                <w:rtl w:val="true"/>
              </w:rPr>
              <w:t>كفّارۀ گناهان بزرگ</w:t>
            </w:r>
            <w:r>
              <w:rPr>
                <w:rStyle w:val="IndexLink"/>
                <w:rtl w:val="true"/>
              </w:rPr>
              <w:tab/>
            </w:r>
            <w:r>
              <w:rPr>
                <w:rStyle w:val="IndexLink"/>
              </w:rPr>
              <w:t>115</w:t>
            </w:r>
          </w:hyperlink>
        </w:p>
        <w:p>
          <w:pPr>
            <w:pStyle w:val="Contents2"/>
            <w:tabs>
              <w:tab w:val="clear" w:pos="8743"/>
              <w:tab w:val="right" w:pos="9026" w:leader="dot"/>
            </w:tabs>
            <w:rPr/>
          </w:pPr>
          <w:hyperlink w:anchor="__RefHeading___Toc1805813_730472459">
            <w:r>
              <w:rPr>
                <w:webHidden/>
                <w:rStyle w:val="IndexLink"/>
                <w:rtl w:val="true"/>
              </w:rPr>
              <w:t>(</w:t>
            </w:r>
            <w:r>
              <w:rPr>
                <w:rStyle w:val="IndexLink"/>
                <w:rtl w:val="true"/>
              </w:rPr>
              <w:t xml:space="preserve">حكمت </w:t>
            </w:r>
            <w:r>
              <w:rPr>
                <w:rStyle w:val="IndexLink"/>
              </w:rPr>
              <w:t>24</w:t>
            </w:r>
            <w:r>
              <w:rPr>
                <w:rStyle w:val="IndexLink"/>
                <w:rtl w:val="true"/>
              </w:rPr>
              <w:t>)</w:t>
              <w:tab/>
            </w:r>
            <w:r>
              <w:rPr>
                <w:rStyle w:val="IndexLink"/>
              </w:rPr>
              <w:t>117</w:t>
            </w:r>
          </w:hyperlink>
        </w:p>
        <w:p>
          <w:pPr>
            <w:pStyle w:val="Contents3"/>
            <w:tabs>
              <w:tab w:val="clear" w:pos="8459"/>
              <w:tab w:val="right" w:pos="9026" w:leader="dot"/>
            </w:tabs>
            <w:rPr/>
          </w:pPr>
          <w:hyperlink w:anchor="__RefHeading___Toc1805815_73047245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805817_730472459">
            <w:r>
              <w:rPr>
                <w:webHidden/>
                <w:rStyle w:val="IndexLink"/>
                <w:rtl w:val="true"/>
              </w:rPr>
              <w:t>از مهلت خدا برحذر باش</w:t>
            </w:r>
            <w:r>
              <w:rPr>
                <w:rStyle w:val="IndexLink"/>
                <w:rtl w:val="true"/>
              </w:rPr>
              <w:tab/>
            </w:r>
            <w:r>
              <w:rPr>
                <w:rStyle w:val="IndexLink"/>
              </w:rPr>
              <w:t>117</w:t>
            </w:r>
          </w:hyperlink>
        </w:p>
        <w:p>
          <w:pPr>
            <w:pStyle w:val="Contents2"/>
            <w:tabs>
              <w:tab w:val="clear" w:pos="8743"/>
              <w:tab w:val="right" w:pos="9026" w:leader="dot"/>
            </w:tabs>
            <w:rPr/>
          </w:pPr>
          <w:hyperlink w:anchor="__RefHeading___Toc1805819_730472459">
            <w:r>
              <w:rPr>
                <w:webHidden/>
                <w:rStyle w:val="IndexLink"/>
                <w:rtl w:val="true"/>
              </w:rPr>
              <w:t>(</w:t>
            </w:r>
            <w:r>
              <w:rPr>
                <w:rStyle w:val="IndexLink"/>
                <w:rtl w:val="true"/>
              </w:rPr>
              <w:t xml:space="preserve">حكمت </w:t>
            </w:r>
            <w:r>
              <w:rPr>
                <w:rStyle w:val="IndexLink"/>
              </w:rPr>
              <w:t>25</w:t>
            </w:r>
            <w:r>
              <w:rPr>
                <w:rStyle w:val="IndexLink"/>
                <w:rtl w:val="true"/>
              </w:rPr>
              <w:t>)</w:t>
              <w:tab/>
            </w:r>
            <w:r>
              <w:rPr>
                <w:rStyle w:val="IndexLink"/>
              </w:rPr>
              <w:t>119</w:t>
            </w:r>
          </w:hyperlink>
        </w:p>
        <w:p>
          <w:pPr>
            <w:pStyle w:val="Contents3"/>
            <w:tabs>
              <w:tab w:val="clear" w:pos="8459"/>
              <w:tab w:val="right" w:pos="9026" w:leader="dot"/>
            </w:tabs>
            <w:rPr/>
          </w:pPr>
          <w:hyperlink w:anchor="__RefHeading___Toc1805821_73047245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805823_730472459">
            <w:r>
              <w:rPr>
                <w:webHidden/>
                <w:rStyle w:val="IndexLink"/>
                <w:rtl w:val="true"/>
              </w:rPr>
              <w:t>پنهان نماندن راز</w:t>
            </w:r>
            <w:r>
              <w:rPr>
                <w:rStyle w:val="IndexLink"/>
                <w:rtl w:val="true"/>
              </w:rPr>
              <w:tab/>
            </w:r>
            <w:r>
              <w:rPr>
                <w:rStyle w:val="IndexLink"/>
              </w:rPr>
              <w:t>119</w:t>
            </w:r>
          </w:hyperlink>
        </w:p>
        <w:p>
          <w:pPr>
            <w:pStyle w:val="Contents2"/>
            <w:tabs>
              <w:tab w:val="clear" w:pos="8743"/>
              <w:tab w:val="right" w:pos="9026" w:leader="dot"/>
            </w:tabs>
            <w:rPr/>
          </w:pPr>
          <w:hyperlink w:anchor="__RefHeading___Toc1805825_730472459">
            <w:r>
              <w:rPr>
                <w:webHidden/>
                <w:rStyle w:val="IndexLink"/>
                <w:rtl w:val="true"/>
              </w:rPr>
              <w:t>(</w:t>
            </w:r>
            <w:r>
              <w:rPr>
                <w:rStyle w:val="IndexLink"/>
                <w:rtl w:val="true"/>
              </w:rPr>
              <w:t xml:space="preserve">حكمت </w:t>
            </w:r>
            <w:r>
              <w:rPr>
                <w:rStyle w:val="IndexLink"/>
              </w:rPr>
              <w:t>26</w:t>
            </w:r>
            <w:r>
              <w:rPr>
                <w:rStyle w:val="IndexLink"/>
                <w:rtl w:val="true"/>
              </w:rPr>
              <w:t>)</w:t>
              <w:tab/>
            </w:r>
            <w:r>
              <w:rPr>
                <w:rStyle w:val="IndexLink"/>
              </w:rPr>
              <w:t>120</w:t>
            </w:r>
          </w:hyperlink>
        </w:p>
        <w:p>
          <w:pPr>
            <w:pStyle w:val="Contents3"/>
            <w:tabs>
              <w:tab w:val="clear" w:pos="8459"/>
              <w:tab w:val="right" w:pos="9026" w:leader="dot"/>
            </w:tabs>
            <w:rPr/>
          </w:pPr>
          <w:hyperlink w:anchor="__RefHeading___Toc1805827_73047245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805829_730472459">
            <w:r>
              <w:rPr>
                <w:webHidden/>
                <w:rStyle w:val="IndexLink"/>
                <w:rtl w:val="true"/>
              </w:rPr>
              <w:t>با بيمارى خود مدارا كن</w:t>
            </w:r>
            <w:r>
              <w:rPr>
                <w:rStyle w:val="IndexLink"/>
                <w:rtl w:val="true"/>
              </w:rPr>
              <w:tab/>
            </w:r>
            <w:r>
              <w:rPr>
                <w:rStyle w:val="IndexLink"/>
              </w:rPr>
              <w:t>120</w:t>
            </w:r>
          </w:hyperlink>
        </w:p>
        <w:p>
          <w:pPr>
            <w:pStyle w:val="Contents2"/>
            <w:tabs>
              <w:tab w:val="clear" w:pos="8743"/>
              <w:tab w:val="right" w:pos="9026" w:leader="dot"/>
            </w:tabs>
            <w:rPr/>
          </w:pPr>
          <w:hyperlink w:anchor="__RefHeading___Toc1805831_730472459">
            <w:r>
              <w:rPr>
                <w:webHidden/>
                <w:rStyle w:val="IndexLink"/>
                <w:rtl w:val="true"/>
              </w:rPr>
              <w:t>(</w:t>
            </w:r>
            <w:r>
              <w:rPr>
                <w:rStyle w:val="IndexLink"/>
                <w:rtl w:val="true"/>
              </w:rPr>
              <w:t xml:space="preserve">حكمت </w:t>
            </w:r>
            <w:r>
              <w:rPr>
                <w:rStyle w:val="IndexLink"/>
              </w:rPr>
              <w:t>27</w:t>
            </w:r>
            <w:r>
              <w:rPr>
                <w:rStyle w:val="IndexLink"/>
                <w:rtl w:val="true"/>
              </w:rPr>
              <w:t>)</w:t>
              <w:tab/>
            </w:r>
            <w:r>
              <w:rPr>
                <w:rStyle w:val="IndexLink"/>
              </w:rPr>
              <w:t>121</w:t>
            </w:r>
          </w:hyperlink>
        </w:p>
        <w:p>
          <w:pPr>
            <w:pStyle w:val="Contents3"/>
            <w:tabs>
              <w:tab w:val="clear" w:pos="8459"/>
              <w:tab w:val="right" w:pos="9026" w:leader="dot"/>
            </w:tabs>
            <w:rPr/>
          </w:pPr>
          <w:hyperlink w:anchor="__RefHeading___Toc1805833_73047245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805835_730472459">
            <w:r>
              <w:rPr>
                <w:webHidden/>
                <w:rStyle w:val="IndexLink"/>
                <w:rtl w:val="true"/>
              </w:rPr>
              <w:t>برترين زهد و پارسايى</w:t>
            </w:r>
            <w:r>
              <w:rPr>
                <w:rStyle w:val="IndexLink"/>
                <w:rtl w:val="true"/>
              </w:rPr>
              <w:tab/>
            </w:r>
            <w:r>
              <w:rPr>
                <w:rStyle w:val="IndexLink"/>
              </w:rPr>
              <w:t>121</w:t>
            </w:r>
          </w:hyperlink>
        </w:p>
        <w:p>
          <w:pPr>
            <w:pStyle w:val="Contents2"/>
            <w:tabs>
              <w:tab w:val="clear" w:pos="8743"/>
              <w:tab w:val="right" w:pos="9026" w:leader="dot"/>
            </w:tabs>
            <w:rPr/>
          </w:pPr>
          <w:hyperlink w:anchor="__RefHeading___Toc1805837_730472459">
            <w:r>
              <w:rPr>
                <w:webHidden/>
                <w:rStyle w:val="IndexLink"/>
                <w:rtl w:val="true"/>
              </w:rPr>
              <w:t>(</w:t>
            </w:r>
            <w:r>
              <w:rPr>
                <w:rStyle w:val="IndexLink"/>
                <w:rtl w:val="true"/>
              </w:rPr>
              <w:t xml:space="preserve">حكمت </w:t>
            </w:r>
            <w:r>
              <w:rPr>
                <w:rStyle w:val="IndexLink"/>
              </w:rPr>
              <w:t>28</w:t>
            </w:r>
            <w:r>
              <w:rPr>
                <w:rStyle w:val="IndexLink"/>
                <w:rtl w:val="true"/>
              </w:rPr>
              <w:t>)</w:t>
              <w:tab/>
            </w:r>
            <w:r>
              <w:rPr>
                <w:rStyle w:val="IndexLink"/>
              </w:rPr>
              <w:t>122</w:t>
            </w:r>
          </w:hyperlink>
        </w:p>
        <w:p>
          <w:pPr>
            <w:pStyle w:val="Contents3"/>
            <w:tabs>
              <w:tab w:val="clear" w:pos="8459"/>
              <w:tab w:val="right" w:pos="9026" w:leader="dot"/>
            </w:tabs>
            <w:rPr/>
          </w:pPr>
          <w:hyperlink w:anchor="__RefHeading___Toc1805839_73047245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805841_730472459">
            <w:r>
              <w:rPr>
                <w:webHidden/>
                <w:rStyle w:val="IndexLink"/>
                <w:rtl w:val="true"/>
              </w:rPr>
              <w:t>بين انسان و مرگ چندان فاصله اى نيست</w:t>
            </w:r>
            <w:r>
              <w:rPr>
                <w:rStyle w:val="IndexLink"/>
                <w:rtl w:val="true"/>
              </w:rPr>
              <w:tab/>
            </w:r>
            <w:r>
              <w:rPr>
                <w:rStyle w:val="IndexLink"/>
              </w:rPr>
              <w:t>122</w:t>
            </w:r>
          </w:hyperlink>
        </w:p>
        <w:p>
          <w:pPr>
            <w:pStyle w:val="Contents2"/>
            <w:tabs>
              <w:tab w:val="clear" w:pos="8743"/>
              <w:tab w:val="right" w:pos="9026" w:leader="dot"/>
            </w:tabs>
            <w:rPr/>
          </w:pPr>
          <w:hyperlink w:anchor="__RefHeading___Toc1805843_730472459">
            <w:r>
              <w:rPr>
                <w:webHidden/>
                <w:rStyle w:val="IndexLink"/>
                <w:rtl w:val="true"/>
              </w:rPr>
              <w:t>(</w:t>
            </w:r>
            <w:r>
              <w:rPr>
                <w:rStyle w:val="IndexLink"/>
                <w:rtl w:val="true"/>
              </w:rPr>
              <w:t xml:space="preserve">حكمت </w:t>
            </w:r>
            <w:r>
              <w:rPr>
                <w:rStyle w:val="IndexLink"/>
              </w:rPr>
              <w:t>29</w:t>
            </w:r>
            <w:r>
              <w:rPr>
                <w:rStyle w:val="IndexLink"/>
                <w:rtl w:val="true"/>
              </w:rPr>
              <w:t>)</w:t>
              <w:tab/>
            </w:r>
            <w:r>
              <w:rPr>
                <w:rStyle w:val="IndexLink"/>
              </w:rPr>
              <w:t>124</w:t>
            </w:r>
          </w:hyperlink>
        </w:p>
        <w:p>
          <w:pPr>
            <w:pStyle w:val="Contents3"/>
            <w:tabs>
              <w:tab w:val="clear" w:pos="8459"/>
              <w:tab w:val="right" w:pos="9026" w:leader="dot"/>
            </w:tabs>
            <w:rPr/>
          </w:pPr>
          <w:hyperlink w:anchor="__RefHeading___Toc1805845_73047245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805847_730472459">
            <w:r>
              <w:rPr>
                <w:webHidden/>
                <w:rStyle w:val="IndexLink"/>
                <w:rtl w:val="true"/>
              </w:rPr>
              <w:t>برحذر داشتن از انجام گناه</w:t>
            </w:r>
            <w:r>
              <w:rPr>
                <w:rStyle w:val="IndexLink"/>
                <w:rtl w:val="true"/>
              </w:rPr>
              <w:tab/>
            </w:r>
            <w:r>
              <w:rPr>
                <w:rStyle w:val="IndexLink"/>
              </w:rPr>
              <w:t>124</w:t>
            </w:r>
          </w:hyperlink>
        </w:p>
        <w:p>
          <w:pPr>
            <w:pStyle w:val="Contents2"/>
            <w:tabs>
              <w:tab w:val="clear" w:pos="8743"/>
              <w:tab w:val="right" w:pos="9026" w:leader="dot"/>
            </w:tabs>
            <w:rPr/>
          </w:pPr>
          <w:hyperlink w:anchor="__RefHeading___Toc1805849_730472459">
            <w:r>
              <w:rPr>
                <w:webHidden/>
                <w:rStyle w:val="IndexLink"/>
                <w:rtl w:val="true"/>
              </w:rPr>
              <w:t>(</w:t>
            </w:r>
            <w:r>
              <w:rPr>
                <w:rStyle w:val="IndexLink"/>
                <w:rtl w:val="true"/>
              </w:rPr>
              <w:t xml:space="preserve">حكمت </w:t>
            </w:r>
            <w:r>
              <w:rPr>
                <w:rStyle w:val="IndexLink"/>
              </w:rPr>
              <w:t>30</w:t>
            </w:r>
            <w:r>
              <w:rPr>
                <w:rStyle w:val="IndexLink"/>
                <w:rtl w:val="true"/>
              </w:rPr>
              <w:t>)</w:t>
              <w:tab/>
            </w:r>
            <w:r>
              <w:rPr>
                <w:rStyle w:val="IndexLink"/>
              </w:rPr>
              <w:t>126</w:t>
            </w:r>
          </w:hyperlink>
        </w:p>
        <w:p>
          <w:pPr>
            <w:pStyle w:val="Contents3"/>
            <w:tabs>
              <w:tab w:val="clear" w:pos="8459"/>
              <w:tab w:val="right" w:pos="9026" w:leader="dot"/>
            </w:tabs>
            <w:rPr/>
          </w:pPr>
          <w:hyperlink w:anchor="__RefHeading___Toc1805851_730472459">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805853_730472459">
            <w:r>
              <w:rPr>
                <w:webHidden/>
                <w:rStyle w:val="IndexLink"/>
                <w:rtl w:val="true"/>
              </w:rPr>
              <w:t>مقدمه اى بر حكمت</w:t>
            </w:r>
            <w:r>
              <w:rPr>
                <w:rStyle w:val="IndexLink"/>
                <w:rtl w:val="true"/>
              </w:rPr>
              <w:tab/>
            </w:r>
            <w:r>
              <w:rPr>
                <w:rStyle w:val="IndexLink"/>
              </w:rPr>
              <w:t>126</w:t>
            </w:r>
          </w:hyperlink>
        </w:p>
        <w:p>
          <w:pPr>
            <w:pStyle w:val="Contents3"/>
            <w:tabs>
              <w:tab w:val="clear" w:pos="8459"/>
              <w:tab w:val="right" w:pos="9026" w:leader="dot"/>
            </w:tabs>
            <w:rPr/>
          </w:pPr>
          <w:hyperlink w:anchor="__RefHeading___Toc1805855_730472459">
            <w:r>
              <w:rPr>
                <w:webHidden/>
                <w:rStyle w:val="IndexLink"/>
                <w:rtl w:val="true"/>
              </w:rPr>
              <w:t>فرق اجمالى بين اسلام و ايمان</w:t>
            </w:r>
            <w:r>
              <w:rPr>
                <w:rStyle w:val="IndexLink"/>
                <w:rtl w:val="true"/>
              </w:rPr>
              <w:tab/>
            </w:r>
            <w:r>
              <w:rPr>
                <w:rStyle w:val="IndexLink"/>
              </w:rPr>
              <w:t>127</w:t>
            </w:r>
          </w:hyperlink>
        </w:p>
        <w:p>
          <w:pPr>
            <w:pStyle w:val="Contents3"/>
            <w:tabs>
              <w:tab w:val="clear" w:pos="8459"/>
              <w:tab w:val="right" w:pos="9026" w:leader="dot"/>
            </w:tabs>
            <w:rPr/>
          </w:pPr>
          <w:hyperlink w:anchor="__RefHeading___Toc1805857_730472459">
            <w:r>
              <w:rPr>
                <w:webHidden/>
                <w:rStyle w:val="IndexLink"/>
                <w:rtl w:val="true"/>
              </w:rPr>
              <w:t>تبيين معانى حكمت، عفّت، عدالت و شجاعت</w:t>
            </w:r>
            <w:r>
              <w:rPr>
                <w:rStyle w:val="IndexLink"/>
                <w:rtl w:val="true"/>
              </w:rPr>
              <w:tab/>
            </w:r>
            <w:r>
              <w:rPr>
                <w:rStyle w:val="IndexLink"/>
              </w:rPr>
              <w:t>129</w:t>
            </w:r>
          </w:hyperlink>
        </w:p>
        <w:p>
          <w:pPr>
            <w:pStyle w:val="Contents3"/>
            <w:tabs>
              <w:tab w:val="clear" w:pos="8459"/>
              <w:tab w:val="right" w:pos="9026" w:leader="dot"/>
            </w:tabs>
            <w:rPr/>
          </w:pPr>
          <w:hyperlink w:anchor="__RefHeading___Toc1805859_730472459">
            <w:r>
              <w:rPr>
                <w:webHidden/>
                <w:rStyle w:val="IndexLink"/>
                <w:rtl w:val="true"/>
              </w:rPr>
              <w:t>تبيين پايه هاى ايمان</w:t>
            </w:r>
            <w:r>
              <w:rPr>
                <w:rStyle w:val="IndexLink"/>
                <w:rtl w:val="true"/>
              </w:rPr>
              <w:tab/>
            </w:r>
            <w:r>
              <w:rPr>
                <w:rStyle w:val="IndexLink"/>
              </w:rPr>
              <w:t>131</w:t>
            </w:r>
          </w:hyperlink>
        </w:p>
        <w:p>
          <w:pPr>
            <w:pStyle w:val="Contents3"/>
            <w:tabs>
              <w:tab w:val="clear" w:pos="8459"/>
              <w:tab w:val="right" w:pos="9026" w:leader="dot"/>
            </w:tabs>
            <w:rPr/>
          </w:pPr>
          <w:hyperlink w:anchor="__RefHeading___Toc1805861_730472459">
            <w:r>
              <w:rPr>
                <w:webHidden/>
                <w:rStyle w:val="IndexLink"/>
                <w:rtl w:val="true"/>
              </w:rPr>
              <w:t>شعبه هاى چهارگانۀ صبر</w:t>
            </w:r>
            <w:r>
              <w:rPr>
                <w:rStyle w:val="IndexLink"/>
                <w:rtl w:val="true"/>
              </w:rPr>
              <w:tab/>
            </w:r>
            <w:r>
              <w:rPr>
                <w:rStyle w:val="IndexLink"/>
              </w:rPr>
              <w:t>131</w:t>
            </w:r>
          </w:hyperlink>
        </w:p>
        <w:p>
          <w:pPr>
            <w:pStyle w:val="Contents3"/>
            <w:tabs>
              <w:tab w:val="clear" w:pos="8459"/>
              <w:tab w:val="right" w:pos="9026" w:leader="dot"/>
            </w:tabs>
            <w:rPr/>
          </w:pPr>
          <w:hyperlink w:anchor="__RefHeading___Toc1805863_730472459">
            <w:r>
              <w:rPr>
                <w:webHidden/>
                <w:rStyle w:val="IndexLink"/>
                <w:rtl w:val="true"/>
              </w:rPr>
              <w:t>شعبه هاى چهارگانۀ يقين</w:t>
            </w:r>
            <w:r>
              <w:rPr>
                <w:rStyle w:val="IndexLink"/>
                <w:rtl w:val="true"/>
              </w:rPr>
              <w:tab/>
            </w:r>
            <w:r>
              <w:rPr>
                <w:rStyle w:val="IndexLink"/>
              </w:rPr>
              <w:t>134</w:t>
            </w:r>
          </w:hyperlink>
        </w:p>
        <w:p>
          <w:pPr>
            <w:pStyle w:val="Contents3"/>
            <w:tabs>
              <w:tab w:val="clear" w:pos="8459"/>
              <w:tab w:val="right" w:pos="9026" w:leader="dot"/>
            </w:tabs>
            <w:rPr/>
          </w:pPr>
          <w:hyperlink w:anchor="__RefHeading___Toc1805865_730472459">
            <w:r>
              <w:rPr>
                <w:webHidden/>
                <w:rStyle w:val="IndexLink"/>
                <w:rtl w:val="true"/>
              </w:rPr>
              <w:t>شعبه هاى چهارگانۀ عدل، و تشريح آن</w:t>
            </w:r>
            <w:r>
              <w:rPr>
                <w:rStyle w:val="IndexLink"/>
                <w:rtl w:val="true"/>
              </w:rPr>
              <w:tab/>
            </w:r>
            <w:r>
              <w:rPr>
                <w:rStyle w:val="IndexLink"/>
              </w:rPr>
              <w:t>136</w:t>
            </w:r>
          </w:hyperlink>
        </w:p>
        <w:p>
          <w:pPr>
            <w:pStyle w:val="Contents3"/>
            <w:tabs>
              <w:tab w:val="clear" w:pos="8459"/>
              <w:tab w:val="right" w:pos="9026" w:leader="dot"/>
            </w:tabs>
            <w:rPr/>
          </w:pPr>
          <w:hyperlink w:anchor="__RefHeading___Toc1805867_730472459">
            <w:r>
              <w:rPr>
                <w:webHidden/>
                <w:rStyle w:val="IndexLink"/>
                <w:rtl w:val="true"/>
              </w:rPr>
              <w:t>شعبه هاى چهارگانۀ جهاد</w:t>
            </w:r>
            <w:r>
              <w:rPr>
                <w:rStyle w:val="IndexLink"/>
                <w:rtl w:val="true"/>
              </w:rPr>
              <w:tab/>
            </w:r>
            <w:r>
              <w:rPr>
                <w:rStyle w:val="IndexLink"/>
              </w:rPr>
              <w:t>139</w:t>
            </w:r>
          </w:hyperlink>
        </w:p>
        <w:p>
          <w:pPr>
            <w:pStyle w:val="Contents2"/>
            <w:tabs>
              <w:tab w:val="clear" w:pos="8743"/>
              <w:tab w:val="right" w:pos="9026" w:leader="dot"/>
            </w:tabs>
            <w:rPr/>
          </w:pPr>
          <w:hyperlink w:anchor="__RefHeading___Toc1805869_730472459">
            <w:r>
              <w:rPr>
                <w:webHidden/>
                <w:rStyle w:val="IndexLink"/>
                <w:rtl w:val="true"/>
              </w:rPr>
              <w:t>(</w:t>
            </w:r>
            <w:r>
              <w:rPr>
                <w:rStyle w:val="IndexLink"/>
                <w:rtl w:val="true"/>
              </w:rPr>
              <w:t xml:space="preserve">حكمت </w:t>
            </w:r>
            <w:r>
              <w:rPr>
                <w:rStyle w:val="IndexLink"/>
              </w:rPr>
              <w:t>31</w:t>
            </w:r>
            <w:r>
              <w:rPr>
                <w:rStyle w:val="IndexLink"/>
                <w:rtl w:val="true"/>
              </w:rPr>
              <w:t>)</w:t>
              <w:tab/>
            </w:r>
            <w:r>
              <w:rPr>
                <w:rStyle w:val="IndexLink"/>
              </w:rPr>
              <w:t>143</w:t>
            </w:r>
          </w:hyperlink>
        </w:p>
        <w:p>
          <w:pPr>
            <w:pStyle w:val="Contents3"/>
            <w:tabs>
              <w:tab w:val="clear" w:pos="8459"/>
              <w:tab w:val="right" w:pos="9026" w:leader="dot"/>
            </w:tabs>
            <w:rPr/>
          </w:pPr>
          <w:hyperlink w:anchor="__RefHeading___Toc1805871_73047245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805873_730472459">
            <w:r>
              <w:rPr>
                <w:webHidden/>
                <w:rStyle w:val="IndexLink"/>
                <w:rtl w:val="true"/>
              </w:rPr>
              <w:t>مقدمه اى بر حكمت</w:t>
            </w:r>
            <w:r>
              <w:rPr>
                <w:rStyle w:val="IndexLink"/>
                <w:rtl w:val="true"/>
              </w:rPr>
              <w:tab/>
            </w:r>
            <w:r>
              <w:rPr>
                <w:rStyle w:val="IndexLink"/>
              </w:rPr>
              <w:t>143</w:t>
            </w:r>
          </w:hyperlink>
        </w:p>
        <w:p>
          <w:pPr>
            <w:pStyle w:val="Contents3"/>
            <w:tabs>
              <w:tab w:val="clear" w:pos="8459"/>
              <w:tab w:val="right" w:pos="9026" w:leader="dot"/>
            </w:tabs>
            <w:rPr/>
          </w:pPr>
          <w:hyperlink w:anchor="__RefHeading___Toc1805875_730472459">
            <w:r>
              <w:rPr>
                <w:webHidden/>
                <w:rStyle w:val="IndexLink"/>
                <w:rtl w:val="true"/>
              </w:rPr>
              <w:t>پايه هاى كفر</w:t>
            </w:r>
            <w:r>
              <w:rPr>
                <w:rStyle w:val="IndexLink"/>
                <w:rtl w:val="true"/>
              </w:rPr>
              <w:tab/>
            </w:r>
            <w:r>
              <w:rPr>
                <w:rStyle w:val="IndexLink"/>
              </w:rPr>
              <w:t>144</w:t>
            </w:r>
          </w:hyperlink>
        </w:p>
        <w:p>
          <w:pPr>
            <w:pStyle w:val="Contents3"/>
            <w:tabs>
              <w:tab w:val="clear" w:pos="8459"/>
              <w:tab w:val="right" w:pos="9026" w:leader="dot"/>
            </w:tabs>
            <w:rPr/>
          </w:pPr>
          <w:hyperlink w:anchor="__RefHeading___Toc1805877_730472459">
            <w:r>
              <w:rPr>
                <w:webHidden/>
                <w:rStyle w:val="IndexLink"/>
                <w:rtl w:val="true"/>
              </w:rPr>
              <w:t>شعبه هاى چهارگانۀ شك و ترديد</w:t>
            </w:r>
            <w:r>
              <w:rPr>
                <w:rStyle w:val="IndexLink"/>
                <w:rtl w:val="true"/>
              </w:rPr>
              <w:tab/>
            </w:r>
            <w:r>
              <w:rPr>
                <w:rStyle w:val="IndexLink"/>
              </w:rPr>
              <w:t>148</w:t>
            </w:r>
          </w:hyperlink>
        </w:p>
        <w:p>
          <w:pPr>
            <w:pStyle w:val="Contents2"/>
            <w:tabs>
              <w:tab w:val="clear" w:pos="8743"/>
              <w:tab w:val="right" w:pos="9026" w:leader="dot"/>
            </w:tabs>
            <w:rPr/>
          </w:pPr>
          <w:hyperlink w:anchor="__RefHeading___Toc1805879_730472459">
            <w:r>
              <w:rPr>
                <w:webHidden/>
                <w:rStyle w:val="IndexLink"/>
                <w:rtl w:val="true"/>
              </w:rPr>
              <w:t>(</w:t>
            </w:r>
            <w:r>
              <w:rPr>
                <w:rStyle w:val="IndexLink"/>
                <w:rtl w:val="true"/>
              </w:rPr>
              <w:t xml:space="preserve">حكمت </w:t>
            </w:r>
            <w:r>
              <w:rPr>
                <w:rStyle w:val="IndexLink"/>
              </w:rPr>
              <w:t>32</w:t>
            </w:r>
            <w:r>
              <w:rPr>
                <w:rStyle w:val="IndexLink"/>
                <w:rtl w:val="true"/>
              </w:rPr>
              <w:t>)</w:t>
              <w:tab/>
            </w:r>
            <w:r>
              <w:rPr>
                <w:rStyle w:val="IndexLink"/>
              </w:rPr>
              <w:t>153</w:t>
            </w:r>
          </w:hyperlink>
        </w:p>
        <w:p>
          <w:pPr>
            <w:pStyle w:val="Contents3"/>
            <w:tabs>
              <w:tab w:val="clear" w:pos="8459"/>
              <w:tab w:val="right" w:pos="9026" w:leader="dot"/>
            </w:tabs>
            <w:rPr/>
          </w:pPr>
          <w:hyperlink w:anchor="__RefHeading___Toc1805881_73047245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805883_730472459">
            <w:r>
              <w:rPr>
                <w:webHidden/>
                <w:rStyle w:val="IndexLink"/>
                <w:rtl w:val="true"/>
              </w:rPr>
              <w:t>توصيف عاملان خير و شرّ</w:t>
            </w:r>
            <w:r>
              <w:rPr>
                <w:rStyle w:val="IndexLink"/>
                <w:rtl w:val="true"/>
              </w:rPr>
              <w:tab/>
            </w:r>
            <w:r>
              <w:rPr>
                <w:rStyle w:val="IndexLink"/>
              </w:rPr>
              <w:t>153</w:t>
            </w:r>
          </w:hyperlink>
        </w:p>
        <w:p>
          <w:pPr>
            <w:pStyle w:val="Contents2"/>
            <w:tabs>
              <w:tab w:val="clear" w:pos="8743"/>
              <w:tab w:val="right" w:pos="9026" w:leader="dot"/>
            </w:tabs>
            <w:rPr/>
          </w:pPr>
          <w:hyperlink w:anchor="__RefHeading___Toc1805885_730472459">
            <w:r>
              <w:rPr>
                <w:webHidden/>
                <w:rStyle w:val="IndexLink"/>
                <w:rtl w:val="true"/>
              </w:rPr>
              <w:t>(</w:t>
            </w:r>
            <w:r>
              <w:rPr>
                <w:rStyle w:val="IndexLink"/>
                <w:rtl w:val="true"/>
              </w:rPr>
              <w:t xml:space="preserve">حكمت </w:t>
            </w:r>
            <w:r>
              <w:rPr>
                <w:rStyle w:val="IndexLink"/>
              </w:rPr>
              <w:t>33</w:t>
            </w:r>
            <w:r>
              <w:rPr>
                <w:rStyle w:val="IndexLink"/>
                <w:rtl w:val="true"/>
              </w:rPr>
              <w:t>)</w:t>
              <w:tab/>
            </w:r>
            <w:r>
              <w:rPr>
                <w:rStyle w:val="IndexLink"/>
              </w:rPr>
              <w:t>154</w:t>
            </w:r>
          </w:hyperlink>
        </w:p>
        <w:p>
          <w:pPr>
            <w:pStyle w:val="Contents3"/>
            <w:tabs>
              <w:tab w:val="clear" w:pos="8459"/>
              <w:tab w:val="right" w:pos="9026" w:leader="dot"/>
            </w:tabs>
            <w:rPr/>
          </w:pPr>
          <w:hyperlink w:anchor="__RefHeading___Toc1805887_730472459">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805889_730472459">
            <w:r>
              <w:rPr>
                <w:webHidden/>
                <w:rStyle w:val="IndexLink"/>
                <w:rtl w:val="true"/>
              </w:rPr>
              <w:t>پرهيز از افراط‍‌ و تفريط‍‌</w:t>
            </w:r>
            <w:r>
              <w:rPr>
                <w:rStyle w:val="IndexLink"/>
                <w:rtl w:val="true"/>
              </w:rPr>
              <w:tab/>
            </w:r>
            <w:r>
              <w:rPr>
                <w:rStyle w:val="IndexLink"/>
              </w:rPr>
              <w:t>154</w:t>
            </w:r>
          </w:hyperlink>
        </w:p>
        <w:p>
          <w:pPr>
            <w:pStyle w:val="Contents2"/>
            <w:tabs>
              <w:tab w:val="clear" w:pos="8743"/>
              <w:tab w:val="right" w:pos="9026" w:leader="dot"/>
            </w:tabs>
            <w:rPr/>
          </w:pPr>
          <w:hyperlink w:anchor="__RefHeading___Toc1805891_730472459">
            <w:r>
              <w:rPr>
                <w:webHidden/>
                <w:rStyle w:val="IndexLink"/>
                <w:rtl w:val="true"/>
              </w:rPr>
              <w:t>(</w:t>
            </w:r>
            <w:r>
              <w:rPr>
                <w:rStyle w:val="IndexLink"/>
                <w:rtl w:val="true"/>
              </w:rPr>
              <w:t xml:space="preserve">حكمت </w:t>
            </w:r>
            <w:r>
              <w:rPr>
                <w:rStyle w:val="IndexLink"/>
              </w:rPr>
              <w:t>34</w:t>
            </w:r>
            <w:r>
              <w:rPr>
                <w:rStyle w:val="IndexLink"/>
                <w:rtl w:val="true"/>
              </w:rPr>
              <w:t>)</w:t>
              <w:tab/>
            </w:r>
            <w:r>
              <w:rPr>
                <w:rStyle w:val="IndexLink"/>
              </w:rPr>
              <w:t>156</w:t>
            </w:r>
          </w:hyperlink>
        </w:p>
        <w:p>
          <w:pPr>
            <w:pStyle w:val="Contents3"/>
            <w:tabs>
              <w:tab w:val="clear" w:pos="8459"/>
              <w:tab w:val="right" w:pos="9026" w:leader="dot"/>
            </w:tabs>
            <w:rPr/>
          </w:pPr>
          <w:hyperlink w:anchor="__RefHeading___Toc1805893_73047245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805895_730472459">
            <w:r>
              <w:rPr>
                <w:webHidden/>
                <w:rStyle w:val="IndexLink"/>
                <w:rtl w:val="true"/>
              </w:rPr>
              <w:t>برترين توانگرى</w:t>
            </w:r>
            <w:r>
              <w:rPr>
                <w:rStyle w:val="IndexLink"/>
                <w:rtl w:val="true"/>
              </w:rPr>
              <w:tab/>
            </w:r>
            <w:r>
              <w:rPr>
                <w:rStyle w:val="IndexLink"/>
              </w:rPr>
              <w:t>156</w:t>
            </w:r>
          </w:hyperlink>
        </w:p>
        <w:p>
          <w:pPr>
            <w:pStyle w:val="Contents2"/>
            <w:tabs>
              <w:tab w:val="clear" w:pos="8743"/>
              <w:tab w:val="right" w:pos="9026" w:leader="dot"/>
            </w:tabs>
            <w:rPr/>
          </w:pPr>
          <w:hyperlink w:anchor="__RefHeading___Toc1805897_730472459">
            <w:r>
              <w:rPr>
                <w:webHidden/>
                <w:rStyle w:val="IndexLink"/>
                <w:rtl w:val="true"/>
              </w:rPr>
              <w:t>(</w:t>
            </w:r>
            <w:r>
              <w:rPr>
                <w:rStyle w:val="IndexLink"/>
                <w:rtl w:val="true"/>
              </w:rPr>
              <w:t xml:space="preserve">حكمت </w:t>
            </w:r>
            <w:r>
              <w:rPr>
                <w:rStyle w:val="IndexLink"/>
              </w:rPr>
              <w:t>35</w:t>
            </w:r>
            <w:r>
              <w:rPr>
                <w:rStyle w:val="IndexLink"/>
                <w:rtl w:val="true"/>
              </w:rPr>
              <w:t>)</w:t>
              <w:tab/>
            </w:r>
            <w:r>
              <w:rPr>
                <w:rStyle w:val="IndexLink"/>
              </w:rPr>
              <w:t>157</w:t>
            </w:r>
          </w:hyperlink>
        </w:p>
        <w:p>
          <w:pPr>
            <w:pStyle w:val="Contents3"/>
            <w:tabs>
              <w:tab w:val="clear" w:pos="8459"/>
              <w:tab w:val="right" w:pos="9026" w:leader="dot"/>
            </w:tabs>
            <w:rPr/>
          </w:pPr>
          <w:hyperlink w:anchor="__RefHeading___Toc1805899_730472459">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805901_730472459">
            <w:r>
              <w:rPr>
                <w:webHidden/>
                <w:rStyle w:val="IndexLink"/>
                <w:rtl w:val="true"/>
              </w:rPr>
              <w:t>زيان تندروى</w:t>
            </w:r>
            <w:r>
              <w:rPr>
                <w:rStyle w:val="IndexLink"/>
                <w:rtl w:val="true"/>
              </w:rPr>
              <w:tab/>
            </w:r>
            <w:r>
              <w:rPr>
                <w:rStyle w:val="IndexLink"/>
              </w:rPr>
              <w:t>157</w:t>
            </w:r>
          </w:hyperlink>
        </w:p>
        <w:p>
          <w:pPr>
            <w:pStyle w:val="Contents2"/>
            <w:tabs>
              <w:tab w:val="clear" w:pos="8743"/>
              <w:tab w:val="right" w:pos="9026" w:leader="dot"/>
            </w:tabs>
            <w:rPr/>
          </w:pPr>
          <w:hyperlink w:anchor="__RefHeading___Toc1805903_730472459">
            <w:r>
              <w:rPr>
                <w:webHidden/>
                <w:rStyle w:val="IndexLink"/>
                <w:rtl w:val="true"/>
              </w:rPr>
              <w:t>(</w:t>
            </w:r>
            <w:r>
              <w:rPr>
                <w:rStyle w:val="IndexLink"/>
                <w:rtl w:val="true"/>
              </w:rPr>
              <w:t xml:space="preserve">حكمت </w:t>
            </w:r>
            <w:r>
              <w:rPr>
                <w:rStyle w:val="IndexLink"/>
              </w:rPr>
              <w:t>36</w:t>
            </w:r>
            <w:r>
              <w:rPr>
                <w:rStyle w:val="IndexLink"/>
                <w:rtl w:val="true"/>
              </w:rPr>
              <w:t>)</w:t>
              <w:tab/>
            </w:r>
            <w:r>
              <w:rPr>
                <w:rStyle w:val="IndexLink"/>
              </w:rPr>
              <w:t>159</w:t>
            </w:r>
          </w:hyperlink>
        </w:p>
        <w:p>
          <w:pPr>
            <w:pStyle w:val="Contents3"/>
            <w:tabs>
              <w:tab w:val="clear" w:pos="8459"/>
              <w:tab w:val="right" w:pos="9026" w:leader="dot"/>
            </w:tabs>
            <w:rPr/>
          </w:pPr>
          <w:hyperlink w:anchor="__RefHeading___Toc1805905_73047245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805907_730472459">
            <w:r>
              <w:rPr>
                <w:webHidden/>
                <w:rStyle w:val="IndexLink"/>
                <w:rtl w:val="true"/>
              </w:rPr>
              <w:t>زيان آرزوهاى دور و دراز</w:t>
            </w:r>
            <w:r>
              <w:rPr>
                <w:rStyle w:val="IndexLink"/>
                <w:rtl w:val="true"/>
              </w:rPr>
              <w:tab/>
            </w:r>
            <w:r>
              <w:rPr>
                <w:rStyle w:val="IndexLink"/>
              </w:rPr>
              <w:t>159</w:t>
            </w:r>
          </w:hyperlink>
        </w:p>
        <w:p>
          <w:pPr>
            <w:pStyle w:val="Contents2"/>
            <w:tabs>
              <w:tab w:val="clear" w:pos="8743"/>
              <w:tab w:val="right" w:pos="9026" w:leader="dot"/>
            </w:tabs>
            <w:rPr/>
          </w:pPr>
          <w:hyperlink w:anchor="__RefHeading___Toc1805909_730472459">
            <w:r>
              <w:rPr>
                <w:webHidden/>
                <w:rStyle w:val="IndexLink"/>
                <w:rtl w:val="true"/>
              </w:rPr>
              <w:t>(</w:t>
            </w:r>
            <w:r>
              <w:rPr>
                <w:rStyle w:val="IndexLink"/>
                <w:rtl w:val="true"/>
              </w:rPr>
              <w:t xml:space="preserve">حكمت </w:t>
            </w:r>
            <w:r>
              <w:rPr>
                <w:rStyle w:val="IndexLink"/>
              </w:rPr>
              <w:t>37</w:t>
            </w:r>
            <w:r>
              <w:rPr>
                <w:rStyle w:val="IndexLink"/>
                <w:rtl w:val="true"/>
              </w:rPr>
              <w:t>)</w:t>
              <w:tab/>
            </w:r>
            <w:r>
              <w:rPr>
                <w:rStyle w:val="IndexLink"/>
              </w:rPr>
              <w:t>160</w:t>
            </w:r>
          </w:hyperlink>
        </w:p>
        <w:p>
          <w:pPr>
            <w:pStyle w:val="Contents3"/>
            <w:tabs>
              <w:tab w:val="clear" w:pos="8459"/>
              <w:tab w:val="right" w:pos="9026" w:leader="dot"/>
            </w:tabs>
            <w:rPr/>
          </w:pPr>
          <w:hyperlink w:anchor="__RefHeading___Toc1805911_730472459">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805913_730472459">
            <w:r>
              <w:rPr>
                <w:webHidden/>
                <w:rStyle w:val="IndexLink"/>
                <w:rtl w:val="true"/>
              </w:rPr>
              <w:t>مذمّت از عادات و رسوم جاهليت</w:t>
            </w:r>
            <w:r>
              <w:rPr>
                <w:rStyle w:val="IndexLink"/>
                <w:rtl w:val="true"/>
              </w:rPr>
              <w:tab/>
            </w:r>
            <w:r>
              <w:rPr>
                <w:rStyle w:val="IndexLink"/>
              </w:rPr>
              <w:t>160</w:t>
            </w:r>
          </w:hyperlink>
        </w:p>
        <w:p>
          <w:pPr>
            <w:pStyle w:val="Contents2"/>
            <w:tabs>
              <w:tab w:val="clear" w:pos="8743"/>
              <w:tab w:val="right" w:pos="9026" w:leader="dot"/>
            </w:tabs>
            <w:rPr/>
          </w:pPr>
          <w:hyperlink w:anchor="__RefHeading___Toc1805915_730472459">
            <w:r>
              <w:rPr>
                <w:webHidden/>
                <w:rStyle w:val="IndexLink"/>
                <w:rtl w:val="true"/>
              </w:rPr>
              <w:t>(</w:t>
            </w:r>
            <w:r>
              <w:rPr>
                <w:rStyle w:val="IndexLink"/>
                <w:rtl w:val="true"/>
              </w:rPr>
              <w:t xml:space="preserve">حكمت </w:t>
            </w:r>
            <w:r>
              <w:rPr>
                <w:rStyle w:val="IndexLink"/>
              </w:rPr>
              <w:t>38</w:t>
            </w:r>
            <w:r>
              <w:rPr>
                <w:rStyle w:val="IndexLink"/>
                <w:rtl w:val="true"/>
              </w:rPr>
              <w:t>)</w:t>
              <w:tab/>
            </w:r>
            <w:r>
              <w:rPr>
                <w:rStyle w:val="IndexLink"/>
              </w:rPr>
              <w:t>164</w:t>
            </w:r>
          </w:hyperlink>
        </w:p>
        <w:p>
          <w:pPr>
            <w:pStyle w:val="Contents3"/>
            <w:tabs>
              <w:tab w:val="clear" w:pos="8459"/>
              <w:tab w:val="right" w:pos="9026" w:leader="dot"/>
            </w:tabs>
            <w:rPr/>
          </w:pPr>
          <w:hyperlink w:anchor="__RefHeading___Toc1805917_73047245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805919_730472459">
            <w:r>
              <w:rPr>
                <w:webHidden/>
                <w:rStyle w:val="IndexLink"/>
                <w:rtl w:val="true"/>
              </w:rPr>
              <w:t>برخى نصايح آن حضرت به امام حسن عليه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1805921_730472459">
            <w:r>
              <w:rPr>
                <w:webHidden/>
                <w:rStyle w:val="IndexLink"/>
                <w:rtl w:val="true"/>
              </w:rPr>
              <w:t>(</w:t>
            </w:r>
            <w:r>
              <w:rPr>
                <w:rStyle w:val="IndexLink"/>
                <w:rtl w:val="true"/>
              </w:rPr>
              <w:t xml:space="preserve">حكمت </w:t>
            </w:r>
            <w:r>
              <w:rPr>
                <w:rStyle w:val="IndexLink"/>
              </w:rPr>
              <w:t>39</w:t>
            </w:r>
            <w:r>
              <w:rPr>
                <w:rStyle w:val="IndexLink"/>
                <w:rtl w:val="true"/>
              </w:rPr>
              <w:t>)</w:t>
              <w:tab/>
            </w:r>
            <w:r>
              <w:rPr>
                <w:rStyle w:val="IndexLink"/>
              </w:rPr>
              <w:t>169</w:t>
            </w:r>
          </w:hyperlink>
        </w:p>
        <w:p>
          <w:pPr>
            <w:pStyle w:val="Contents3"/>
            <w:tabs>
              <w:tab w:val="clear" w:pos="8459"/>
              <w:tab w:val="right" w:pos="9026" w:leader="dot"/>
            </w:tabs>
            <w:rPr/>
          </w:pPr>
          <w:hyperlink w:anchor="__RefHeading___Toc1805923_73047245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805925_730472459">
            <w:r>
              <w:rPr>
                <w:webHidden/>
                <w:rStyle w:val="IndexLink"/>
                <w:rtl w:val="true"/>
              </w:rPr>
              <w:t>نقش واجبات و مستحبات در تقرّب به خدا</w:t>
            </w:r>
            <w:r>
              <w:rPr>
                <w:rStyle w:val="IndexLink"/>
                <w:rtl w:val="true"/>
              </w:rPr>
              <w:tab/>
            </w:r>
            <w:r>
              <w:rPr>
                <w:rStyle w:val="IndexLink"/>
              </w:rPr>
              <w:t>169</w:t>
            </w:r>
          </w:hyperlink>
        </w:p>
        <w:p>
          <w:pPr>
            <w:pStyle w:val="Contents2"/>
            <w:tabs>
              <w:tab w:val="clear" w:pos="8743"/>
              <w:tab w:val="right" w:pos="9026" w:leader="dot"/>
            </w:tabs>
            <w:rPr/>
          </w:pPr>
          <w:hyperlink w:anchor="__RefHeading___Toc1805927_730472459">
            <w:r>
              <w:rPr>
                <w:webHidden/>
                <w:rStyle w:val="IndexLink"/>
                <w:rtl w:val="true"/>
              </w:rPr>
              <w:t>(</w:t>
            </w:r>
            <w:r>
              <w:rPr>
                <w:rStyle w:val="IndexLink"/>
                <w:rtl w:val="true"/>
              </w:rPr>
              <w:t xml:space="preserve">حكمت </w:t>
            </w:r>
            <w:r>
              <w:rPr>
                <w:rStyle w:val="IndexLink"/>
              </w:rPr>
              <w:t>40</w:t>
            </w:r>
            <w:r>
              <w:rPr>
                <w:rStyle w:val="IndexLink"/>
                <w:rtl w:val="true"/>
              </w:rPr>
              <w:t>)</w:t>
              <w:tab/>
            </w:r>
            <w:r>
              <w:rPr>
                <w:rStyle w:val="IndexLink"/>
              </w:rPr>
              <w:t>171</w:t>
            </w:r>
          </w:hyperlink>
        </w:p>
        <w:p>
          <w:pPr>
            <w:pStyle w:val="Contents3"/>
            <w:tabs>
              <w:tab w:val="clear" w:pos="8459"/>
              <w:tab w:val="right" w:pos="9026" w:leader="dot"/>
            </w:tabs>
            <w:rPr/>
          </w:pPr>
          <w:hyperlink w:anchor="__RefHeading___Toc1805929_730472459">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805931_730472459">
            <w:r>
              <w:rPr>
                <w:webHidden/>
                <w:rStyle w:val="IndexLink"/>
                <w:rtl w:val="true"/>
              </w:rPr>
              <w:t>مقايسۀ عاقل با احمق</w:t>
            </w:r>
            <w:r>
              <w:rPr>
                <w:rStyle w:val="IndexLink"/>
                <w:rtl w:val="true"/>
              </w:rPr>
              <w:tab/>
            </w:r>
            <w:r>
              <w:rPr>
                <w:rStyle w:val="IndexLink"/>
              </w:rPr>
              <w:t>171</w:t>
            </w:r>
          </w:hyperlink>
        </w:p>
        <w:p>
          <w:pPr>
            <w:pStyle w:val="Contents2"/>
            <w:tabs>
              <w:tab w:val="clear" w:pos="8743"/>
              <w:tab w:val="right" w:pos="9026" w:leader="dot"/>
            </w:tabs>
            <w:rPr/>
          </w:pPr>
          <w:hyperlink w:anchor="__RefHeading___Toc1805933_730472459">
            <w:r>
              <w:rPr>
                <w:webHidden/>
                <w:rStyle w:val="IndexLink"/>
                <w:rtl w:val="true"/>
              </w:rPr>
              <w:t>(</w:t>
            </w:r>
            <w:r>
              <w:rPr>
                <w:rStyle w:val="IndexLink"/>
                <w:rtl w:val="true"/>
              </w:rPr>
              <w:t xml:space="preserve">حكمت </w:t>
            </w:r>
            <w:r>
              <w:rPr>
                <w:rStyle w:val="IndexLink"/>
              </w:rPr>
              <w:t>41</w:t>
            </w:r>
            <w:r>
              <w:rPr>
                <w:rStyle w:val="IndexLink"/>
                <w:rtl w:val="true"/>
              </w:rPr>
              <w:t>)</w:t>
              <w:tab/>
            </w:r>
            <w:r>
              <w:rPr>
                <w:rStyle w:val="IndexLink"/>
              </w:rPr>
              <w:t>173</w:t>
            </w:r>
          </w:hyperlink>
        </w:p>
        <w:p>
          <w:pPr>
            <w:pStyle w:val="Contents3"/>
            <w:tabs>
              <w:tab w:val="clear" w:pos="8459"/>
              <w:tab w:val="right" w:pos="9026" w:leader="dot"/>
            </w:tabs>
            <w:rPr/>
          </w:pPr>
          <w:hyperlink w:anchor="__RefHeading___Toc1805935_730472459">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1805937_730472459">
            <w:r>
              <w:rPr>
                <w:webHidden/>
                <w:rStyle w:val="IndexLink"/>
                <w:rtl w:val="true"/>
              </w:rPr>
              <w:t>بيانى ديگر از مقايسۀ عاقل و احمق</w:t>
            </w:r>
            <w:r>
              <w:rPr>
                <w:rStyle w:val="IndexLink"/>
                <w:rtl w:val="true"/>
              </w:rPr>
              <w:tab/>
            </w:r>
            <w:r>
              <w:rPr>
                <w:rStyle w:val="IndexLink"/>
              </w:rPr>
              <w:t>173</w:t>
            </w:r>
          </w:hyperlink>
        </w:p>
        <w:p>
          <w:pPr>
            <w:pStyle w:val="Contents2"/>
            <w:tabs>
              <w:tab w:val="clear" w:pos="8743"/>
              <w:tab w:val="right" w:pos="9026" w:leader="dot"/>
            </w:tabs>
            <w:rPr/>
          </w:pPr>
          <w:hyperlink w:anchor="__RefHeading___Toc1805939_730472459">
            <w:r>
              <w:rPr>
                <w:webHidden/>
                <w:rStyle w:val="IndexLink"/>
                <w:rtl w:val="true"/>
              </w:rPr>
              <w:t>(</w:t>
            </w:r>
            <w:r>
              <w:rPr>
                <w:rStyle w:val="IndexLink"/>
                <w:rtl w:val="true"/>
              </w:rPr>
              <w:t xml:space="preserve">حكمت </w:t>
            </w:r>
            <w:r>
              <w:rPr>
                <w:rStyle w:val="IndexLink"/>
              </w:rPr>
              <w:t>42</w:t>
            </w:r>
            <w:r>
              <w:rPr>
                <w:rStyle w:val="IndexLink"/>
                <w:rtl w:val="true"/>
              </w:rPr>
              <w:t>)</w:t>
              <w:tab/>
            </w:r>
            <w:r>
              <w:rPr>
                <w:rStyle w:val="IndexLink"/>
              </w:rPr>
              <w:t>174</w:t>
            </w:r>
          </w:hyperlink>
        </w:p>
        <w:p>
          <w:pPr>
            <w:pStyle w:val="Contents3"/>
            <w:tabs>
              <w:tab w:val="clear" w:pos="8459"/>
              <w:tab w:val="right" w:pos="9026" w:leader="dot"/>
            </w:tabs>
            <w:rPr/>
          </w:pPr>
          <w:hyperlink w:anchor="__RefHeading___Toc1805941_73047245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805943_730472459">
            <w:r>
              <w:rPr>
                <w:webHidden/>
                <w:rStyle w:val="IndexLink"/>
                <w:rtl w:val="true"/>
              </w:rPr>
              <w:t>نقش بيماريها در ريزش گناهان</w:t>
            </w:r>
            <w:r>
              <w:rPr>
                <w:rStyle w:val="IndexLink"/>
                <w:rtl w:val="true"/>
              </w:rPr>
              <w:tab/>
            </w:r>
            <w:r>
              <w:rPr>
                <w:rStyle w:val="IndexLink"/>
              </w:rPr>
              <w:t>174</w:t>
            </w:r>
          </w:hyperlink>
        </w:p>
        <w:p>
          <w:pPr>
            <w:pStyle w:val="Contents3"/>
            <w:tabs>
              <w:tab w:val="clear" w:pos="8459"/>
              <w:tab w:val="right" w:pos="9026" w:leader="dot"/>
            </w:tabs>
            <w:rPr/>
          </w:pPr>
          <w:hyperlink w:anchor="__RefHeading___Toc1805945_730472459">
            <w:r>
              <w:rPr>
                <w:webHidden/>
                <w:rStyle w:val="IndexLink"/>
                <w:rtl w:val="true"/>
              </w:rPr>
              <w:t>گفتار و كردار و نيّت منشأ اجر</w:t>
            </w:r>
            <w:r>
              <w:rPr>
                <w:rStyle w:val="IndexLink"/>
                <w:rtl w:val="true"/>
              </w:rPr>
              <w:tab/>
            </w:r>
            <w:r>
              <w:rPr>
                <w:rStyle w:val="IndexLink"/>
              </w:rPr>
              <w:t>175</w:t>
            </w:r>
          </w:hyperlink>
        </w:p>
        <w:p>
          <w:pPr>
            <w:pStyle w:val="Contents3"/>
            <w:tabs>
              <w:tab w:val="clear" w:pos="8459"/>
              <w:tab w:val="right" w:pos="9026" w:leader="dot"/>
            </w:tabs>
            <w:rPr/>
          </w:pPr>
          <w:hyperlink w:anchor="__RefHeading___Toc1805947_730472459">
            <w:r>
              <w:rPr>
                <w:webHidden/>
                <w:rStyle w:val="IndexLink"/>
                <w:rtl w:val="true"/>
              </w:rPr>
              <w:t>ثواب استحقاق است يا تفضل‌؟</w:t>
            </w:r>
            <w:r>
              <w:rPr>
                <w:rStyle w:val="IndexLink"/>
                <w:rtl w:val="true"/>
              </w:rPr>
              <w:tab/>
            </w:r>
            <w:r>
              <w:rPr>
                <w:rStyle w:val="IndexLink"/>
              </w:rPr>
              <w:t>176</w:t>
            </w:r>
          </w:hyperlink>
        </w:p>
        <w:p>
          <w:pPr>
            <w:pStyle w:val="Contents2"/>
            <w:tabs>
              <w:tab w:val="clear" w:pos="8743"/>
              <w:tab w:val="right" w:pos="9026" w:leader="dot"/>
            </w:tabs>
            <w:rPr/>
          </w:pPr>
          <w:hyperlink w:anchor="__RefHeading___Toc1805949_730472459">
            <w:r>
              <w:rPr>
                <w:webHidden/>
                <w:rStyle w:val="IndexLink"/>
                <w:rtl w:val="true"/>
              </w:rPr>
              <w:t>(</w:t>
            </w:r>
            <w:r>
              <w:rPr>
                <w:rStyle w:val="IndexLink"/>
                <w:rtl w:val="true"/>
              </w:rPr>
              <w:t xml:space="preserve">حكمت </w:t>
            </w:r>
            <w:r>
              <w:rPr>
                <w:rStyle w:val="IndexLink"/>
              </w:rPr>
              <w:t>43</w:t>
            </w:r>
            <w:r>
              <w:rPr>
                <w:rStyle w:val="IndexLink"/>
                <w:rtl w:val="true"/>
              </w:rPr>
              <w:t>)</w:t>
              <w:tab/>
            </w:r>
            <w:r>
              <w:rPr>
                <w:rStyle w:val="IndexLink"/>
              </w:rPr>
              <w:t>178</w:t>
            </w:r>
          </w:hyperlink>
        </w:p>
        <w:p>
          <w:pPr>
            <w:pStyle w:val="Contents3"/>
            <w:tabs>
              <w:tab w:val="clear" w:pos="8459"/>
              <w:tab w:val="right" w:pos="9026" w:leader="dot"/>
            </w:tabs>
            <w:rPr/>
          </w:pPr>
          <w:hyperlink w:anchor="__RefHeading___Toc1805951_73047245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805953_730472459">
            <w:r>
              <w:rPr>
                <w:webHidden/>
                <w:rStyle w:val="IndexLink"/>
                <w:rtl w:val="true"/>
              </w:rPr>
              <w:t>يادى از خبّاب بن ارتّ‌ و ويژگى هاى او</w:t>
            </w:r>
            <w:r>
              <w:rPr>
                <w:rStyle w:val="IndexLink"/>
                <w:rtl w:val="true"/>
              </w:rPr>
              <w:tab/>
            </w:r>
            <w:r>
              <w:rPr>
                <w:rStyle w:val="IndexLink"/>
              </w:rPr>
              <w:t>178</w:t>
            </w:r>
          </w:hyperlink>
        </w:p>
        <w:p>
          <w:pPr>
            <w:pStyle w:val="Contents2"/>
            <w:tabs>
              <w:tab w:val="clear" w:pos="8743"/>
              <w:tab w:val="right" w:pos="9026" w:leader="dot"/>
            </w:tabs>
            <w:rPr/>
          </w:pPr>
          <w:hyperlink w:anchor="__RefHeading___Toc1805955_730472459">
            <w:r>
              <w:rPr>
                <w:webHidden/>
                <w:rStyle w:val="IndexLink"/>
                <w:rtl w:val="true"/>
              </w:rPr>
              <w:t>(</w:t>
            </w:r>
            <w:r>
              <w:rPr>
                <w:rStyle w:val="IndexLink"/>
                <w:rtl w:val="true"/>
              </w:rPr>
              <w:t xml:space="preserve">حكمت </w:t>
            </w:r>
            <w:r>
              <w:rPr>
                <w:rStyle w:val="IndexLink"/>
              </w:rPr>
              <w:t>44</w:t>
            </w:r>
            <w:r>
              <w:rPr>
                <w:rStyle w:val="IndexLink"/>
                <w:rtl w:val="true"/>
              </w:rPr>
              <w:t>)</w:t>
              <w:tab/>
            </w:r>
            <w:r>
              <w:rPr>
                <w:rStyle w:val="IndexLink"/>
              </w:rPr>
              <w:t>180</w:t>
            </w:r>
          </w:hyperlink>
        </w:p>
        <w:p>
          <w:pPr>
            <w:pStyle w:val="Contents3"/>
            <w:tabs>
              <w:tab w:val="clear" w:pos="8459"/>
              <w:tab w:val="right" w:pos="9026" w:leader="dot"/>
            </w:tabs>
            <w:rPr/>
          </w:pPr>
          <w:hyperlink w:anchor="__RefHeading___Toc1805957_73047245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805959_730472459">
            <w:r>
              <w:rPr>
                <w:webHidden/>
                <w:rStyle w:val="IndexLink"/>
                <w:rtl w:val="true"/>
              </w:rPr>
              <w:t>چهار عامل نيكبختى</w:t>
            </w:r>
            <w:r>
              <w:rPr>
                <w:rStyle w:val="IndexLink"/>
                <w:rtl w:val="true"/>
              </w:rPr>
              <w:tab/>
            </w:r>
            <w:r>
              <w:rPr>
                <w:rStyle w:val="IndexLink"/>
              </w:rPr>
              <w:t>180</w:t>
            </w:r>
          </w:hyperlink>
        </w:p>
        <w:p>
          <w:pPr>
            <w:pStyle w:val="Contents2"/>
            <w:tabs>
              <w:tab w:val="clear" w:pos="8743"/>
              <w:tab w:val="right" w:pos="9026" w:leader="dot"/>
            </w:tabs>
            <w:rPr/>
          </w:pPr>
          <w:hyperlink w:anchor="__RefHeading___Toc1805961_730472459">
            <w:r>
              <w:rPr>
                <w:webHidden/>
                <w:rStyle w:val="IndexLink"/>
                <w:rtl w:val="true"/>
              </w:rPr>
              <w:t>(</w:t>
            </w:r>
            <w:r>
              <w:rPr>
                <w:rStyle w:val="IndexLink"/>
                <w:rtl w:val="true"/>
              </w:rPr>
              <w:t xml:space="preserve">حكمت </w:t>
            </w:r>
            <w:r>
              <w:rPr>
                <w:rStyle w:val="IndexLink"/>
              </w:rPr>
              <w:t>45</w:t>
            </w:r>
            <w:r>
              <w:rPr>
                <w:rStyle w:val="IndexLink"/>
                <w:rtl w:val="true"/>
              </w:rPr>
              <w:t>)</w:t>
              <w:tab/>
            </w:r>
            <w:r>
              <w:rPr>
                <w:rStyle w:val="IndexLink"/>
              </w:rPr>
              <w:t>182</w:t>
            </w:r>
          </w:hyperlink>
        </w:p>
        <w:p>
          <w:pPr>
            <w:pStyle w:val="Contents3"/>
            <w:tabs>
              <w:tab w:val="clear" w:pos="8459"/>
              <w:tab w:val="right" w:pos="9026" w:leader="dot"/>
            </w:tabs>
            <w:rPr/>
          </w:pPr>
          <w:hyperlink w:anchor="__RefHeading___Toc1805963_73047245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805965_730472459">
            <w:r>
              <w:rPr>
                <w:webHidden/>
                <w:rStyle w:val="IndexLink"/>
                <w:rtl w:val="true"/>
              </w:rPr>
              <w:t>استوارى ايمان شيعيان واقعى</w:t>
            </w:r>
            <w:r>
              <w:rPr>
                <w:rStyle w:val="IndexLink"/>
                <w:rtl w:val="true"/>
              </w:rPr>
              <w:tab/>
            </w:r>
            <w:r>
              <w:rPr>
                <w:rStyle w:val="IndexLink"/>
              </w:rPr>
              <w:t>182</w:t>
            </w:r>
          </w:hyperlink>
        </w:p>
        <w:p>
          <w:pPr>
            <w:pStyle w:val="Contents2"/>
            <w:tabs>
              <w:tab w:val="clear" w:pos="8743"/>
              <w:tab w:val="right" w:pos="9026" w:leader="dot"/>
            </w:tabs>
            <w:rPr/>
          </w:pPr>
          <w:hyperlink w:anchor="__RefHeading___Toc1805967_730472459">
            <w:r>
              <w:rPr>
                <w:webHidden/>
                <w:rStyle w:val="IndexLink"/>
                <w:rtl w:val="true"/>
              </w:rPr>
              <w:t>(</w:t>
            </w:r>
            <w:r>
              <w:rPr>
                <w:rStyle w:val="IndexLink"/>
                <w:rtl w:val="true"/>
              </w:rPr>
              <w:t xml:space="preserve">حكمت </w:t>
            </w:r>
            <w:r>
              <w:rPr>
                <w:rStyle w:val="IndexLink"/>
              </w:rPr>
              <w:t>46</w:t>
            </w:r>
            <w:r>
              <w:rPr>
                <w:rStyle w:val="IndexLink"/>
                <w:rtl w:val="true"/>
              </w:rPr>
              <w:t>)</w:t>
              <w:tab/>
            </w:r>
            <w:r>
              <w:rPr>
                <w:rStyle w:val="IndexLink"/>
              </w:rPr>
              <w:t>184</w:t>
            </w:r>
          </w:hyperlink>
        </w:p>
        <w:p>
          <w:pPr>
            <w:pStyle w:val="Contents3"/>
            <w:tabs>
              <w:tab w:val="clear" w:pos="8459"/>
              <w:tab w:val="right" w:pos="9026" w:leader="dot"/>
            </w:tabs>
            <w:rPr/>
          </w:pPr>
          <w:hyperlink w:anchor="__RefHeading___Toc1805969_73047245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805971_730472459">
            <w:r>
              <w:rPr>
                <w:webHidden/>
                <w:rStyle w:val="IndexLink"/>
                <w:rtl w:val="true"/>
              </w:rPr>
              <w:t>مذمّت از خودپسندى</w:t>
            </w:r>
            <w:r>
              <w:rPr>
                <w:rStyle w:val="IndexLink"/>
                <w:rtl w:val="true"/>
              </w:rPr>
              <w:tab/>
            </w:r>
            <w:r>
              <w:rPr>
                <w:rStyle w:val="IndexLink"/>
              </w:rPr>
              <w:t>184</w:t>
            </w:r>
          </w:hyperlink>
        </w:p>
        <w:p>
          <w:pPr>
            <w:pStyle w:val="Contents2"/>
            <w:tabs>
              <w:tab w:val="clear" w:pos="8743"/>
              <w:tab w:val="right" w:pos="9026" w:leader="dot"/>
            </w:tabs>
            <w:rPr/>
          </w:pPr>
          <w:hyperlink w:anchor="__RefHeading___Toc1805973_730472459">
            <w:r>
              <w:rPr>
                <w:webHidden/>
                <w:rStyle w:val="IndexLink"/>
                <w:rtl w:val="true"/>
              </w:rPr>
              <w:t>(</w:t>
            </w:r>
            <w:r>
              <w:rPr>
                <w:rStyle w:val="IndexLink"/>
                <w:rtl w:val="true"/>
              </w:rPr>
              <w:t xml:space="preserve">حكمت </w:t>
            </w:r>
            <w:r>
              <w:rPr>
                <w:rStyle w:val="IndexLink"/>
              </w:rPr>
              <w:t>47</w:t>
            </w:r>
            <w:r>
              <w:rPr>
                <w:rStyle w:val="IndexLink"/>
                <w:rtl w:val="true"/>
              </w:rPr>
              <w:t>)</w:t>
              <w:tab/>
            </w:r>
            <w:r>
              <w:rPr>
                <w:rStyle w:val="IndexLink"/>
              </w:rPr>
              <w:t>186</w:t>
            </w:r>
          </w:hyperlink>
        </w:p>
        <w:p>
          <w:pPr>
            <w:pStyle w:val="Contents3"/>
            <w:tabs>
              <w:tab w:val="clear" w:pos="8459"/>
              <w:tab w:val="right" w:pos="9026" w:leader="dot"/>
            </w:tabs>
            <w:rPr/>
          </w:pPr>
          <w:hyperlink w:anchor="__RefHeading___Toc1805975_73047245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805977_730472459">
            <w:r>
              <w:rPr>
                <w:webHidden/>
                <w:rStyle w:val="IndexLink"/>
                <w:rtl w:val="true"/>
              </w:rPr>
              <w:t>برخى صفات پسنديده</w:t>
            </w:r>
            <w:r>
              <w:rPr>
                <w:rStyle w:val="IndexLink"/>
                <w:rtl w:val="true"/>
              </w:rPr>
              <w:tab/>
            </w:r>
            <w:r>
              <w:rPr>
                <w:rStyle w:val="IndexLink"/>
              </w:rPr>
              <w:t>186</w:t>
            </w:r>
          </w:hyperlink>
        </w:p>
        <w:p>
          <w:pPr>
            <w:pStyle w:val="Contents2"/>
            <w:tabs>
              <w:tab w:val="clear" w:pos="8743"/>
              <w:tab w:val="right" w:pos="9026" w:leader="dot"/>
            </w:tabs>
            <w:rPr/>
          </w:pPr>
          <w:hyperlink w:anchor="__RefHeading___Toc1805979_730472459">
            <w:r>
              <w:rPr>
                <w:webHidden/>
                <w:rStyle w:val="IndexLink"/>
                <w:rtl w:val="true"/>
              </w:rPr>
              <w:t>(</w:t>
            </w:r>
            <w:r>
              <w:rPr>
                <w:rStyle w:val="IndexLink"/>
                <w:rtl w:val="true"/>
              </w:rPr>
              <w:t xml:space="preserve">حكمت </w:t>
            </w:r>
            <w:r>
              <w:rPr>
                <w:rStyle w:val="IndexLink"/>
              </w:rPr>
              <w:t>48</w:t>
            </w:r>
            <w:r>
              <w:rPr>
                <w:rStyle w:val="IndexLink"/>
                <w:rtl w:val="true"/>
              </w:rPr>
              <w:t>)</w:t>
              <w:tab/>
            </w:r>
            <w:r>
              <w:rPr>
                <w:rStyle w:val="IndexLink"/>
              </w:rPr>
              <w:t>189</w:t>
            </w:r>
          </w:hyperlink>
        </w:p>
        <w:p>
          <w:pPr>
            <w:pStyle w:val="Contents3"/>
            <w:tabs>
              <w:tab w:val="clear" w:pos="8459"/>
              <w:tab w:val="right" w:pos="9026" w:leader="dot"/>
            </w:tabs>
            <w:rPr/>
          </w:pPr>
          <w:hyperlink w:anchor="__RefHeading___Toc1805981_73047245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805983_730472459">
            <w:r>
              <w:rPr>
                <w:webHidden/>
                <w:rStyle w:val="IndexLink"/>
                <w:rtl w:val="true"/>
              </w:rPr>
              <w:t>راه موفقيت در امور</w:t>
            </w:r>
            <w:r>
              <w:rPr>
                <w:rStyle w:val="IndexLink"/>
                <w:rtl w:val="true"/>
              </w:rPr>
              <w:tab/>
            </w:r>
            <w:r>
              <w:rPr>
                <w:rStyle w:val="IndexLink"/>
              </w:rPr>
              <w:t>189</w:t>
            </w:r>
          </w:hyperlink>
        </w:p>
        <w:p>
          <w:pPr>
            <w:pStyle w:val="Contents2"/>
            <w:tabs>
              <w:tab w:val="clear" w:pos="8743"/>
              <w:tab w:val="right" w:pos="9026" w:leader="dot"/>
            </w:tabs>
            <w:rPr/>
          </w:pPr>
          <w:hyperlink w:anchor="__RefHeading___Toc1805985_730472459">
            <w:r>
              <w:rPr>
                <w:webHidden/>
                <w:rStyle w:val="IndexLink"/>
                <w:rtl w:val="true"/>
              </w:rPr>
              <w:t>(</w:t>
            </w:r>
            <w:r>
              <w:rPr>
                <w:rStyle w:val="IndexLink"/>
                <w:rtl w:val="true"/>
              </w:rPr>
              <w:t xml:space="preserve">حكمت </w:t>
            </w:r>
            <w:r>
              <w:rPr>
                <w:rStyle w:val="IndexLink"/>
              </w:rPr>
              <w:t>49</w:t>
            </w:r>
            <w:r>
              <w:rPr>
                <w:rStyle w:val="IndexLink"/>
                <w:rtl w:val="true"/>
              </w:rPr>
              <w:t>)</w:t>
              <w:tab/>
            </w:r>
            <w:r>
              <w:rPr>
                <w:rStyle w:val="IndexLink"/>
              </w:rPr>
              <w:t>191</w:t>
            </w:r>
          </w:hyperlink>
        </w:p>
        <w:p>
          <w:pPr>
            <w:pStyle w:val="Contents3"/>
            <w:tabs>
              <w:tab w:val="clear" w:pos="8459"/>
              <w:tab w:val="right" w:pos="9026" w:leader="dot"/>
            </w:tabs>
            <w:rPr/>
          </w:pPr>
          <w:hyperlink w:anchor="__RefHeading___Toc1805987_730472459">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805989_730472459">
            <w:r>
              <w:rPr>
                <w:webHidden/>
                <w:rStyle w:val="IndexLink"/>
                <w:rtl w:val="true"/>
              </w:rPr>
              <w:t>مقايسۀ كريم و لئيم</w:t>
            </w:r>
            <w:r>
              <w:rPr>
                <w:rStyle w:val="IndexLink"/>
                <w:rtl w:val="true"/>
              </w:rPr>
              <w:tab/>
            </w:r>
            <w:r>
              <w:rPr>
                <w:rStyle w:val="IndexLink"/>
              </w:rPr>
              <w:t>191</w:t>
            </w:r>
          </w:hyperlink>
        </w:p>
        <w:p>
          <w:pPr>
            <w:pStyle w:val="Contents2"/>
            <w:tabs>
              <w:tab w:val="clear" w:pos="8743"/>
              <w:tab w:val="right" w:pos="9026" w:leader="dot"/>
            </w:tabs>
            <w:rPr/>
          </w:pPr>
          <w:hyperlink w:anchor="__RefHeading___Toc1805991_730472459">
            <w:r>
              <w:rPr>
                <w:webHidden/>
                <w:rStyle w:val="IndexLink"/>
                <w:rtl w:val="true"/>
              </w:rPr>
              <w:t>(</w:t>
            </w:r>
            <w:r>
              <w:rPr>
                <w:rStyle w:val="IndexLink"/>
                <w:rtl w:val="true"/>
              </w:rPr>
              <w:t xml:space="preserve">حكمت </w:t>
            </w:r>
            <w:r>
              <w:rPr>
                <w:rStyle w:val="IndexLink"/>
              </w:rPr>
              <w:t>50</w:t>
            </w:r>
            <w:r>
              <w:rPr>
                <w:rStyle w:val="IndexLink"/>
                <w:rtl w:val="true"/>
              </w:rPr>
              <w:t>)</w:t>
              <w:tab/>
            </w:r>
            <w:r>
              <w:rPr>
                <w:rStyle w:val="IndexLink"/>
              </w:rPr>
              <w:t>193</w:t>
            </w:r>
          </w:hyperlink>
        </w:p>
        <w:p>
          <w:pPr>
            <w:pStyle w:val="Contents3"/>
            <w:tabs>
              <w:tab w:val="clear" w:pos="8459"/>
              <w:tab w:val="right" w:pos="9026" w:leader="dot"/>
            </w:tabs>
            <w:rPr/>
          </w:pPr>
          <w:hyperlink w:anchor="__RefHeading___Toc1805993_73047245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805995_730472459">
            <w:r>
              <w:rPr>
                <w:webHidden/>
                <w:rStyle w:val="IndexLink"/>
                <w:rtl w:val="true"/>
              </w:rPr>
              <w:t>راه اقبال و جذب مردم</w:t>
            </w:r>
            <w:r>
              <w:rPr>
                <w:rStyle w:val="IndexLink"/>
                <w:rtl w:val="true"/>
              </w:rPr>
              <w:tab/>
            </w:r>
            <w:r>
              <w:rPr>
                <w:rStyle w:val="IndexLink"/>
              </w:rPr>
              <w:t>193</w:t>
            </w:r>
          </w:hyperlink>
        </w:p>
        <w:p>
          <w:pPr>
            <w:pStyle w:val="Contents2"/>
            <w:tabs>
              <w:tab w:val="clear" w:pos="8743"/>
              <w:tab w:val="right" w:pos="9026" w:leader="dot"/>
            </w:tabs>
            <w:rPr/>
          </w:pPr>
          <w:hyperlink w:anchor="__RefHeading___Toc1805997_730472459">
            <w:r>
              <w:rPr>
                <w:webHidden/>
                <w:rStyle w:val="IndexLink"/>
                <w:rtl w:val="true"/>
              </w:rPr>
              <w:t>(</w:t>
            </w:r>
            <w:r>
              <w:rPr>
                <w:rStyle w:val="IndexLink"/>
                <w:rtl w:val="true"/>
              </w:rPr>
              <w:t xml:space="preserve">حكمت </w:t>
            </w:r>
            <w:r>
              <w:rPr>
                <w:rStyle w:val="IndexLink"/>
              </w:rPr>
              <w:t>51</w:t>
            </w:r>
            <w:r>
              <w:rPr>
                <w:rStyle w:val="IndexLink"/>
                <w:rtl w:val="true"/>
              </w:rPr>
              <w:t>)</w:t>
              <w:tab/>
            </w:r>
            <w:r>
              <w:rPr>
                <w:rStyle w:val="IndexLink"/>
              </w:rPr>
              <w:t>194</w:t>
            </w:r>
          </w:hyperlink>
        </w:p>
        <w:p>
          <w:pPr>
            <w:pStyle w:val="Contents3"/>
            <w:tabs>
              <w:tab w:val="clear" w:pos="8459"/>
              <w:tab w:val="right" w:pos="9026" w:leader="dot"/>
            </w:tabs>
            <w:rPr/>
          </w:pPr>
          <w:hyperlink w:anchor="__RefHeading___Toc1805999_730472459">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806001_730472459">
            <w:r>
              <w:rPr>
                <w:webHidden/>
                <w:rStyle w:val="IndexLink"/>
                <w:rtl w:val="true"/>
              </w:rPr>
              <w:t>روى آوردن دنيا و رهاورد آن</w:t>
            </w:r>
            <w:r>
              <w:rPr>
                <w:rStyle w:val="IndexLink"/>
                <w:rtl w:val="true"/>
              </w:rPr>
              <w:tab/>
            </w:r>
            <w:r>
              <w:rPr>
                <w:rStyle w:val="IndexLink"/>
              </w:rPr>
              <w:t>194</w:t>
            </w:r>
          </w:hyperlink>
        </w:p>
        <w:p>
          <w:pPr>
            <w:pStyle w:val="Contents2"/>
            <w:tabs>
              <w:tab w:val="clear" w:pos="8743"/>
              <w:tab w:val="right" w:pos="9026" w:leader="dot"/>
            </w:tabs>
            <w:rPr/>
          </w:pPr>
          <w:hyperlink w:anchor="__RefHeading___Toc1806003_730472459">
            <w:r>
              <w:rPr>
                <w:webHidden/>
                <w:rStyle w:val="IndexLink"/>
                <w:rtl w:val="true"/>
              </w:rPr>
              <w:t>(</w:t>
            </w:r>
            <w:r>
              <w:rPr>
                <w:rStyle w:val="IndexLink"/>
                <w:rtl w:val="true"/>
              </w:rPr>
              <w:t xml:space="preserve">حكمت </w:t>
            </w:r>
            <w:r>
              <w:rPr>
                <w:rStyle w:val="IndexLink"/>
              </w:rPr>
              <w:t>52</w:t>
            </w:r>
            <w:r>
              <w:rPr>
                <w:rStyle w:val="IndexLink"/>
                <w:rtl w:val="true"/>
              </w:rPr>
              <w:t>)</w:t>
              <w:tab/>
            </w:r>
            <w:r>
              <w:rPr>
                <w:rStyle w:val="IndexLink"/>
              </w:rPr>
              <w:t>195</w:t>
            </w:r>
          </w:hyperlink>
        </w:p>
        <w:p>
          <w:pPr>
            <w:pStyle w:val="Contents3"/>
            <w:tabs>
              <w:tab w:val="clear" w:pos="8459"/>
              <w:tab w:val="right" w:pos="9026" w:leader="dot"/>
            </w:tabs>
            <w:rPr/>
          </w:pPr>
          <w:hyperlink w:anchor="__RefHeading___Toc1806005_73047245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806007_730472459">
            <w:r>
              <w:rPr>
                <w:webHidden/>
                <w:rStyle w:val="IndexLink"/>
                <w:rtl w:val="true"/>
              </w:rPr>
              <w:t>سزاوارترين مردم به گذشت</w:t>
            </w:r>
            <w:r>
              <w:rPr>
                <w:rStyle w:val="IndexLink"/>
                <w:rtl w:val="true"/>
              </w:rPr>
              <w:tab/>
            </w:r>
            <w:r>
              <w:rPr>
                <w:rStyle w:val="IndexLink"/>
              </w:rPr>
              <w:t>195</w:t>
            </w:r>
          </w:hyperlink>
        </w:p>
        <w:p>
          <w:pPr>
            <w:pStyle w:val="Contents2"/>
            <w:tabs>
              <w:tab w:val="clear" w:pos="8743"/>
              <w:tab w:val="right" w:pos="9026" w:leader="dot"/>
            </w:tabs>
            <w:rPr/>
          </w:pPr>
          <w:hyperlink w:anchor="__RefHeading___Toc1806009_730472459">
            <w:r>
              <w:rPr>
                <w:webHidden/>
                <w:rStyle w:val="IndexLink"/>
                <w:rtl w:val="true"/>
              </w:rPr>
              <w:t>(</w:t>
            </w:r>
            <w:r>
              <w:rPr>
                <w:rStyle w:val="IndexLink"/>
                <w:rtl w:val="true"/>
              </w:rPr>
              <w:t xml:space="preserve">حكمت </w:t>
            </w:r>
            <w:r>
              <w:rPr>
                <w:rStyle w:val="IndexLink"/>
              </w:rPr>
              <w:t>53</w:t>
            </w:r>
            <w:r>
              <w:rPr>
                <w:rStyle w:val="IndexLink"/>
                <w:rtl w:val="true"/>
              </w:rPr>
              <w:t>)</w:t>
              <w:tab/>
            </w:r>
            <w:r>
              <w:rPr>
                <w:rStyle w:val="IndexLink"/>
              </w:rPr>
              <w:t>196</w:t>
            </w:r>
          </w:hyperlink>
        </w:p>
        <w:p>
          <w:pPr>
            <w:pStyle w:val="Contents3"/>
            <w:tabs>
              <w:tab w:val="clear" w:pos="8459"/>
              <w:tab w:val="right" w:pos="9026" w:leader="dot"/>
            </w:tabs>
            <w:rPr/>
          </w:pPr>
          <w:hyperlink w:anchor="__RefHeading___Toc1806011_730472459">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806013_730472459">
            <w:r>
              <w:rPr>
                <w:webHidden/>
                <w:rStyle w:val="IndexLink"/>
                <w:rtl w:val="true"/>
              </w:rPr>
              <w:t>واقعيت جود و بخشش</w:t>
            </w:r>
            <w:r>
              <w:rPr>
                <w:rStyle w:val="IndexLink"/>
                <w:rtl w:val="true"/>
              </w:rPr>
              <w:tab/>
            </w:r>
            <w:r>
              <w:rPr>
                <w:rStyle w:val="IndexLink"/>
              </w:rPr>
              <w:t>196</w:t>
            </w:r>
          </w:hyperlink>
        </w:p>
        <w:p>
          <w:pPr>
            <w:pStyle w:val="Contents2"/>
            <w:tabs>
              <w:tab w:val="clear" w:pos="8743"/>
              <w:tab w:val="right" w:pos="9026" w:leader="dot"/>
            </w:tabs>
            <w:rPr/>
          </w:pPr>
          <w:hyperlink w:anchor="__RefHeading___Toc1806015_730472459">
            <w:r>
              <w:rPr>
                <w:webHidden/>
                <w:rStyle w:val="IndexLink"/>
                <w:rtl w:val="true"/>
              </w:rPr>
              <w:t>(</w:t>
            </w:r>
            <w:r>
              <w:rPr>
                <w:rStyle w:val="IndexLink"/>
                <w:rtl w:val="true"/>
              </w:rPr>
              <w:t xml:space="preserve">حكمت </w:t>
            </w:r>
            <w:r>
              <w:rPr>
                <w:rStyle w:val="IndexLink"/>
              </w:rPr>
              <w:t>54</w:t>
            </w:r>
            <w:r>
              <w:rPr>
                <w:rStyle w:val="IndexLink"/>
                <w:rtl w:val="true"/>
              </w:rPr>
              <w:t>)</w:t>
              <w:tab/>
            </w:r>
            <w:r>
              <w:rPr>
                <w:rStyle w:val="IndexLink"/>
              </w:rPr>
              <w:t>197</w:t>
            </w:r>
          </w:hyperlink>
        </w:p>
        <w:p>
          <w:pPr>
            <w:pStyle w:val="Contents3"/>
            <w:tabs>
              <w:tab w:val="clear" w:pos="8459"/>
              <w:tab w:val="right" w:pos="9026" w:leader="dot"/>
            </w:tabs>
            <w:rPr/>
          </w:pPr>
          <w:hyperlink w:anchor="__RefHeading___Toc1806017_73047245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806019_730472459">
            <w:r>
              <w:rPr>
                <w:webHidden/>
                <w:rStyle w:val="IndexLink"/>
                <w:rtl w:val="true"/>
              </w:rPr>
              <w:t>چهار صفت و خصلت پسنديده</w:t>
            </w:r>
            <w:r>
              <w:rPr>
                <w:rStyle w:val="IndexLink"/>
                <w:rtl w:val="true"/>
              </w:rPr>
              <w:tab/>
            </w:r>
            <w:r>
              <w:rPr>
                <w:rStyle w:val="IndexLink"/>
              </w:rPr>
              <w:t>197</w:t>
            </w:r>
          </w:hyperlink>
        </w:p>
        <w:p>
          <w:pPr>
            <w:pStyle w:val="Contents2"/>
            <w:tabs>
              <w:tab w:val="clear" w:pos="8743"/>
              <w:tab w:val="right" w:pos="9026" w:leader="dot"/>
            </w:tabs>
            <w:rPr/>
          </w:pPr>
          <w:hyperlink w:anchor="__RefHeading___Toc1806021_730472459">
            <w:r>
              <w:rPr>
                <w:webHidden/>
                <w:rStyle w:val="IndexLink"/>
                <w:rtl w:val="true"/>
              </w:rPr>
              <w:t>(</w:t>
            </w:r>
            <w:r>
              <w:rPr>
                <w:rStyle w:val="IndexLink"/>
                <w:rtl w:val="true"/>
              </w:rPr>
              <w:t xml:space="preserve">حكمت </w:t>
            </w:r>
            <w:r>
              <w:rPr>
                <w:rStyle w:val="IndexLink"/>
              </w:rPr>
              <w:t>55</w:t>
            </w:r>
            <w:r>
              <w:rPr>
                <w:rStyle w:val="IndexLink"/>
                <w:rtl w:val="true"/>
              </w:rPr>
              <w:t>)</w:t>
              <w:tab/>
            </w:r>
            <w:r>
              <w:rPr>
                <w:rStyle w:val="IndexLink"/>
              </w:rPr>
              <w:t>199</w:t>
            </w:r>
          </w:hyperlink>
        </w:p>
        <w:p>
          <w:pPr>
            <w:pStyle w:val="Contents3"/>
            <w:tabs>
              <w:tab w:val="clear" w:pos="8459"/>
              <w:tab w:val="right" w:pos="9026" w:leader="dot"/>
            </w:tabs>
            <w:rPr/>
          </w:pPr>
          <w:hyperlink w:anchor="__RefHeading___Toc1806023_730472459">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806025_730472459">
            <w:r>
              <w:rPr>
                <w:webHidden/>
                <w:rStyle w:val="IndexLink"/>
                <w:rtl w:val="true"/>
              </w:rPr>
              <w:t>انواع صبر و شكيبايى</w:t>
            </w:r>
            <w:r>
              <w:rPr>
                <w:rStyle w:val="IndexLink"/>
                <w:rtl w:val="true"/>
              </w:rPr>
              <w:tab/>
            </w:r>
            <w:r>
              <w:rPr>
                <w:rStyle w:val="IndexLink"/>
              </w:rPr>
              <w:t>199</w:t>
            </w:r>
          </w:hyperlink>
        </w:p>
        <w:p>
          <w:pPr>
            <w:pStyle w:val="Contents2"/>
            <w:tabs>
              <w:tab w:val="clear" w:pos="8743"/>
              <w:tab w:val="right" w:pos="9026" w:leader="dot"/>
            </w:tabs>
            <w:rPr/>
          </w:pPr>
          <w:hyperlink w:anchor="__RefHeading___Toc1806027_730472459">
            <w:r>
              <w:rPr>
                <w:webHidden/>
                <w:rStyle w:val="IndexLink"/>
                <w:rtl w:val="true"/>
              </w:rPr>
              <w:t>(</w:t>
            </w:r>
            <w:r>
              <w:rPr>
                <w:rStyle w:val="IndexLink"/>
                <w:rtl w:val="true"/>
              </w:rPr>
              <w:t xml:space="preserve">حكمت </w:t>
            </w:r>
            <w:r>
              <w:rPr>
                <w:rStyle w:val="IndexLink"/>
              </w:rPr>
              <w:t>56</w:t>
            </w:r>
            <w:r>
              <w:rPr>
                <w:rStyle w:val="IndexLink"/>
                <w:rtl w:val="true"/>
              </w:rPr>
              <w:t>)</w:t>
              <w:tab/>
            </w:r>
            <w:r>
              <w:rPr>
                <w:rStyle w:val="IndexLink"/>
              </w:rPr>
              <w:t>201</w:t>
            </w:r>
          </w:hyperlink>
        </w:p>
        <w:p>
          <w:pPr>
            <w:pStyle w:val="Contents3"/>
            <w:tabs>
              <w:tab w:val="clear" w:pos="8459"/>
              <w:tab w:val="right" w:pos="9026" w:leader="dot"/>
            </w:tabs>
            <w:rPr/>
          </w:pPr>
          <w:hyperlink w:anchor="__RefHeading___Toc1806029_730472459">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806031_730472459">
            <w:r>
              <w:rPr>
                <w:webHidden/>
                <w:rStyle w:val="IndexLink"/>
                <w:rtl w:val="true"/>
              </w:rPr>
              <w:t>ملاك بى نيازى و نيازمندى</w:t>
            </w:r>
            <w:r>
              <w:rPr>
                <w:rStyle w:val="IndexLink"/>
                <w:rtl w:val="true"/>
              </w:rPr>
              <w:tab/>
            </w:r>
            <w:r>
              <w:rPr>
                <w:rStyle w:val="IndexLink"/>
              </w:rPr>
              <w:t>201</w:t>
            </w:r>
          </w:hyperlink>
        </w:p>
        <w:p>
          <w:pPr>
            <w:pStyle w:val="Contents2"/>
            <w:tabs>
              <w:tab w:val="clear" w:pos="8743"/>
              <w:tab w:val="right" w:pos="9026" w:leader="dot"/>
            </w:tabs>
            <w:rPr/>
          </w:pPr>
          <w:hyperlink w:anchor="__RefHeading___Toc1806033_730472459">
            <w:r>
              <w:rPr>
                <w:webHidden/>
                <w:rStyle w:val="IndexLink"/>
                <w:rtl w:val="true"/>
              </w:rPr>
              <w:t>(</w:t>
            </w:r>
            <w:r>
              <w:rPr>
                <w:rStyle w:val="IndexLink"/>
                <w:rtl w:val="true"/>
              </w:rPr>
              <w:t xml:space="preserve">حكمت </w:t>
            </w:r>
            <w:r>
              <w:rPr>
                <w:rStyle w:val="IndexLink"/>
              </w:rPr>
              <w:t>57</w:t>
            </w:r>
            <w:r>
              <w:rPr>
                <w:rStyle w:val="IndexLink"/>
                <w:rtl w:val="true"/>
              </w:rPr>
              <w:t>)</w:t>
              <w:tab/>
            </w:r>
            <w:r>
              <w:rPr>
                <w:rStyle w:val="IndexLink"/>
              </w:rPr>
              <w:t>203</w:t>
            </w:r>
          </w:hyperlink>
        </w:p>
        <w:p>
          <w:pPr>
            <w:pStyle w:val="Contents3"/>
            <w:tabs>
              <w:tab w:val="clear" w:pos="8459"/>
              <w:tab w:val="right" w:pos="9026" w:leader="dot"/>
            </w:tabs>
            <w:rPr/>
          </w:pPr>
          <w:hyperlink w:anchor="__RefHeading___Toc1806035_73047245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806037_730472459">
            <w:r>
              <w:rPr>
                <w:webHidden/>
                <w:rStyle w:val="IndexLink"/>
                <w:rtl w:val="true"/>
              </w:rPr>
              <w:t>دارايى پايان ناپذير</w:t>
            </w:r>
            <w:r>
              <w:rPr>
                <w:rStyle w:val="IndexLink"/>
                <w:rtl w:val="true"/>
              </w:rPr>
              <w:tab/>
            </w:r>
            <w:r>
              <w:rPr>
                <w:rStyle w:val="IndexLink"/>
              </w:rPr>
              <w:t>203</w:t>
            </w:r>
          </w:hyperlink>
        </w:p>
        <w:p>
          <w:pPr>
            <w:pStyle w:val="Contents2"/>
            <w:tabs>
              <w:tab w:val="clear" w:pos="8743"/>
              <w:tab w:val="right" w:pos="9026" w:leader="dot"/>
            </w:tabs>
            <w:rPr/>
          </w:pPr>
          <w:hyperlink w:anchor="__RefHeading___Toc1806039_730472459">
            <w:r>
              <w:rPr>
                <w:webHidden/>
                <w:rStyle w:val="IndexLink"/>
                <w:rtl w:val="true"/>
              </w:rPr>
              <w:t>(</w:t>
            </w:r>
            <w:r>
              <w:rPr>
                <w:rStyle w:val="IndexLink"/>
                <w:rtl w:val="true"/>
              </w:rPr>
              <w:t xml:space="preserve">حكمت </w:t>
            </w:r>
            <w:r>
              <w:rPr>
                <w:rStyle w:val="IndexLink"/>
              </w:rPr>
              <w:t>58</w:t>
            </w:r>
            <w:r>
              <w:rPr>
                <w:rStyle w:val="IndexLink"/>
                <w:rtl w:val="true"/>
              </w:rPr>
              <w:t>)</w:t>
              <w:tab/>
            </w:r>
            <w:r>
              <w:rPr>
                <w:rStyle w:val="IndexLink"/>
              </w:rPr>
              <w:t>204</w:t>
            </w:r>
          </w:hyperlink>
        </w:p>
        <w:p>
          <w:pPr>
            <w:pStyle w:val="Contents3"/>
            <w:tabs>
              <w:tab w:val="clear" w:pos="8459"/>
              <w:tab w:val="right" w:pos="9026" w:leader="dot"/>
            </w:tabs>
            <w:rPr/>
          </w:pPr>
          <w:hyperlink w:anchor="__RefHeading___Toc1806041_730472459">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806043_730472459">
            <w:r>
              <w:rPr>
                <w:webHidden/>
                <w:rStyle w:val="IndexLink"/>
                <w:rtl w:val="true"/>
              </w:rPr>
              <w:t>نقش مال و دارايى در سركشى انسان</w:t>
            </w:r>
            <w:r>
              <w:rPr>
                <w:rStyle w:val="IndexLink"/>
                <w:rtl w:val="true"/>
              </w:rPr>
              <w:tab/>
            </w:r>
            <w:r>
              <w:rPr>
                <w:rStyle w:val="IndexLink"/>
              </w:rPr>
              <w:t>204</w:t>
            </w:r>
          </w:hyperlink>
        </w:p>
        <w:p>
          <w:pPr>
            <w:pStyle w:val="Contents2"/>
            <w:tabs>
              <w:tab w:val="clear" w:pos="8743"/>
              <w:tab w:val="right" w:pos="9026" w:leader="dot"/>
            </w:tabs>
            <w:rPr/>
          </w:pPr>
          <w:hyperlink w:anchor="__RefHeading___Toc1806045_730472459">
            <w:r>
              <w:rPr>
                <w:webHidden/>
                <w:rStyle w:val="IndexLink"/>
                <w:rtl w:val="true"/>
              </w:rPr>
              <w:t>(</w:t>
            </w:r>
            <w:r>
              <w:rPr>
                <w:rStyle w:val="IndexLink"/>
                <w:rtl w:val="true"/>
              </w:rPr>
              <w:t xml:space="preserve">حكمت </w:t>
            </w:r>
            <w:r>
              <w:rPr>
                <w:rStyle w:val="IndexLink"/>
              </w:rPr>
              <w:t>59</w:t>
            </w:r>
            <w:r>
              <w:rPr>
                <w:rStyle w:val="IndexLink"/>
                <w:rtl w:val="true"/>
              </w:rPr>
              <w:t>)</w:t>
              <w:tab/>
            </w:r>
            <w:r>
              <w:rPr>
                <w:rStyle w:val="IndexLink"/>
              </w:rPr>
              <w:t>205</w:t>
            </w:r>
          </w:hyperlink>
        </w:p>
        <w:p>
          <w:pPr>
            <w:pStyle w:val="Contents3"/>
            <w:tabs>
              <w:tab w:val="clear" w:pos="8459"/>
              <w:tab w:val="right" w:pos="9026" w:leader="dot"/>
            </w:tabs>
            <w:rPr/>
          </w:pPr>
          <w:hyperlink w:anchor="__RefHeading___Toc1806047_73047245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806049_730472459">
            <w:r>
              <w:rPr>
                <w:webHidden/>
                <w:rStyle w:val="IndexLink"/>
                <w:rtl w:val="true"/>
              </w:rPr>
              <w:t>هشدارهاى بشارت گونه</w:t>
            </w:r>
            <w:r>
              <w:rPr>
                <w:rStyle w:val="IndexLink"/>
                <w:rtl w:val="true"/>
              </w:rPr>
              <w:tab/>
            </w:r>
            <w:r>
              <w:rPr>
                <w:rStyle w:val="IndexLink"/>
              </w:rPr>
              <w:t>205</w:t>
            </w:r>
          </w:hyperlink>
        </w:p>
        <w:p>
          <w:pPr>
            <w:pStyle w:val="Contents2"/>
            <w:tabs>
              <w:tab w:val="clear" w:pos="8743"/>
              <w:tab w:val="right" w:pos="9026" w:leader="dot"/>
            </w:tabs>
            <w:rPr/>
          </w:pPr>
          <w:hyperlink w:anchor="__RefHeading___Toc1806051_730472459">
            <w:r>
              <w:rPr>
                <w:webHidden/>
                <w:rStyle w:val="IndexLink"/>
                <w:rtl w:val="true"/>
              </w:rPr>
              <w:t>(</w:t>
            </w:r>
            <w:r>
              <w:rPr>
                <w:rStyle w:val="IndexLink"/>
                <w:rtl w:val="true"/>
              </w:rPr>
              <w:t xml:space="preserve">حكمت </w:t>
            </w:r>
            <w:r>
              <w:rPr>
                <w:rStyle w:val="IndexLink"/>
              </w:rPr>
              <w:t>60</w:t>
            </w:r>
            <w:r>
              <w:rPr>
                <w:rStyle w:val="IndexLink"/>
                <w:rtl w:val="true"/>
              </w:rPr>
              <w:t>)</w:t>
              <w:tab/>
            </w:r>
            <w:r>
              <w:rPr>
                <w:rStyle w:val="IndexLink"/>
              </w:rPr>
              <w:t>206</w:t>
            </w:r>
          </w:hyperlink>
        </w:p>
        <w:p>
          <w:pPr>
            <w:pStyle w:val="Contents3"/>
            <w:tabs>
              <w:tab w:val="clear" w:pos="8459"/>
              <w:tab w:val="right" w:pos="9026" w:leader="dot"/>
            </w:tabs>
            <w:rPr/>
          </w:pPr>
          <w:hyperlink w:anchor="__RefHeading___Toc1806053_73047245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806055_730472459">
            <w:r>
              <w:rPr>
                <w:webHidden/>
                <w:rStyle w:val="IndexLink"/>
                <w:rtl w:val="true"/>
              </w:rPr>
              <w:t>زبان و زيانهاى آن</w:t>
            </w:r>
            <w:r>
              <w:rPr>
                <w:rStyle w:val="IndexLink"/>
                <w:rtl w:val="true"/>
              </w:rPr>
              <w:tab/>
            </w:r>
            <w:r>
              <w:rPr>
                <w:rStyle w:val="IndexLink"/>
              </w:rPr>
              <w:t>206</w:t>
            </w:r>
          </w:hyperlink>
        </w:p>
        <w:p>
          <w:pPr>
            <w:pStyle w:val="Contents2"/>
            <w:tabs>
              <w:tab w:val="clear" w:pos="8743"/>
              <w:tab w:val="right" w:pos="9026" w:leader="dot"/>
            </w:tabs>
            <w:rPr/>
          </w:pPr>
          <w:hyperlink w:anchor="__RefHeading___Toc1806057_730472459">
            <w:r>
              <w:rPr>
                <w:webHidden/>
                <w:rStyle w:val="IndexLink"/>
                <w:rtl w:val="true"/>
              </w:rPr>
              <w:t>(</w:t>
            </w:r>
            <w:r>
              <w:rPr>
                <w:rStyle w:val="IndexLink"/>
                <w:rtl w:val="true"/>
              </w:rPr>
              <w:t xml:space="preserve">حكمت </w:t>
            </w:r>
            <w:r>
              <w:rPr>
                <w:rStyle w:val="IndexLink"/>
              </w:rPr>
              <w:t>61</w:t>
            </w:r>
            <w:r>
              <w:rPr>
                <w:rStyle w:val="IndexLink"/>
                <w:rtl w:val="true"/>
              </w:rPr>
              <w:t>)</w:t>
              <w:tab/>
            </w:r>
            <w:r>
              <w:rPr>
                <w:rStyle w:val="IndexLink"/>
              </w:rPr>
              <w:t>208</w:t>
            </w:r>
          </w:hyperlink>
        </w:p>
        <w:p>
          <w:pPr>
            <w:pStyle w:val="Contents3"/>
            <w:tabs>
              <w:tab w:val="clear" w:pos="8459"/>
              <w:tab w:val="right" w:pos="9026" w:leader="dot"/>
            </w:tabs>
            <w:rPr/>
          </w:pPr>
          <w:hyperlink w:anchor="__RefHeading___Toc1806059_73047245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806061_730472459">
            <w:r>
              <w:rPr>
                <w:webHidden/>
                <w:rStyle w:val="IndexLink"/>
                <w:rtl w:val="true"/>
              </w:rPr>
              <w:t>در وصف زنان</w:t>
            </w:r>
            <w:r>
              <w:rPr>
                <w:rStyle w:val="IndexLink"/>
                <w:rtl w:val="true"/>
              </w:rPr>
              <w:tab/>
            </w:r>
            <w:r>
              <w:rPr>
                <w:rStyle w:val="IndexLink"/>
              </w:rPr>
              <w:t>208</w:t>
            </w:r>
          </w:hyperlink>
        </w:p>
        <w:p>
          <w:pPr>
            <w:pStyle w:val="Contents2"/>
            <w:tabs>
              <w:tab w:val="clear" w:pos="8743"/>
              <w:tab w:val="right" w:pos="9026" w:leader="dot"/>
            </w:tabs>
            <w:rPr/>
          </w:pPr>
          <w:hyperlink w:anchor="__RefHeading___Toc1806063_730472459">
            <w:r>
              <w:rPr>
                <w:webHidden/>
                <w:rStyle w:val="IndexLink"/>
                <w:rtl w:val="true"/>
              </w:rPr>
              <w:t>(</w:t>
            </w:r>
            <w:r>
              <w:rPr>
                <w:rStyle w:val="IndexLink"/>
                <w:rtl w:val="true"/>
              </w:rPr>
              <w:t xml:space="preserve">حكمت </w:t>
            </w:r>
            <w:r>
              <w:rPr>
                <w:rStyle w:val="IndexLink"/>
              </w:rPr>
              <w:t>62</w:t>
            </w:r>
            <w:r>
              <w:rPr>
                <w:rStyle w:val="IndexLink"/>
                <w:rtl w:val="true"/>
              </w:rPr>
              <w:t>)</w:t>
              <w:tab/>
            </w:r>
            <w:r>
              <w:rPr>
                <w:rStyle w:val="IndexLink"/>
              </w:rPr>
              <w:t>210</w:t>
            </w:r>
          </w:hyperlink>
        </w:p>
        <w:p>
          <w:pPr>
            <w:pStyle w:val="Contents3"/>
            <w:tabs>
              <w:tab w:val="clear" w:pos="8459"/>
              <w:tab w:val="right" w:pos="9026" w:leader="dot"/>
            </w:tabs>
            <w:rPr/>
          </w:pPr>
          <w:hyperlink w:anchor="__RefHeading___Toc1806065_73047245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806067_730472459">
            <w:r>
              <w:rPr>
                <w:webHidden/>
                <w:rStyle w:val="IndexLink"/>
                <w:rtl w:val="true"/>
              </w:rPr>
              <w:t>پاسخ بهتر به نيكى ديگران</w:t>
            </w:r>
            <w:r>
              <w:rPr>
                <w:rStyle w:val="IndexLink"/>
                <w:rtl w:val="true"/>
              </w:rPr>
              <w:tab/>
            </w:r>
            <w:r>
              <w:rPr>
                <w:rStyle w:val="IndexLink"/>
              </w:rPr>
              <w:t>210</w:t>
            </w:r>
          </w:hyperlink>
        </w:p>
        <w:p>
          <w:pPr>
            <w:pStyle w:val="Contents2"/>
            <w:tabs>
              <w:tab w:val="clear" w:pos="8743"/>
              <w:tab w:val="right" w:pos="9026" w:leader="dot"/>
            </w:tabs>
            <w:rPr/>
          </w:pPr>
          <w:hyperlink w:anchor="__RefHeading___Toc1806069_730472459">
            <w:r>
              <w:rPr>
                <w:webHidden/>
                <w:rStyle w:val="IndexLink"/>
                <w:rtl w:val="true"/>
              </w:rPr>
              <w:t>(</w:t>
            </w:r>
            <w:r>
              <w:rPr>
                <w:rStyle w:val="IndexLink"/>
                <w:rtl w:val="true"/>
              </w:rPr>
              <w:t xml:space="preserve">حكمت </w:t>
            </w:r>
            <w:r>
              <w:rPr>
                <w:rStyle w:val="IndexLink"/>
              </w:rPr>
              <w:t>63</w:t>
            </w:r>
            <w:r>
              <w:rPr>
                <w:rStyle w:val="IndexLink"/>
                <w:rtl w:val="true"/>
              </w:rPr>
              <w:t>)</w:t>
              <w:tab/>
            </w:r>
            <w:r>
              <w:rPr>
                <w:rStyle w:val="IndexLink"/>
              </w:rPr>
              <w:t>212</w:t>
            </w:r>
          </w:hyperlink>
        </w:p>
        <w:p>
          <w:pPr>
            <w:pStyle w:val="Contents3"/>
            <w:tabs>
              <w:tab w:val="clear" w:pos="8459"/>
              <w:tab w:val="right" w:pos="9026" w:leader="dot"/>
            </w:tabs>
            <w:rPr/>
          </w:pPr>
          <w:hyperlink w:anchor="__RefHeading___Toc1806071_730472459">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806073_730472459">
            <w:r>
              <w:rPr>
                <w:webHidden/>
                <w:rStyle w:val="IndexLink"/>
                <w:rtl w:val="true"/>
              </w:rPr>
              <w:t>توصيف شفاعت كننده</w:t>
            </w:r>
            <w:r>
              <w:rPr>
                <w:rStyle w:val="IndexLink"/>
                <w:rtl w:val="true"/>
              </w:rPr>
              <w:tab/>
            </w:r>
            <w:r>
              <w:rPr>
                <w:rStyle w:val="IndexLink"/>
              </w:rPr>
              <w:t>212</w:t>
            </w:r>
          </w:hyperlink>
        </w:p>
        <w:p>
          <w:pPr>
            <w:pStyle w:val="Contents2"/>
            <w:tabs>
              <w:tab w:val="clear" w:pos="8743"/>
              <w:tab w:val="right" w:pos="9026" w:leader="dot"/>
            </w:tabs>
            <w:rPr/>
          </w:pPr>
          <w:hyperlink w:anchor="__RefHeading___Toc1806075_730472459">
            <w:r>
              <w:rPr>
                <w:webHidden/>
                <w:rStyle w:val="IndexLink"/>
                <w:rtl w:val="true"/>
              </w:rPr>
              <w:t>(</w:t>
            </w:r>
            <w:r>
              <w:rPr>
                <w:rStyle w:val="IndexLink"/>
                <w:rtl w:val="true"/>
              </w:rPr>
              <w:t xml:space="preserve">حكمت </w:t>
            </w:r>
            <w:r>
              <w:rPr>
                <w:rStyle w:val="IndexLink"/>
              </w:rPr>
              <w:t>64</w:t>
            </w:r>
            <w:r>
              <w:rPr>
                <w:rStyle w:val="IndexLink"/>
                <w:rtl w:val="true"/>
              </w:rPr>
              <w:t>)</w:t>
              <w:tab/>
            </w:r>
            <w:r>
              <w:rPr>
                <w:rStyle w:val="IndexLink"/>
              </w:rPr>
              <w:t>213</w:t>
            </w:r>
          </w:hyperlink>
        </w:p>
        <w:p>
          <w:pPr>
            <w:pStyle w:val="Contents3"/>
            <w:tabs>
              <w:tab w:val="clear" w:pos="8459"/>
              <w:tab w:val="right" w:pos="9026" w:leader="dot"/>
            </w:tabs>
            <w:rPr/>
          </w:pPr>
          <w:hyperlink w:anchor="__RefHeading___Toc1806077_730472459">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806079_730472459">
            <w:r>
              <w:rPr>
                <w:webHidden/>
                <w:rStyle w:val="IndexLink"/>
                <w:rtl w:val="true"/>
              </w:rPr>
              <w:t>حركت اهل دنيا به سوى آخرت و غفلت آنان</w:t>
            </w:r>
            <w:r>
              <w:rPr>
                <w:rStyle w:val="IndexLink"/>
                <w:rtl w:val="true"/>
              </w:rPr>
              <w:tab/>
            </w:r>
            <w:r>
              <w:rPr>
                <w:rStyle w:val="IndexLink"/>
              </w:rPr>
              <w:t>213</w:t>
            </w:r>
          </w:hyperlink>
        </w:p>
        <w:p>
          <w:pPr>
            <w:pStyle w:val="Contents2"/>
            <w:tabs>
              <w:tab w:val="clear" w:pos="8743"/>
              <w:tab w:val="right" w:pos="9026" w:leader="dot"/>
            </w:tabs>
            <w:rPr/>
          </w:pPr>
          <w:hyperlink w:anchor="__RefHeading___Toc1806081_730472459">
            <w:r>
              <w:rPr>
                <w:webHidden/>
                <w:rStyle w:val="IndexLink"/>
                <w:rtl w:val="true"/>
              </w:rPr>
              <w:t>(</w:t>
            </w:r>
            <w:r>
              <w:rPr>
                <w:rStyle w:val="IndexLink"/>
                <w:rtl w:val="true"/>
              </w:rPr>
              <w:t xml:space="preserve">حكمت </w:t>
            </w:r>
            <w:r>
              <w:rPr>
                <w:rStyle w:val="IndexLink"/>
              </w:rPr>
              <w:t>65</w:t>
            </w:r>
            <w:r>
              <w:rPr>
                <w:rStyle w:val="IndexLink"/>
                <w:rtl w:val="true"/>
              </w:rPr>
              <w:t>)</w:t>
              <w:tab/>
            </w:r>
            <w:r>
              <w:rPr>
                <w:rStyle w:val="IndexLink"/>
              </w:rPr>
              <w:t>214</w:t>
            </w:r>
          </w:hyperlink>
        </w:p>
        <w:p>
          <w:pPr>
            <w:pStyle w:val="Contents3"/>
            <w:tabs>
              <w:tab w:val="clear" w:pos="8459"/>
              <w:tab w:val="right" w:pos="9026" w:leader="dot"/>
            </w:tabs>
            <w:rPr/>
          </w:pPr>
          <w:hyperlink w:anchor="__RefHeading___Toc1806083_73047245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806085_730472459">
            <w:r>
              <w:rPr>
                <w:webHidden/>
                <w:rStyle w:val="IndexLink"/>
                <w:rtl w:val="true"/>
              </w:rPr>
              <w:t>ارزش دوستان واقعى</w:t>
            </w:r>
            <w:r>
              <w:rPr>
                <w:rStyle w:val="IndexLink"/>
                <w:rtl w:val="true"/>
              </w:rPr>
              <w:tab/>
            </w:r>
            <w:r>
              <w:rPr>
                <w:rStyle w:val="IndexLink"/>
              </w:rPr>
              <w:t>214</w:t>
            </w:r>
          </w:hyperlink>
        </w:p>
        <w:p>
          <w:pPr>
            <w:pStyle w:val="Contents2"/>
            <w:tabs>
              <w:tab w:val="clear" w:pos="8743"/>
              <w:tab w:val="right" w:pos="9026" w:leader="dot"/>
            </w:tabs>
            <w:rPr/>
          </w:pPr>
          <w:hyperlink w:anchor="__RefHeading___Toc1806087_730472459">
            <w:r>
              <w:rPr>
                <w:webHidden/>
                <w:rStyle w:val="IndexLink"/>
                <w:rtl w:val="true"/>
              </w:rPr>
              <w:t>(</w:t>
            </w:r>
            <w:r>
              <w:rPr>
                <w:rStyle w:val="IndexLink"/>
                <w:rtl w:val="true"/>
              </w:rPr>
              <w:t xml:space="preserve">حكمت </w:t>
            </w:r>
            <w:r>
              <w:rPr>
                <w:rStyle w:val="IndexLink"/>
              </w:rPr>
              <w:t>66</w:t>
            </w:r>
            <w:r>
              <w:rPr>
                <w:rStyle w:val="IndexLink"/>
                <w:rtl w:val="true"/>
              </w:rPr>
              <w:t>)</w:t>
              <w:tab/>
            </w:r>
            <w:r>
              <w:rPr>
                <w:rStyle w:val="IndexLink"/>
              </w:rPr>
              <w:t>216</w:t>
            </w:r>
          </w:hyperlink>
        </w:p>
        <w:p>
          <w:pPr>
            <w:pStyle w:val="Contents3"/>
            <w:tabs>
              <w:tab w:val="clear" w:pos="8459"/>
              <w:tab w:val="right" w:pos="9026" w:leader="dot"/>
            </w:tabs>
            <w:rPr/>
          </w:pPr>
          <w:hyperlink w:anchor="__RefHeading___Toc1806089_73047245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806091_730472459">
            <w:r>
              <w:rPr>
                <w:webHidden/>
                <w:rStyle w:val="IndexLink"/>
                <w:rtl w:val="true"/>
              </w:rPr>
              <w:t>مذمّت درخواست از نااهل</w:t>
            </w:r>
            <w:r>
              <w:rPr>
                <w:rStyle w:val="IndexLink"/>
                <w:rtl w:val="true"/>
              </w:rPr>
              <w:tab/>
            </w:r>
            <w:r>
              <w:rPr>
                <w:rStyle w:val="IndexLink"/>
              </w:rPr>
              <w:t>216</w:t>
            </w:r>
          </w:hyperlink>
        </w:p>
        <w:p>
          <w:pPr>
            <w:pStyle w:val="Contents2"/>
            <w:tabs>
              <w:tab w:val="clear" w:pos="8743"/>
              <w:tab w:val="right" w:pos="9026" w:leader="dot"/>
            </w:tabs>
            <w:rPr/>
          </w:pPr>
          <w:hyperlink w:anchor="__RefHeading___Toc1806093_730472459">
            <w:r>
              <w:rPr>
                <w:webHidden/>
                <w:rStyle w:val="IndexLink"/>
                <w:rtl w:val="true"/>
              </w:rPr>
              <w:t>(</w:t>
            </w:r>
            <w:r>
              <w:rPr>
                <w:rStyle w:val="IndexLink"/>
                <w:rtl w:val="true"/>
              </w:rPr>
              <w:t xml:space="preserve">حكمت </w:t>
            </w:r>
            <w:r>
              <w:rPr>
                <w:rStyle w:val="IndexLink"/>
              </w:rPr>
              <w:t>67</w:t>
            </w:r>
            <w:r>
              <w:rPr>
                <w:rStyle w:val="IndexLink"/>
                <w:rtl w:val="true"/>
              </w:rPr>
              <w:t>)</w:t>
              <w:tab/>
            </w:r>
            <w:r>
              <w:rPr>
                <w:rStyle w:val="IndexLink"/>
              </w:rPr>
              <w:t>217</w:t>
            </w:r>
          </w:hyperlink>
        </w:p>
        <w:p>
          <w:pPr>
            <w:pStyle w:val="Contents3"/>
            <w:tabs>
              <w:tab w:val="clear" w:pos="8459"/>
              <w:tab w:val="right" w:pos="9026" w:leader="dot"/>
            </w:tabs>
            <w:rPr/>
          </w:pPr>
          <w:hyperlink w:anchor="__RefHeading___Toc1806095_73047245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1806097_730472459">
            <w:r>
              <w:rPr>
                <w:webHidden/>
                <w:rStyle w:val="IndexLink"/>
                <w:rtl w:val="true"/>
              </w:rPr>
              <w:t>از بخشش درنگ نكن</w:t>
            </w:r>
            <w:r>
              <w:rPr>
                <w:rStyle w:val="IndexLink"/>
                <w:rtl w:val="true"/>
              </w:rPr>
              <w:tab/>
            </w:r>
            <w:r>
              <w:rPr>
                <w:rStyle w:val="IndexLink"/>
              </w:rPr>
              <w:t>217</w:t>
            </w:r>
          </w:hyperlink>
        </w:p>
        <w:p>
          <w:pPr>
            <w:pStyle w:val="Contents2"/>
            <w:tabs>
              <w:tab w:val="clear" w:pos="8743"/>
              <w:tab w:val="right" w:pos="9026" w:leader="dot"/>
            </w:tabs>
            <w:rPr/>
          </w:pPr>
          <w:hyperlink w:anchor="__RefHeading___Toc1806099_730472459">
            <w:r>
              <w:rPr>
                <w:webHidden/>
                <w:rStyle w:val="IndexLink"/>
                <w:rtl w:val="true"/>
              </w:rPr>
              <w:t>(</w:t>
            </w:r>
            <w:r>
              <w:rPr>
                <w:rStyle w:val="IndexLink"/>
                <w:rtl w:val="true"/>
              </w:rPr>
              <w:t xml:space="preserve">حكمت </w:t>
            </w:r>
            <w:r>
              <w:rPr>
                <w:rStyle w:val="IndexLink"/>
              </w:rPr>
              <w:t>68</w:t>
            </w:r>
            <w:r>
              <w:rPr>
                <w:rStyle w:val="IndexLink"/>
                <w:rtl w:val="true"/>
              </w:rPr>
              <w:t>)</w:t>
              <w:tab/>
            </w:r>
            <w:r>
              <w:rPr>
                <w:rStyle w:val="IndexLink"/>
              </w:rPr>
              <w:t>218</w:t>
            </w:r>
          </w:hyperlink>
        </w:p>
        <w:p>
          <w:pPr>
            <w:pStyle w:val="Contents3"/>
            <w:tabs>
              <w:tab w:val="clear" w:pos="8459"/>
              <w:tab w:val="right" w:pos="9026" w:leader="dot"/>
            </w:tabs>
            <w:rPr/>
          </w:pPr>
          <w:hyperlink w:anchor="__RefHeading___Toc1806101_73047245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806103_730472459">
            <w:r>
              <w:rPr>
                <w:webHidden/>
                <w:rStyle w:val="IndexLink"/>
                <w:rtl w:val="true"/>
              </w:rPr>
              <w:t>زيور تنگدستى و توانگرى</w:t>
            </w:r>
            <w:r>
              <w:rPr>
                <w:rStyle w:val="IndexLink"/>
                <w:rtl w:val="true"/>
              </w:rPr>
              <w:tab/>
            </w:r>
            <w:r>
              <w:rPr>
                <w:rStyle w:val="IndexLink"/>
              </w:rPr>
              <w:t>218</w:t>
            </w:r>
          </w:hyperlink>
        </w:p>
        <w:p>
          <w:pPr>
            <w:pStyle w:val="Contents2"/>
            <w:tabs>
              <w:tab w:val="clear" w:pos="8743"/>
              <w:tab w:val="right" w:pos="9026" w:leader="dot"/>
            </w:tabs>
            <w:rPr/>
          </w:pPr>
          <w:hyperlink w:anchor="__RefHeading___Toc1806105_730472459">
            <w:r>
              <w:rPr>
                <w:webHidden/>
                <w:rStyle w:val="IndexLink"/>
                <w:rtl w:val="true"/>
              </w:rPr>
              <w:t>(</w:t>
            </w:r>
            <w:r>
              <w:rPr>
                <w:rStyle w:val="IndexLink"/>
                <w:rtl w:val="true"/>
              </w:rPr>
              <w:t xml:space="preserve">حكمت </w:t>
            </w:r>
            <w:r>
              <w:rPr>
                <w:rStyle w:val="IndexLink"/>
              </w:rPr>
              <w:t>69</w:t>
            </w:r>
            <w:r>
              <w:rPr>
                <w:rStyle w:val="IndexLink"/>
                <w:rtl w:val="true"/>
              </w:rPr>
              <w:t>)</w:t>
              <w:tab/>
            </w:r>
            <w:r>
              <w:rPr>
                <w:rStyle w:val="IndexLink"/>
              </w:rPr>
              <w:t>220</w:t>
            </w:r>
          </w:hyperlink>
        </w:p>
        <w:p>
          <w:pPr>
            <w:pStyle w:val="Contents3"/>
            <w:tabs>
              <w:tab w:val="clear" w:pos="8459"/>
              <w:tab w:val="right" w:pos="9026" w:leader="dot"/>
            </w:tabs>
            <w:rPr/>
          </w:pPr>
          <w:hyperlink w:anchor="__RefHeading___Toc1806107_73047245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806109_730472459">
            <w:r>
              <w:rPr>
                <w:webHidden/>
                <w:rStyle w:val="IndexLink"/>
                <w:rtl w:val="true"/>
              </w:rPr>
              <w:t>رضايت به وضعيت فعلى</w:t>
            </w:r>
            <w:r>
              <w:rPr>
                <w:rStyle w:val="IndexLink"/>
                <w:rtl w:val="true"/>
              </w:rPr>
              <w:tab/>
            </w:r>
            <w:r>
              <w:rPr>
                <w:rStyle w:val="IndexLink"/>
              </w:rPr>
              <w:t>220</w:t>
            </w:r>
          </w:hyperlink>
        </w:p>
        <w:p>
          <w:pPr>
            <w:pStyle w:val="Contents2"/>
            <w:tabs>
              <w:tab w:val="clear" w:pos="8743"/>
              <w:tab w:val="right" w:pos="9026" w:leader="dot"/>
            </w:tabs>
            <w:rPr/>
          </w:pPr>
          <w:hyperlink w:anchor="__RefHeading___Toc1806111_730472459">
            <w:r>
              <w:rPr>
                <w:webHidden/>
                <w:rStyle w:val="IndexLink"/>
                <w:rtl w:val="true"/>
              </w:rPr>
              <w:t>(</w:t>
            </w:r>
            <w:r>
              <w:rPr>
                <w:rStyle w:val="IndexLink"/>
                <w:rtl w:val="true"/>
              </w:rPr>
              <w:t xml:space="preserve">حكمت </w:t>
            </w:r>
            <w:r>
              <w:rPr>
                <w:rStyle w:val="IndexLink"/>
              </w:rPr>
              <w:t>70</w:t>
            </w:r>
            <w:r>
              <w:rPr>
                <w:rStyle w:val="IndexLink"/>
                <w:rtl w:val="true"/>
              </w:rPr>
              <w:t>)</w:t>
              <w:tab/>
            </w:r>
            <w:r>
              <w:rPr>
                <w:rStyle w:val="IndexLink"/>
              </w:rPr>
              <w:t>222</w:t>
            </w:r>
          </w:hyperlink>
        </w:p>
        <w:p>
          <w:pPr>
            <w:pStyle w:val="Contents3"/>
            <w:tabs>
              <w:tab w:val="clear" w:pos="8459"/>
              <w:tab w:val="right" w:pos="9026" w:leader="dot"/>
            </w:tabs>
            <w:rPr/>
          </w:pPr>
          <w:hyperlink w:anchor="__RefHeading___Toc1806113_73047245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806115_730472459">
            <w:r>
              <w:rPr>
                <w:webHidden/>
                <w:rStyle w:val="IndexLink"/>
                <w:rtl w:val="true"/>
              </w:rPr>
              <w:t>افراط‍‌ و تفريط‍‌ جاهل</w:t>
            </w:r>
            <w:r>
              <w:rPr>
                <w:rStyle w:val="IndexLink"/>
                <w:rtl w:val="true"/>
              </w:rPr>
              <w:tab/>
            </w:r>
            <w:r>
              <w:rPr>
                <w:rStyle w:val="IndexLink"/>
              </w:rPr>
              <w:t>222</w:t>
            </w:r>
          </w:hyperlink>
        </w:p>
        <w:p>
          <w:pPr>
            <w:pStyle w:val="Contents2"/>
            <w:tabs>
              <w:tab w:val="clear" w:pos="8743"/>
              <w:tab w:val="right" w:pos="9026" w:leader="dot"/>
            </w:tabs>
            <w:rPr/>
          </w:pPr>
          <w:hyperlink w:anchor="__RefHeading___Toc1806117_730472459">
            <w:r>
              <w:rPr>
                <w:webHidden/>
                <w:rStyle w:val="IndexLink"/>
                <w:rtl w:val="true"/>
              </w:rPr>
              <w:t>(</w:t>
            </w:r>
            <w:r>
              <w:rPr>
                <w:rStyle w:val="IndexLink"/>
                <w:rtl w:val="true"/>
              </w:rPr>
              <w:t xml:space="preserve">حكمت </w:t>
            </w:r>
            <w:r>
              <w:rPr>
                <w:rStyle w:val="IndexLink"/>
              </w:rPr>
              <w:t>71</w:t>
            </w:r>
            <w:r>
              <w:rPr>
                <w:rStyle w:val="IndexLink"/>
                <w:rtl w:val="true"/>
              </w:rPr>
              <w:t>)</w:t>
              <w:tab/>
            </w:r>
            <w:r>
              <w:rPr>
                <w:rStyle w:val="IndexLink"/>
              </w:rPr>
              <w:t>223</w:t>
            </w:r>
          </w:hyperlink>
        </w:p>
        <w:p>
          <w:pPr>
            <w:pStyle w:val="Contents3"/>
            <w:tabs>
              <w:tab w:val="clear" w:pos="8459"/>
              <w:tab w:val="right" w:pos="9026" w:leader="dot"/>
            </w:tabs>
            <w:rPr/>
          </w:pPr>
          <w:hyperlink w:anchor="__RefHeading___Toc1806119_730472459">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806121_730472459">
            <w:r>
              <w:rPr>
                <w:webHidden/>
                <w:rStyle w:val="IndexLink"/>
                <w:rtl w:val="true"/>
              </w:rPr>
              <w:t>از نشانه هاى كمال عقل و خرد</w:t>
            </w:r>
            <w:r>
              <w:rPr>
                <w:rStyle w:val="IndexLink"/>
                <w:rtl w:val="true"/>
              </w:rPr>
              <w:tab/>
            </w:r>
            <w:r>
              <w:rPr>
                <w:rStyle w:val="IndexLink"/>
              </w:rPr>
              <w:t>223</w:t>
            </w:r>
          </w:hyperlink>
        </w:p>
        <w:p>
          <w:pPr>
            <w:pStyle w:val="Contents2"/>
            <w:tabs>
              <w:tab w:val="clear" w:pos="8743"/>
              <w:tab w:val="right" w:pos="9026" w:leader="dot"/>
            </w:tabs>
            <w:rPr/>
          </w:pPr>
          <w:hyperlink w:anchor="__RefHeading___Toc1806123_730472459">
            <w:r>
              <w:rPr>
                <w:webHidden/>
                <w:rStyle w:val="IndexLink"/>
                <w:rtl w:val="true"/>
              </w:rPr>
              <w:t>(</w:t>
            </w:r>
            <w:r>
              <w:rPr>
                <w:rStyle w:val="IndexLink"/>
                <w:rtl w:val="true"/>
              </w:rPr>
              <w:t xml:space="preserve">حكمت </w:t>
            </w:r>
            <w:r>
              <w:rPr>
                <w:rStyle w:val="IndexLink"/>
              </w:rPr>
              <w:t>72</w:t>
            </w:r>
            <w:r>
              <w:rPr>
                <w:rStyle w:val="IndexLink"/>
                <w:rtl w:val="true"/>
              </w:rPr>
              <w:t>)</w:t>
              <w:tab/>
            </w:r>
            <w:r>
              <w:rPr>
                <w:rStyle w:val="IndexLink"/>
              </w:rPr>
              <w:t>224</w:t>
            </w:r>
          </w:hyperlink>
        </w:p>
        <w:p>
          <w:pPr>
            <w:pStyle w:val="Contents3"/>
            <w:tabs>
              <w:tab w:val="clear" w:pos="8459"/>
              <w:tab w:val="right" w:pos="9026" w:leader="dot"/>
            </w:tabs>
            <w:rPr/>
          </w:pPr>
          <w:hyperlink w:anchor="__RefHeading___Toc1806125_73047245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806127_730472459">
            <w:r>
              <w:rPr>
                <w:webHidden/>
                <w:rStyle w:val="IndexLink"/>
                <w:rtl w:val="true"/>
              </w:rPr>
              <w:t>رفتار روزگار با انسان</w:t>
            </w:r>
            <w:r>
              <w:rPr>
                <w:rStyle w:val="IndexLink"/>
                <w:rtl w:val="true"/>
              </w:rPr>
              <w:tab/>
            </w:r>
            <w:r>
              <w:rPr>
                <w:rStyle w:val="IndexLink"/>
              </w:rPr>
              <w:t>224</w:t>
            </w:r>
          </w:hyperlink>
        </w:p>
        <w:p>
          <w:pPr>
            <w:pStyle w:val="Contents2"/>
            <w:tabs>
              <w:tab w:val="clear" w:pos="8743"/>
              <w:tab w:val="right" w:pos="9026" w:leader="dot"/>
            </w:tabs>
            <w:rPr/>
          </w:pPr>
          <w:hyperlink w:anchor="__RefHeading___Toc1806129_730472459">
            <w:r>
              <w:rPr>
                <w:webHidden/>
                <w:rStyle w:val="IndexLink"/>
                <w:rtl w:val="true"/>
              </w:rPr>
              <w:t>(</w:t>
            </w:r>
            <w:r>
              <w:rPr>
                <w:rStyle w:val="IndexLink"/>
                <w:rtl w:val="true"/>
              </w:rPr>
              <w:t xml:space="preserve">حكمت </w:t>
            </w:r>
            <w:r>
              <w:rPr>
                <w:rStyle w:val="IndexLink"/>
              </w:rPr>
              <w:t>73</w:t>
            </w:r>
            <w:r>
              <w:rPr>
                <w:rStyle w:val="IndexLink"/>
                <w:rtl w:val="true"/>
              </w:rPr>
              <w:t>)</w:t>
              <w:tab/>
            </w:r>
            <w:r>
              <w:rPr>
                <w:rStyle w:val="IndexLink"/>
              </w:rPr>
              <w:t>228</w:t>
            </w:r>
          </w:hyperlink>
        </w:p>
        <w:p>
          <w:pPr>
            <w:pStyle w:val="Contents3"/>
            <w:tabs>
              <w:tab w:val="clear" w:pos="8459"/>
              <w:tab w:val="right" w:pos="9026" w:leader="dot"/>
            </w:tabs>
            <w:rPr/>
          </w:pPr>
          <w:hyperlink w:anchor="__RefHeading___Toc1806131_73047245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806133_730472459">
            <w:r>
              <w:rPr>
                <w:webHidden/>
                <w:rStyle w:val="IndexLink"/>
                <w:rtl w:val="true"/>
              </w:rPr>
              <w:t>سفارشى مهم به پيشوايان جامعه</w:t>
            </w:r>
            <w:r>
              <w:rPr>
                <w:rStyle w:val="IndexLink"/>
                <w:rtl w:val="true"/>
              </w:rPr>
              <w:tab/>
            </w:r>
            <w:r>
              <w:rPr>
                <w:rStyle w:val="IndexLink"/>
              </w:rPr>
              <w:t>228</w:t>
            </w:r>
          </w:hyperlink>
        </w:p>
        <w:p>
          <w:pPr>
            <w:pStyle w:val="Contents2"/>
            <w:tabs>
              <w:tab w:val="clear" w:pos="8743"/>
              <w:tab w:val="right" w:pos="9026" w:leader="dot"/>
            </w:tabs>
            <w:rPr/>
          </w:pPr>
          <w:hyperlink w:anchor="__RefHeading___Toc1806135_730472459">
            <w:r>
              <w:rPr>
                <w:webHidden/>
                <w:rStyle w:val="IndexLink"/>
                <w:rtl w:val="true"/>
              </w:rPr>
              <w:t>(</w:t>
            </w:r>
            <w:r>
              <w:rPr>
                <w:rStyle w:val="IndexLink"/>
                <w:rtl w:val="true"/>
              </w:rPr>
              <w:t xml:space="preserve">حكمت </w:t>
            </w:r>
            <w:r>
              <w:rPr>
                <w:rStyle w:val="IndexLink"/>
              </w:rPr>
              <w:t>74</w:t>
            </w:r>
            <w:r>
              <w:rPr>
                <w:rStyle w:val="IndexLink"/>
                <w:rtl w:val="true"/>
              </w:rPr>
              <w:t>)</w:t>
              <w:tab/>
            </w:r>
            <w:r>
              <w:rPr>
                <w:rStyle w:val="IndexLink"/>
              </w:rPr>
              <w:t>231</w:t>
            </w:r>
          </w:hyperlink>
        </w:p>
        <w:p>
          <w:pPr>
            <w:pStyle w:val="Contents3"/>
            <w:tabs>
              <w:tab w:val="clear" w:pos="8459"/>
              <w:tab w:val="right" w:pos="9026" w:leader="dot"/>
            </w:tabs>
            <w:rPr/>
          </w:pPr>
          <w:hyperlink w:anchor="__RefHeading___Toc1806137_730472459">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1806139_730472459">
            <w:r>
              <w:rPr>
                <w:webHidden/>
                <w:rStyle w:val="IndexLink"/>
                <w:rtl w:val="true"/>
              </w:rPr>
              <w:t>نزديك بودن مرگ</w:t>
            </w:r>
            <w:r>
              <w:rPr>
                <w:rStyle w:val="IndexLink"/>
                <w:rtl w:val="true"/>
              </w:rPr>
              <w:tab/>
            </w:r>
            <w:r>
              <w:rPr>
                <w:rStyle w:val="IndexLink"/>
              </w:rPr>
              <w:t>231</w:t>
            </w:r>
          </w:hyperlink>
        </w:p>
        <w:p>
          <w:pPr>
            <w:pStyle w:val="Contents2"/>
            <w:tabs>
              <w:tab w:val="clear" w:pos="8743"/>
              <w:tab w:val="right" w:pos="9026" w:leader="dot"/>
            </w:tabs>
            <w:rPr/>
          </w:pPr>
          <w:hyperlink w:anchor="__RefHeading___Toc1806141_730472459">
            <w:r>
              <w:rPr>
                <w:webHidden/>
                <w:rStyle w:val="IndexLink"/>
                <w:rtl w:val="true"/>
              </w:rPr>
              <w:t>(</w:t>
            </w:r>
            <w:r>
              <w:rPr>
                <w:rStyle w:val="IndexLink"/>
                <w:rtl w:val="true"/>
              </w:rPr>
              <w:t xml:space="preserve">حكمت </w:t>
            </w:r>
            <w:r>
              <w:rPr>
                <w:rStyle w:val="IndexLink"/>
              </w:rPr>
              <w:t>75</w:t>
            </w:r>
            <w:r>
              <w:rPr>
                <w:rStyle w:val="IndexLink"/>
                <w:rtl w:val="true"/>
              </w:rPr>
              <w:t>)</w:t>
              <w:tab/>
            </w:r>
            <w:r>
              <w:rPr>
                <w:rStyle w:val="IndexLink"/>
              </w:rPr>
              <w:t>232</w:t>
            </w:r>
          </w:hyperlink>
        </w:p>
        <w:p>
          <w:pPr>
            <w:pStyle w:val="Contents3"/>
            <w:tabs>
              <w:tab w:val="clear" w:pos="8459"/>
              <w:tab w:val="right" w:pos="9026" w:leader="dot"/>
            </w:tabs>
            <w:rPr/>
          </w:pPr>
          <w:hyperlink w:anchor="__RefHeading___Toc1806143_73047245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806145_730472459">
            <w:r>
              <w:rPr>
                <w:webHidden/>
                <w:rStyle w:val="IndexLink"/>
                <w:rtl w:val="true"/>
              </w:rPr>
              <w:t>پايان پذيرى عمر</w:t>
            </w:r>
            <w:r>
              <w:rPr>
                <w:rStyle w:val="IndexLink"/>
                <w:rtl w:val="true"/>
              </w:rPr>
              <w:tab/>
            </w:r>
            <w:r>
              <w:rPr>
                <w:rStyle w:val="IndexLink"/>
              </w:rPr>
              <w:t>232</w:t>
            </w:r>
          </w:hyperlink>
        </w:p>
        <w:p>
          <w:pPr>
            <w:pStyle w:val="Contents2"/>
            <w:tabs>
              <w:tab w:val="clear" w:pos="8743"/>
              <w:tab w:val="right" w:pos="9026" w:leader="dot"/>
            </w:tabs>
            <w:rPr/>
          </w:pPr>
          <w:hyperlink w:anchor="__RefHeading___Toc1806147_730472459">
            <w:r>
              <w:rPr>
                <w:webHidden/>
                <w:rStyle w:val="IndexLink"/>
                <w:rtl w:val="true"/>
              </w:rPr>
              <w:t>(</w:t>
            </w:r>
            <w:r>
              <w:rPr>
                <w:rStyle w:val="IndexLink"/>
                <w:rtl w:val="true"/>
              </w:rPr>
              <w:t xml:space="preserve">حكمت </w:t>
            </w:r>
            <w:r>
              <w:rPr>
                <w:rStyle w:val="IndexLink"/>
              </w:rPr>
              <w:t>76</w:t>
            </w:r>
            <w:r>
              <w:rPr>
                <w:rStyle w:val="IndexLink"/>
                <w:rtl w:val="true"/>
              </w:rPr>
              <w:t>)</w:t>
              <w:tab/>
            </w:r>
            <w:r>
              <w:rPr>
                <w:rStyle w:val="IndexLink"/>
              </w:rPr>
              <w:t>233</w:t>
            </w:r>
          </w:hyperlink>
        </w:p>
        <w:p>
          <w:pPr>
            <w:pStyle w:val="Contents3"/>
            <w:tabs>
              <w:tab w:val="clear" w:pos="8459"/>
              <w:tab w:val="right" w:pos="9026" w:leader="dot"/>
            </w:tabs>
            <w:rPr/>
          </w:pPr>
          <w:hyperlink w:anchor="__RefHeading___Toc1806149_73047245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806151_730472459">
            <w:r>
              <w:rPr>
                <w:webHidden/>
                <w:rStyle w:val="IndexLink"/>
                <w:rtl w:val="true"/>
              </w:rPr>
              <w:t>گذشته چراغ راه آينده است</w:t>
            </w:r>
            <w:r>
              <w:rPr>
                <w:rStyle w:val="IndexLink"/>
                <w:rtl w:val="true"/>
              </w:rPr>
              <w:tab/>
            </w:r>
            <w:r>
              <w:rPr>
                <w:rStyle w:val="IndexLink"/>
              </w:rPr>
              <w:t>233</w:t>
            </w:r>
          </w:hyperlink>
        </w:p>
        <w:p>
          <w:pPr>
            <w:pStyle w:val="Contents2"/>
            <w:tabs>
              <w:tab w:val="clear" w:pos="8743"/>
              <w:tab w:val="right" w:pos="9026" w:leader="dot"/>
            </w:tabs>
            <w:rPr/>
          </w:pPr>
          <w:hyperlink w:anchor="__RefHeading___Toc1806153_730472459">
            <w:r>
              <w:rPr>
                <w:webHidden/>
                <w:rStyle w:val="IndexLink"/>
                <w:rtl w:val="true"/>
              </w:rPr>
              <w:t>(</w:t>
            </w:r>
            <w:r>
              <w:rPr>
                <w:rStyle w:val="IndexLink"/>
                <w:rtl w:val="true"/>
              </w:rPr>
              <w:t xml:space="preserve">حكمت </w:t>
            </w:r>
            <w:r>
              <w:rPr>
                <w:rStyle w:val="IndexLink"/>
              </w:rPr>
              <w:t>77</w:t>
            </w:r>
            <w:r>
              <w:rPr>
                <w:rStyle w:val="IndexLink"/>
                <w:rtl w:val="true"/>
              </w:rPr>
              <w:t>)</w:t>
              <w:tab/>
            </w:r>
            <w:r>
              <w:rPr>
                <w:rStyle w:val="IndexLink"/>
              </w:rPr>
              <w:t>235</w:t>
            </w:r>
          </w:hyperlink>
        </w:p>
        <w:p>
          <w:pPr>
            <w:pStyle w:val="Contents3"/>
            <w:tabs>
              <w:tab w:val="clear" w:pos="8459"/>
              <w:tab w:val="right" w:pos="9026" w:leader="dot"/>
            </w:tabs>
            <w:rPr/>
          </w:pPr>
          <w:hyperlink w:anchor="__RefHeading___Toc1806155_73047245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806157_730472459">
            <w:r>
              <w:rPr>
                <w:webHidden/>
                <w:rStyle w:val="IndexLink"/>
                <w:rtl w:val="true"/>
              </w:rPr>
              <w:t>نگاه على عليه السلام به دنيا</w:t>
            </w:r>
            <w:r>
              <w:rPr>
                <w:rStyle w:val="IndexLink"/>
                <w:rtl w:val="true"/>
              </w:rPr>
              <w:tab/>
            </w:r>
            <w:r>
              <w:rPr>
                <w:rStyle w:val="IndexLink"/>
              </w:rPr>
              <w:t>235</w:t>
            </w:r>
          </w:hyperlink>
        </w:p>
        <w:p>
          <w:pPr>
            <w:pStyle w:val="Contents2"/>
            <w:tabs>
              <w:tab w:val="clear" w:pos="8743"/>
              <w:tab w:val="right" w:pos="9026" w:leader="dot"/>
            </w:tabs>
            <w:rPr/>
          </w:pPr>
          <w:hyperlink w:anchor="__RefHeading___Toc1806159_730472459">
            <w:r>
              <w:rPr>
                <w:webHidden/>
                <w:rStyle w:val="IndexLink"/>
                <w:rtl w:val="true"/>
              </w:rPr>
              <w:t>(</w:t>
            </w:r>
            <w:r>
              <w:rPr>
                <w:rStyle w:val="IndexLink"/>
                <w:rtl w:val="true"/>
              </w:rPr>
              <w:t xml:space="preserve">حكمت </w:t>
            </w:r>
            <w:r>
              <w:rPr>
                <w:rStyle w:val="IndexLink"/>
              </w:rPr>
              <w:t>78</w:t>
            </w:r>
            <w:r>
              <w:rPr>
                <w:rStyle w:val="IndexLink"/>
                <w:rtl w:val="true"/>
              </w:rPr>
              <w:t>)</w:t>
              <w:tab/>
            </w:r>
            <w:r>
              <w:rPr>
                <w:rStyle w:val="IndexLink"/>
              </w:rPr>
              <w:t>239</w:t>
            </w:r>
          </w:hyperlink>
        </w:p>
        <w:p>
          <w:pPr>
            <w:pStyle w:val="Contents3"/>
            <w:tabs>
              <w:tab w:val="clear" w:pos="8459"/>
              <w:tab w:val="right" w:pos="9026" w:leader="dot"/>
            </w:tabs>
            <w:rPr/>
          </w:pPr>
          <w:hyperlink w:anchor="__RefHeading___Toc1806161_730472459">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1806163_730472459">
            <w:r>
              <w:rPr>
                <w:webHidden/>
                <w:rStyle w:val="IndexLink"/>
                <w:rtl w:val="true"/>
              </w:rPr>
              <w:t>قضا و قدر در كلام حضرت على عليه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1806165_730472459">
            <w:r>
              <w:rPr>
                <w:webHidden/>
                <w:rStyle w:val="IndexLink"/>
                <w:rtl w:val="true"/>
              </w:rPr>
              <w:t>(</w:t>
            </w:r>
            <w:r>
              <w:rPr>
                <w:rStyle w:val="IndexLink"/>
                <w:rtl w:val="true"/>
              </w:rPr>
              <w:t xml:space="preserve">حكمت </w:t>
            </w:r>
            <w:r>
              <w:rPr>
                <w:rStyle w:val="IndexLink"/>
              </w:rPr>
              <w:t>79</w:t>
            </w:r>
            <w:r>
              <w:rPr>
                <w:rStyle w:val="IndexLink"/>
                <w:rtl w:val="true"/>
              </w:rPr>
              <w:t>)</w:t>
              <w:tab/>
            </w:r>
            <w:r>
              <w:rPr>
                <w:rStyle w:val="IndexLink"/>
              </w:rPr>
              <w:t>248</w:t>
            </w:r>
          </w:hyperlink>
        </w:p>
        <w:p>
          <w:pPr>
            <w:pStyle w:val="Contents3"/>
            <w:tabs>
              <w:tab w:val="clear" w:pos="8459"/>
              <w:tab w:val="right" w:pos="9026" w:leader="dot"/>
            </w:tabs>
            <w:rPr/>
          </w:pPr>
          <w:hyperlink w:anchor="__RefHeading___Toc1806167_730472459">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1806169_730472459">
            <w:r>
              <w:rPr>
                <w:webHidden/>
                <w:rStyle w:val="IndexLink"/>
                <w:rtl w:val="true"/>
              </w:rPr>
              <w:t>سفارش به فراگيرى حكمت و علم</w:t>
            </w:r>
            <w:r>
              <w:rPr>
                <w:rStyle w:val="IndexLink"/>
                <w:rtl w:val="true"/>
              </w:rPr>
              <w:tab/>
            </w:r>
            <w:r>
              <w:rPr>
                <w:rStyle w:val="IndexLink"/>
              </w:rPr>
              <w:t>248</w:t>
            </w:r>
          </w:hyperlink>
        </w:p>
        <w:p>
          <w:pPr>
            <w:pStyle w:val="Contents2"/>
            <w:tabs>
              <w:tab w:val="clear" w:pos="8743"/>
              <w:tab w:val="right" w:pos="9026" w:leader="dot"/>
            </w:tabs>
            <w:rPr/>
          </w:pPr>
          <w:hyperlink w:anchor="__RefHeading___Toc1806171_730472459">
            <w:r>
              <w:rPr>
                <w:webHidden/>
                <w:rStyle w:val="IndexLink"/>
                <w:rtl w:val="true"/>
              </w:rPr>
              <w:t>(</w:t>
            </w:r>
            <w:r>
              <w:rPr>
                <w:rStyle w:val="IndexLink"/>
                <w:rtl w:val="true"/>
              </w:rPr>
              <w:t xml:space="preserve">حكمت </w:t>
            </w:r>
            <w:r>
              <w:rPr>
                <w:rStyle w:val="IndexLink"/>
              </w:rPr>
              <w:t>80</w:t>
            </w:r>
            <w:r>
              <w:rPr>
                <w:rStyle w:val="IndexLink"/>
                <w:rtl w:val="true"/>
              </w:rPr>
              <w:t>)</w:t>
              <w:tab/>
            </w:r>
            <w:r>
              <w:rPr>
                <w:rStyle w:val="IndexLink"/>
              </w:rPr>
              <w:t>251</w:t>
            </w:r>
          </w:hyperlink>
        </w:p>
        <w:p>
          <w:pPr>
            <w:pStyle w:val="Contents3"/>
            <w:tabs>
              <w:tab w:val="clear" w:pos="8459"/>
              <w:tab w:val="right" w:pos="9026" w:leader="dot"/>
            </w:tabs>
            <w:rPr/>
          </w:pPr>
          <w:hyperlink w:anchor="__RefHeading___Toc1806173_730472459">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1806175_730472459">
            <w:r>
              <w:rPr>
                <w:webHidden/>
                <w:rStyle w:val="IndexLink"/>
                <w:rtl w:val="true"/>
              </w:rPr>
              <w:t>حكمت گمشدۀ مؤمن است</w:t>
            </w:r>
            <w:r>
              <w:rPr>
                <w:rStyle w:val="IndexLink"/>
                <w:rtl w:val="true"/>
              </w:rPr>
              <w:tab/>
            </w:r>
            <w:r>
              <w:rPr>
                <w:rStyle w:val="IndexLink"/>
              </w:rPr>
              <w:t>251</w:t>
            </w:r>
          </w:hyperlink>
        </w:p>
        <w:p>
          <w:pPr>
            <w:pStyle w:val="Contents2"/>
            <w:tabs>
              <w:tab w:val="clear" w:pos="8743"/>
              <w:tab w:val="right" w:pos="9026" w:leader="dot"/>
            </w:tabs>
            <w:rPr/>
          </w:pPr>
          <w:hyperlink w:anchor="__RefHeading___Toc1806177_730472459">
            <w:r>
              <w:rPr>
                <w:webHidden/>
                <w:rStyle w:val="IndexLink"/>
                <w:rtl w:val="true"/>
              </w:rPr>
              <w:t>(</w:t>
            </w:r>
            <w:r>
              <w:rPr>
                <w:rStyle w:val="IndexLink"/>
                <w:rtl w:val="true"/>
              </w:rPr>
              <w:t xml:space="preserve">حكمت </w:t>
            </w:r>
            <w:r>
              <w:rPr>
                <w:rStyle w:val="IndexLink"/>
              </w:rPr>
              <w:t>81</w:t>
            </w:r>
            <w:r>
              <w:rPr>
                <w:rStyle w:val="IndexLink"/>
                <w:rtl w:val="true"/>
              </w:rPr>
              <w:t>)</w:t>
              <w:tab/>
            </w:r>
            <w:r>
              <w:rPr>
                <w:rStyle w:val="IndexLink"/>
              </w:rPr>
              <w:t>253</w:t>
            </w:r>
          </w:hyperlink>
        </w:p>
        <w:p>
          <w:pPr>
            <w:pStyle w:val="Contents3"/>
            <w:tabs>
              <w:tab w:val="clear" w:pos="8459"/>
              <w:tab w:val="right" w:pos="9026" w:leader="dot"/>
            </w:tabs>
            <w:rPr/>
          </w:pPr>
          <w:hyperlink w:anchor="__RefHeading___Toc1806179_73047245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806181_730472459">
            <w:r>
              <w:rPr>
                <w:webHidden/>
                <w:rStyle w:val="IndexLink"/>
                <w:rtl w:val="true"/>
              </w:rPr>
              <w:t>معيار ارزش انسان</w:t>
            </w:r>
            <w:r>
              <w:rPr>
                <w:rStyle w:val="IndexLink"/>
                <w:rtl w:val="true"/>
              </w:rPr>
              <w:tab/>
            </w:r>
            <w:r>
              <w:rPr>
                <w:rStyle w:val="IndexLink"/>
              </w:rPr>
              <w:t>253</w:t>
            </w:r>
          </w:hyperlink>
        </w:p>
        <w:p>
          <w:pPr>
            <w:pStyle w:val="Contents2"/>
            <w:tabs>
              <w:tab w:val="clear" w:pos="8743"/>
              <w:tab w:val="right" w:pos="9026" w:leader="dot"/>
            </w:tabs>
            <w:rPr/>
          </w:pPr>
          <w:hyperlink w:anchor="__RefHeading___Toc1806183_730472459">
            <w:r>
              <w:rPr>
                <w:webHidden/>
                <w:rStyle w:val="IndexLink"/>
                <w:rtl w:val="true"/>
              </w:rPr>
              <w:t>(</w:t>
            </w:r>
            <w:r>
              <w:rPr>
                <w:rStyle w:val="IndexLink"/>
                <w:rtl w:val="true"/>
              </w:rPr>
              <w:t xml:space="preserve">حكمت </w:t>
            </w:r>
            <w:r>
              <w:rPr>
                <w:rStyle w:val="IndexLink"/>
              </w:rPr>
              <w:t>82</w:t>
            </w:r>
            <w:r>
              <w:rPr>
                <w:rStyle w:val="IndexLink"/>
                <w:rtl w:val="true"/>
              </w:rPr>
              <w:t>)</w:t>
              <w:tab/>
            </w:r>
            <w:r>
              <w:rPr>
                <w:rStyle w:val="IndexLink"/>
              </w:rPr>
              <w:t>256</w:t>
            </w:r>
          </w:hyperlink>
        </w:p>
        <w:p>
          <w:pPr>
            <w:pStyle w:val="Contents3"/>
            <w:tabs>
              <w:tab w:val="clear" w:pos="8459"/>
              <w:tab w:val="right" w:pos="9026" w:leader="dot"/>
            </w:tabs>
            <w:rPr/>
          </w:pPr>
          <w:hyperlink w:anchor="__RefHeading___Toc1806185_730472459">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806187_730472459">
            <w:r>
              <w:rPr>
                <w:webHidden/>
                <w:rStyle w:val="IndexLink"/>
                <w:rtl w:val="true"/>
              </w:rPr>
              <w:t>سفارش حضرت به پنج مهم</w:t>
            </w:r>
            <w:r>
              <w:rPr>
                <w:rStyle w:val="IndexLink"/>
                <w:rtl w:val="true"/>
              </w:rPr>
              <w:tab/>
            </w:r>
            <w:r>
              <w:rPr>
                <w:rStyle w:val="IndexLink"/>
              </w:rPr>
              <w:t>256</w:t>
            </w:r>
          </w:hyperlink>
        </w:p>
        <w:p>
          <w:pPr>
            <w:pStyle w:val="Contents2"/>
            <w:tabs>
              <w:tab w:val="clear" w:pos="8743"/>
              <w:tab w:val="right" w:pos="9026" w:leader="dot"/>
            </w:tabs>
            <w:rPr/>
          </w:pPr>
          <w:hyperlink w:anchor="__RefHeading___Toc1806189_730472459">
            <w:r>
              <w:rPr>
                <w:webHidden/>
                <w:rStyle w:val="IndexLink"/>
                <w:rtl w:val="true"/>
              </w:rPr>
              <w:t>(</w:t>
            </w:r>
            <w:r>
              <w:rPr>
                <w:rStyle w:val="IndexLink"/>
                <w:rtl w:val="true"/>
              </w:rPr>
              <w:t xml:space="preserve">حكمت </w:t>
            </w:r>
            <w:r>
              <w:rPr>
                <w:rStyle w:val="IndexLink"/>
              </w:rPr>
              <w:t>83</w:t>
            </w:r>
            <w:r>
              <w:rPr>
                <w:rStyle w:val="IndexLink"/>
                <w:rtl w:val="true"/>
              </w:rPr>
              <w:t>)</w:t>
              <w:tab/>
            </w:r>
            <w:r>
              <w:rPr>
                <w:rStyle w:val="IndexLink"/>
              </w:rPr>
              <w:t>260</w:t>
            </w:r>
          </w:hyperlink>
        </w:p>
        <w:p>
          <w:pPr>
            <w:pStyle w:val="Contents3"/>
            <w:tabs>
              <w:tab w:val="clear" w:pos="8459"/>
              <w:tab w:val="right" w:pos="9026" w:leader="dot"/>
            </w:tabs>
            <w:rPr/>
          </w:pPr>
          <w:hyperlink w:anchor="__RefHeading___Toc1806191_73047245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806193_730472459">
            <w:r>
              <w:rPr>
                <w:webHidden/>
                <w:rStyle w:val="IndexLink"/>
                <w:rtl w:val="true"/>
              </w:rPr>
              <w:t>در مذمّت چاپلوسى</w:t>
            </w:r>
            <w:r>
              <w:rPr>
                <w:rStyle w:val="IndexLink"/>
                <w:rtl w:val="true"/>
              </w:rPr>
              <w:tab/>
            </w:r>
            <w:r>
              <w:rPr>
                <w:rStyle w:val="IndexLink"/>
              </w:rPr>
              <w:t>260</w:t>
            </w:r>
          </w:hyperlink>
        </w:p>
        <w:p>
          <w:pPr>
            <w:pStyle w:val="Contents2"/>
            <w:tabs>
              <w:tab w:val="clear" w:pos="8743"/>
              <w:tab w:val="right" w:pos="9026" w:leader="dot"/>
            </w:tabs>
            <w:rPr/>
          </w:pPr>
          <w:hyperlink w:anchor="__RefHeading___Toc1806195_730472459">
            <w:r>
              <w:rPr>
                <w:webHidden/>
                <w:rStyle w:val="IndexLink"/>
                <w:rtl w:val="true"/>
              </w:rPr>
              <w:t>(</w:t>
            </w:r>
            <w:r>
              <w:rPr>
                <w:rStyle w:val="IndexLink"/>
                <w:rtl w:val="true"/>
              </w:rPr>
              <w:t xml:space="preserve">حكمت </w:t>
            </w:r>
            <w:r>
              <w:rPr>
                <w:rStyle w:val="IndexLink"/>
              </w:rPr>
              <w:t>84</w:t>
            </w:r>
            <w:r>
              <w:rPr>
                <w:rStyle w:val="IndexLink"/>
                <w:rtl w:val="true"/>
              </w:rPr>
              <w:t>)</w:t>
              <w:tab/>
            </w:r>
            <w:r>
              <w:rPr>
                <w:rStyle w:val="IndexLink"/>
              </w:rPr>
              <w:t>261</w:t>
            </w:r>
          </w:hyperlink>
        </w:p>
        <w:p>
          <w:pPr>
            <w:pStyle w:val="Contents3"/>
            <w:tabs>
              <w:tab w:val="clear" w:pos="8459"/>
              <w:tab w:val="right" w:pos="9026" w:leader="dot"/>
            </w:tabs>
            <w:rPr/>
          </w:pPr>
          <w:hyperlink w:anchor="__RefHeading___Toc1806197_730472459">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1806199_730472459">
            <w:r>
              <w:rPr>
                <w:webHidden/>
                <w:rStyle w:val="IndexLink"/>
                <w:rtl w:val="true"/>
              </w:rPr>
              <w:t>تجليل از رزمندگان و مجاهدان اسلام</w:t>
            </w:r>
            <w:r>
              <w:rPr>
                <w:rStyle w:val="IndexLink"/>
                <w:rtl w:val="true"/>
              </w:rPr>
              <w:tab/>
            </w:r>
            <w:r>
              <w:rPr>
                <w:rStyle w:val="IndexLink"/>
              </w:rPr>
              <w:t>261</w:t>
            </w:r>
          </w:hyperlink>
        </w:p>
        <w:p>
          <w:pPr>
            <w:pStyle w:val="Contents2"/>
            <w:tabs>
              <w:tab w:val="clear" w:pos="8743"/>
              <w:tab w:val="right" w:pos="9026" w:leader="dot"/>
            </w:tabs>
            <w:rPr/>
          </w:pPr>
          <w:hyperlink w:anchor="__RefHeading___Toc1806201_730472459">
            <w:r>
              <w:rPr>
                <w:webHidden/>
                <w:rStyle w:val="IndexLink"/>
                <w:rtl w:val="true"/>
              </w:rPr>
              <w:t>(</w:t>
            </w:r>
            <w:r>
              <w:rPr>
                <w:rStyle w:val="IndexLink"/>
                <w:rtl w:val="true"/>
              </w:rPr>
              <w:t xml:space="preserve">حكمت </w:t>
            </w:r>
            <w:r>
              <w:rPr>
                <w:rStyle w:val="IndexLink"/>
              </w:rPr>
              <w:t>85</w:t>
            </w:r>
            <w:r>
              <w:rPr>
                <w:rStyle w:val="IndexLink"/>
                <w:rtl w:val="true"/>
              </w:rPr>
              <w:t>)</w:t>
              <w:tab/>
            </w:r>
            <w:r>
              <w:rPr>
                <w:rStyle w:val="IndexLink"/>
              </w:rPr>
              <w:t>263</w:t>
            </w:r>
          </w:hyperlink>
        </w:p>
        <w:p>
          <w:pPr>
            <w:pStyle w:val="Contents3"/>
            <w:tabs>
              <w:tab w:val="clear" w:pos="8459"/>
              <w:tab w:val="right" w:pos="9026" w:leader="dot"/>
            </w:tabs>
            <w:rPr/>
          </w:pPr>
          <w:hyperlink w:anchor="__RefHeading___Toc1806203_730472459">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1806205_730472459">
            <w:r>
              <w:rPr>
                <w:webHidden/>
                <w:rStyle w:val="IndexLink"/>
                <w:rtl w:val="true"/>
              </w:rPr>
              <w:t xml:space="preserve">در زيان نگفتن </w:t>
            </w:r>
            <w:r>
              <w:rPr>
                <w:rStyle w:val="IndexLink"/>
                <w:rtl w:val="true"/>
              </w:rPr>
              <w:t>«</w:t>
            </w:r>
            <w:r>
              <w:rPr>
                <w:rStyle w:val="IndexLink"/>
                <w:rtl w:val="true"/>
              </w:rPr>
              <w:t>نمى دانم</w:t>
            </w:r>
            <w:r>
              <w:rPr>
                <w:rStyle w:val="IndexLink"/>
                <w:rtl w:val="true"/>
              </w:rPr>
              <w:t>»</w:t>
              <w:tab/>
            </w:r>
            <w:r>
              <w:rPr>
                <w:rStyle w:val="IndexLink"/>
              </w:rPr>
              <w:t>263</w:t>
            </w:r>
          </w:hyperlink>
        </w:p>
        <w:p>
          <w:pPr>
            <w:pStyle w:val="Contents2"/>
            <w:tabs>
              <w:tab w:val="clear" w:pos="8743"/>
              <w:tab w:val="right" w:pos="9026" w:leader="dot"/>
            </w:tabs>
            <w:rPr/>
          </w:pPr>
          <w:hyperlink w:anchor="__RefHeading___Toc1806207_730472459">
            <w:r>
              <w:rPr>
                <w:webHidden/>
                <w:rStyle w:val="IndexLink"/>
                <w:rtl w:val="true"/>
              </w:rPr>
              <w:t>(</w:t>
            </w:r>
            <w:r>
              <w:rPr>
                <w:rStyle w:val="IndexLink"/>
                <w:rtl w:val="true"/>
              </w:rPr>
              <w:t xml:space="preserve">حكمت </w:t>
            </w:r>
            <w:r>
              <w:rPr>
                <w:rStyle w:val="IndexLink"/>
              </w:rPr>
              <w:t>86</w:t>
            </w:r>
            <w:r>
              <w:rPr>
                <w:rStyle w:val="IndexLink"/>
                <w:rtl w:val="true"/>
              </w:rPr>
              <w:t>)</w:t>
              <w:tab/>
            </w:r>
            <w:r>
              <w:rPr>
                <w:rStyle w:val="IndexLink"/>
              </w:rPr>
              <w:t>264</w:t>
            </w:r>
          </w:hyperlink>
        </w:p>
        <w:p>
          <w:pPr>
            <w:pStyle w:val="Contents3"/>
            <w:tabs>
              <w:tab w:val="clear" w:pos="8459"/>
              <w:tab w:val="right" w:pos="9026" w:leader="dot"/>
            </w:tabs>
            <w:rPr/>
          </w:pPr>
          <w:hyperlink w:anchor="__RefHeading___Toc1806209_730472459">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806211_730472459">
            <w:r>
              <w:rPr>
                <w:webHidden/>
                <w:rStyle w:val="IndexLink"/>
                <w:rtl w:val="true"/>
              </w:rPr>
              <w:t>بها دادن به تجربۀ بزرگسالان</w:t>
            </w:r>
            <w:r>
              <w:rPr>
                <w:rStyle w:val="IndexLink"/>
                <w:rtl w:val="true"/>
              </w:rPr>
              <w:tab/>
            </w:r>
            <w:r>
              <w:rPr>
                <w:rStyle w:val="IndexLink"/>
              </w:rPr>
              <w:t>264</w:t>
            </w:r>
          </w:hyperlink>
        </w:p>
        <w:p>
          <w:pPr>
            <w:pStyle w:val="Contents2"/>
            <w:tabs>
              <w:tab w:val="clear" w:pos="8743"/>
              <w:tab w:val="right" w:pos="9026" w:leader="dot"/>
            </w:tabs>
            <w:rPr/>
          </w:pPr>
          <w:hyperlink w:anchor="__RefHeading___Toc1806213_730472459">
            <w:r>
              <w:rPr>
                <w:webHidden/>
                <w:rStyle w:val="IndexLink"/>
                <w:rtl w:val="true"/>
              </w:rPr>
              <w:t>(</w:t>
            </w:r>
            <w:r>
              <w:rPr>
                <w:rStyle w:val="IndexLink"/>
                <w:rtl w:val="true"/>
              </w:rPr>
              <w:t xml:space="preserve">حكمت </w:t>
            </w:r>
            <w:r>
              <w:rPr>
                <w:rStyle w:val="IndexLink"/>
              </w:rPr>
              <w:t>87</w:t>
            </w:r>
            <w:r>
              <w:rPr>
                <w:rStyle w:val="IndexLink"/>
                <w:rtl w:val="true"/>
              </w:rPr>
              <w:t>)</w:t>
              <w:tab/>
            </w:r>
            <w:r>
              <w:rPr>
                <w:rStyle w:val="IndexLink"/>
              </w:rPr>
              <w:t>266</w:t>
            </w:r>
          </w:hyperlink>
        </w:p>
        <w:p>
          <w:pPr>
            <w:pStyle w:val="Contents3"/>
            <w:tabs>
              <w:tab w:val="clear" w:pos="8459"/>
              <w:tab w:val="right" w:pos="9026" w:leader="dot"/>
            </w:tabs>
            <w:rPr/>
          </w:pPr>
          <w:hyperlink w:anchor="__RefHeading___Toc1806215_730472459">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1806217_730472459">
            <w:r>
              <w:rPr>
                <w:webHidden/>
                <w:rStyle w:val="IndexLink"/>
                <w:rtl w:val="true"/>
              </w:rPr>
              <w:t>مذمّت از مأيوس شدن از آمرزش خدا</w:t>
            </w:r>
            <w:r>
              <w:rPr>
                <w:rStyle w:val="IndexLink"/>
                <w:rtl w:val="true"/>
              </w:rPr>
              <w:tab/>
            </w:r>
            <w:r>
              <w:rPr>
                <w:rStyle w:val="IndexLink"/>
              </w:rPr>
              <w:t>266</w:t>
            </w:r>
          </w:hyperlink>
        </w:p>
        <w:p>
          <w:pPr>
            <w:pStyle w:val="Contents2"/>
            <w:tabs>
              <w:tab w:val="clear" w:pos="8743"/>
              <w:tab w:val="right" w:pos="9026" w:leader="dot"/>
            </w:tabs>
            <w:rPr/>
          </w:pPr>
          <w:hyperlink w:anchor="__RefHeading___Toc1806219_730472459">
            <w:r>
              <w:rPr>
                <w:webHidden/>
                <w:rStyle w:val="IndexLink"/>
                <w:rtl w:val="true"/>
              </w:rPr>
              <w:t>(</w:t>
            </w:r>
            <w:r>
              <w:rPr>
                <w:rStyle w:val="IndexLink"/>
                <w:rtl w:val="true"/>
              </w:rPr>
              <w:t xml:space="preserve">حكمت </w:t>
            </w:r>
            <w:r>
              <w:rPr>
                <w:rStyle w:val="IndexLink"/>
              </w:rPr>
              <w:t>88</w:t>
            </w:r>
            <w:r>
              <w:rPr>
                <w:rStyle w:val="IndexLink"/>
                <w:rtl w:val="true"/>
              </w:rPr>
              <w:t>)</w:t>
              <w:tab/>
            </w:r>
            <w:r>
              <w:rPr>
                <w:rStyle w:val="IndexLink"/>
              </w:rPr>
              <w:t>268</w:t>
            </w:r>
          </w:hyperlink>
        </w:p>
        <w:p>
          <w:pPr>
            <w:pStyle w:val="Contents3"/>
            <w:tabs>
              <w:tab w:val="clear" w:pos="8459"/>
              <w:tab w:val="right" w:pos="9026" w:leader="dot"/>
            </w:tabs>
            <w:rPr/>
          </w:pPr>
          <w:hyperlink w:anchor="__RefHeading___Toc1806221_730472459">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1806223_730472459">
            <w:r>
              <w:rPr>
                <w:webHidden/>
                <w:rStyle w:val="IndexLink"/>
                <w:rtl w:val="true"/>
              </w:rPr>
              <w:t>اهميت استغفار در قرآن</w:t>
            </w:r>
            <w:r>
              <w:rPr>
                <w:rStyle w:val="IndexLink"/>
                <w:rtl w:val="true"/>
              </w:rPr>
              <w:tab/>
            </w:r>
            <w:r>
              <w:rPr>
                <w:rStyle w:val="IndexLink"/>
              </w:rPr>
              <w:t>268</w:t>
            </w:r>
          </w:hyperlink>
        </w:p>
        <w:p>
          <w:pPr>
            <w:pStyle w:val="Contents2"/>
            <w:tabs>
              <w:tab w:val="clear" w:pos="8743"/>
              <w:tab w:val="right" w:pos="9026" w:leader="dot"/>
            </w:tabs>
            <w:rPr/>
          </w:pPr>
          <w:hyperlink w:anchor="__RefHeading___Toc1806225_730472459">
            <w:r>
              <w:rPr>
                <w:webHidden/>
                <w:rStyle w:val="IndexLink"/>
                <w:rtl w:val="true"/>
              </w:rPr>
              <w:t>(</w:t>
            </w:r>
            <w:r>
              <w:rPr>
                <w:rStyle w:val="IndexLink"/>
                <w:rtl w:val="true"/>
              </w:rPr>
              <w:t xml:space="preserve">حكمت </w:t>
            </w:r>
            <w:r>
              <w:rPr>
                <w:rStyle w:val="IndexLink"/>
              </w:rPr>
              <w:t>89</w:t>
            </w:r>
            <w:r>
              <w:rPr>
                <w:rStyle w:val="IndexLink"/>
                <w:rtl w:val="true"/>
              </w:rPr>
              <w:t>)</w:t>
              <w:tab/>
            </w:r>
            <w:r>
              <w:rPr>
                <w:rStyle w:val="IndexLink"/>
              </w:rPr>
              <w:t>271</w:t>
            </w:r>
          </w:hyperlink>
        </w:p>
        <w:p>
          <w:pPr>
            <w:pStyle w:val="Contents3"/>
            <w:tabs>
              <w:tab w:val="clear" w:pos="8459"/>
              <w:tab w:val="right" w:pos="9026" w:leader="dot"/>
            </w:tabs>
            <w:rPr/>
          </w:pPr>
          <w:hyperlink w:anchor="__RefHeading___Toc1806227_730472459">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806229_730472459">
            <w:r>
              <w:rPr>
                <w:webHidden/>
                <w:rStyle w:val="IndexLink"/>
                <w:rtl w:val="true"/>
              </w:rPr>
              <w:t>نتيجۀ اصلاح رابطه بين خود و خدا</w:t>
            </w:r>
            <w:r>
              <w:rPr>
                <w:rStyle w:val="IndexLink"/>
                <w:rtl w:val="true"/>
              </w:rPr>
              <w:tab/>
            </w:r>
            <w:r>
              <w:rPr>
                <w:rStyle w:val="IndexLink"/>
              </w:rPr>
              <w:t>271</w:t>
            </w:r>
          </w:hyperlink>
        </w:p>
        <w:p>
          <w:pPr>
            <w:pStyle w:val="Contents2"/>
            <w:tabs>
              <w:tab w:val="clear" w:pos="8743"/>
              <w:tab w:val="right" w:pos="9026" w:leader="dot"/>
            </w:tabs>
            <w:rPr/>
          </w:pPr>
          <w:hyperlink w:anchor="__RefHeading___Toc1806231_730472459">
            <w:r>
              <w:rPr>
                <w:webHidden/>
                <w:rStyle w:val="IndexLink"/>
                <w:rtl w:val="true"/>
              </w:rPr>
              <w:t>(</w:t>
            </w:r>
            <w:r>
              <w:rPr>
                <w:rStyle w:val="IndexLink"/>
                <w:rtl w:val="true"/>
              </w:rPr>
              <w:t xml:space="preserve">حكمت </w:t>
            </w:r>
            <w:r>
              <w:rPr>
                <w:rStyle w:val="IndexLink"/>
              </w:rPr>
              <w:t>90</w:t>
            </w:r>
            <w:r>
              <w:rPr>
                <w:rStyle w:val="IndexLink"/>
                <w:rtl w:val="true"/>
              </w:rPr>
              <w:t>)</w:t>
              <w:tab/>
            </w:r>
            <w:r>
              <w:rPr>
                <w:rStyle w:val="IndexLink"/>
              </w:rPr>
              <w:t>274</w:t>
            </w:r>
          </w:hyperlink>
        </w:p>
        <w:p>
          <w:pPr>
            <w:pStyle w:val="Contents3"/>
            <w:tabs>
              <w:tab w:val="clear" w:pos="8459"/>
              <w:tab w:val="right" w:pos="9026" w:leader="dot"/>
            </w:tabs>
            <w:rPr/>
          </w:pPr>
          <w:hyperlink w:anchor="__RefHeading___Toc1806233_730472459">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1806235_730472459">
            <w:r>
              <w:rPr>
                <w:webHidden/>
                <w:rStyle w:val="IndexLink"/>
                <w:rtl w:val="true"/>
              </w:rPr>
              <w:t>شرايط‍‌ مبلّغان و هاديان جامعه</w:t>
            </w:r>
            <w:r>
              <w:rPr>
                <w:rStyle w:val="IndexLink"/>
                <w:rtl w:val="true"/>
              </w:rPr>
              <w:tab/>
            </w:r>
            <w:r>
              <w:rPr>
                <w:rStyle w:val="IndexLink"/>
              </w:rPr>
              <w:t>274</w:t>
            </w:r>
          </w:hyperlink>
        </w:p>
        <w:p>
          <w:pPr>
            <w:pStyle w:val="Contents2"/>
            <w:tabs>
              <w:tab w:val="clear" w:pos="8743"/>
              <w:tab w:val="right" w:pos="9026" w:leader="dot"/>
            </w:tabs>
            <w:rPr/>
          </w:pPr>
          <w:hyperlink w:anchor="__RefHeading___Toc1806237_730472459">
            <w:r>
              <w:rPr>
                <w:webHidden/>
                <w:rStyle w:val="IndexLink"/>
                <w:rtl w:val="true"/>
              </w:rPr>
              <w:t>(</w:t>
            </w:r>
            <w:r>
              <w:rPr>
                <w:rStyle w:val="IndexLink"/>
                <w:rtl w:val="true"/>
              </w:rPr>
              <w:t xml:space="preserve">حكمت </w:t>
            </w:r>
            <w:r>
              <w:rPr>
                <w:rStyle w:val="IndexLink"/>
              </w:rPr>
              <w:t>91</w:t>
            </w:r>
            <w:r>
              <w:rPr>
                <w:rStyle w:val="IndexLink"/>
                <w:rtl w:val="true"/>
              </w:rPr>
              <w:t>)</w:t>
              <w:tab/>
            </w:r>
            <w:r>
              <w:rPr>
                <w:rStyle w:val="IndexLink"/>
              </w:rPr>
              <w:t>276</w:t>
            </w:r>
          </w:hyperlink>
        </w:p>
        <w:p>
          <w:pPr>
            <w:pStyle w:val="Contents3"/>
            <w:tabs>
              <w:tab w:val="clear" w:pos="8459"/>
              <w:tab w:val="right" w:pos="9026" w:leader="dot"/>
            </w:tabs>
            <w:rPr/>
          </w:pPr>
          <w:hyperlink w:anchor="__RefHeading___Toc1806239_730472459">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1806241_730472459">
            <w:r>
              <w:rPr>
                <w:webHidden/>
                <w:rStyle w:val="IndexLink"/>
                <w:rtl w:val="true"/>
              </w:rPr>
              <w:t>راه برطرف كردن خستگى روح و روان</w:t>
            </w:r>
            <w:r>
              <w:rPr>
                <w:rStyle w:val="IndexLink"/>
                <w:rtl w:val="true"/>
              </w:rPr>
              <w:tab/>
            </w:r>
            <w:r>
              <w:rPr>
                <w:rStyle w:val="IndexLink"/>
              </w:rPr>
              <w:t>276</w:t>
            </w:r>
          </w:hyperlink>
        </w:p>
        <w:p>
          <w:pPr>
            <w:pStyle w:val="Contents2"/>
            <w:tabs>
              <w:tab w:val="clear" w:pos="8743"/>
              <w:tab w:val="right" w:pos="9026" w:leader="dot"/>
            </w:tabs>
            <w:rPr/>
          </w:pPr>
          <w:hyperlink w:anchor="__RefHeading___Toc1806243_730472459">
            <w:r>
              <w:rPr>
                <w:webHidden/>
                <w:rStyle w:val="IndexLink"/>
                <w:rtl w:val="true"/>
              </w:rPr>
              <w:t>(</w:t>
            </w:r>
            <w:r>
              <w:rPr>
                <w:rStyle w:val="IndexLink"/>
                <w:rtl w:val="true"/>
              </w:rPr>
              <w:t xml:space="preserve">حكمت </w:t>
            </w:r>
            <w:r>
              <w:rPr>
                <w:rStyle w:val="IndexLink"/>
              </w:rPr>
              <w:t>92</w:t>
            </w:r>
            <w:r>
              <w:rPr>
                <w:rStyle w:val="IndexLink"/>
                <w:rtl w:val="true"/>
              </w:rPr>
              <w:t>)</w:t>
              <w:tab/>
            </w:r>
            <w:r>
              <w:rPr>
                <w:rStyle w:val="IndexLink"/>
              </w:rPr>
              <w:t>278</w:t>
            </w:r>
          </w:hyperlink>
        </w:p>
        <w:p>
          <w:pPr>
            <w:pStyle w:val="Contents3"/>
            <w:tabs>
              <w:tab w:val="clear" w:pos="8459"/>
              <w:tab w:val="right" w:pos="9026" w:leader="dot"/>
            </w:tabs>
            <w:rPr/>
          </w:pPr>
          <w:hyperlink w:anchor="__RefHeading___Toc1806245_730472459">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806247_730472459">
            <w:r>
              <w:rPr>
                <w:webHidden/>
                <w:rStyle w:val="IndexLink"/>
                <w:rtl w:val="true"/>
              </w:rPr>
              <w:t>پست ترين و برترين علم</w:t>
            </w:r>
            <w:r>
              <w:rPr>
                <w:rStyle w:val="IndexLink"/>
                <w:rtl w:val="true"/>
              </w:rPr>
              <w:tab/>
            </w:r>
            <w:r>
              <w:rPr>
                <w:rStyle w:val="IndexLink"/>
              </w:rPr>
              <w:t>278</w:t>
            </w:r>
          </w:hyperlink>
        </w:p>
        <w:p>
          <w:pPr>
            <w:pStyle w:val="Contents2"/>
            <w:tabs>
              <w:tab w:val="clear" w:pos="8743"/>
              <w:tab w:val="right" w:pos="9026" w:leader="dot"/>
            </w:tabs>
            <w:rPr/>
          </w:pPr>
          <w:hyperlink w:anchor="__RefHeading___Toc1806249_730472459">
            <w:r>
              <w:rPr>
                <w:webHidden/>
                <w:rStyle w:val="IndexLink"/>
                <w:rtl w:val="true"/>
              </w:rPr>
              <w:t>(</w:t>
            </w:r>
            <w:r>
              <w:rPr>
                <w:rStyle w:val="IndexLink"/>
                <w:rtl w:val="true"/>
              </w:rPr>
              <w:t xml:space="preserve">حكمت </w:t>
            </w:r>
            <w:r>
              <w:rPr>
                <w:rStyle w:val="IndexLink"/>
              </w:rPr>
              <w:t>93</w:t>
            </w:r>
            <w:r>
              <w:rPr>
                <w:rStyle w:val="IndexLink"/>
                <w:rtl w:val="true"/>
              </w:rPr>
              <w:t>)</w:t>
              <w:tab/>
            </w:r>
            <w:r>
              <w:rPr>
                <w:rStyle w:val="IndexLink"/>
              </w:rPr>
              <w:t>280</w:t>
            </w:r>
          </w:hyperlink>
        </w:p>
        <w:p>
          <w:pPr>
            <w:pStyle w:val="Contents3"/>
            <w:tabs>
              <w:tab w:val="clear" w:pos="8459"/>
              <w:tab w:val="right" w:pos="9026" w:leader="dot"/>
            </w:tabs>
            <w:rPr/>
          </w:pPr>
          <w:hyperlink w:anchor="__RefHeading___Toc1806251_730472459">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806253_730472459">
            <w:r>
              <w:rPr>
                <w:webHidden/>
                <w:rStyle w:val="IndexLink"/>
                <w:rtl w:val="true"/>
              </w:rPr>
              <w:t>فتنه هاى گمراه كننده و غير گمراه كننده</w:t>
            </w:r>
            <w:r>
              <w:rPr>
                <w:rStyle w:val="IndexLink"/>
                <w:rtl w:val="true"/>
              </w:rPr>
              <w:tab/>
            </w:r>
            <w:r>
              <w:rPr>
                <w:rStyle w:val="IndexLink"/>
              </w:rPr>
              <w:t>280</w:t>
            </w:r>
          </w:hyperlink>
        </w:p>
        <w:p>
          <w:pPr>
            <w:pStyle w:val="Contents3"/>
            <w:tabs>
              <w:tab w:val="clear" w:pos="8459"/>
              <w:tab w:val="right" w:pos="9026" w:leader="dot"/>
            </w:tabs>
            <w:rPr/>
          </w:pPr>
          <w:hyperlink w:anchor="__RefHeading___Toc1806255_730472459">
            <w:r>
              <w:rPr>
                <w:webHidden/>
                <w:rStyle w:val="IndexLink"/>
                <w:rtl w:val="true"/>
              </w:rPr>
              <w:t>فتنه بودن اموال و اولاد</w:t>
            </w:r>
            <w:r>
              <w:rPr>
                <w:rStyle w:val="IndexLink"/>
                <w:rtl w:val="true"/>
              </w:rPr>
              <w:tab/>
            </w:r>
            <w:r>
              <w:rPr>
                <w:rStyle w:val="IndexLink"/>
              </w:rPr>
              <w:t>282</w:t>
            </w:r>
          </w:hyperlink>
        </w:p>
        <w:p>
          <w:pPr>
            <w:pStyle w:val="Contents2"/>
            <w:tabs>
              <w:tab w:val="clear" w:pos="8743"/>
              <w:tab w:val="right" w:pos="9026" w:leader="dot"/>
            </w:tabs>
            <w:rPr/>
          </w:pPr>
          <w:hyperlink w:anchor="__RefHeading___Toc1806257_730472459">
            <w:r>
              <w:rPr>
                <w:webHidden/>
                <w:rStyle w:val="IndexLink"/>
                <w:rtl w:val="true"/>
              </w:rPr>
              <w:t>(</w:t>
            </w:r>
            <w:r>
              <w:rPr>
                <w:rStyle w:val="IndexLink"/>
                <w:rtl w:val="true"/>
              </w:rPr>
              <w:t xml:space="preserve">حكمت </w:t>
            </w:r>
            <w:r>
              <w:rPr>
                <w:rStyle w:val="IndexLink"/>
              </w:rPr>
              <w:t>94</w:t>
            </w:r>
            <w:r>
              <w:rPr>
                <w:rStyle w:val="IndexLink"/>
                <w:rtl w:val="true"/>
              </w:rPr>
              <w:t>)</w:t>
              <w:tab/>
            </w:r>
            <w:r>
              <w:rPr>
                <w:rStyle w:val="IndexLink"/>
              </w:rPr>
              <w:t>285</w:t>
            </w:r>
          </w:hyperlink>
        </w:p>
        <w:p>
          <w:pPr>
            <w:pStyle w:val="Contents3"/>
            <w:tabs>
              <w:tab w:val="clear" w:pos="8459"/>
              <w:tab w:val="right" w:pos="9026" w:leader="dot"/>
            </w:tabs>
            <w:rPr/>
          </w:pPr>
          <w:hyperlink w:anchor="__RefHeading___Toc1806259_730472459">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1806261_730472459">
            <w:r>
              <w:rPr>
                <w:webHidden/>
                <w:rStyle w:val="IndexLink"/>
                <w:rtl w:val="true"/>
              </w:rPr>
              <w:t>خير و خوبى چيست‌؟</w:t>
            </w:r>
            <w:r>
              <w:rPr>
                <w:rStyle w:val="IndexLink"/>
                <w:rtl w:val="true"/>
              </w:rPr>
              <w:tab/>
            </w:r>
            <w:r>
              <w:rPr>
                <w:rStyle w:val="IndexLink"/>
              </w:rPr>
              <w:t>285</w:t>
            </w:r>
          </w:hyperlink>
        </w:p>
        <w:p>
          <w:pPr>
            <w:pStyle w:val="Contents3"/>
            <w:tabs>
              <w:tab w:val="clear" w:pos="8459"/>
              <w:tab w:val="right" w:pos="9026" w:leader="dot"/>
            </w:tabs>
            <w:rPr/>
          </w:pPr>
          <w:hyperlink w:anchor="__RefHeading___Toc1806263_730472459">
            <w:r>
              <w:rPr>
                <w:webHidden/>
                <w:rStyle w:val="IndexLink"/>
                <w:rtl w:val="true"/>
              </w:rPr>
              <w:t xml:space="preserve">چرا مخاطب </w:t>
            </w:r>
            <w:r>
              <w:rPr>
                <w:rStyle w:val="IndexLink"/>
                <w:rtl w:val="true"/>
              </w:rPr>
              <w:t>«</w:t>
            </w:r>
            <w:r>
              <w:rPr>
                <w:rStyle w:val="IndexLink"/>
                <w:rtl w:val="true"/>
              </w:rPr>
              <w:t>لولاك لما خلقت الأفلاك</w:t>
            </w:r>
            <w:r>
              <w:rPr>
                <w:rStyle w:val="IndexLink"/>
                <w:rtl w:val="true"/>
              </w:rPr>
              <w:t xml:space="preserve">» </w:t>
            </w:r>
            <w:r>
              <w:rPr>
                <w:rStyle w:val="IndexLink"/>
                <w:rtl w:val="true"/>
              </w:rPr>
              <w:t>پيامبر اسلام است‌؟</w:t>
            </w:r>
            <w:r>
              <w:rPr>
                <w:rStyle w:val="IndexLink"/>
                <w:rtl w:val="true"/>
              </w:rPr>
              <w:tab/>
            </w:r>
            <w:r>
              <w:rPr>
                <w:rStyle w:val="IndexLink"/>
              </w:rPr>
              <w:t>288</w:t>
            </w:r>
          </w:hyperlink>
        </w:p>
        <w:p>
          <w:pPr>
            <w:pStyle w:val="Contents3"/>
            <w:tabs>
              <w:tab w:val="clear" w:pos="8459"/>
              <w:tab w:val="right" w:pos="9026" w:leader="dot"/>
            </w:tabs>
            <w:rPr/>
          </w:pPr>
          <w:hyperlink w:anchor="__RefHeading___Toc1806265_730472459">
            <w:r>
              <w:rPr>
                <w:webHidden/>
                <w:rStyle w:val="IndexLink"/>
                <w:rtl w:val="true"/>
              </w:rPr>
              <w:t>خير و خوبى براى دو گروه است</w:t>
            </w:r>
            <w:r>
              <w:rPr>
                <w:rStyle w:val="IndexLink"/>
                <w:rtl w:val="true"/>
              </w:rPr>
              <w:tab/>
            </w:r>
            <w:r>
              <w:rPr>
                <w:rStyle w:val="IndexLink"/>
              </w:rPr>
              <w:t>289</w:t>
            </w:r>
          </w:hyperlink>
        </w:p>
        <w:p>
          <w:pPr>
            <w:pStyle w:val="Contents2"/>
            <w:tabs>
              <w:tab w:val="clear" w:pos="8743"/>
              <w:tab w:val="right" w:pos="9026" w:leader="dot"/>
            </w:tabs>
            <w:rPr/>
          </w:pPr>
          <w:hyperlink w:anchor="__RefHeading___Toc1806267_730472459">
            <w:r>
              <w:rPr>
                <w:webHidden/>
                <w:rStyle w:val="IndexLink"/>
                <w:rtl w:val="true"/>
              </w:rPr>
              <w:t>(</w:t>
            </w:r>
            <w:r>
              <w:rPr>
                <w:rStyle w:val="IndexLink"/>
                <w:rtl w:val="true"/>
              </w:rPr>
              <w:t xml:space="preserve">حكمت </w:t>
            </w:r>
            <w:r>
              <w:rPr>
                <w:rStyle w:val="IndexLink"/>
              </w:rPr>
              <w:t>95</w:t>
            </w:r>
            <w:r>
              <w:rPr>
                <w:rStyle w:val="IndexLink"/>
                <w:rtl w:val="true"/>
              </w:rPr>
              <w:t>)</w:t>
              <w:tab/>
            </w:r>
            <w:r>
              <w:rPr>
                <w:rStyle w:val="IndexLink"/>
              </w:rPr>
              <w:t>291</w:t>
            </w:r>
          </w:hyperlink>
        </w:p>
        <w:p>
          <w:pPr>
            <w:pStyle w:val="Contents3"/>
            <w:tabs>
              <w:tab w:val="clear" w:pos="8459"/>
              <w:tab w:val="right" w:pos="9026" w:leader="dot"/>
            </w:tabs>
            <w:rPr/>
          </w:pPr>
          <w:hyperlink w:anchor="__RefHeading___Toc1806269_730472459">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1806271_730472459">
            <w:r>
              <w:rPr>
                <w:webHidden/>
                <w:rStyle w:val="IndexLink"/>
                <w:rtl w:val="true"/>
              </w:rPr>
              <w:t>كميّت و كيفيّت اعمال</w:t>
            </w:r>
            <w:r>
              <w:rPr>
                <w:rStyle w:val="IndexLink"/>
                <w:rtl w:val="true"/>
              </w:rPr>
              <w:tab/>
            </w:r>
            <w:r>
              <w:rPr>
                <w:rStyle w:val="IndexLink"/>
              </w:rPr>
              <w:t>291</w:t>
            </w:r>
          </w:hyperlink>
        </w:p>
        <w:p>
          <w:pPr>
            <w:pStyle w:val="Contents2"/>
            <w:tabs>
              <w:tab w:val="clear" w:pos="8743"/>
              <w:tab w:val="right" w:pos="9026" w:leader="dot"/>
            </w:tabs>
            <w:rPr/>
          </w:pPr>
          <w:hyperlink w:anchor="__RefHeading___Toc1806273_730472459">
            <w:r>
              <w:rPr>
                <w:webHidden/>
                <w:rStyle w:val="IndexLink"/>
                <w:rtl w:val="true"/>
              </w:rPr>
              <w:t>(</w:t>
            </w:r>
            <w:r>
              <w:rPr>
                <w:rStyle w:val="IndexLink"/>
                <w:rtl w:val="true"/>
              </w:rPr>
              <w:t xml:space="preserve">حكمت </w:t>
            </w:r>
            <w:r>
              <w:rPr>
                <w:rStyle w:val="IndexLink"/>
              </w:rPr>
              <w:t>96</w:t>
            </w:r>
            <w:r>
              <w:rPr>
                <w:rStyle w:val="IndexLink"/>
                <w:rtl w:val="true"/>
              </w:rPr>
              <w:t>)</w:t>
              <w:tab/>
            </w:r>
            <w:r>
              <w:rPr>
                <w:rStyle w:val="IndexLink"/>
              </w:rPr>
              <w:t>293</w:t>
            </w:r>
          </w:hyperlink>
        </w:p>
        <w:p>
          <w:pPr>
            <w:pStyle w:val="Contents3"/>
            <w:tabs>
              <w:tab w:val="clear" w:pos="8459"/>
              <w:tab w:val="right" w:pos="9026" w:leader="dot"/>
            </w:tabs>
            <w:rPr/>
          </w:pPr>
          <w:hyperlink w:anchor="__RefHeading___Toc1806275_73047245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1806277_730472459">
            <w:r>
              <w:rPr>
                <w:webHidden/>
                <w:rStyle w:val="IndexLink"/>
                <w:rtl w:val="true"/>
              </w:rPr>
              <w:t>سزاوارترين مردم به پيامبران</w:t>
            </w:r>
            <w:r>
              <w:rPr>
                <w:rStyle w:val="IndexLink"/>
                <w:rtl w:val="true"/>
              </w:rPr>
              <w:tab/>
            </w:r>
            <w:r>
              <w:rPr>
                <w:rStyle w:val="IndexLink"/>
              </w:rPr>
              <w:t>293</w:t>
            </w:r>
          </w:hyperlink>
        </w:p>
        <w:p>
          <w:pPr>
            <w:pStyle w:val="Contents2"/>
            <w:tabs>
              <w:tab w:val="clear" w:pos="8743"/>
              <w:tab w:val="right" w:pos="9026" w:leader="dot"/>
            </w:tabs>
            <w:rPr/>
          </w:pPr>
          <w:hyperlink w:anchor="__RefHeading___Toc1806279_730472459">
            <w:r>
              <w:rPr>
                <w:webHidden/>
                <w:rStyle w:val="IndexLink"/>
                <w:rtl w:val="true"/>
              </w:rPr>
              <w:t>(</w:t>
            </w:r>
            <w:r>
              <w:rPr>
                <w:rStyle w:val="IndexLink"/>
                <w:rtl w:val="true"/>
              </w:rPr>
              <w:t xml:space="preserve">حكمت </w:t>
            </w:r>
            <w:r>
              <w:rPr>
                <w:rStyle w:val="IndexLink"/>
              </w:rPr>
              <w:t>97</w:t>
            </w:r>
            <w:r>
              <w:rPr>
                <w:rStyle w:val="IndexLink"/>
                <w:rtl w:val="true"/>
              </w:rPr>
              <w:t>)</w:t>
              <w:tab/>
            </w:r>
            <w:r>
              <w:rPr>
                <w:rStyle w:val="IndexLink"/>
              </w:rPr>
              <w:t>296</w:t>
            </w:r>
          </w:hyperlink>
        </w:p>
        <w:p>
          <w:pPr>
            <w:pStyle w:val="Contents3"/>
            <w:tabs>
              <w:tab w:val="clear" w:pos="8459"/>
              <w:tab w:val="right" w:pos="9026" w:leader="dot"/>
            </w:tabs>
            <w:rPr/>
          </w:pPr>
          <w:hyperlink w:anchor="__RefHeading___Toc1806281_730472459">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806283_730472459">
            <w:r>
              <w:rPr>
                <w:webHidden/>
                <w:rStyle w:val="IndexLink"/>
                <w:rtl w:val="true"/>
              </w:rPr>
              <w:t>اهميت يقين</w:t>
            </w:r>
            <w:r>
              <w:rPr>
                <w:rStyle w:val="IndexLink"/>
                <w:rtl w:val="true"/>
              </w:rPr>
              <w:tab/>
            </w:r>
            <w:r>
              <w:rPr>
                <w:rStyle w:val="IndexLink"/>
              </w:rPr>
              <w:t>296</w:t>
            </w:r>
          </w:hyperlink>
        </w:p>
        <w:p>
          <w:pPr>
            <w:pStyle w:val="Contents2"/>
            <w:tabs>
              <w:tab w:val="clear" w:pos="8743"/>
              <w:tab w:val="right" w:pos="9026" w:leader="dot"/>
            </w:tabs>
            <w:rPr/>
          </w:pPr>
          <w:hyperlink w:anchor="__RefHeading___Toc1806285_730472459">
            <w:r>
              <w:rPr>
                <w:webHidden/>
                <w:rStyle w:val="IndexLink"/>
                <w:rtl w:val="true"/>
              </w:rPr>
              <w:t>(</w:t>
            </w:r>
            <w:r>
              <w:rPr>
                <w:rStyle w:val="IndexLink"/>
                <w:rtl w:val="true"/>
              </w:rPr>
              <w:t xml:space="preserve">حكمت </w:t>
            </w:r>
            <w:r>
              <w:rPr>
                <w:rStyle w:val="IndexLink"/>
              </w:rPr>
              <w:t>98</w:t>
            </w:r>
            <w:r>
              <w:rPr>
                <w:rStyle w:val="IndexLink"/>
                <w:rtl w:val="true"/>
              </w:rPr>
              <w:t>)</w:t>
              <w:tab/>
            </w:r>
            <w:r>
              <w:rPr>
                <w:rStyle w:val="IndexLink"/>
              </w:rPr>
              <w:t>298</w:t>
            </w:r>
          </w:hyperlink>
        </w:p>
        <w:p>
          <w:pPr>
            <w:pStyle w:val="Contents3"/>
            <w:tabs>
              <w:tab w:val="clear" w:pos="8459"/>
              <w:tab w:val="right" w:pos="9026" w:leader="dot"/>
            </w:tabs>
            <w:rPr/>
          </w:pPr>
          <w:hyperlink w:anchor="__RefHeading___Toc1806287_73047245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1806289_730472459">
            <w:r>
              <w:rPr>
                <w:webHidden/>
                <w:rStyle w:val="IndexLink"/>
                <w:rtl w:val="true"/>
              </w:rPr>
              <w:t>لزوم انديشه كردن در روايات</w:t>
            </w:r>
            <w:r>
              <w:rPr>
                <w:rStyle w:val="IndexLink"/>
                <w:rtl w:val="true"/>
              </w:rPr>
              <w:tab/>
            </w:r>
            <w:r>
              <w:rPr>
                <w:rStyle w:val="IndexLink"/>
              </w:rPr>
              <w:t>298</w:t>
            </w:r>
          </w:hyperlink>
        </w:p>
        <w:p>
          <w:pPr>
            <w:pStyle w:val="Contents2"/>
            <w:tabs>
              <w:tab w:val="clear" w:pos="8743"/>
              <w:tab w:val="right" w:pos="9026" w:leader="dot"/>
            </w:tabs>
            <w:rPr/>
          </w:pPr>
          <w:hyperlink w:anchor="__RefHeading___Toc1806291_730472459">
            <w:r>
              <w:rPr>
                <w:webHidden/>
                <w:rStyle w:val="IndexLink"/>
                <w:rtl w:val="true"/>
              </w:rPr>
              <w:t>(</w:t>
            </w:r>
            <w:r>
              <w:rPr>
                <w:rStyle w:val="IndexLink"/>
                <w:rtl w:val="true"/>
              </w:rPr>
              <w:t xml:space="preserve">حكمت </w:t>
            </w:r>
            <w:r>
              <w:rPr>
                <w:rStyle w:val="IndexLink"/>
              </w:rPr>
              <w:t>99</w:t>
            </w:r>
            <w:r>
              <w:rPr>
                <w:rStyle w:val="IndexLink"/>
                <w:rtl w:val="true"/>
              </w:rPr>
              <w:t>)</w:t>
              <w:tab/>
            </w:r>
            <w:r>
              <w:rPr>
                <w:rStyle w:val="IndexLink"/>
              </w:rPr>
              <w:t>300</w:t>
            </w:r>
          </w:hyperlink>
        </w:p>
        <w:p>
          <w:pPr>
            <w:pStyle w:val="Contents3"/>
            <w:tabs>
              <w:tab w:val="clear" w:pos="8459"/>
              <w:tab w:val="right" w:pos="9026" w:leader="dot"/>
            </w:tabs>
            <w:rPr/>
          </w:pPr>
          <w:hyperlink w:anchor="__RefHeading___Toc1806293_730472459">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1806295_730472459">
            <w:r>
              <w:rPr>
                <w:webHidden/>
                <w:rStyle w:val="IndexLink"/>
                <w:rtl w:val="true"/>
              </w:rPr>
              <w:t>تبيين كلمۀ استرجاع</w:t>
            </w:r>
            <w:r>
              <w:rPr>
                <w:rStyle w:val="IndexLink"/>
                <w:rtl w:val="true"/>
              </w:rPr>
              <w:tab/>
            </w:r>
            <w:r>
              <w:rPr>
                <w:rStyle w:val="IndexLink"/>
              </w:rPr>
              <w:t>300</w:t>
            </w:r>
          </w:hyperlink>
        </w:p>
        <w:p>
          <w:pPr>
            <w:pStyle w:val="Contents3"/>
            <w:tabs>
              <w:tab w:val="clear" w:pos="8459"/>
              <w:tab w:val="right" w:pos="9026" w:leader="dot"/>
            </w:tabs>
            <w:rPr/>
          </w:pPr>
          <w:hyperlink w:anchor="__RefHeading___Toc1806297_730472459">
            <w:r>
              <w:rPr>
                <w:webHidden/>
                <w:rStyle w:val="IndexLink"/>
                <w:rtl w:val="true"/>
              </w:rPr>
              <w:t>اقسام ملكيت</w:t>
            </w:r>
            <w:r>
              <w:rPr>
                <w:rStyle w:val="IndexLink"/>
                <w:rtl w:val="true"/>
              </w:rPr>
              <w:tab/>
            </w:r>
            <w:r>
              <w:rPr>
                <w:rStyle w:val="IndexLink"/>
              </w:rPr>
              <w:t>300</w:t>
            </w:r>
          </w:hyperlink>
        </w:p>
        <w:p>
          <w:pPr>
            <w:pStyle w:val="Contents3"/>
            <w:tabs>
              <w:tab w:val="clear" w:pos="8459"/>
              <w:tab w:val="right" w:pos="9026" w:leader="dot"/>
            </w:tabs>
            <w:rPr/>
          </w:pPr>
          <w:hyperlink w:anchor="__RefHeading___Toc1806299_730472459">
            <w:r>
              <w:rPr>
                <w:webHidden/>
                <w:rStyle w:val="IndexLink"/>
                <w:rtl w:val="true"/>
              </w:rPr>
              <w:t>چرا مالكيت انسان حقيقى نيست‌؟</w:t>
            </w:r>
            <w:r>
              <w:rPr>
                <w:rStyle w:val="IndexLink"/>
                <w:rtl w:val="true"/>
              </w:rPr>
              <w:tab/>
            </w:r>
            <w:r>
              <w:rPr>
                <w:rStyle w:val="IndexLink"/>
              </w:rPr>
              <w:t>301</w:t>
            </w:r>
          </w:hyperlink>
        </w:p>
        <w:p>
          <w:pPr>
            <w:pStyle w:val="Contents3"/>
            <w:tabs>
              <w:tab w:val="clear" w:pos="8459"/>
              <w:tab w:val="right" w:pos="9026" w:leader="dot"/>
            </w:tabs>
            <w:rPr/>
          </w:pPr>
          <w:hyperlink w:anchor="__RefHeading___Toc1806301_730472459">
            <w:r>
              <w:rPr>
                <w:webHidden/>
                <w:rStyle w:val="IndexLink"/>
                <w:rtl w:val="true"/>
              </w:rPr>
              <w:t>قوس نزول و قوس صعود</w:t>
            </w:r>
            <w:r>
              <w:rPr>
                <w:rStyle w:val="IndexLink"/>
                <w:rtl w:val="true"/>
              </w:rPr>
              <w:tab/>
            </w:r>
            <w:r>
              <w:rPr>
                <w:rStyle w:val="IndexLink"/>
              </w:rPr>
              <w:t>302</w:t>
            </w:r>
          </w:hyperlink>
        </w:p>
        <w:p>
          <w:pPr>
            <w:pStyle w:val="Contents2"/>
            <w:tabs>
              <w:tab w:val="clear" w:pos="8743"/>
              <w:tab w:val="right" w:pos="9026" w:leader="dot"/>
            </w:tabs>
            <w:rPr/>
          </w:pPr>
          <w:hyperlink w:anchor="__RefHeading___Toc1806303_730472459">
            <w:r>
              <w:rPr>
                <w:webHidden/>
                <w:rStyle w:val="IndexLink"/>
                <w:rtl w:val="true"/>
              </w:rPr>
              <w:t>(</w:t>
            </w:r>
            <w:r>
              <w:rPr>
                <w:rStyle w:val="IndexLink"/>
                <w:rtl w:val="true"/>
              </w:rPr>
              <w:t xml:space="preserve">حكمت </w:t>
            </w:r>
            <w:r>
              <w:rPr>
                <w:rStyle w:val="IndexLink"/>
              </w:rPr>
              <w:t>100</w:t>
            </w:r>
            <w:r>
              <w:rPr>
                <w:rStyle w:val="IndexLink"/>
                <w:rtl w:val="true"/>
              </w:rPr>
              <w:t>)</w:t>
              <w:tab/>
            </w:r>
            <w:r>
              <w:rPr>
                <w:rStyle w:val="IndexLink"/>
              </w:rPr>
              <w:t>303</w:t>
            </w:r>
          </w:hyperlink>
        </w:p>
        <w:p>
          <w:pPr>
            <w:pStyle w:val="Contents3"/>
            <w:tabs>
              <w:tab w:val="clear" w:pos="8459"/>
              <w:tab w:val="right" w:pos="9026" w:leader="dot"/>
            </w:tabs>
            <w:rPr/>
          </w:pPr>
          <w:hyperlink w:anchor="__RefHeading___Toc1806305_730472459">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806307_730472459">
            <w:r>
              <w:rPr>
                <w:webHidden/>
                <w:rStyle w:val="IndexLink"/>
                <w:rtl w:val="true"/>
              </w:rPr>
              <w:t>بهترين واكنش در برابر تعريف و تمجيد ديگران</w:t>
            </w:r>
            <w:r>
              <w:rPr>
                <w:rStyle w:val="IndexLink"/>
                <w:rtl w:val="true"/>
              </w:rPr>
              <w:tab/>
            </w:r>
            <w:r>
              <w:rPr>
                <w:rStyle w:val="IndexLink"/>
              </w:rPr>
              <w:t>303</w:t>
            </w:r>
          </w:hyperlink>
        </w:p>
        <w:p>
          <w:pPr>
            <w:pStyle w:val="Contents2"/>
            <w:tabs>
              <w:tab w:val="clear" w:pos="8743"/>
              <w:tab w:val="right" w:pos="9026" w:leader="dot"/>
            </w:tabs>
            <w:rPr/>
          </w:pPr>
          <w:hyperlink w:anchor="__RefHeading___Toc1806309_730472459">
            <w:r>
              <w:rPr>
                <w:webHidden/>
                <w:rStyle w:val="IndexLink"/>
                <w:rtl w:val="true"/>
              </w:rPr>
              <w:t>(</w:t>
            </w:r>
            <w:r>
              <w:rPr>
                <w:rStyle w:val="IndexLink"/>
                <w:rtl w:val="true"/>
              </w:rPr>
              <w:t xml:space="preserve">حكمت </w:t>
            </w:r>
            <w:r>
              <w:rPr>
                <w:rStyle w:val="IndexLink"/>
              </w:rPr>
              <w:t>101</w:t>
            </w:r>
            <w:r>
              <w:rPr>
                <w:rStyle w:val="IndexLink"/>
                <w:rtl w:val="true"/>
              </w:rPr>
              <w:t>)</w:t>
              <w:tab/>
            </w:r>
            <w:r>
              <w:rPr>
                <w:rStyle w:val="IndexLink"/>
              </w:rPr>
              <w:t>305</w:t>
            </w:r>
          </w:hyperlink>
        </w:p>
        <w:p>
          <w:pPr>
            <w:pStyle w:val="Contents3"/>
            <w:tabs>
              <w:tab w:val="clear" w:pos="8459"/>
              <w:tab w:val="right" w:pos="9026" w:leader="dot"/>
            </w:tabs>
            <w:rPr/>
          </w:pPr>
          <w:hyperlink w:anchor="__RefHeading___Toc1806311_730472459">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1806313_730472459">
            <w:r>
              <w:rPr>
                <w:webHidden/>
                <w:rStyle w:val="IndexLink"/>
                <w:rtl w:val="true"/>
              </w:rPr>
              <w:t>شرايط‍‌ برآوردن خواسته هاى ديگران</w:t>
            </w:r>
            <w:r>
              <w:rPr>
                <w:rStyle w:val="IndexLink"/>
                <w:rtl w:val="true"/>
              </w:rPr>
              <w:tab/>
            </w:r>
            <w:r>
              <w:rPr>
                <w:rStyle w:val="IndexLink"/>
              </w:rPr>
              <w:t>305</w:t>
            </w:r>
          </w:hyperlink>
        </w:p>
        <w:p>
          <w:pPr>
            <w:pStyle w:val="Contents2"/>
            <w:tabs>
              <w:tab w:val="clear" w:pos="8743"/>
              <w:tab w:val="right" w:pos="9026" w:leader="dot"/>
            </w:tabs>
            <w:rPr/>
          </w:pPr>
          <w:hyperlink w:anchor="__RefHeading___Toc1806315_730472459">
            <w:r>
              <w:rPr>
                <w:webHidden/>
                <w:rStyle w:val="IndexLink"/>
                <w:rtl w:val="true"/>
              </w:rPr>
              <w:t>(</w:t>
            </w:r>
            <w:r>
              <w:rPr>
                <w:rStyle w:val="IndexLink"/>
                <w:rtl w:val="true"/>
              </w:rPr>
              <w:t xml:space="preserve">حكمت </w:t>
            </w:r>
            <w:r>
              <w:rPr>
                <w:rStyle w:val="IndexLink"/>
              </w:rPr>
              <w:t>102</w:t>
            </w:r>
            <w:r>
              <w:rPr>
                <w:rStyle w:val="IndexLink"/>
                <w:rtl w:val="true"/>
              </w:rPr>
              <w:t>)</w:t>
              <w:tab/>
            </w:r>
            <w:r>
              <w:rPr>
                <w:rStyle w:val="IndexLink"/>
              </w:rPr>
              <w:t>307</w:t>
            </w:r>
          </w:hyperlink>
        </w:p>
        <w:p>
          <w:pPr>
            <w:pStyle w:val="Contents3"/>
            <w:tabs>
              <w:tab w:val="clear" w:pos="8459"/>
              <w:tab w:val="right" w:pos="9026" w:leader="dot"/>
            </w:tabs>
            <w:rPr/>
          </w:pPr>
          <w:hyperlink w:anchor="__RefHeading___Toc1806317_730472459">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1806319_730472459">
            <w:r>
              <w:rPr>
                <w:webHidden/>
                <w:rStyle w:val="IndexLink"/>
                <w:rtl w:val="true"/>
              </w:rPr>
              <w:t>برخى پيشگويى هاى آن حضرت</w:t>
            </w:r>
            <w:r>
              <w:rPr>
                <w:rStyle w:val="IndexLink"/>
                <w:rtl w:val="true"/>
              </w:rPr>
              <w:tab/>
            </w:r>
            <w:r>
              <w:rPr>
                <w:rStyle w:val="IndexLink"/>
              </w:rPr>
              <w:t>307</w:t>
            </w:r>
          </w:hyperlink>
        </w:p>
        <w:p>
          <w:pPr>
            <w:pStyle w:val="Contents2"/>
            <w:tabs>
              <w:tab w:val="clear" w:pos="8743"/>
              <w:tab w:val="right" w:pos="9026" w:leader="dot"/>
            </w:tabs>
            <w:rPr/>
          </w:pPr>
          <w:hyperlink w:anchor="__RefHeading___Toc1806321_730472459">
            <w:r>
              <w:rPr>
                <w:webHidden/>
                <w:rStyle w:val="IndexLink"/>
                <w:rtl w:val="true"/>
              </w:rPr>
              <w:t>(</w:t>
            </w:r>
            <w:r>
              <w:rPr>
                <w:rStyle w:val="IndexLink"/>
                <w:rtl w:val="true"/>
              </w:rPr>
              <w:t xml:space="preserve">حكمت </w:t>
            </w:r>
            <w:r>
              <w:rPr>
                <w:rStyle w:val="IndexLink"/>
              </w:rPr>
              <w:t>103</w:t>
            </w:r>
            <w:r>
              <w:rPr>
                <w:rStyle w:val="IndexLink"/>
                <w:rtl w:val="true"/>
              </w:rPr>
              <w:t>)</w:t>
              <w:tab/>
            </w:r>
            <w:r>
              <w:rPr>
                <w:rStyle w:val="IndexLink"/>
              </w:rPr>
              <w:t>310</w:t>
            </w:r>
          </w:hyperlink>
        </w:p>
        <w:p>
          <w:pPr>
            <w:pStyle w:val="Contents3"/>
            <w:tabs>
              <w:tab w:val="clear" w:pos="8459"/>
              <w:tab w:val="right" w:pos="9026" w:leader="dot"/>
            </w:tabs>
            <w:rPr/>
          </w:pPr>
          <w:hyperlink w:anchor="__RefHeading___Toc1806323_730472459">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806325_730472459">
            <w:r>
              <w:rPr>
                <w:webHidden/>
                <w:rStyle w:val="IndexLink"/>
                <w:rtl w:val="true"/>
              </w:rPr>
              <w:t>جامۀ كهنۀ وصله دار آن حضرت</w:t>
            </w:r>
            <w:r>
              <w:rPr>
                <w:rStyle w:val="IndexLink"/>
                <w:rtl w:val="true"/>
              </w:rPr>
              <w:tab/>
            </w:r>
            <w:r>
              <w:rPr>
                <w:rStyle w:val="IndexLink"/>
              </w:rPr>
              <w:t>310</w:t>
            </w:r>
          </w:hyperlink>
        </w:p>
        <w:p>
          <w:pPr>
            <w:pStyle w:val="Contents3"/>
            <w:tabs>
              <w:tab w:val="clear" w:pos="8459"/>
              <w:tab w:val="right" w:pos="9026" w:leader="dot"/>
            </w:tabs>
            <w:rPr/>
          </w:pPr>
          <w:hyperlink w:anchor="__RefHeading___Toc1806327_730472459">
            <w:r>
              <w:rPr>
                <w:webHidden/>
                <w:rStyle w:val="IndexLink"/>
                <w:rtl w:val="true"/>
              </w:rPr>
              <w:t>مقايسۀ دنيا با آخرت</w:t>
            </w:r>
            <w:r>
              <w:rPr>
                <w:rStyle w:val="IndexLink"/>
                <w:rtl w:val="true"/>
              </w:rPr>
              <w:tab/>
            </w:r>
            <w:r>
              <w:rPr>
                <w:rStyle w:val="IndexLink"/>
              </w:rPr>
              <w:t>312</w:t>
            </w:r>
          </w:hyperlink>
        </w:p>
        <w:p>
          <w:pPr>
            <w:pStyle w:val="Contents2"/>
            <w:tabs>
              <w:tab w:val="clear" w:pos="8743"/>
              <w:tab w:val="right" w:pos="9026" w:leader="dot"/>
            </w:tabs>
            <w:rPr/>
          </w:pPr>
          <w:hyperlink w:anchor="__RefHeading___Toc1806329_730472459">
            <w:r>
              <w:rPr>
                <w:webHidden/>
                <w:rStyle w:val="IndexLink"/>
                <w:rtl w:val="true"/>
              </w:rPr>
              <w:t>(</w:t>
            </w:r>
            <w:r>
              <w:rPr>
                <w:rStyle w:val="IndexLink"/>
                <w:rtl w:val="true"/>
              </w:rPr>
              <w:t xml:space="preserve">حكمت </w:t>
            </w:r>
            <w:r>
              <w:rPr>
                <w:rStyle w:val="IndexLink"/>
              </w:rPr>
              <w:t>104</w:t>
            </w:r>
            <w:r>
              <w:rPr>
                <w:rStyle w:val="IndexLink"/>
                <w:rtl w:val="true"/>
              </w:rPr>
              <w:t>)</w:t>
              <w:tab/>
            </w:r>
            <w:r>
              <w:rPr>
                <w:rStyle w:val="IndexLink"/>
              </w:rPr>
              <w:t>315</w:t>
            </w:r>
          </w:hyperlink>
        </w:p>
        <w:p>
          <w:pPr>
            <w:pStyle w:val="Contents3"/>
            <w:tabs>
              <w:tab w:val="clear" w:pos="8459"/>
              <w:tab w:val="right" w:pos="9026" w:leader="dot"/>
            </w:tabs>
            <w:rPr/>
          </w:pPr>
          <w:hyperlink w:anchor="__RefHeading___Toc1806331_730472459">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1806333_730472459">
            <w:r>
              <w:rPr>
                <w:webHidden/>
                <w:rStyle w:val="IndexLink"/>
                <w:rtl w:val="true"/>
              </w:rPr>
              <w:t>برخى مشخصات پارسايان</w:t>
            </w:r>
            <w:r>
              <w:rPr>
                <w:rStyle w:val="IndexLink"/>
                <w:rtl w:val="true"/>
              </w:rPr>
              <w:tab/>
            </w:r>
            <w:r>
              <w:rPr>
                <w:rStyle w:val="IndexLink"/>
              </w:rPr>
              <w:t>315</w:t>
            </w:r>
          </w:hyperlink>
        </w:p>
        <w:p>
          <w:pPr>
            <w:pStyle w:val="Contents2"/>
            <w:tabs>
              <w:tab w:val="clear" w:pos="8743"/>
              <w:tab w:val="right" w:pos="9026" w:leader="dot"/>
            </w:tabs>
            <w:rPr/>
          </w:pPr>
          <w:hyperlink w:anchor="__RefHeading___Toc1806335_730472459">
            <w:r>
              <w:rPr>
                <w:webHidden/>
                <w:rStyle w:val="IndexLink"/>
                <w:rtl w:val="true"/>
              </w:rPr>
              <w:t>(</w:t>
            </w:r>
            <w:r>
              <w:rPr>
                <w:rStyle w:val="IndexLink"/>
                <w:rtl w:val="true"/>
              </w:rPr>
              <w:t xml:space="preserve">حكمت </w:t>
            </w:r>
            <w:r>
              <w:rPr>
                <w:rStyle w:val="IndexLink"/>
              </w:rPr>
              <w:t>105</w:t>
            </w:r>
            <w:r>
              <w:rPr>
                <w:rStyle w:val="IndexLink"/>
                <w:rtl w:val="true"/>
              </w:rPr>
              <w:t>)</w:t>
              <w:tab/>
            </w:r>
            <w:r>
              <w:rPr>
                <w:rStyle w:val="IndexLink"/>
              </w:rPr>
              <w:t>321</w:t>
            </w:r>
          </w:hyperlink>
        </w:p>
        <w:p>
          <w:pPr>
            <w:pStyle w:val="Contents3"/>
            <w:tabs>
              <w:tab w:val="clear" w:pos="8459"/>
              <w:tab w:val="right" w:pos="9026" w:leader="dot"/>
            </w:tabs>
            <w:rPr/>
          </w:pPr>
          <w:hyperlink w:anchor="__RefHeading___Toc1806337_730472459">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1806339_730472459">
            <w:r>
              <w:rPr>
                <w:webHidden/>
                <w:rStyle w:val="IndexLink"/>
                <w:rtl w:val="true"/>
              </w:rPr>
              <w:t>لزوم حفظ‍‌ حريم اوامر و نواهى و حدود الهى</w:t>
            </w:r>
            <w:r>
              <w:rPr>
                <w:rStyle w:val="IndexLink"/>
                <w:rtl w:val="true"/>
              </w:rPr>
              <w:tab/>
            </w:r>
            <w:r>
              <w:rPr>
                <w:rStyle w:val="IndexLink"/>
              </w:rPr>
              <w:t>321</w:t>
            </w:r>
          </w:hyperlink>
        </w:p>
        <w:p>
          <w:pPr>
            <w:pStyle w:val="Contents2"/>
            <w:tabs>
              <w:tab w:val="clear" w:pos="8743"/>
              <w:tab w:val="right" w:pos="9026" w:leader="dot"/>
            </w:tabs>
            <w:rPr/>
          </w:pPr>
          <w:hyperlink w:anchor="__RefHeading___Toc1806341_730472459">
            <w:r>
              <w:rPr>
                <w:webHidden/>
                <w:rStyle w:val="IndexLink"/>
                <w:rtl w:val="true"/>
              </w:rPr>
              <w:t>(</w:t>
            </w:r>
            <w:r>
              <w:rPr>
                <w:rStyle w:val="IndexLink"/>
                <w:rtl w:val="true"/>
              </w:rPr>
              <w:t xml:space="preserve">حكمت </w:t>
            </w:r>
            <w:r>
              <w:rPr>
                <w:rStyle w:val="IndexLink"/>
              </w:rPr>
              <w:t>106</w:t>
            </w:r>
            <w:r>
              <w:rPr>
                <w:rStyle w:val="IndexLink"/>
                <w:rtl w:val="true"/>
              </w:rPr>
              <w:t>)</w:t>
              <w:tab/>
            </w:r>
            <w:r>
              <w:rPr>
                <w:rStyle w:val="IndexLink"/>
              </w:rPr>
              <w:t>327</w:t>
            </w:r>
          </w:hyperlink>
        </w:p>
        <w:p>
          <w:pPr>
            <w:pStyle w:val="Contents3"/>
            <w:tabs>
              <w:tab w:val="clear" w:pos="8459"/>
              <w:tab w:val="right" w:pos="9026" w:leader="dot"/>
            </w:tabs>
            <w:rPr/>
          </w:pPr>
          <w:hyperlink w:anchor="__RefHeading___Toc1806343_730472459">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806345_730472459">
            <w:r>
              <w:rPr>
                <w:webHidden/>
                <w:rStyle w:val="IndexLink"/>
                <w:rtl w:val="true"/>
              </w:rPr>
              <w:t>پيامد ترك دين براى اصلاح دنيا</w:t>
            </w:r>
            <w:r>
              <w:rPr>
                <w:rStyle w:val="IndexLink"/>
                <w:rtl w:val="true"/>
              </w:rPr>
              <w:tab/>
            </w:r>
            <w:r>
              <w:rPr>
                <w:rStyle w:val="IndexLink"/>
              </w:rPr>
              <w:t>327</w:t>
            </w:r>
          </w:hyperlink>
        </w:p>
        <w:p>
          <w:pPr>
            <w:pStyle w:val="Contents2"/>
            <w:tabs>
              <w:tab w:val="clear" w:pos="8743"/>
              <w:tab w:val="right" w:pos="9026" w:leader="dot"/>
            </w:tabs>
            <w:rPr/>
          </w:pPr>
          <w:hyperlink w:anchor="__RefHeading___Toc1806347_730472459">
            <w:r>
              <w:rPr>
                <w:webHidden/>
                <w:rStyle w:val="IndexLink"/>
                <w:rtl w:val="true"/>
              </w:rPr>
              <w:t>(</w:t>
            </w:r>
            <w:r>
              <w:rPr>
                <w:rStyle w:val="IndexLink"/>
                <w:rtl w:val="true"/>
              </w:rPr>
              <w:t xml:space="preserve">حكمت </w:t>
            </w:r>
            <w:r>
              <w:rPr>
                <w:rStyle w:val="IndexLink"/>
              </w:rPr>
              <w:t>107</w:t>
            </w:r>
            <w:r>
              <w:rPr>
                <w:rStyle w:val="IndexLink"/>
                <w:rtl w:val="true"/>
              </w:rPr>
              <w:t>)</w:t>
              <w:tab/>
            </w:r>
            <w:r>
              <w:rPr>
                <w:rStyle w:val="IndexLink"/>
              </w:rPr>
              <w:t>329</w:t>
            </w:r>
          </w:hyperlink>
        </w:p>
        <w:p>
          <w:pPr>
            <w:pStyle w:val="Contents3"/>
            <w:tabs>
              <w:tab w:val="clear" w:pos="8459"/>
              <w:tab w:val="right" w:pos="9026" w:leader="dot"/>
            </w:tabs>
            <w:rPr/>
          </w:pPr>
          <w:hyperlink w:anchor="__RefHeading___Toc1806349_730472459">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1806351_730472459">
            <w:r>
              <w:rPr>
                <w:webHidden/>
                <w:rStyle w:val="IndexLink"/>
                <w:rtl w:val="true"/>
              </w:rPr>
              <w:t>علم و عالم بى بهره</w:t>
            </w:r>
            <w:r>
              <w:rPr>
                <w:rStyle w:val="IndexLink"/>
                <w:rtl w:val="true"/>
              </w:rPr>
              <w:tab/>
            </w:r>
            <w:r>
              <w:rPr>
                <w:rStyle w:val="IndexLink"/>
              </w:rPr>
              <w:t>329</w:t>
            </w:r>
          </w:hyperlink>
        </w:p>
        <w:p>
          <w:pPr>
            <w:pStyle w:val="Contents2"/>
            <w:tabs>
              <w:tab w:val="clear" w:pos="8743"/>
              <w:tab w:val="right" w:pos="9026" w:leader="dot"/>
            </w:tabs>
            <w:rPr/>
          </w:pPr>
          <w:hyperlink w:anchor="__RefHeading___Toc1806353_730472459">
            <w:r>
              <w:rPr>
                <w:webHidden/>
                <w:rStyle w:val="IndexLink"/>
                <w:rtl w:val="true"/>
              </w:rPr>
              <w:t>(</w:t>
            </w:r>
            <w:r>
              <w:rPr>
                <w:rStyle w:val="IndexLink"/>
                <w:rtl w:val="true"/>
              </w:rPr>
              <w:t xml:space="preserve">حكمت </w:t>
            </w:r>
            <w:r>
              <w:rPr>
                <w:rStyle w:val="IndexLink"/>
              </w:rPr>
              <w:t>108</w:t>
            </w:r>
            <w:r>
              <w:rPr>
                <w:rStyle w:val="IndexLink"/>
                <w:rtl w:val="true"/>
              </w:rPr>
              <w:t>)</w:t>
              <w:tab/>
            </w:r>
            <w:r>
              <w:rPr>
                <w:rStyle w:val="IndexLink"/>
              </w:rPr>
              <w:t>331</w:t>
            </w:r>
          </w:hyperlink>
        </w:p>
        <w:p>
          <w:pPr>
            <w:pStyle w:val="Contents3"/>
            <w:tabs>
              <w:tab w:val="clear" w:pos="8459"/>
              <w:tab w:val="right" w:pos="9026" w:leader="dot"/>
            </w:tabs>
            <w:rPr/>
          </w:pPr>
          <w:hyperlink w:anchor="__RefHeading___Toc1806355_73047245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1806357_730472459">
            <w:r>
              <w:rPr>
                <w:webHidden/>
                <w:rStyle w:val="IndexLink"/>
                <w:rtl w:val="true"/>
              </w:rPr>
              <w:t>قلب و اوصاف پسنديده و ناپسند آن</w:t>
            </w:r>
            <w:r>
              <w:rPr>
                <w:rStyle w:val="IndexLink"/>
                <w:rtl w:val="true"/>
              </w:rPr>
              <w:tab/>
            </w:r>
            <w:r>
              <w:rPr>
                <w:rStyle w:val="IndexLink"/>
              </w:rPr>
              <w:t>331</w:t>
            </w:r>
          </w:hyperlink>
        </w:p>
        <w:p>
          <w:pPr>
            <w:pStyle w:val="Contents2"/>
            <w:tabs>
              <w:tab w:val="clear" w:pos="8743"/>
              <w:tab w:val="right" w:pos="9026" w:leader="dot"/>
            </w:tabs>
            <w:rPr/>
          </w:pPr>
          <w:hyperlink w:anchor="__RefHeading___Toc1806359_730472459">
            <w:r>
              <w:rPr>
                <w:webHidden/>
                <w:rStyle w:val="IndexLink"/>
                <w:rtl w:val="true"/>
              </w:rPr>
              <w:t>(</w:t>
            </w:r>
            <w:r>
              <w:rPr>
                <w:rStyle w:val="IndexLink"/>
                <w:rtl w:val="true"/>
              </w:rPr>
              <w:t xml:space="preserve">حكمت </w:t>
            </w:r>
            <w:r>
              <w:rPr>
                <w:rStyle w:val="IndexLink"/>
              </w:rPr>
              <w:t>109</w:t>
            </w:r>
            <w:r>
              <w:rPr>
                <w:rStyle w:val="IndexLink"/>
                <w:rtl w:val="true"/>
              </w:rPr>
              <w:t>)</w:t>
              <w:tab/>
            </w:r>
            <w:r>
              <w:rPr>
                <w:rStyle w:val="IndexLink"/>
              </w:rPr>
              <w:t>339</w:t>
            </w:r>
          </w:hyperlink>
        </w:p>
        <w:p>
          <w:pPr>
            <w:pStyle w:val="Contents3"/>
            <w:tabs>
              <w:tab w:val="clear" w:pos="8459"/>
              <w:tab w:val="right" w:pos="9026" w:leader="dot"/>
            </w:tabs>
            <w:rPr/>
          </w:pPr>
          <w:hyperlink w:anchor="__RefHeading___Toc1806361_730472459">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1806363_730472459">
            <w:r>
              <w:rPr>
                <w:webHidden/>
                <w:rStyle w:val="IndexLink"/>
                <w:rtl w:val="true"/>
              </w:rPr>
              <w:t>موقعيت اهل بيت عليهم السلام در جامعه</w:t>
            </w:r>
            <w:r>
              <w:rPr>
                <w:rStyle w:val="IndexLink"/>
                <w:rtl w:val="true"/>
              </w:rPr>
              <w:tab/>
            </w:r>
            <w:r>
              <w:rPr>
                <w:rStyle w:val="IndexLink"/>
              </w:rPr>
              <w:t>339</w:t>
            </w:r>
          </w:hyperlink>
        </w:p>
        <w:p>
          <w:pPr>
            <w:pStyle w:val="Contents2"/>
            <w:tabs>
              <w:tab w:val="clear" w:pos="8743"/>
              <w:tab w:val="right" w:pos="9026" w:leader="dot"/>
            </w:tabs>
            <w:rPr/>
          </w:pPr>
          <w:hyperlink w:anchor="__RefHeading___Toc1806365_730472459">
            <w:r>
              <w:rPr>
                <w:webHidden/>
                <w:rStyle w:val="IndexLink"/>
                <w:rtl w:val="true"/>
              </w:rPr>
              <w:t>(</w:t>
            </w:r>
            <w:r>
              <w:rPr>
                <w:rStyle w:val="IndexLink"/>
                <w:rtl w:val="true"/>
              </w:rPr>
              <w:t xml:space="preserve">حكمت </w:t>
            </w:r>
            <w:r>
              <w:rPr>
                <w:rStyle w:val="IndexLink"/>
              </w:rPr>
              <w:t>110</w:t>
            </w:r>
            <w:r>
              <w:rPr>
                <w:rStyle w:val="IndexLink"/>
                <w:rtl w:val="true"/>
              </w:rPr>
              <w:t>)</w:t>
              <w:tab/>
            </w:r>
            <w:r>
              <w:rPr>
                <w:rStyle w:val="IndexLink"/>
              </w:rPr>
              <w:t>341</w:t>
            </w:r>
          </w:hyperlink>
        </w:p>
        <w:p>
          <w:pPr>
            <w:pStyle w:val="Contents3"/>
            <w:tabs>
              <w:tab w:val="clear" w:pos="8459"/>
              <w:tab w:val="right" w:pos="9026" w:leader="dot"/>
            </w:tabs>
            <w:rPr/>
          </w:pPr>
          <w:hyperlink w:anchor="__RefHeading___Toc1806367_730472459">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1806369_730472459">
            <w:r>
              <w:rPr>
                <w:webHidden/>
                <w:rStyle w:val="IndexLink"/>
                <w:rtl w:val="true"/>
              </w:rPr>
              <w:t>شرايط‍‌ سه گانۀ حاكمان اسلامى</w:t>
            </w:r>
            <w:r>
              <w:rPr>
                <w:rStyle w:val="IndexLink"/>
                <w:rtl w:val="true"/>
              </w:rPr>
              <w:tab/>
            </w:r>
            <w:r>
              <w:rPr>
                <w:rStyle w:val="IndexLink"/>
              </w:rPr>
              <w:t>341</w:t>
            </w:r>
          </w:hyperlink>
        </w:p>
        <w:p>
          <w:pPr>
            <w:pStyle w:val="Contents2"/>
            <w:tabs>
              <w:tab w:val="clear" w:pos="8743"/>
              <w:tab w:val="right" w:pos="9026" w:leader="dot"/>
            </w:tabs>
            <w:rPr/>
          </w:pPr>
          <w:hyperlink w:anchor="__RefHeading___Toc1806371_730472459">
            <w:r>
              <w:rPr>
                <w:webHidden/>
                <w:rStyle w:val="IndexLink"/>
                <w:rtl w:val="true"/>
              </w:rPr>
              <w:t>(</w:t>
            </w:r>
            <w:r>
              <w:rPr>
                <w:rStyle w:val="IndexLink"/>
                <w:rtl w:val="true"/>
              </w:rPr>
              <w:t xml:space="preserve">حكمت </w:t>
            </w:r>
            <w:r>
              <w:rPr>
                <w:rStyle w:val="IndexLink"/>
              </w:rPr>
              <w:t>111</w:t>
            </w:r>
            <w:r>
              <w:rPr>
                <w:rStyle w:val="IndexLink"/>
                <w:rtl w:val="true"/>
              </w:rPr>
              <w:t>)</w:t>
              <w:tab/>
            </w:r>
            <w:r>
              <w:rPr>
                <w:rStyle w:val="IndexLink"/>
              </w:rPr>
              <w:t>343</w:t>
            </w:r>
          </w:hyperlink>
        </w:p>
        <w:p>
          <w:pPr>
            <w:pStyle w:val="Contents3"/>
            <w:tabs>
              <w:tab w:val="clear" w:pos="8459"/>
              <w:tab w:val="right" w:pos="9026" w:leader="dot"/>
            </w:tabs>
            <w:rPr/>
          </w:pPr>
          <w:hyperlink w:anchor="__RefHeading___Toc1806373_730472459">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1806375_730472459">
            <w:r>
              <w:rPr>
                <w:webHidden/>
                <w:rStyle w:val="IndexLink"/>
                <w:rtl w:val="true"/>
              </w:rPr>
              <w:t>ستايش از سهل بن حنيف</w:t>
            </w:r>
            <w:r>
              <w:rPr>
                <w:rStyle w:val="IndexLink"/>
                <w:rtl w:val="true"/>
              </w:rPr>
              <w:tab/>
            </w:r>
            <w:r>
              <w:rPr>
                <w:rStyle w:val="IndexLink"/>
              </w:rPr>
              <w:t>343</w:t>
            </w:r>
          </w:hyperlink>
        </w:p>
        <w:p>
          <w:pPr>
            <w:pStyle w:val="Contents2"/>
            <w:tabs>
              <w:tab w:val="clear" w:pos="8743"/>
              <w:tab w:val="right" w:pos="9026" w:leader="dot"/>
            </w:tabs>
            <w:rPr/>
          </w:pPr>
          <w:hyperlink w:anchor="__RefHeading___Toc1806377_730472459">
            <w:r>
              <w:rPr>
                <w:webHidden/>
                <w:rStyle w:val="IndexLink"/>
                <w:rtl w:val="true"/>
              </w:rPr>
              <w:t>(</w:t>
            </w:r>
            <w:r>
              <w:rPr>
                <w:rStyle w:val="IndexLink"/>
                <w:rtl w:val="true"/>
              </w:rPr>
              <w:t xml:space="preserve">حكمت </w:t>
            </w:r>
            <w:r>
              <w:rPr>
                <w:rStyle w:val="IndexLink"/>
              </w:rPr>
              <w:t>112</w:t>
            </w:r>
            <w:r>
              <w:rPr>
                <w:rStyle w:val="IndexLink"/>
                <w:rtl w:val="true"/>
              </w:rPr>
              <w:t>)</w:t>
              <w:tab/>
            </w:r>
            <w:r>
              <w:rPr>
                <w:rStyle w:val="IndexLink"/>
              </w:rPr>
              <w:t>346</w:t>
            </w:r>
          </w:hyperlink>
        </w:p>
        <w:p>
          <w:pPr>
            <w:pStyle w:val="Contents3"/>
            <w:tabs>
              <w:tab w:val="clear" w:pos="8459"/>
              <w:tab w:val="right" w:pos="9026" w:leader="dot"/>
            </w:tabs>
            <w:rPr/>
          </w:pPr>
          <w:hyperlink w:anchor="__RefHeading___Toc1806379_730472459">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806381_730472459">
            <w:r>
              <w:rPr>
                <w:webHidden/>
                <w:rStyle w:val="IndexLink"/>
                <w:rtl w:val="true"/>
              </w:rPr>
              <w:t>فشار و تنگدستى بر دوستداران اهل بيت عليهم السلام</w:t>
            </w:r>
            <w:r>
              <w:rPr>
                <w:rStyle w:val="IndexLink"/>
                <w:rtl w:val="true"/>
              </w:rPr>
              <w:tab/>
            </w:r>
            <w:r>
              <w:rPr>
                <w:rStyle w:val="IndexLink"/>
              </w:rPr>
              <w:t>346</w:t>
            </w:r>
          </w:hyperlink>
        </w:p>
        <w:p>
          <w:pPr>
            <w:pStyle w:val="Contents2"/>
            <w:tabs>
              <w:tab w:val="clear" w:pos="8743"/>
              <w:tab w:val="right" w:pos="9026" w:leader="dot"/>
            </w:tabs>
            <w:rPr/>
          </w:pPr>
          <w:hyperlink w:anchor="__RefHeading___Toc1806383_730472459">
            <w:r>
              <w:rPr>
                <w:webHidden/>
                <w:rStyle w:val="IndexLink"/>
                <w:rtl w:val="true"/>
              </w:rPr>
              <w:t>(</w:t>
            </w:r>
            <w:r>
              <w:rPr>
                <w:rStyle w:val="IndexLink"/>
                <w:rtl w:val="true"/>
              </w:rPr>
              <w:t xml:space="preserve">حكمت </w:t>
            </w:r>
            <w:r>
              <w:rPr>
                <w:rStyle w:val="IndexLink"/>
              </w:rPr>
              <w:t>113</w:t>
            </w:r>
            <w:r>
              <w:rPr>
                <w:rStyle w:val="IndexLink"/>
                <w:rtl w:val="true"/>
              </w:rPr>
              <w:t>)</w:t>
              <w:tab/>
            </w:r>
            <w:r>
              <w:rPr>
                <w:rStyle w:val="IndexLink"/>
              </w:rPr>
              <w:t>348</w:t>
            </w:r>
          </w:hyperlink>
        </w:p>
        <w:p>
          <w:pPr>
            <w:pStyle w:val="Contents3"/>
            <w:tabs>
              <w:tab w:val="clear" w:pos="8459"/>
              <w:tab w:val="right" w:pos="9026" w:leader="dot"/>
            </w:tabs>
            <w:rPr/>
          </w:pPr>
          <w:hyperlink w:anchor="__RefHeading___Toc1806385_730472459">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806387_730472459">
            <w:r>
              <w:rPr>
                <w:webHidden/>
                <w:rStyle w:val="IndexLink"/>
                <w:rtl w:val="true"/>
              </w:rPr>
              <w:t>برخى از اوصاف پسنديده</w:t>
            </w:r>
            <w:r>
              <w:rPr>
                <w:rStyle w:val="IndexLink"/>
                <w:rtl w:val="true"/>
              </w:rPr>
              <w:tab/>
            </w:r>
            <w:r>
              <w:rPr>
                <w:rStyle w:val="IndexLink"/>
              </w:rPr>
              <w:t>348</w:t>
            </w:r>
          </w:hyperlink>
        </w:p>
        <w:p>
          <w:pPr>
            <w:pStyle w:val="Contents2"/>
            <w:tabs>
              <w:tab w:val="clear" w:pos="8743"/>
              <w:tab w:val="right" w:pos="9026" w:leader="dot"/>
            </w:tabs>
            <w:rPr/>
          </w:pPr>
          <w:hyperlink w:anchor="__RefHeading___Toc1806389_730472459">
            <w:r>
              <w:rPr>
                <w:webHidden/>
                <w:rStyle w:val="IndexLink"/>
                <w:rtl w:val="true"/>
              </w:rPr>
              <w:t>(</w:t>
            </w:r>
            <w:r>
              <w:rPr>
                <w:rStyle w:val="IndexLink"/>
                <w:rtl w:val="true"/>
              </w:rPr>
              <w:t xml:space="preserve">حكمت </w:t>
            </w:r>
            <w:r>
              <w:rPr>
                <w:rStyle w:val="IndexLink"/>
              </w:rPr>
              <w:t>114</w:t>
            </w:r>
            <w:r>
              <w:rPr>
                <w:rStyle w:val="IndexLink"/>
                <w:rtl w:val="true"/>
              </w:rPr>
              <w:t>)</w:t>
              <w:tab/>
            </w:r>
            <w:r>
              <w:rPr>
                <w:rStyle w:val="IndexLink"/>
              </w:rPr>
              <w:t>356</w:t>
            </w:r>
          </w:hyperlink>
        </w:p>
        <w:p>
          <w:pPr>
            <w:pStyle w:val="Contents3"/>
            <w:tabs>
              <w:tab w:val="clear" w:pos="8459"/>
              <w:tab w:val="right" w:pos="9026" w:leader="dot"/>
            </w:tabs>
            <w:rPr/>
          </w:pPr>
          <w:hyperlink w:anchor="__RefHeading___Toc1806391_730472459">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1806393_730472459">
            <w:r>
              <w:rPr>
                <w:webHidden/>
                <w:rStyle w:val="IndexLink"/>
                <w:rtl w:val="true"/>
              </w:rPr>
              <w:t>معيار بدبينى و خوش بينى</w:t>
            </w:r>
            <w:r>
              <w:rPr>
                <w:rStyle w:val="IndexLink"/>
                <w:rtl w:val="true"/>
              </w:rPr>
              <w:tab/>
            </w:r>
            <w:r>
              <w:rPr>
                <w:rStyle w:val="IndexLink"/>
              </w:rPr>
              <w:t>356</w:t>
            </w:r>
          </w:hyperlink>
        </w:p>
        <w:p>
          <w:pPr>
            <w:pStyle w:val="Contents2"/>
            <w:tabs>
              <w:tab w:val="clear" w:pos="8743"/>
              <w:tab w:val="right" w:pos="9026" w:leader="dot"/>
            </w:tabs>
            <w:rPr/>
          </w:pPr>
          <w:hyperlink w:anchor="__RefHeading___Toc1806395_730472459">
            <w:r>
              <w:rPr>
                <w:webHidden/>
                <w:rStyle w:val="IndexLink"/>
                <w:rtl w:val="true"/>
              </w:rPr>
              <w:t>(</w:t>
            </w:r>
            <w:r>
              <w:rPr>
                <w:rStyle w:val="IndexLink"/>
                <w:rtl w:val="true"/>
              </w:rPr>
              <w:t xml:space="preserve">حكمت </w:t>
            </w:r>
            <w:r>
              <w:rPr>
                <w:rStyle w:val="IndexLink"/>
              </w:rPr>
              <w:t>115</w:t>
            </w:r>
            <w:r>
              <w:rPr>
                <w:rStyle w:val="IndexLink"/>
                <w:rtl w:val="true"/>
              </w:rPr>
              <w:t>)</w:t>
              <w:tab/>
            </w:r>
            <w:r>
              <w:rPr>
                <w:rStyle w:val="IndexLink"/>
              </w:rPr>
              <w:t>358</w:t>
            </w:r>
          </w:hyperlink>
        </w:p>
        <w:p>
          <w:pPr>
            <w:pStyle w:val="Contents3"/>
            <w:tabs>
              <w:tab w:val="clear" w:pos="8459"/>
              <w:tab w:val="right" w:pos="9026" w:leader="dot"/>
            </w:tabs>
            <w:rPr/>
          </w:pPr>
          <w:hyperlink w:anchor="__RefHeading___Toc1806397_730472459">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1806399_730472459">
            <w:r>
              <w:rPr>
                <w:webHidden/>
                <w:rStyle w:val="IndexLink"/>
                <w:rtl w:val="true"/>
              </w:rPr>
              <w:t>پاسخ حضرت در سؤال از حال ايشان</w:t>
            </w:r>
            <w:r>
              <w:rPr>
                <w:rStyle w:val="IndexLink"/>
                <w:rtl w:val="true"/>
              </w:rPr>
              <w:tab/>
            </w:r>
            <w:r>
              <w:rPr>
                <w:rStyle w:val="IndexLink"/>
              </w:rPr>
              <w:t>358</w:t>
            </w:r>
          </w:hyperlink>
        </w:p>
        <w:p>
          <w:pPr>
            <w:pStyle w:val="Contents2"/>
            <w:tabs>
              <w:tab w:val="clear" w:pos="8743"/>
              <w:tab w:val="right" w:pos="9026" w:leader="dot"/>
            </w:tabs>
            <w:rPr/>
          </w:pPr>
          <w:hyperlink w:anchor="__RefHeading___Toc1806401_730472459">
            <w:r>
              <w:rPr>
                <w:webHidden/>
                <w:rStyle w:val="IndexLink"/>
                <w:rtl w:val="true"/>
              </w:rPr>
              <w:t>(</w:t>
            </w:r>
            <w:r>
              <w:rPr>
                <w:rStyle w:val="IndexLink"/>
                <w:rtl w:val="true"/>
              </w:rPr>
              <w:t xml:space="preserve">حكمت </w:t>
            </w:r>
            <w:r>
              <w:rPr>
                <w:rStyle w:val="IndexLink"/>
              </w:rPr>
              <w:t>116</w:t>
            </w:r>
            <w:r>
              <w:rPr>
                <w:rStyle w:val="IndexLink"/>
                <w:rtl w:val="true"/>
              </w:rPr>
              <w:t>)</w:t>
              <w:tab/>
            </w:r>
            <w:r>
              <w:rPr>
                <w:rStyle w:val="IndexLink"/>
              </w:rPr>
              <w:t>360</w:t>
            </w:r>
          </w:hyperlink>
        </w:p>
        <w:p>
          <w:pPr>
            <w:pStyle w:val="Contents3"/>
            <w:tabs>
              <w:tab w:val="clear" w:pos="8459"/>
              <w:tab w:val="right" w:pos="9026" w:leader="dot"/>
            </w:tabs>
            <w:rPr/>
          </w:pPr>
          <w:hyperlink w:anchor="__RefHeading___Toc1806403_730472459">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1806405_730472459">
            <w:r>
              <w:rPr>
                <w:webHidden/>
                <w:rStyle w:val="IndexLink"/>
                <w:rtl w:val="true"/>
              </w:rPr>
              <w:t>برخى وسايل امتحان و آزمايش الهى</w:t>
            </w:r>
            <w:r>
              <w:rPr>
                <w:rStyle w:val="IndexLink"/>
                <w:rtl w:val="true"/>
              </w:rPr>
              <w:tab/>
            </w:r>
            <w:r>
              <w:rPr>
                <w:rStyle w:val="IndexLink"/>
              </w:rPr>
              <w:t>360</w:t>
            </w:r>
          </w:hyperlink>
        </w:p>
        <w:p>
          <w:pPr>
            <w:pStyle w:val="Contents2"/>
            <w:tabs>
              <w:tab w:val="clear" w:pos="8743"/>
              <w:tab w:val="right" w:pos="9026" w:leader="dot"/>
            </w:tabs>
            <w:rPr/>
          </w:pPr>
          <w:hyperlink w:anchor="__RefHeading___Toc1806407_730472459">
            <w:r>
              <w:rPr>
                <w:webHidden/>
                <w:rStyle w:val="IndexLink"/>
                <w:rtl w:val="true"/>
              </w:rPr>
              <w:t>(</w:t>
            </w:r>
            <w:r>
              <w:rPr>
                <w:rStyle w:val="IndexLink"/>
                <w:rtl w:val="true"/>
              </w:rPr>
              <w:t xml:space="preserve">حكمت </w:t>
            </w:r>
            <w:r>
              <w:rPr>
                <w:rStyle w:val="IndexLink"/>
              </w:rPr>
              <w:t>117</w:t>
            </w:r>
            <w:r>
              <w:rPr>
                <w:rStyle w:val="IndexLink"/>
                <w:rtl w:val="true"/>
              </w:rPr>
              <w:t>)</w:t>
              <w:tab/>
            </w:r>
            <w:r>
              <w:rPr>
                <w:rStyle w:val="IndexLink"/>
              </w:rPr>
              <w:t>363</w:t>
            </w:r>
          </w:hyperlink>
        </w:p>
        <w:p>
          <w:pPr>
            <w:pStyle w:val="Contents3"/>
            <w:tabs>
              <w:tab w:val="clear" w:pos="8459"/>
              <w:tab w:val="right" w:pos="9026" w:leader="dot"/>
            </w:tabs>
            <w:rPr/>
          </w:pPr>
          <w:hyperlink w:anchor="__RefHeading___Toc1806409_730472459">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806411_730472459">
            <w:r>
              <w:rPr>
                <w:webHidden/>
                <w:rStyle w:val="IndexLink"/>
                <w:rtl w:val="true"/>
              </w:rPr>
              <w:t>دوستان و دشمنان افراطكار</w:t>
            </w:r>
            <w:r>
              <w:rPr>
                <w:rStyle w:val="IndexLink"/>
                <w:rtl w:val="true"/>
              </w:rPr>
              <w:tab/>
            </w:r>
            <w:r>
              <w:rPr>
                <w:rStyle w:val="IndexLink"/>
              </w:rPr>
              <w:t>363</w:t>
            </w:r>
          </w:hyperlink>
        </w:p>
        <w:p>
          <w:pPr>
            <w:pStyle w:val="Contents2"/>
            <w:tabs>
              <w:tab w:val="clear" w:pos="8743"/>
              <w:tab w:val="right" w:pos="9026" w:leader="dot"/>
            </w:tabs>
            <w:rPr/>
          </w:pPr>
          <w:hyperlink w:anchor="__RefHeading___Toc1806413_730472459">
            <w:r>
              <w:rPr>
                <w:webHidden/>
                <w:rStyle w:val="IndexLink"/>
                <w:rtl w:val="true"/>
              </w:rPr>
              <w:t>(</w:t>
            </w:r>
            <w:r>
              <w:rPr>
                <w:rStyle w:val="IndexLink"/>
                <w:rtl w:val="true"/>
              </w:rPr>
              <w:t xml:space="preserve">حكمت </w:t>
            </w:r>
            <w:r>
              <w:rPr>
                <w:rStyle w:val="IndexLink"/>
              </w:rPr>
              <w:t>118</w:t>
            </w:r>
            <w:r>
              <w:rPr>
                <w:rStyle w:val="IndexLink"/>
                <w:rtl w:val="true"/>
              </w:rPr>
              <w:t>)</w:t>
              <w:tab/>
            </w:r>
            <w:r>
              <w:rPr>
                <w:rStyle w:val="IndexLink"/>
              </w:rPr>
              <w:t>364</w:t>
            </w:r>
          </w:hyperlink>
        </w:p>
        <w:p>
          <w:pPr>
            <w:pStyle w:val="Contents3"/>
            <w:tabs>
              <w:tab w:val="clear" w:pos="8459"/>
              <w:tab w:val="right" w:pos="9026" w:leader="dot"/>
            </w:tabs>
            <w:rPr/>
          </w:pPr>
          <w:hyperlink w:anchor="__RefHeading___Toc1806415_730472459">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1806417_730472459">
            <w:r>
              <w:rPr>
                <w:webHidden/>
                <w:rStyle w:val="IndexLink"/>
                <w:rtl w:val="true"/>
              </w:rPr>
              <w:t>پشيمانى از دست دادن فرصت</w:t>
            </w:r>
            <w:r>
              <w:rPr>
                <w:rStyle w:val="IndexLink"/>
                <w:rtl w:val="true"/>
              </w:rPr>
              <w:tab/>
            </w:r>
            <w:r>
              <w:rPr>
                <w:rStyle w:val="IndexLink"/>
              </w:rPr>
              <w:t>364</w:t>
            </w:r>
          </w:hyperlink>
        </w:p>
        <w:p>
          <w:pPr>
            <w:pStyle w:val="Contents2"/>
            <w:tabs>
              <w:tab w:val="clear" w:pos="8743"/>
              <w:tab w:val="right" w:pos="9026" w:leader="dot"/>
            </w:tabs>
            <w:rPr/>
          </w:pPr>
          <w:hyperlink w:anchor="__RefHeading___Toc1806419_730472459">
            <w:r>
              <w:rPr>
                <w:webHidden/>
                <w:rStyle w:val="IndexLink"/>
                <w:rtl w:val="true"/>
              </w:rPr>
              <w:t>(</w:t>
            </w:r>
            <w:r>
              <w:rPr>
                <w:rStyle w:val="IndexLink"/>
                <w:rtl w:val="true"/>
              </w:rPr>
              <w:t xml:space="preserve">حكمت </w:t>
            </w:r>
            <w:r>
              <w:rPr>
                <w:rStyle w:val="IndexLink"/>
              </w:rPr>
              <w:t>119</w:t>
            </w:r>
            <w:r>
              <w:rPr>
                <w:rStyle w:val="IndexLink"/>
                <w:rtl w:val="true"/>
              </w:rPr>
              <w:t>)</w:t>
              <w:tab/>
            </w:r>
            <w:r>
              <w:rPr>
                <w:rStyle w:val="IndexLink"/>
              </w:rPr>
              <w:t>366</w:t>
            </w:r>
          </w:hyperlink>
        </w:p>
        <w:p>
          <w:pPr>
            <w:pStyle w:val="Contents3"/>
            <w:tabs>
              <w:tab w:val="clear" w:pos="8459"/>
              <w:tab w:val="right" w:pos="9026" w:leader="dot"/>
            </w:tabs>
            <w:rPr/>
          </w:pPr>
          <w:hyperlink w:anchor="__RefHeading___Toc1806421_730472459">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1806423_730472459">
            <w:r>
              <w:rPr>
                <w:webHidden/>
                <w:rStyle w:val="IndexLink"/>
                <w:rtl w:val="true"/>
              </w:rPr>
              <w:t>دنيا همچون مار خوش خط‍‌ و خال</w:t>
            </w:r>
            <w:r>
              <w:rPr>
                <w:rStyle w:val="IndexLink"/>
                <w:rtl w:val="true"/>
              </w:rPr>
              <w:tab/>
            </w:r>
            <w:r>
              <w:rPr>
                <w:rStyle w:val="IndexLink"/>
              </w:rPr>
              <w:t>366</w:t>
            </w:r>
          </w:hyperlink>
        </w:p>
        <w:p>
          <w:pPr>
            <w:pStyle w:val="Contents2"/>
            <w:tabs>
              <w:tab w:val="clear" w:pos="8743"/>
              <w:tab w:val="right" w:pos="9026" w:leader="dot"/>
            </w:tabs>
            <w:rPr/>
          </w:pPr>
          <w:hyperlink w:anchor="__RefHeading___Toc1806425_730472459">
            <w:r>
              <w:rPr>
                <w:webHidden/>
                <w:rStyle w:val="IndexLink"/>
                <w:rtl w:val="true"/>
              </w:rPr>
              <w:t>(</w:t>
            </w:r>
            <w:r>
              <w:rPr>
                <w:rStyle w:val="IndexLink"/>
                <w:rtl w:val="true"/>
              </w:rPr>
              <w:t xml:space="preserve">حكمت </w:t>
            </w:r>
            <w:r>
              <w:rPr>
                <w:rStyle w:val="IndexLink"/>
              </w:rPr>
              <w:t>120</w:t>
            </w:r>
            <w:r>
              <w:rPr>
                <w:rStyle w:val="IndexLink"/>
                <w:rtl w:val="true"/>
              </w:rPr>
              <w:t>)</w:t>
              <w:tab/>
            </w:r>
            <w:r>
              <w:rPr>
                <w:rStyle w:val="IndexLink"/>
              </w:rPr>
              <w:t>368</w:t>
            </w:r>
          </w:hyperlink>
        </w:p>
        <w:p>
          <w:pPr>
            <w:pStyle w:val="Contents3"/>
            <w:tabs>
              <w:tab w:val="clear" w:pos="8459"/>
              <w:tab w:val="right" w:pos="9026" w:leader="dot"/>
            </w:tabs>
            <w:rPr/>
          </w:pPr>
          <w:hyperlink w:anchor="__RefHeading___Toc1806427_730472459">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806429_730472459">
            <w:r>
              <w:rPr>
                <w:webHidden/>
                <w:rStyle w:val="IndexLink"/>
                <w:rtl w:val="true"/>
              </w:rPr>
              <w:t>ويژگى هاى سه طايفۀ قريش</w:t>
            </w:r>
            <w:r>
              <w:rPr>
                <w:rStyle w:val="IndexLink"/>
                <w:rtl w:val="true"/>
              </w:rPr>
              <w:tab/>
            </w:r>
            <w:r>
              <w:rPr>
                <w:rStyle w:val="IndexLink"/>
              </w:rPr>
              <w:t>368</w:t>
            </w:r>
          </w:hyperlink>
        </w:p>
        <w:p>
          <w:pPr>
            <w:pStyle w:val="Contents2"/>
            <w:tabs>
              <w:tab w:val="clear" w:pos="8743"/>
              <w:tab w:val="right" w:pos="9026" w:leader="dot"/>
            </w:tabs>
            <w:rPr/>
          </w:pPr>
          <w:hyperlink w:anchor="__RefHeading___Toc1806431_730472459">
            <w:r>
              <w:rPr>
                <w:webHidden/>
                <w:rStyle w:val="IndexLink"/>
                <w:rtl w:val="true"/>
              </w:rPr>
              <w:t>(</w:t>
            </w:r>
            <w:r>
              <w:rPr>
                <w:rStyle w:val="IndexLink"/>
                <w:rtl w:val="true"/>
              </w:rPr>
              <w:t xml:space="preserve">حكمت </w:t>
            </w:r>
            <w:r>
              <w:rPr>
                <w:rStyle w:val="IndexLink"/>
              </w:rPr>
              <w:t>121</w:t>
            </w:r>
            <w:r>
              <w:rPr>
                <w:rStyle w:val="IndexLink"/>
                <w:rtl w:val="true"/>
              </w:rPr>
              <w:t>)</w:t>
              <w:tab/>
            </w:r>
            <w:r>
              <w:rPr>
                <w:rStyle w:val="IndexLink"/>
              </w:rPr>
              <w:t>373</w:t>
            </w:r>
          </w:hyperlink>
        </w:p>
        <w:p>
          <w:pPr>
            <w:pStyle w:val="Contents3"/>
            <w:tabs>
              <w:tab w:val="clear" w:pos="8459"/>
              <w:tab w:val="right" w:pos="9026" w:leader="dot"/>
            </w:tabs>
            <w:rPr/>
          </w:pPr>
          <w:hyperlink w:anchor="__RefHeading___Toc1806433_730472459">
            <w:r>
              <w:rPr>
                <w:webHidden/>
                <w:rStyle w:val="IndexLink"/>
                <w:rtl w:val="true"/>
              </w:rPr>
              <w:t>اشاره</w:t>
            </w:r>
            <w:r>
              <w:rPr>
                <w:rStyle w:val="IndexLink"/>
                <w:rtl w:val="true"/>
              </w:rPr>
              <w:tab/>
            </w:r>
            <w:r>
              <w:rPr>
                <w:rStyle w:val="IndexLink"/>
              </w:rPr>
              <w:t>373</w:t>
            </w:r>
          </w:hyperlink>
        </w:p>
        <w:p>
          <w:pPr>
            <w:pStyle w:val="Contents3"/>
            <w:tabs>
              <w:tab w:val="clear" w:pos="8459"/>
              <w:tab w:val="right" w:pos="9026" w:leader="dot"/>
            </w:tabs>
            <w:rPr/>
          </w:pPr>
          <w:hyperlink w:anchor="__RefHeading___Toc1806435_730472459">
            <w:r>
              <w:rPr>
                <w:webHidden/>
                <w:rStyle w:val="IndexLink"/>
                <w:rtl w:val="true"/>
              </w:rPr>
              <w:t>فرق ميان عمل بد و عمل نيك</w:t>
            </w:r>
            <w:r>
              <w:rPr>
                <w:rStyle w:val="IndexLink"/>
                <w:rtl w:val="true"/>
              </w:rPr>
              <w:tab/>
            </w:r>
            <w:r>
              <w:rPr>
                <w:rStyle w:val="IndexLink"/>
              </w:rPr>
              <w:t>373</w:t>
            </w:r>
          </w:hyperlink>
        </w:p>
        <w:p>
          <w:pPr>
            <w:pStyle w:val="Contents2"/>
            <w:tabs>
              <w:tab w:val="clear" w:pos="8743"/>
              <w:tab w:val="right" w:pos="9026" w:leader="dot"/>
            </w:tabs>
            <w:rPr/>
          </w:pPr>
          <w:hyperlink w:anchor="__RefHeading___Toc1806437_730472459">
            <w:r>
              <w:rPr>
                <w:webHidden/>
                <w:rStyle w:val="IndexLink"/>
                <w:rtl w:val="true"/>
              </w:rPr>
              <w:t>(</w:t>
            </w:r>
            <w:r>
              <w:rPr>
                <w:rStyle w:val="IndexLink"/>
                <w:rtl w:val="true"/>
              </w:rPr>
              <w:t xml:space="preserve">حكمت </w:t>
            </w:r>
            <w:r>
              <w:rPr>
                <w:rStyle w:val="IndexLink"/>
              </w:rPr>
              <w:t>122</w:t>
            </w:r>
            <w:r>
              <w:rPr>
                <w:rStyle w:val="IndexLink"/>
                <w:rtl w:val="true"/>
              </w:rPr>
              <w:t>)</w:t>
              <w:tab/>
            </w:r>
            <w:r>
              <w:rPr>
                <w:rStyle w:val="IndexLink"/>
              </w:rPr>
              <w:t>375</w:t>
            </w:r>
          </w:hyperlink>
        </w:p>
        <w:p>
          <w:pPr>
            <w:pStyle w:val="Contents3"/>
            <w:tabs>
              <w:tab w:val="clear" w:pos="8459"/>
              <w:tab w:val="right" w:pos="9026" w:leader="dot"/>
            </w:tabs>
            <w:rPr/>
          </w:pPr>
          <w:hyperlink w:anchor="__RefHeading___Toc1806439_730472459">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1806441_730472459">
            <w:r>
              <w:rPr>
                <w:webHidden/>
                <w:rStyle w:val="IndexLink"/>
                <w:rtl w:val="true"/>
              </w:rPr>
              <w:t>توبيخ حضرت براى غفلت از مرگ</w:t>
            </w:r>
            <w:r>
              <w:rPr>
                <w:rStyle w:val="IndexLink"/>
                <w:rtl w:val="true"/>
              </w:rPr>
              <w:tab/>
            </w:r>
            <w:r>
              <w:rPr>
                <w:rStyle w:val="IndexLink"/>
              </w:rPr>
              <w:t>375</w:t>
            </w:r>
          </w:hyperlink>
        </w:p>
        <w:p>
          <w:pPr>
            <w:pStyle w:val="Contents2"/>
            <w:tabs>
              <w:tab w:val="clear" w:pos="8743"/>
              <w:tab w:val="right" w:pos="9026" w:leader="dot"/>
            </w:tabs>
            <w:rPr/>
          </w:pPr>
          <w:hyperlink w:anchor="__RefHeading___Toc1806443_730472459">
            <w:r>
              <w:rPr>
                <w:webHidden/>
                <w:rStyle w:val="IndexLink"/>
                <w:rtl w:val="true"/>
              </w:rPr>
              <w:t>(</w:t>
            </w:r>
            <w:r>
              <w:rPr>
                <w:rStyle w:val="IndexLink"/>
                <w:rtl w:val="true"/>
              </w:rPr>
              <w:t xml:space="preserve">حكمت </w:t>
            </w:r>
            <w:r>
              <w:rPr>
                <w:rStyle w:val="IndexLink"/>
              </w:rPr>
              <w:t>123</w:t>
            </w:r>
            <w:r>
              <w:rPr>
                <w:rStyle w:val="IndexLink"/>
                <w:rtl w:val="true"/>
              </w:rPr>
              <w:t>)</w:t>
              <w:tab/>
            </w:r>
            <w:r>
              <w:rPr>
                <w:rStyle w:val="IndexLink"/>
              </w:rPr>
              <w:t>379</w:t>
            </w:r>
          </w:hyperlink>
        </w:p>
        <w:p>
          <w:pPr>
            <w:pStyle w:val="Contents3"/>
            <w:tabs>
              <w:tab w:val="clear" w:pos="8459"/>
              <w:tab w:val="right" w:pos="9026" w:leader="dot"/>
            </w:tabs>
            <w:rPr/>
          </w:pPr>
          <w:hyperlink w:anchor="__RefHeading___Toc1806445_730472459">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1806447_730472459">
            <w:r>
              <w:rPr>
                <w:webHidden/>
                <w:rStyle w:val="IndexLink"/>
                <w:rtl w:val="true"/>
              </w:rPr>
              <w:t>بيان برخى اوصاف و كارهاى نيك و پسنديده</w:t>
            </w:r>
            <w:r>
              <w:rPr>
                <w:rStyle w:val="IndexLink"/>
                <w:rtl w:val="true"/>
              </w:rPr>
              <w:tab/>
            </w:r>
            <w:r>
              <w:rPr>
                <w:rStyle w:val="IndexLink"/>
              </w:rPr>
              <w:t>379</w:t>
            </w:r>
          </w:hyperlink>
        </w:p>
        <w:p>
          <w:pPr>
            <w:pStyle w:val="Contents2"/>
            <w:tabs>
              <w:tab w:val="clear" w:pos="8743"/>
              <w:tab w:val="right" w:pos="9026" w:leader="dot"/>
            </w:tabs>
            <w:rPr/>
          </w:pPr>
          <w:hyperlink w:anchor="__RefHeading___Toc1806449_730472459">
            <w:r>
              <w:rPr>
                <w:webHidden/>
                <w:rStyle w:val="IndexLink"/>
                <w:rtl w:val="true"/>
              </w:rPr>
              <w:t>(</w:t>
            </w:r>
            <w:r>
              <w:rPr>
                <w:rStyle w:val="IndexLink"/>
                <w:rtl w:val="true"/>
              </w:rPr>
              <w:t xml:space="preserve">حكمت </w:t>
            </w:r>
            <w:r>
              <w:rPr>
                <w:rStyle w:val="IndexLink"/>
              </w:rPr>
              <w:t>124</w:t>
            </w:r>
            <w:r>
              <w:rPr>
                <w:rStyle w:val="IndexLink"/>
                <w:rtl w:val="true"/>
              </w:rPr>
              <w:t>)</w:t>
              <w:tab/>
            </w:r>
            <w:r>
              <w:rPr>
                <w:rStyle w:val="IndexLink"/>
              </w:rPr>
              <w:t>383</w:t>
            </w:r>
          </w:hyperlink>
        </w:p>
        <w:p>
          <w:pPr>
            <w:pStyle w:val="Contents3"/>
            <w:tabs>
              <w:tab w:val="clear" w:pos="8459"/>
              <w:tab w:val="right" w:pos="9026" w:leader="dot"/>
            </w:tabs>
            <w:rPr/>
          </w:pPr>
          <w:hyperlink w:anchor="__RefHeading___Toc1806451_730472459">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806453_730472459">
            <w:r>
              <w:rPr>
                <w:webHidden/>
                <w:rStyle w:val="IndexLink"/>
                <w:rtl w:val="true"/>
              </w:rPr>
              <w:t>تفاوت دو غيرتمندى</w:t>
            </w:r>
            <w:r>
              <w:rPr>
                <w:rStyle w:val="IndexLink"/>
                <w:rtl w:val="true"/>
              </w:rPr>
              <w:tab/>
            </w:r>
            <w:r>
              <w:rPr>
                <w:rStyle w:val="IndexLink"/>
              </w:rPr>
              <w:t>383</w:t>
            </w:r>
          </w:hyperlink>
        </w:p>
        <w:p>
          <w:pPr>
            <w:pStyle w:val="Contents2"/>
            <w:tabs>
              <w:tab w:val="clear" w:pos="8743"/>
              <w:tab w:val="right" w:pos="9026" w:leader="dot"/>
            </w:tabs>
            <w:rPr/>
          </w:pPr>
          <w:hyperlink w:anchor="__RefHeading___Toc1806455_730472459">
            <w:r>
              <w:rPr>
                <w:webHidden/>
                <w:rStyle w:val="IndexLink"/>
                <w:rtl w:val="true"/>
              </w:rPr>
              <w:t>(</w:t>
            </w:r>
            <w:r>
              <w:rPr>
                <w:rStyle w:val="IndexLink"/>
                <w:rtl w:val="true"/>
              </w:rPr>
              <w:t xml:space="preserve">حكمت </w:t>
            </w:r>
            <w:r>
              <w:rPr>
                <w:rStyle w:val="IndexLink"/>
              </w:rPr>
              <w:t>125</w:t>
            </w:r>
            <w:r>
              <w:rPr>
                <w:rStyle w:val="IndexLink"/>
                <w:rtl w:val="true"/>
              </w:rPr>
              <w:t>)</w:t>
              <w:tab/>
            </w:r>
            <w:r>
              <w:rPr>
                <w:rStyle w:val="IndexLink"/>
              </w:rPr>
              <w:t>384</w:t>
            </w:r>
          </w:hyperlink>
        </w:p>
        <w:p>
          <w:pPr>
            <w:pStyle w:val="Contents3"/>
            <w:tabs>
              <w:tab w:val="clear" w:pos="8459"/>
              <w:tab w:val="right" w:pos="9026" w:leader="dot"/>
            </w:tabs>
            <w:rPr/>
          </w:pPr>
          <w:hyperlink w:anchor="__RefHeading___Toc1806457_730472459">
            <w:r>
              <w:rPr>
                <w:webHidden/>
                <w:rStyle w:val="IndexLink"/>
                <w:rtl w:val="true"/>
              </w:rPr>
              <w:t>اشاره</w:t>
            </w:r>
            <w:r>
              <w:rPr>
                <w:rStyle w:val="IndexLink"/>
                <w:rtl w:val="true"/>
              </w:rPr>
              <w:tab/>
            </w:r>
            <w:r>
              <w:rPr>
                <w:rStyle w:val="IndexLink"/>
              </w:rPr>
              <w:t>384</w:t>
            </w:r>
          </w:hyperlink>
        </w:p>
        <w:p>
          <w:pPr>
            <w:pStyle w:val="Contents3"/>
            <w:tabs>
              <w:tab w:val="clear" w:pos="8459"/>
              <w:tab w:val="right" w:pos="9026" w:leader="dot"/>
            </w:tabs>
            <w:rPr/>
          </w:pPr>
          <w:hyperlink w:anchor="__RefHeading___Toc1806459_730472459">
            <w:r>
              <w:rPr>
                <w:webHidden/>
                <w:rStyle w:val="IndexLink"/>
                <w:rtl w:val="true"/>
              </w:rPr>
              <w:t>حقيقت اسلام و مسلمان واقعى</w:t>
            </w:r>
            <w:r>
              <w:rPr>
                <w:rStyle w:val="IndexLink"/>
                <w:rtl w:val="true"/>
              </w:rPr>
              <w:tab/>
            </w:r>
            <w:r>
              <w:rPr>
                <w:rStyle w:val="IndexLink"/>
              </w:rPr>
              <w:t>384</w:t>
            </w:r>
          </w:hyperlink>
        </w:p>
        <w:p>
          <w:pPr>
            <w:pStyle w:val="Contents2"/>
            <w:tabs>
              <w:tab w:val="clear" w:pos="8743"/>
              <w:tab w:val="right" w:pos="9026" w:leader="dot"/>
            </w:tabs>
            <w:rPr/>
          </w:pPr>
          <w:hyperlink w:anchor="__RefHeading___Toc1806461_730472459">
            <w:r>
              <w:rPr>
                <w:webHidden/>
                <w:rStyle w:val="IndexLink"/>
                <w:rtl w:val="true"/>
              </w:rPr>
              <w:t>(</w:t>
            </w:r>
            <w:r>
              <w:rPr>
                <w:rStyle w:val="IndexLink"/>
                <w:rtl w:val="true"/>
              </w:rPr>
              <w:t xml:space="preserve">حكمت </w:t>
            </w:r>
            <w:r>
              <w:rPr>
                <w:rStyle w:val="IndexLink"/>
              </w:rPr>
              <w:t>126</w:t>
            </w:r>
            <w:r>
              <w:rPr>
                <w:rStyle w:val="IndexLink"/>
                <w:rtl w:val="true"/>
              </w:rPr>
              <w:t>)</w:t>
              <w:tab/>
            </w:r>
            <w:r>
              <w:rPr>
                <w:rStyle w:val="IndexLink"/>
              </w:rPr>
              <w:t>389</w:t>
            </w:r>
          </w:hyperlink>
        </w:p>
        <w:p>
          <w:pPr>
            <w:pStyle w:val="Contents3"/>
            <w:tabs>
              <w:tab w:val="clear" w:pos="8459"/>
              <w:tab w:val="right" w:pos="9026" w:leader="dot"/>
            </w:tabs>
            <w:rPr/>
          </w:pPr>
          <w:hyperlink w:anchor="__RefHeading___Toc1806463_730472459">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806465_730472459">
            <w:r>
              <w:rPr>
                <w:webHidden/>
                <w:rStyle w:val="IndexLink"/>
                <w:rtl w:val="true"/>
              </w:rPr>
              <w:t>نكوهش از خلق و خوهاى ناپسند</w:t>
            </w:r>
            <w:r>
              <w:rPr>
                <w:rStyle w:val="IndexLink"/>
                <w:rtl w:val="true"/>
              </w:rPr>
              <w:tab/>
            </w:r>
            <w:r>
              <w:rPr>
                <w:rStyle w:val="IndexLink"/>
              </w:rPr>
              <w:t>389</w:t>
            </w:r>
          </w:hyperlink>
        </w:p>
        <w:p>
          <w:pPr>
            <w:pStyle w:val="Contents2"/>
            <w:tabs>
              <w:tab w:val="clear" w:pos="8743"/>
              <w:tab w:val="right" w:pos="9026" w:leader="dot"/>
            </w:tabs>
            <w:rPr/>
          </w:pPr>
          <w:hyperlink w:anchor="__RefHeading___Toc1806467_730472459">
            <w:r>
              <w:rPr>
                <w:webHidden/>
                <w:rStyle w:val="IndexLink"/>
                <w:rtl w:val="true"/>
              </w:rPr>
              <w:t>(</w:t>
            </w:r>
            <w:r>
              <w:rPr>
                <w:rStyle w:val="IndexLink"/>
                <w:rtl w:val="true"/>
              </w:rPr>
              <w:t xml:space="preserve">حكمت </w:t>
            </w:r>
            <w:r>
              <w:rPr>
                <w:rStyle w:val="IndexLink"/>
              </w:rPr>
              <w:t>127</w:t>
            </w:r>
            <w:r>
              <w:rPr>
                <w:rStyle w:val="IndexLink"/>
                <w:rtl w:val="true"/>
              </w:rPr>
              <w:t>)</w:t>
              <w:tab/>
            </w:r>
            <w:r>
              <w:rPr>
                <w:rStyle w:val="IndexLink"/>
              </w:rPr>
              <w:t>393</w:t>
            </w:r>
          </w:hyperlink>
        </w:p>
        <w:p>
          <w:pPr>
            <w:pStyle w:val="Contents3"/>
            <w:tabs>
              <w:tab w:val="clear" w:pos="8459"/>
              <w:tab w:val="right" w:pos="9026" w:leader="dot"/>
            </w:tabs>
            <w:rPr/>
          </w:pPr>
          <w:hyperlink w:anchor="__RefHeading___Toc1806469_730472459">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1806471_730472459">
            <w:r>
              <w:rPr>
                <w:webHidden/>
                <w:rStyle w:val="IndexLink"/>
                <w:rtl w:val="true"/>
              </w:rPr>
              <w:t>عاقبت كوتاهى در عمل و در عبادت</w:t>
            </w:r>
            <w:r>
              <w:rPr>
                <w:rStyle w:val="IndexLink"/>
                <w:rtl w:val="true"/>
              </w:rPr>
              <w:tab/>
            </w:r>
            <w:r>
              <w:rPr>
                <w:rStyle w:val="IndexLink"/>
              </w:rPr>
              <w:t>393</w:t>
            </w:r>
          </w:hyperlink>
        </w:p>
        <w:p>
          <w:pPr>
            <w:pStyle w:val="Contents2"/>
            <w:tabs>
              <w:tab w:val="clear" w:pos="8743"/>
              <w:tab w:val="right" w:pos="9026" w:leader="dot"/>
            </w:tabs>
            <w:rPr/>
          </w:pPr>
          <w:hyperlink w:anchor="__RefHeading___Toc1806473_730472459">
            <w:r>
              <w:rPr>
                <w:webHidden/>
                <w:rStyle w:val="IndexLink"/>
                <w:rtl w:val="true"/>
              </w:rPr>
              <w:t>(</w:t>
            </w:r>
            <w:r>
              <w:rPr>
                <w:rStyle w:val="IndexLink"/>
                <w:rtl w:val="true"/>
              </w:rPr>
              <w:t xml:space="preserve">حكمت </w:t>
            </w:r>
            <w:r>
              <w:rPr>
                <w:rStyle w:val="IndexLink"/>
              </w:rPr>
              <w:t>128</w:t>
            </w:r>
            <w:r>
              <w:rPr>
                <w:rStyle w:val="IndexLink"/>
                <w:rtl w:val="true"/>
              </w:rPr>
              <w:t>)</w:t>
              <w:tab/>
            </w:r>
            <w:r>
              <w:rPr>
                <w:rStyle w:val="IndexLink"/>
              </w:rPr>
              <w:t>395</w:t>
            </w:r>
          </w:hyperlink>
        </w:p>
        <w:p>
          <w:pPr>
            <w:pStyle w:val="Contents3"/>
            <w:tabs>
              <w:tab w:val="clear" w:pos="8459"/>
              <w:tab w:val="right" w:pos="9026" w:leader="dot"/>
            </w:tabs>
            <w:rPr/>
          </w:pPr>
          <w:hyperlink w:anchor="__RefHeading___Toc1806475_730472459">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1806477_730472459">
            <w:r>
              <w:rPr>
                <w:webHidden/>
                <w:rStyle w:val="IndexLink"/>
                <w:rtl w:val="true"/>
              </w:rPr>
              <w:t>بها دادن به سلامتى و نشاط‍‌</w:t>
            </w:r>
            <w:r>
              <w:rPr>
                <w:rStyle w:val="IndexLink"/>
                <w:rtl w:val="true"/>
              </w:rPr>
              <w:tab/>
            </w:r>
            <w:r>
              <w:rPr>
                <w:rStyle w:val="IndexLink"/>
              </w:rPr>
              <w:t>395</w:t>
            </w:r>
          </w:hyperlink>
        </w:p>
        <w:p>
          <w:pPr>
            <w:pStyle w:val="Contents2"/>
            <w:tabs>
              <w:tab w:val="clear" w:pos="8743"/>
              <w:tab w:val="right" w:pos="9026" w:leader="dot"/>
            </w:tabs>
            <w:rPr/>
          </w:pPr>
          <w:hyperlink w:anchor="__RefHeading___Toc1806479_730472459">
            <w:r>
              <w:rPr>
                <w:webHidden/>
                <w:rStyle w:val="IndexLink"/>
                <w:rtl w:val="true"/>
              </w:rPr>
              <w:t>(</w:t>
            </w:r>
            <w:r>
              <w:rPr>
                <w:rStyle w:val="IndexLink"/>
                <w:rtl w:val="true"/>
              </w:rPr>
              <w:t xml:space="preserve">حكمت </w:t>
            </w:r>
            <w:r>
              <w:rPr>
                <w:rStyle w:val="IndexLink"/>
              </w:rPr>
              <w:t>129</w:t>
            </w:r>
            <w:r>
              <w:rPr>
                <w:rStyle w:val="IndexLink"/>
                <w:rtl w:val="true"/>
              </w:rPr>
              <w:t>)</w:t>
              <w:tab/>
            </w:r>
            <w:r>
              <w:rPr>
                <w:rStyle w:val="IndexLink"/>
              </w:rPr>
              <w:t>397</w:t>
            </w:r>
          </w:hyperlink>
        </w:p>
        <w:p>
          <w:pPr>
            <w:pStyle w:val="Contents3"/>
            <w:tabs>
              <w:tab w:val="clear" w:pos="8459"/>
              <w:tab w:val="right" w:pos="9026" w:leader="dot"/>
            </w:tabs>
            <w:rPr/>
          </w:pPr>
          <w:hyperlink w:anchor="__RefHeading___Toc1806481_730472459">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1806483_730472459">
            <w:r>
              <w:rPr>
                <w:webHidden/>
                <w:rStyle w:val="IndexLink"/>
                <w:rtl w:val="true"/>
              </w:rPr>
              <w:t>بزرگى خدا و كوچكى مخلوقات</w:t>
            </w:r>
            <w:r>
              <w:rPr>
                <w:rStyle w:val="IndexLink"/>
                <w:rtl w:val="true"/>
              </w:rPr>
              <w:tab/>
            </w:r>
            <w:r>
              <w:rPr>
                <w:rStyle w:val="IndexLink"/>
              </w:rPr>
              <w:t>397</w:t>
            </w:r>
          </w:hyperlink>
        </w:p>
        <w:p>
          <w:pPr>
            <w:pStyle w:val="Contents3"/>
            <w:tabs>
              <w:tab w:val="clear" w:pos="8459"/>
              <w:tab w:val="right" w:pos="9026" w:leader="dot"/>
            </w:tabs>
            <w:rPr/>
          </w:pPr>
          <w:hyperlink w:anchor="__RefHeading___Toc1806485_730472459">
            <w:r>
              <w:rPr>
                <w:webHidden/>
                <w:rStyle w:val="IndexLink"/>
                <w:rtl w:val="true"/>
              </w:rPr>
              <w:t>تهديد به اعدام در قزل قلعه</w:t>
            </w:r>
            <w:r>
              <w:rPr>
                <w:rStyle w:val="IndexLink"/>
                <w:rtl w:val="true"/>
              </w:rPr>
              <w:tab/>
            </w:r>
            <w:r>
              <w:rPr>
                <w:rStyle w:val="IndexLink"/>
              </w:rPr>
              <w:t>398</w:t>
            </w:r>
          </w:hyperlink>
        </w:p>
        <w:p>
          <w:pPr>
            <w:pStyle w:val="Contents2"/>
            <w:tabs>
              <w:tab w:val="clear" w:pos="8743"/>
              <w:tab w:val="right" w:pos="9026" w:leader="dot"/>
            </w:tabs>
            <w:rPr/>
          </w:pPr>
          <w:hyperlink w:anchor="__RefHeading___Toc1806487_730472459">
            <w:r>
              <w:rPr>
                <w:webHidden/>
                <w:rStyle w:val="IndexLink"/>
                <w:rtl w:val="true"/>
              </w:rPr>
              <w:t>(</w:t>
            </w:r>
            <w:r>
              <w:rPr>
                <w:rStyle w:val="IndexLink"/>
                <w:rtl w:val="true"/>
              </w:rPr>
              <w:t xml:space="preserve">حكمت </w:t>
            </w:r>
            <w:r>
              <w:rPr>
                <w:rStyle w:val="IndexLink"/>
              </w:rPr>
              <w:t>130</w:t>
            </w:r>
            <w:r>
              <w:rPr>
                <w:rStyle w:val="IndexLink"/>
                <w:rtl w:val="true"/>
              </w:rPr>
              <w:t>)</w:t>
              <w:tab/>
            </w:r>
            <w:r>
              <w:rPr>
                <w:rStyle w:val="IndexLink"/>
              </w:rPr>
              <w:t>400</w:t>
            </w:r>
          </w:hyperlink>
        </w:p>
        <w:p>
          <w:pPr>
            <w:pStyle w:val="Contents3"/>
            <w:tabs>
              <w:tab w:val="clear" w:pos="8459"/>
              <w:tab w:val="right" w:pos="9026" w:leader="dot"/>
            </w:tabs>
            <w:rPr/>
          </w:pPr>
          <w:hyperlink w:anchor="__RefHeading___Toc1806489_730472459">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806491_730472459">
            <w:r>
              <w:rPr>
                <w:webHidden/>
                <w:rStyle w:val="IndexLink"/>
                <w:rtl w:val="true"/>
              </w:rPr>
              <w:t>سخن حضرت با اهل قبور و توصيف آنان</w:t>
            </w:r>
            <w:r>
              <w:rPr>
                <w:rStyle w:val="IndexLink"/>
                <w:rtl w:val="true"/>
              </w:rPr>
              <w:tab/>
            </w:r>
            <w:r>
              <w:rPr>
                <w:rStyle w:val="IndexLink"/>
              </w:rPr>
              <w:t>400</w:t>
            </w:r>
          </w:hyperlink>
        </w:p>
        <w:p>
          <w:pPr>
            <w:pStyle w:val="Contents3"/>
            <w:tabs>
              <w:tab w:val="clear" w:pos="8459"/>
              <w:tab w:val="right" w:pos="9026" w:leader="dot"/>
            </w:tabs>
            <w:rPr/>
          </w:pPr>
          <w:hyperlink w:anchor="__RefHeading___Toc1806493_730472459">
            <w:r>
              <w:rPr>
                <w:webHidden/>
                <w:rStyle w:val="IndexLink"/>
                <w:rtl w:val="true"/>
              </w:rPr>
              <w:t>تقوا بهترين توشۀ آخرت</w:t>
            </w:r>
            <w:r>
              <w:rPr>
                <w:rStyle w:val="IndexLink"/>
                <w:rtl w:val="true"/>
              </w:rPr>
              <w:tab/>
            </w:r>
            <w:r>
              <w:rPr>
                <w:rStyle w:val="IndexLink"/>
              </w:rPr>
              <w:t>402</w:t>
            </w:r>
          </w:hyperlink>
        </w:p>
        <w:p>
          <w:pPr>
            <w:pStyle w:val="Contents2"/>
            <w:tabs>
              <w:tab w:val="clear" w:pos="8743"/>
              <w:tab w:val="right" w:pos="9026" w:leader="dot"/>
            </w:tabs>
            <w:rPr/>
          </w:pPr>
          <w:hyperlink w:anchor="__RefHeading___Toc1806495_730472459">
            <w:r>
              <w:rPr>
                <w:webHidden/>
                <w:rStyle w:val="IndexLink"/>
                <w:rtl w:val="true"/>
              </w:rPr>
              <w:t>(</w:t>
            </w:r>
            <w:r>
              <w:rPr>
                <w:rStyle w:val="IndexLink"/>
                <w:rtl w:val="true"/>
              </w:rPr>
              <w:t xml:space="preserve">حكمت </w:t>
            </w:r>
            <w:r>
              <w:rPr>
                <w:rStyle w:val="IndexLink"/>
              </w:rPr>
              <w:t>131</w:t>
            </w:r>
            <w:r>
              <w:rPr>
                <w:rStyle w:val="IndexLink"/>
                <w:rtl w:val="true"/>
              </w:rPr>
              <w:t>)</w:t>
              <w:tab/>
            </w:r>
            <w:r>
              <w:rPr>
                <w:rStyle w:val="IndexLink"/>
              </w:rPr>
              <w:t>403</w:t>
            </w:r>
          </w:hyperlink>
        </w:p>
        <w:p>
          <w:pPr>
            <w:pStyle w:val="Contents3"/>
            <w:tabs>
              <w:tab w:val="clear" w:pos="8459"/>
              <w:tab w:val="right" w:pos="9026" w:leader="dot"/>
            </w:tabs>
            <w:rPr/>
          </w:pPr>
          <w:hyperlink w:anchor="__RefHeading___Toc1806497_730472459">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1806499_730472459">
            <w:r>
              <w:rPr>
                <w:webHidden/>
                <w:rStyle w:val="IndexLink"/>
                <w:rtl w:val="true"/>
              </w:rPr>
              <w:t>پاسخ حضرت به مذمّت بيجايى كه از دنيا شد</w:t>
            </w:r>
            <w:r>
              <w:rPr>
                <w:rStyle w:val="IndexLink"/>
                <w:rtl w:val="true"/>
              </w:rPr>
              <w:tab/>
            </w:r>
            <w:r>
              <w:rPr>
                <w:rStyle w:val="IndexLink"/>
              </w:rPr>
              <w:t>403</w:t>
            </w:r>
          </w:hyperlink>
        </w:p>
        <w:p>
          <w:pPr>
            <w:pStyle w:val="Contents3"/>
            <w:tabs>
              <w:tab w:val="clear" w:pos="8459"/>
              <w:tab w:val="right" w:pos="9026" w:leader="dot"/>
            </w:tabs>
            <w:rPr/>
          </w:pPr>
          <w:hyperlink w:anchor="__RefHeading___Toc1806501_730472459">
            <w:r>
              <w:rPr>
                <w:webHidden/>
                <w:rStyle w:val="IndexLink"/>
                <w:rtl w:val="true"/>
              </w:rPr>
              <w:t>دنيا مجرم است يا دنياپرست‌؟</w:t>
            </w:r>
            <w:r>
              <w:rPr>
                <w:rStyle w:val="IndexLink"/>
                <w:rtl w:val="true"/>
              </w:rPr>
              <w:tab/>
            </w:r>
            <w:r>
              <w:rPr>
                <w:rStyle w:val="IndexLink"/>
              </w:rPr>
              <w:t>405</w:t>
            </w:r>
          </w:hyperlink>
        </w:p>
        <w:p>
          <w:pPr>
            <w:pStyle w:val="Contents3"/>
            <w:tabs>
              <w:tab w:val="clear" w:pos="8459"/>
              <w:tab w:val="right" w:pos="9026" w:leader="dot"/>
            </w:tabs>
            <w:rPr/>
          </w:pPr>
          <w:hyperlink w:anchor="__RefHeading___Toc1806503_730472459">
            <w:r>
              <w:rPr>
                <w:webHidden/>
                <w:rStyle w:val="IndexLink"/>
                <w:rtl w:val="true"/>
              </w:rPr>
              <w:t>دنيا وسيلۀ عبرت است يا فريب‌؟</w:t>
            </w:r>
            <w:r>
              <w:rPr>
                <w:rStyle w:val="IndexLink"/>
                <w:rtl w:val="true"/>
              </w:rPr>
              <w:tab/>
            </w:r>
            <w:r>
              <w:rPr>
                <w:rStyle w:val="IndexLink"/>
              </w:rPr>
              <w:t>406</w:t>
            </w:r>
          </w:hyperlink>
        </w:p>
        <w:p>
          <w:pPr>
            <w:pStyle w:val="Contents3"/>
            <w:tabs>
              <w:tab w:val="clear" w:pos="8459"/>
              <w:tab w:val="right" w:pos="9026" w:leader="dot"/>
            </w:tabs>
            <w:rPr/>
          </w:pPr>
          <w:hyperlink w:anchor="__RefHeading___Toc1806505_730472459">
            <w:r>
              <w:rPr>
                <w:webHidden/>
                <w:rStyle w:val="IndexLink"/>
                <w:rtl w:val="true"/>
              </w:rPr>
              <w:t>رمز عبرت بودن دنيا</w:t>
            </w:r>
            <w:r>
              <w:rPr>
                <w:rStyle w:val="IndexLink"/>
                <w:rtl w:val="true"/>
              </w:rPr>
              <w:tab/>
            </w:r>
            <w:r>
              <w:rPr>
                <w:rStyle w:val="IndexLink"/>
              </w:rPr>
              <w:t>407</w:t>
            </w:r>
          </w:hyperlink>
        </w:p>
        <w:p>
          <w:pPr>
            <w:pStyle w:val="Contents3"/>
            <w:tabs>
              <w:tab w:val="clear" w:pos="8459"/>
              <w:tab w:val="right" w:pos="9026" w:leader="dot"/>
            </w:tabs>
            <w:rPr/>
          </w:pPr>
          <w:hyperlink w:anchor="__RefHeading___Toc1806507_730472459">
            <w:r>
              <w:rPr>
                <w:webHidden/>
                <w:rStyle w:val="IndexLink"/>
                <w:rtl w:val="true"/>
              </w:rPr>
              <w:t>صفات مثبت و موجب عبرت دنيا</w:t>
            </w:r>
            <w:r>
              <w:rPr>
                <w:rStyle w:val="IndexLink"/>
                <w:rtl w:val="true"/>
              </w:rPr>
              <w:tab/>
            </w:r>
            <w:r>
              <w:rPr>
                <w:rStyle w:val="IndexLink"/>
              </w:rPr>
              <w:t>409</w:t>
            </w:r>
          </w:hyperlink>
        </w:p>
        <w:p>
          <w:pPr>
            <w:pStyle w:val="Contents3"/>
            <w:tabs>
              <w:tab w:val="clear" w:pos="8459"/>
              <w:tab w:val="right" w:pos="9026" w:leader="dot"/>
            </w:tabs>
            <w:rPr/>
          </w:pPr>
          <w:hyperlink w:anchor="__RefHeading___Toc1806509_730472459">
            <w:r>
              <w:rPr>
                <w:webHidden/>
                <w:rStyle w:val="IndexLink"/>
                <w:rtl w:val="true"/>
              </w:rPr>
              <w:t>زبان حال دنيا با اهل دنيا</w:t>
            </w:r>
            <w:r>
              <w:rPr>
                <w:rStyle w:val="IndexLink"/>
                <w:rtl w:val="true"/>
              </w:rPr>
              <w:tab/>
            </w:r>
            <w:r>
              <w:rPr>
                <w:rStyle w:val="IndexLink"/>
              </w:rPr>
              <w:t>412</w:t>
            </w:r>
          </w:hyperlink>
        </w:p>
        <w:p>
          <w:pPr>
            <w:pStyle w:val="Contents3"/>
            <w:tabs>
              <w:tab w:val="clear" w:pos="8459"/>
              <w:tab w:val="right" w:pos="9026" w:leader="dot"/>
            </w:tabs>
            <w:rPr/>
          </w:pPr>
          <w:hyperlink w:anchor="__RefHeading___Toc1806511_730472459">
            <w:r>
              <w:rPr>
                <w:webHidden/>
                <w:rStyle w:val="IndexLink"/>
                <w:rtl w:val="true"/>
              </w:rPr>
              <w:t>مذمّت و مدح دنيا در آخرت</w:t>
            </w:r>
            <w:r>
              <w:rPr>
                <w:rStyle w:val="IndexLink"/>
                <w:rtl w:val="true"/>
              </w:rPr>
              <w:tab/>
            </w:r>
            <w:r>
              <w:rPr>
                <w:rStyle w:val="IndexLink"/>
              </w:rPr>
              <w:t>414</w:t>
            </w:r>
          </w:hyperlink>
        </w:p>
        <w:p>
          <w:pPr>
            <w:pStyle w:val="Contents2"/>
            <w:tabs>
              <w:tab w:val="clear" w:pos="8743"/>
              <w:tab w:val="right" w:pos="9026" w:leader="dot"/>
            </w:tabs>
            <w:rPr/>
          </w:pPr>
          <w:hyperlink w:anchor="__RefHeading___Toc1806513_730472459">
            <w:r>
              <w:rPr>
                <w:webHidden/>
                <w:rStyle w:val="IndexLink"/>
                <w:rtl w:val="true"/>
              </w:rPr>
              <w:t>(</w:t>
            </w:r>
            <w:r>
              <w:rPr>
                <w:rStyle w:val="IndexLink"/>
                <w:rtl w:val="true"/>
              </w:rPr>
              <w:t xml:space="preserve">حكمت </w:t>
            </w:r>
            <w:r>
              <w:rPr>
                <w:rStyle w:val="IndexLink"/>
              </w:rPr>
              <w:t>132</w:t>
            </w:r>
            <w:r>
              <w:rPr>
                <w:rStyle w:val="IndexLink"/>
                <w:rtl w:val="true"/>
              </w:rPr>
              <w:t>)</w:t>
              <w:tab/>
            </w:r>
            <w:r>
              <w:rPr>
                <w:rStyle w:val="IndexLink"/>
              </w:rPr>
              <w:t>416</w:t>
            </w:r>
          </w:hyperlink>
        </w:p>
        <w:p>
          <w:pPr>
            <w:pStyle w:val="Contents3"/>
            <w:tabs>
              <w:tab w:val="clear" w:pos="8459"/>
              <w:tab w:val="right" w:pos="9026" w:leader="dot"/>
            </w:tabs>
            <w:rPr/>
          </w:pPr>
          <w:hyperlink w:anchor="__RefHeading___Toc1806515_73047245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806517_730472459">
            <w:r>
              <w:rPr>
                <w:webHidden/>
                <w:rStyle w:val="IndexLink"/>
                <w:rtl w:val="true"/>
              </w:rPr>
              <w:t>پايان زيبايى هاى دنيا</w:t>
            </w:r>
            <w:r>
              <w:rPr>
                <w:rStyle w:val="IndexLink"/>
                <w:rtl w:val="true"/>
              </w:rPr>
              <w:tab/>
            </w:r>
            <w:r>
              <w:rPr>
                <w:rStyle w:val="IndexLink"/>
              </w:rPr>
              <w:t>416</w:t>
            </w:r>
          </w:hyperlink>
        </w:p>
        <w:p>
          <w:pPr>
            <w:pStyle w:val="Contents2"/>
            <w:tabs>
              <w:tab w:val="clear" w:pos="8743"/>
              <w:tab w:val="right" w:pos="9026" w:leader="dot"/>
            </w:tabs>
            <w:rPr/>
          </w:pPr>
          <w:hyperlink w:anchor="__RefHeading___Toc1806519_730472459">
            <w:r>
              <w:rPr>
                <w:webHidden/>
                <w:rStyle w:val="IndexLink"/>
                <w:rtl w:val="true"/>
              </w:rPr>
              <w:t>(</w:t>
            </w:r>
            <w:r>
              <w:rPr>
                <w:rStyle w:val="IndexLink"/>
                <w:rtl w:val="true"/>
              </w:rPr>
              <w:t xml:space="preserve">حكمت </w:t>
            </w:r>
            <w:r>
              <w:rPr>
                <w:rStyle w:val="IndexLink"/>
              </w:rPr>
              <w:t>133</w:t>
            </w:r>
            <w:r>
              <w:rPr>
                <w:rStyle w:val="IndexLink"/>
                <w:rtl w:val="true"/>
              </w:rPr>
              <w:t>)</w:t>
              <w:tab/>
            </w:r>
            <w:r>
              <w:rPr>
                <w:rStyle w:val="IndexLink"/>
              </w:rPr>
              <w:t>419</w:t>
            </w:r>
          </w:hyperlink>
        </w:p>
        <w:p>
          <w:pPr>
            <w:pStyle w:val="Contents3"/>
            <w:tabs>
              <w:tab w:val="clear" w:pos="8459"/>
              <w:tab w:val="right" w:pos="9026" w:leader="dot"/>
            </w:tabs>
            <w:rPr/>
          </w:pPr>
          <w:hyperlink w:anchor="__RefHeading___Toc1806521_730472459">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1806523_730472459">
            <w:r>
              <w:rPr>
                <w:webHidden/>
                <w:rStyle w:val="IndexLink"/>
                <w:rtl w:val="true"/>
              </w:rPr>
              <w:t>دنيا سراى گذشتن</w:t>
            </w:r>
            <w:r>
              <w:rPr>
                <w:rStyle w:val="IndexLink"/>
                <w:rtl w:val="true"/>
              </w:rPr>
              <w:tab/>
            </w:r>
            <w:r>
              <w:rPr>
                <w:rStyle w:val="IndexLink"/>
              </w:rPr>
              <w:t>419</w:t>
            </w:r>
          </w:hyperlink>
        </w:p>
        <w:p>
          <w:pPr>
            <w:pStyle w:val="Contents2"/>
            <w:tabs>
              <w:tab w:val="clear" w:pos="8743"/>
              <w:tab w:val="right" w:pos="9026" w:leader="dot"/>
            </w:tabs>
            <w:rPr/>
          </w:pPr>
          <w:hyperlink w:anchor="__RefHeading___Toc1806525_730472459">
            <w:r>
              <w:rPr>
                <w:webHidden/>
                <w:rStyle w:val="IndexLink"/>
                <w:rtl w:val="true"/>
              </w:rPr>
              <w:t>(</w:t>
            </w:r>
            <w:r>
              <w:rPr>
                <w:rStyle w:val="IndexLink"/>
                <w:rtl w:val="true"/>
              </w:rPr>
              <w:t xml:space="preserve">حكمت </w:t>
            </w:r>
            <w:r>
              <w:rPr>
                <w:rStyle w:val="IndexLink"/>
              </w:rPr>
              <w:t>134</w:t>
            </w:r>
            <w:r>
              <w:rPr>
                <w:rStyle w:val="IndexLink"/>
                <w:rtl w:val="true"/>
              </w:rPr>
              <w:t>)</w:t>
              <w:tab/>
            </w:r>
            <w:r>
              <w:rPr>
                <w:rStyle w:val="IndexLink"/>
              </w:rPr>
              <w:t>421</w:t>
            </w:r>
          </w:hyperlink>
        </w:p>
        <w:p>
          <w:pPr>
            <w:pStyle w:val="Contents3"/>
            <w:tabs>
              <w:tab w:val="clear" w:pos="8459"/>
              <w:tab w:val="right" w:pos="9026" w:leader="dot"/>
            </w:tabs>
            <w:rPr/>
          </w:pPr>
          <w:hyperlink w:anchor="__RefHeading___Toc1806527_730472459">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1806529_730472459">
            <w:r>
              <w:rPr>
                <w:webHidden/>
                <w:rStyle w:val="IndexLink"/>
                <w:rtl w:val="true"/>
              </w:rPr>
              <w:t>شرايط‍‌ سه گانۀ دوستى</w:t>
            </w:r>
            <w:r>
              <w:rPr>
                <w:rStyle w:val="IndexLink"/>
                <w:rtl w:val="true"/>
              </w:rPr>
              <w:tab/>
            </w:r>
            <w:r>
              <w:rPr>
                <w:rStyle w:val="IndexLink"/>
              </w:rPr>
              <w:t>421</w:t>
            </w:r>
          </w:hyperlink>
        </w:p>
        <w:p>
          <w:pPr>
            <w:pStyle w:val="Contents2"/>
            <w:tabs>
              <w:tab w:val="clear" w:pos="8743"/>
              <w:tab w:val="right" w:pos="9026" w:leader="dot"/>
            </w:tabs>
            <w:rPr/>
          </w:pPr>
          <w:hyperlink w:anchor="__RefHeading___Toc1806531_730472459">
            <w:r>
              <w:rPr>
                <w:webHidden/>
                <w:rStyle w:val="IndexLink"/>
                <w:rtl w:val="true"/>
              </w:rPr>
              <w:t>(</w:t>
            </w:r>
            <w:r>
              <w:rPr>
                <w:rStyle w:val="IndexLink"/>
                <w:rtl w:val="true"/>
              </w:rPr>
              <w:t xml:space="preserve">حكمت </w:t>
            </w:r>
            <w:r>
              <w:rPr>
                <w:rStyle w:val="IndexLink"/>
              </w:rPr>
              <w:t>135</w:t>
            </w:r>
            <w:r>
              <w:rPr>
                <w:rStyle w:val="IndexLink"/>
                <w:rtl w:val="true"/>
              </w:rPr>
              <w:t>)</w:t>
              <w:tab/>
            </w:r>
            <w:r>
              <w:rPr>
                <w:rStyle w:val="IndexLink"/>
              </w:rPr>
              <w:t>423</w:t>
            </w:r>
          </w:hyperlink>
        </w:p>
        <w:p>
          <w:pPr>
            <w:pStyle w:val="Contents3"/>
            <w:tabs>
              <w:tab w:val="clear" w:pos="8459"/>
              <w:tab w:val="right" w:pos="9026" w:leader="dot"/>
            </w:tabs>
            <w:rPr/>
          </w:pPr>
          <w:hyperlink w:anchor="__RefHeading___Toc1806533_730472459">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1806535_730472459">
            <w:r>
              <w:rPr>
                <w:webHidden/>
                <w:rStyle w:val="IndexLink"/>
                <w:rtl w:val="true"/>
              </w:rPr>
              <w:t>چهار نعمت در مقابل چهار عمل</w:t>
            </w:r>
            <w:r>
              <w:rPr>
                <w:rStyle w:val="IndexLink"/>
                <w:rtl w:val="true"/>
              </w:rPr>
              <w:tab/>
            </w:r>
            <w:r>
              <w:rPr>
                <w:rStyle w:val="IndexLink"/>
              </w:rPr>
              <w:t>423</w:t>
            </w:r>
          </w:hyperlink>
        </w:p>
        <w:p>
          <w:pPr>
            <w:pStyle w:val="Contents2"/>
            <w:tabs>
              <w:tab w:val="clear" w:pos="8743"/>
              <w:tab w:val="right" w:pos="9026" w:leader="dot"/>
            </w:tabs>
            <w:rPr/>
          </w:pPr>
          <w:hyperlink w:anchor="__RefHeading___Toc1806537_730472459">
            <w:r>
              <w:rPr>
                <w:webHidden/>
                <w:rStyle w:val="IndexLink"/>
                <w:rtl w:val="true"/>
              </w:rPr>
              <w:t>(</w:t>
            </w:r>
            <w:r>
              <w:rPr>
                <w:rStyle w:val="IndexLink"/>
                <w:rtl w:val="true"/>
              </w:rPr>
              <w:t xml:space="preserve">حكمت </w:t>
            </w:r>
            <w:r>
              <w:rPr>
                <w:rStyle w:val="IndexLink"/>
              </w:rPr>
              <w:t>136</w:t>
            </w:r>
            <w:r>
              <w:rPr>
                <w:rStyle w:val="IndexLink"/>
                <w:rtl w:val="true"/>
              </w:rPr>
              <w:t>)</w:t>
              <w:tab/>
            </w:r>
            <w:r>
              <w:rPr>
                <w:rStyle w:val="IndexLink"/>
              </w:rPr>
              <w:t>428</w:t>
            </w:r>
          </w:hyperlink>
        </w:p>
        <w:p>
          <w:pPr>
            <w:pStyle w:val="Contents3"/>
            <w:tabs>
              <w:tab w:val="clear" w:pos="8459"/>
              <w:tab w:val="right" w:pos="9026" w:leader="dot"/>
            </w:tabs>
            <w:rPr/>
          </w:pPr>
          <w:hyperlink w:anchor="__RefHeading___Toc1806539_730472459">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806541_730472459">
            <w:r>
              <w:rPr>
                <w:webHidden/>
                <w:rStyle w:val="IndexLink"/>
                <w:rtl w:val="true"/>
              </w:rPr>
              <w:t>اسرار برخى عبادات</w:t>
            </w:r>
            <w:r>
              <w:rPr>
                <w:rStyle w:val="IndexLink"/>
                <w:rtl w:val="true"/>
              </w:rPr>
              <w:tab/>
            </w:r>
            <w:r>
              <w:rPr>
                <w:rStyle w:val="IndexLink"/>
              </w:rPr>
              <w:t>428</w:t>
            </w:r>
          </w:hyperlink>
        </w:p>
        <w:p>
          <w:pPr>
            <w:pStyle w:val="Contents2"/>
            <w:tabs>
              <w:tab w:val="clear" w:pos="8743"/>
              <w:tab w:val="right" w:pos="9026" w:leader="dot"/>
            </w:tabs>
            <w:rPr/>
          </w:pPr>
          <w:hyperlink w:anchor="__RefHeading___Toc1806543_730472459">
            <w:r>
              <w:rPr>
                <w:webHidden/>
                <w:rStyle w:val="IndexLink"/>
                <w:rtl w:val="true"/>
              </w:rPr>
              <w:t>(</w:t>
            </w:r>
            <w:r>
              <w:rPr>
                <w:rStyle w:val="IndexLink"/>
                <w:rtl w:val="true"/>
              </w:rPr>
              <w:t xml:space="preserve">حكمت </w:t>
            </w:r>
            <w:r>
              <w:rPr>
                <w:rStyle w:val="IndexLink"/>
              </w:rPr>
              <w:t>137</w:t>
            </w:r>
            <w:r>
              <w:rPr>
                <w:rStyle w:val="IndexLink"/>
                <w:rtl w:val="true"/>
              </w:rPr>
              <w:t>)</w:t>
              <w:tab/>
            </w:r>
            <w:r>
              <w:rPr>
                <w:rStyle w:val="IndexLink"/>
              </w:rPr>
              <w:t>431</w:t>
            </w:r>
          </w:hyperlink>
        </w:p>
        <w:p>
          <w:pPr>
            <w:pStyle w:val="Contents3"/>
            <w:tabs>
              <w:tab w:val="clear" w:pos="8459"/>
              <w:tab w:val="right" w:pos="9026" w:leader="dot"/>
            </w:tabs>
            <w:rPr/>
          </w:pPr>
          <w:hyperlink w:anchor="__RefHeading___Toc1806545_730472459">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1806547_730472459">
            <w:r>
              <w:rPr>
                <w:webHidden/>
                <w:rStyle w:val="IndexLink"/>
                <w:rtl w:val="true"/>
              </w:rPr>
              <w:t>فراوانى رزق با صدقه</w:t>
            </w:r>
            <w:r>
              <w:rPr>
                <w:rStyle w:val="IndexLink"/>
                <w:rtl w:val="true"/>
              </w:rPr>
              <w:tab/>
            </w:r>
            <w:r>
              <w:rPr>
                <w:rStyle w:val="IndexLink"/>
              </w:rPr>
              <w:t>431</w:t>
            </w:r>
          </w:hyperlink>
        </w:p>
        <w:p>
          <w:pPr>
            <w:pStyle w:val="Contents2"/>
            <w:tabs>
              <w:tab w:val="clear" w:pos="8743"/>
              <w:tab w:val="right" w:pos="9026" w:leader="dot"/>
            </w:tabs>
            <w:rPr/>
          </w:pPr>
          <w:hyperlink w:anchor="__RefHeading___Toc1806549_730472459">
            <w:r>
              <w:rPr>
                <w:webHidden/>
                <w:rStyle w:val="IndexLink"/>
                <w:rtl w:val="true"/>
              </w:rPr>
              <w:t>(</w:t>
            </w:r>
            <w:r>
              <w:rPr>
                <w:rStyle w:val="IndexLink"/>
                <w:rtl w:val="true"/>
              </w:rPr>
              <w:t xml:space="preserve">حكمت </w:t>
            </w:r>
            <w:r>
              <w:rPr>
                <w:rStyle w:val="IndexLink"/>
              </w:rPr>
              <w:t>138</w:t>
            </w:r>
            <w:r>
              <w:rPr>
                <w:rStyle w:val="IndexLink"/>
                <w:rtl w:val="true"/>
              </w:rPr>
              <w:t>)</w:t>
              <w:tab/>
            </w:r>
            <w:r>
              <w:rPr>
                <w:rStyle w:val="IndexLink"/>
              </w:rPr>
              <w:t>432</w:t>
            </w:r>
          </w:hyperlink>
        </w:p>
        <w:p>
          <w:pPr>
            <w:pStyle w:val="Contents3"/>
            <w:tabs>
              <w:tab w:val="clear" w:pos="8459"/>
              <w:tab w:val="right" w:pos="9026" w:leader="dot"/>
            </w:tabs>
            <w:rPr/>
          </w:pPr>
          <w:hyperlink w:anchor="__RefHeading___Toc1806551_730472459">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1806553_730472459">
            <w:r>
              <w:rPr>
                <w:webHidden/>
                <w:rStyle w:val="IndexLink"/>
                <w:rtl w:val="true"/>
              </w:rPr>
              <w:t>صدقه دادن و پاداش اخروى</w:t>
            </w:r>
            <w:r>
              <w:rPr>
                <w:rStyle w:val="IndexLink"/>
                <w:rtl w:val="true"/>
              </w:rPr>
              <w:tab/>
            </w:r>
            <w:r>
              <w:rPr>
                <w:rStyle w:val="IndexLink"/>
              </w:rPr>
              <w:t>432</w:t>
            </w:r>
          </w:hyperlink>
        </w:p>
        <w:p>
          <w:pPr>
            <w:pStyle w:val="Contents2"/>
            <w:tabs>
              <w:tab w:val="clear" w:pos="8743"/>
              <w:tab w:val="right" w:pos="9026" w:leader="dot"/>
            </w:tabs>
            <w:rPr/>
          </w:pPr>
          <w:hyperlink w:anchor="__RefHeading___Toc1806555_730472459">
            <w:r>
              <w:rPr>
                <w:webHidden/>
                <w:rStyle w:val="IndexLink"/>
                <w:rtl w:val="true"/>
              </w:rPr>
              <w:t>(</w:t>
            </w:r>
            <w:r>
              <w:rPr>
                <w:rStyle w:val="IndexLink"/>
                <w:rtl w:val="true"/>
              </w:rPr>
              <w:t xml:space="preserve">حكمت </w:t>
            </w:r>
            <w:r>
              <w:rPr>
                <w:rStyle w:val="IndexLink"/>
              </w:rPr>
              <w:t>139</w:t>
            </w:r>
            <w:r>
              <w:rPr>
                <w:rStyle w:val="IndexLink"/>
                <w:rtl w:val="true"/>
              </w:rPr>
              <w:t>)</w:t>
              <w:tab/>
            </w:r>
            <w:r>
              <w:rPr>
                <w:rStyle w:val="IndexLink"/>
              </w:rPr>
              <w:t>434</w:t>
            </w:r>
          </w:hyperlink>
        </w:p>
        <w:p>
          <w:pPr>
            <w:pStyle w:val="Contents3"/>
            <w:tabs>
              <w:tab w:val="clear" w:pos="8459"/>
              <w:tab w:val="right" w:pos="9026" w:leader="dot"/>
            </w:tabs>
            <w:rPr/>
          </w:pPr>
          <w:hyperlink w:anchor="__RefHeading___Toc1806557_730472459">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806559_730472459">
            <w:r>
              <w:rPr>
                <w:webHidden/>
                <w:rStyle w:val="IndexLink"/>
                <w:rtl w:val="true"/>
              </w:rPr>
              <w:t>رسيدن رزق و روزى به اندازۀ نياز</w:t>
            </w:r>
            <w:r>
              <w:rPr>
                <w:rStyle w:val="IndexLink"/>
                <w:rtl w:val="true"/>
              </w:rPr>
              <w:tab/>
            </w:r>
            <w:r>
              <w:rPr>
                <w:rStyle w:val="IndexLink"/>
              </w:rPr>
              <w:t>434</w:t>
            </w:r>
          </w:hyperlink>
        </w:p>
        <w:p>
          <w:pPr>
            <w:pStyle w:val="Contents2"/>
            <w:tabs>
              <w:tab w:val="clear" w:pos="8743"/>
              <w:tab w:val="right" w:pos="9026" w:leader="dot"/>
            </w:tabs>
            <w:rPr/>
          </w:pPr>
          <w:hyperlink w:anchor="__RefHeading___Toc1806561_730472459">
            <w:r>
              <w:rPr>
                <w:webHidden/>
                <w:rStyle w:val="IndexLink"/>
                <w:rtl w:val="true"/>
              </w:rPr>
              <w:t>(</w:t>
            </w:r>
            <w:r>
              <w:rPr>
                <w:rStyle w:val="IndexLink"/>
                <w:rtl w:val="true"/>
              </w:rPr>
              <w:t xml:space="preserve">حكمت </w:t>
            </w:r>
            <w:r>
              <w:rPr>
                <w:rStyle w:val="IndexLink"/>
              </w:rPr>
              <w:t>140</w:t>
            </w:r>
            <w:r>
              <w:rPr>
                <w:rStyle w:val="IndexLink"/>
                <w:rtl w:val="true"/>
              </w:rPr>
              <w:t>)</w:t>
              <w:tab/>
            </w:r>
            <w:r>
              <w:rPr>
                <w:rStyle w:val="IndexLink"/>
              </w:rPr>
              <w:t>436</w:t>
            </w:r>
          </w:hyperlink>
        </w:p>
        <w:p>
          <w:pPr>
            <w:pStyle w:val="Contents3"/>
            <w:tabs>
              <w:tab w:val="clear" w:pos="8459"/>
              <w:tab w:val="right" w:pos="9026" w:leader="dot"/>
            </w:tabs>
            <w:rPr/>
          </w:pPr>
          <w:hyperlink w:anchor="__RefHeading___Toc1806563_730472459">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1806565_730472459">
            <w:r>
              <w:rPr>
                <w:webHidden/>
                <w:rStyle w:val="IndexLink"/>
                <w:rtl w:val="true"/>
              </w:rPr>
              <w:t>ميانه روى مانع فقر</w:t>
            </w:r>
            <w:r>
              <w:rPr>
                <w:rStyle w:val="IndexLink"/>
                <w:rtl w:val="true"/>
              </w:rPr>
              <w:tab/>
            </w:r>
            <w:r>
              <w:rPr>
                <w:rStyle w:val="IndexLink"/>
              </w:rPr>
              <w:t>436</w:t>
            </w:r>
          </w:hyperlink>
        </w:p>
        <w:p>
          <w:pPr>
            <w:pStyle w:val="Contents2"/>
            <w:tabs>
              <w:tab w:val="clear" w:pos="8743"/>
              <w:tab w:val="right" w:pos="9026" w:leader="dot"/>
            </w:tabs>
            <w:rPr/>
          </w:pPr>
          <w:hyperlink w:anchor="__RefHeading___Toc1806567_730472459">
            <w:r>
              <w:rPr>
                <w:webHidden/>
                <w:rStyle w:val="IndexLink"/>
                <w:rtl w:val="true"/>
              </w:rPr>
              <w:t>(</w:t>
            </w:r>
            <w:r>
              <w:rPr>
                <w:rStyle w:val="IndexLink"/>
                <w:rtl w:val="true"/>
              </w:rPr>
              <w:t xml:space="preserve">حكمت </w:t>
            </w:r>
            <w:r>
              <w:rPr>
                <w:rStyle w:val="IndexLink"/>
              </w:rPr>
              <w:t>141</w:t>
            </w:r>
            <w:r>
              <w:rPr>
                <w:rStyle w:val="IndexLink"/>
                <w:rtl w:val="true"/>
              </w:rPr>
              <w:t>)</w:t>
              <w:tab/>
            </w:r>
            <w:r>
              <w:rPr>
                <w:rStyle w:val="IndexLink"/>
              </w:rPr>
              <w:t>437</w:t>
            </w:r>
          </w:hyperlink>
        </w:p>
        <w:p>
          <w:pPr>
            <w:pStyle w:val="Contents3"/>
            <w:tabs>
              <w:tab w:val="clear" w:pos="8459"/>
              <w:tab w:val="right" w:pos="9026" w:leader="dot"/>
            </w:tabs>
            <w:rPr/>
          </w:pPr>
          <w:hyperlink w:anchor="__RefHeading___Toc1806569_730472459">
            <w:r>
              <w:rPr>
                <w:webHidden/>
                <w:rStyle w:val="IndexLink"/>
                <w:rtl w:val="true"/>
              </w:rPr>
              <w:t>اشاره</w:t>
            </w:r>
            <w:r>
              <w:rPr>
                <w:rStyle w:val="IndexLink"/>
                <w:rtl w:val="true"/>
              </w:rPr>
              <w:tab/>
            </w:r>
            <w:r>
              <w:rPr>
                <w:rStyle w:val="IndexLink"/>
              </w:rPr>
              <w:t>437</w:t>
            </w:r>
          </w:hyperlink>
        </w:p>
        <w:p>
          <w:pPr>
            <w:pStyle w:val="Contents3"/>
            <w:tabs>
              <w:tab w:val="clear" w:pos="8459"/>
              <w:tab w:val="right" w:pos="9026" w:leader="dot"/>
            </w:tabs>
            <w:rPr/>
          </w:pPr>
          <w:hyperlink w:anchor="__RefHeading___Toc1806571_730472459">
            <w:r>
              <w:rPr>
                <w:webHidden/>
                <w:rStyle w:val="IndexLink"/>
                <w:rtl w:val="true"/>
              </w:rPr>
              <w:t>يكى از دو راه آسايش</w:t>
            </w:r>
            <w:r>
              <w:rPr>
                <w:rStyle w:val="IndexLink"/>
                <w:rtl w:val="true"/>
              </w:rPr>
              <w:tab/>
            </w:r>
            <w:r>
              <w:rPr>
                <w:rStyle w:val="IndexLink"/>
              </w:rPr>
              <w:t>437</w:t>
            </w:r>
          </w:hyperlink>
        </w:p>
        <w:p>
          <w:pPr>
            <w:pStyle w:val="Contents2"/>
            <w:tabs>
              <w:tab w:val="clear" w:pos="8743"/>
              <w:tab w:val="right" w:pos="9026" w:leader="dot"/>
            </w:tabs>
            <w:rPr/>
          </w:pPr>
          <w:hyperlink w:anchor="__RefHeading___Toc1806573_730472459">
            <w:r>
              <w:rPr>
                <w:webHidden/>
                <w:rStyle w:val="IndexLink"/>
                <w:rtl w:val="true"/>
              </w:rPr>
              <w:t>(</w:t>
            </w:r>
            <w:r>
              <w:rPr>
                <w:rStyle w:val="IndexLink"/>
                <w:rtl w:val="true"/>
              </w:rPr>
              <w:t xml:space="preserve">حكمت </w:t>
            </w:r>
            <w:r>
              <w:rPr>
                <w:rStyle w:val="IndexLink"/>
              </w:rPr>
              <w:t>142</w:t>
            </w:r>
            <w:r>
              <w:rPr>
                <w:rStyle w:val="IndexLink"/>
                <w:rtl w:val="true"/>
              </w:rPr>
              <w:t>)</w:t>
              <w:tab/>
            </w:r>
            <w:r>
              <w:rPr>
                <w:rStyle w:val="IndexLink"/>
              </w:rPr>
              <w:t>438</w:t>
            </w:r>
          </w:hyperlink>
        </w:p>
        <w:p>
          <w:pPr>
            <w:pStyle w:val="Contents3"/>
            <w:tabs>
              <w:tab w:val="clear" w:pos="8459"/>
              <w:tab w:val="right" w:pos="9026" w:leader="dot"/>
            </w:tabs>
            <w:rPr/>
          </w:pPr>
          <w:hyperlink w:anchor="__RefHeading___Toc1806575_730472459">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806577_730472459">
            <w:r>
              <w:rPr>
                <w:webHidden/>
                <w:rStyle w:val="IndexLink"/>
                <w:rtl w:val="true"/>
              </w:rPr>
              <w:t>دوستى نمودن نيمى از خرد است</w:t>
            </w:r>
            <w:r>
              <w:rPr>
                <w:rStyle w:val="IndexLink"/>
                <w:rtl w:val="true"/>
              </w:rPr>
              <w:tab/>
            </w:r>
            <w:r>
              <w:rPr>
                <w:rStyle w:val="IndexLink"/>
              </w:rPr>
              <w:t>438</w:t>
            </w:r>
          </w:hyperlink>
        </w:p>
        <w:p>
          <w:pPr>
            <w:pStyle w:val="Contents2"/>
            <w:tabs>
              <w:tab w:val="clear" w:pos="8743"/>
              <w:tab w:val="right" w:pos="9026" w:leader="dot"/>
            </w:tabs>
            <w:rPr/>
          </w:pPr>
          <w:hyperlink w:anchor="__RefHeading___Toc1806579_730472459">
            <w:r>
              <w:rPr>
                <w:webHidden/>
                <w:rStyle w:val="IndexLink"/>
                <w:rtl w:val="true"/>
              </w:rPr>
              <w:t>(</w:t>
            </w:r>
            <w:r>
              <w:rPr>
                <w:rStyle w:val="IndexLink"/>
                <w:rtl w:val="true"/>
              </w:rPr>
              <w:t xml:space="preserve">حكمت </w:t>
            </w:r>
            <w:r>
              <w:rPr>
                <w:rStyle w:val="IndexLink"/>
              </w:rPr>
              <w:t>143</w:t>
            </w:r>
            <w:r>
              <w:rPr>
                <w:rStyle w:val="IndexLink"/>
                <w:rtl w:val="true"/>
              </w:rPr>
              <w:t>)</w:t>
              <w:tab/>
            </w:r>
            <w:r>
              <w:rPr>
                <w:rStyle w:val="IndexLink"/>
              </w:rPr>
              <w:t>440</w:t>
            </w:r>
          </w:hyperlink>
        </w:p>
        <w:p>
          <w:pPr>
            <w:pStyle w:val="Contents3"/>
            <w:tabs>
              <w:tab w:val="clear" w:pos="8459"/>
              <w:tab w:val="right" w:pos="9026" w:leader="dot"/>
            </w:tabs>
            <w:rPr/>
          </w:pPr>
          <w:hyperlink w:anchor="__RefHeading___Toc1806581_730472459">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1806583_730472459">
            <w:r>
              <w:rPr>
                <w:webHidden/>
                <w:rStyle w:val="IndexLink"/>
                <w:rtl w:val="true"/>
              </w:rPr>
              <w:t>غصّه خوردن نيمى از پيرى است</w:t>
            </w:r>
            <w:r>
              <w:rPr>
                <w:rStyle w:val="IndexLink"/>
                <w:rtl w:val="true"/>
              </w:rPr>
              <w:tab/>
            </w:r>
            <w:r>
              <w:rPr>
                <w:rStyle w:val="IndexLink"/>
              </w:rPr>
              <w:t>440</w:t>
            </w:r>
          </w:hyperlink>
        </w:p>
        <w:p>
          <w:pPr>
            <w:pStyle w:val="Contents2"/>
            <w:tabs>
              <w:tab w:val="clear" w:pos="8743"/>
              <w:tab w:val="right" w:pos="9026" w:leader="dot"/>
            </w:tabs>
            <w:rPr/>
          </w:pPr>
          <w:hyperlink w:anchor="__RefHeading___Toc1806585_730472459">
            <w:r>
              <w:rPr>
                <w:webHidden/>
                <w:rStyle w:val="IndexLink"/>
                <w:rtl w:val="true"/>
              </w:rPr>
              <w:t>(</w:t>
            </w:r>
            <w:r>
              <w:rPr>
                <w:rStyle w:val="IndexLink"/>
                <w:rtl w:val="true"/>
              </w:rPr>
              <w:t xml:space="preserve">حكمت </w:t>
            </w:r>
            <w:r>
              <w:rPr>
                <w:rStyle w:val="IndexLink"/>
              </w:rPr>
              <w:t>144</w:t>
            </w:r>
            <w:r>
              <w:rPr>
                <w:rStyle w:val="IndexLink"/>
                <w:rtl w:val="true"/>
              </w:rPr>
              <w:t>)</w:t>
              <w:tab/>
            </w:r>
            <w:r>
              <w:rPr>
                <w:rStyle w:val="IndexLink"/>
              </w:rPr>
              <w:t>441</w:t>
            </w:r>
          </w:hyperlink>
        </w:p>
        <w:p>
          <w:pPr>
            <w:pStyle w:val="Contents3"/>
            <w:tabs>
              <w:tab w:val="clear" w:pos="8459"/>
              <w:tab w:val="right" w:pos="9026" w:leader="dot"/>
            </w:tabs>
            <w:rPr/>
          </w:pPr>
          <w:hyperlink w:anchor="__RefHeading___Toc1806587_730472459">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1806589_730472459">
            <w:r>
              <w:rPr>
                <w:webHidden/>
                <w:rStyle w:val="IndexLink"/>
                <w:rtl w:val="true"/>
              </w:rPr>
              <w:t>نزول صبر به اندازۀ مصيبت</w:t>
            </w:r>
            <w:r>
              <w:rPr>
                <w:rStyle w:val="IndexLink"/>
                <w:rtl w:val="true"/>
              </w:rPr>
              <w:tab/>
            </w:r>
            <w:r>
              <w:rPr>
                <w:rStyle w:val="IndexLink"/>
              </w:rPr>
              <w:t>441</w:t>
            </w:r>
          </w:hyperlink>
        </w:p>
        <w:p>
          <w:pPr>
            <w:pStyle w:val="Contents2"/>
            <w:tabs>
              <w:tab w:val="clear" w:pos="8743"/>
              <w:tab w:val="right" w:pos="9026" w:leader="dot"/>
            </w:tabs>
            <w:rPr/>
          </w:pPr>
          <w:hyperlink w:anchor="__RefHeading___Toc1806591_730472459">
            <w:r>
              <w:rPr>
                <w:webHidden/>
                <w:rStyle w:val="IndexLink"/>
                <w:rtl w:val="true"/>
              </w:rPr>
              <w:t>(</w:t>
            </w:r>
            <w:r>
              <w:rPr>
                <w:rStyle w:val="IndexLink"/>
                <w:rtl w:val="true"/>
              </w:rPr>
              <w:t xml:space="preserve">حكمت </w:t>
            </w:r>
            <w:r>
              <w:rPr>
                <w:rStyle w:val="IndexLink"/>
              </w:rPr>
              <w:t>145</w:t>
            </w:r>
            <w:r>
              <w:rPr>
                <w:rStyle w:val="IndexLink"/>
                <w:rtl w:val="true"/>
              </w:rPr>
              <w:t>)</w:t>
              <w:tab/>
            </w:r>
            <w:r>
              <w:rPr>
                <w:rStyle w:val="IndexLink"/>
              </w:rPr>
              <w:t>443</w:t>
            </w:r>
          </w:hyperlink>
        </w:p>
        <w:p>
          <w:pPr>
            <w:pStyle w:val="Contents3"/>
            <w:tabs>
              <w:tab w:val="clear" w:pos="8459"/>
              <w:tab w:val="right" w:pos="9026" w:leader="dot"/>
            </w:tabs>
            <w:rPr/>
          </w:pPr>
          <w:hyperlink w:anchor="__RefHeading___Toc1806593_730472459">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1806595_730472459">
            <w:r>
              <w:rPr>
                <w:webHidden/>
                <w:rStyle w:val="IndexLink"/>
                <w:rtl w:val="true"/>
              </w:rPr>
              <w:t>عبادتهاى خالى از حقيقت</w:t>
            </w:r>
            <w:r>
              <w:rPr>
                <w:rStyle w:val="IndexLink"/>
                <w:rtl w:val="true"/>
              </w:rPr>
              <w:tab/>
            </w:r>
            <w:r>
              <w:rPr>
                <w:rStyle w:val="IndexLink"/>
              </w:rPr>
              <w:t>443</w:t>
            </w:r>
          </w:hyperlink>
        </w:p>
        <w:p>
          <w:pPr>
            <w:pStyle w:val="Contents2"/>
            <w:tabs>
              <w:tab w:val="clear" w:pos="8743"/>
              <w:tab w:val="right" w:pos="9026" w:leader="dot"/>
            </w:tabs>
            <w:rPr/>
          </w:pPr>
          <w:hyperlink w:anchor="__RefHeading___Toc1806597_730472459">
            <w:r>
              <w:rPr>
                <w:webHidden/>
                <w:rStyle w:val="IndexLink"/>
                <w:rtl w:val="true"/>
              </w:rPr>
              <w:t>(</w:t>
            </w:r>
            <w:r>
              <w:rPr>
                <w:rStyle w:val="IndexLink"/>
                <w:rtl w:val="true"/>
              </w:rPr>
              <w:t xml:space="preserve">حكمت </w:t>
            </w:r>
            <w:r>
              <w:rPr>
                <w:rStyle w:val="IndexLink"/>
              </w:rPr>
              <w:t>146</w:t>
            </w:r>
            <w:r>
              <w:rPr>
                <w:rStyle w:val="IndexLink"/>
                <w:rtl w:val="true"/>
              </w:rPr>
              <w:t>)</w:t>
              <w:tab/>
            </w:r>
            <w:r>
              <w:rPr>
                <w:rStyle w:val="IndexLink"/>
              </w:rPr>
              <w:t>446</w:t>
            </w:r>
          </w:hyperlink>
        </w:p>
        <w:p>
          <w:pPr>
            <w:pStyle w:val="Contents3"/>
            <w:tabs>
              <w:tab w:val="clear" w:pos="8459"/>
              <w:tab w:val="right" w:pos="9026" w:leader="dot"/>
            </w:tabs>
            <w:rPr/>
          </w:pPr>
          <w:hyperlink w:anchor="__RefHeading___Toc1806599_730472459">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806601_730472459">
            <w:r>
              <w:rPr>
                <w:webHidden/>
                <w:rStyle w:val="IndexLink"/>
                <w:rtl w:val="true"/>
              </w:rPr>
              <w:t>اثرات صدقه، زكات و دعا</w:t>
            </w:r>
            <w:r>
              <w:rPr>
                <w:rStyle w:val="IndexLink"/>
                <w:rtl w:val="true"/>
              </w:rPr>
              <w:tab/>
            </w:r>
            <w:r>
              <w:rPr>
                <w:rStyle w:val="IndexLink"/>
              </w:rPr>
              <w:t>446</w:t>
            </w:r>
          </w:hyperlink>
        </w:p>
        <w:p>
          <w:pPr>
            <w:pStyle w:val="Contents2"/>
            <w:tabs>
              <w:tab w:val="clear" w:pos="8743"/>
              <w:tab w:val="right" w:pos="9026" w:leader="dot"/>
            </w:tabs>
            <w:rPr/>
          </w:pPr>
          <w:hyperlink w:anchor="__RefHeading___Toc1806603_730472459">
            <w:r>
              <w:rPr>
                <w:webHidden/>
                <w:rStyle w:val="IndexLink"/>
                <w:rtl w:val="true"/>
              </w:rPr>
              <w:t>(</w:t>
            </w:r>
            <w:r>
              <w:rPr>
                <w:rStyle w:val="IndexLink"/>
                <w:rtl w:val="true"/>
              </w:rPr>
              <w:t xml:space="preserve">حكمت </w:t>
            </w:r>
            <w:r>
              <w:rPr>
                <w:rStyle w:val="IndexLink"/>
              </w:rPr>
              <w:t>147</w:t>
            </w:r>
            <w:r>
              <w:rPr>
                <w:rStyle w:val="IndexLink"/>
                <w:rtl w:val="true"/>
              </w:rPr>
              <w:t>)</w:t>
              <w:tab/>
            </w:r>
            <w:r>
              <w:rPr>
                <w:rStyle w:val="IndexLink"/>
              </w:rPr>
              <w:t>448</w:t>
            </w:r>
          </w:hyperlink>
        </w:p>
        <w:p>
          <w:pPr>
            <w:pStyle w:val="Contents3"/>
            <w:tabs>
              <w:tab w:val="clear" w:pos="8459"/>
              <w:tab w:val="right" w:pos="9026" w:leader="dot"/>
            </w:tabs>
            <w:rPr/>
          </w:pPr>
          <w:hyperlink w:anchor="__RefHeading___Toc1806605_730472459">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806607_730472459">
            <w:r>
              <w:rPr>
                <w:webHidden/>
                <w:rStyle w:val="IndexLink"/>
                <w:rtl w:val="true"/>
              </w:rPr>
              <w:t>شخصيت كميل بن زياد</w:t>
            </w:r>
            <w:r>
              <w:rPr>
                <w:rStyle w:val="IndexLink"/>
                <w:rtl w:val="true"/>
              </w:rPr>
              <w:tab/>
            </w:r>
            <w:r>
              <w:rPr>
                <w:rStyle w:val="IndexLink"/>
              </w:rPr>
              <w:t>449</w:t>
            </w:r>
          </w:hyperlink>
        </w:p>
        <w:p>
          <w:pPr>
            <w:pStyle w:val="Contents3"/>
            <w:tabs>
              <w:tab w:val="clear" w:pos="8459"/>
              <w:tab w:val="right" w:pos="9026" w:leader="dot"/>
            </w:tabs>
            <w:rPr/>
          </w:pPr>
          <w:hyperlink w:anchor="__RefHeading___Toc1806609_730472459">
            <w:r>
              <w:rPr>
                <w:webHidden/>
                <w:rStyle w:val="IndexLink"/>
                <w:rtl w:val="true"/>
              </w:rPr>
              <w:t>بهترين قلب ها</w:t>
            </w:r>
            <w:r>
              <w:rPr>
                <w:rStyle w:val="IndexLink"/>
                <w:rtl w:val="true"/>
              </w:rPr>
              <w:tab/>
            </w:r>
            <w:r>
              <w:rPr>
                <w:rStyle w:val="IndexLink"/>
              </w:rPr>
              <w:t>452</w:t>
            </w:r>
          </w:hyperlink>
        </w:p>
        <w:p>
          <w:pPr>
            <w:pStyle w:val="Contents3"/>
            <w:tabs>
              <w:tab w:val="clear" w:pos="8459"/>
              <w:tab w:val="right" w:pos="9026" w:leader="dot"/>
            </w:tabs>
            <w:rPr/>
          </w:pPr>
          <w:hyperlink w:anchor="__RefHeading___Toc1806611_730472459">
            <w:r>
              <w:rPr>
                <w:webHidden/>
                <w:rStyle w:val="IndexLink"/>
                <w:rtl w:val="true"/>
              </w:rPr>
              <w:t>مردم بر سه دسته اند</w:t>
            </w:r>
            <w:r>
              <w:rPr>
                <w:rStyle w:val="IndexLink"/>
                <w:rtl w:val="true"/>
              </w:rPr>
              <w:tab/>
            </w:r>
            <w:r>
              <w:rPr>
                <w:rStyle w:val="IndexLink"/>
              </w:rPr>
              <w:t>453</w:t>
            </w:r>
          </w:hyperlink>
        </w:p>
        <w:p>
          <w:pPr>
            <w:pStyle w:val="Contents3"/>
            <w:tabs>
              <w:tab w:val="clear" w:pos="8459"/>
              <w:tab w:val="right" w:pos="9026" w:leader="dot"/>
            </w:tabs>
            <w:rPr/>
          </w:pPr>
          <w:hyperlink w:anchor="__RefHeading___Toc1806613_730472459">
            <w:r>
              <w:rPr>
                <w:webHidden/>
                <w:rStyle w:val="IndexLink"/>
                <w:rtl w:val="true"/>
              </w:rPr>
              <w:t>برترى علم بر مال</w:t>
            </w:r>
            <w:r>
              <w:rPr>
                <w:rStyle w:val="IndexLink"/>
                <w:rtl w:val="true"/>
              </w:rPr>
              <w:tab/>
            </w:r>
            <w:r>
              <w:rPr>
                <w:rStyle w:val="IndexLink"/>
              </w:rPr>
              <w:t>455</w:t>
            </w:r>
          </w:hyperlink>
        </w:p>
        <w:p>
          <w:pPr>
            <w:pStyle w:val="Contents3"/>
            <w:tabs>
              <w:tab w:val="clear" w:pos="8459"/>
              <w:tab w:val="right" w:pos="9026" w:leader="dot"/>
            </w:tabs>
            <w:rPr/>
          </w:pPr>
          <w:hyperlink w:anchor="__RefHeading___Toc1806615_730472459">
            <w:r>
              <w:rPr>
                <w:webHidden/>
                <w:rStyle w:val="IndexLink"/>
                <w:rtl w:val="true"/>
              </w:rPr>
              <w:t>در اين سينه علوم بيشمارى است</w:t>
            </w:r>
            <w:r>
              <w:rPr>
                <w:rStyle w:val="IndexLink"/>
                <w:rtl w:val="true"/>
              </w:rPr>
              <w:tab/>
            </w:r>
            <w:r>
              <w:rPr>
                <w:rStyle w:val="IndexLink"/>
              </w:rPr>
              <w:t>460</w:t>
            </w:r>
          </w:hyperlink>
        </w:p>
        <w:p>
          <w:pPr>
            <w:pStyle w:val="Contents3"/>
            <w:tabs>
              <w:tab w:val="clear" w:pos="8459"/>
              <w:tab w:val="right" w:pos="9026" w:leader="dot"/>
            </w:tabs>
            <w:rPr/>
          </w:pPr>
          <w:hyperlink w:anchor="__RefHeading___Toc1806617_730472459">
            <w:r>
              <w:rPr>
                <w:webHidden/>
                <w:rStyle w:val="IndexLink"/>
                <w:rtl w:val="true"/>
              </w:rPr>
              <w:t>كسانى كه صلاحيت حمل علم را ندارند</w:t>
            </w:r>
            <w:r>
              <w:rPr>
                <w:rStyle w:val="IndexLink"/>
                <w:rtl w:val="true"/>
              </w:rPr>
              <w:tab/>
            </w:r>
            <w:r>
              <w:rPr>
                <w:rStyle w:val="IndexLink"/>
              </w:rPr>
              <w:t>461</w:t>
            </w:r>
          </w:hyperlink>
        </w:p>
        <w:p>
          <w:pPr>
            <w:pStyle w:val="Contents3"/>
            <w:tabs>
              <w:tab w:val="clear" w:pos="8459"/>
              <w:tab w:val="right" w:pos="9026" w:leader="dot"/>
            </w:tabs>
            <w:rPr/>
          </w:pPr>
          <w:hyperlink w:anchor="__RefHeading___Toc1806619_730472459">
            <w:r>
              <w:rPr>
                <w:webHidden/>
                <w:rStyle w:val="IndexLink"/>
                <w:rtl w:val="true"/>
              </w:rPr>
              <w:t>خالى نبودن زمين از حجّت خدا</w:t>
            </w:r>
            <w:r>
              <w:rPr>
                <w:rStyle w:val="IndexLink"/>
                <w:rtl w:val="true"/>
              </w:rPr>
              <w:tab/>
            </w:r>
            <w:r>
              <w:rPr>
                <w:rStyle w:val="IndexLink"/>
              </w:rPr>
              <w:t>466</w:t>
            </w:r>
          </w:hyperlink>
        </w:p>
        <w:p>
          <w:pPr>
            <w:pStyle w:val="Contents2"/>
            <w:tabs>
              <w:tab w:val="clear" w:pos="8743"/>
              <w:tab w:val="right" w:pos="9026" w:leader="dot"/>
            </w:tabs>
            <w:rPr/>
          </w:pPr>
          <w:hyperlink w:anchor="__RefHeading___Toc1806621_730472459">
            <w:r>
              <w:rPr>
                <w:webHidden/>
                <w:rStyle w:val="IndexLink"/>
                <w:rtl w:val="true"/>
              </w:rPr>
              <w:t>(</w:t>
            </w:r>
            <w:r>
              <w:rPr>
                <w:rStyle w:val="IndexLink"/>
                <w:rtl w:val="true"/>
              </w:rPr>
              <w:t xml:space="preserve">حكمت </w:t>
            </w:r>
            <w:r>
              <w:rPr>
                <w:rStyle w:val="IndexLink"/>
              </w:rPr>
              <w:t>148</w:t>
            </w:r>
            <w:r>
              <w:rPr>
                <w:rStyle w:val="IndexLink"/>
                <w:rtl w:val="true"/>
              </w:rPr>
              <w:t>)</w:t>
              <w:tab/>
            </w:r>
            <w:r>
              <w:rPr>
                <w:rStyle w:val="IndexLink"/>
              </w:rPr>
              <w:t>474</w:t>
            </w:r>
          </w:hyperlink>
        </w:p>
        <w:p>
          <w:pPr>
            <w:pStyle w:val="Contents3"/>
            <w:tabs>
              <w:tab w:val="clear" w:pos="8459"/>
              <w:tab w:val="right" w:pos="9026" w:leader="dot"/>
            </w:tabs>
            <w:rPr/>
          </w:pPr>
          <w:hyperlink w:anchor="__RefHeading___Toc1806623_730472459">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1806625_730472459">
            <w:r>
              <w:rPr>
                <w:webHidden/>
                <w:rStyle w:val="IndexLink"/>
                <w:rtl w:val="true"/>
              </w:rPr>
              <w:t>انسان زير زبان خويش پنهان است</w:t>
            </w:r>
            <w:r>
              <w:rPr>
                <w:rStyle w:val="IndexLink"/>
                <w:rtl w:val="true"/>
              </w:rPr>
              <w:tab/>
            </w:r>
            <w:r>
              <w:rPr>
                <w:rStyle w:val="IndexLink"/>
              </w:rPr>
              <w:t>474</w:t>
            </w:r>
          </w:hyperlink>
        </w:p>
        <w:p>
          <w:pPr>
            <w:pStyle w:val="Contents2"/>
            <w:tabs>
              <w:tab w:val="clear" w:pos="8743"/>
              <w:tab w:val="right" w:pos="9026" w:leader="dot"/>
            </w:tabs>
            <w:rPr/>
          </w:pPr>
          <w:hyperlink w:anchor="__RefHeading___Toc1806627_730472459">
            <w:r>
              <w:rPr>
                <w:webHidden/>
                <w:rStyle w:val="IndexLink"/>
                <w:rtl w:val="true"/>
              </w:rPr>
              <w:t>(</w:t>
            </w:r>
            <w:r>
              <w:rPr>
                <w:rStyle w:val="IndexLink"/>
                <w:rtl w:val="true"/>
              </w:rPr>
              <w:t xml:space="preserve">حكمت </w:t>
            </w:r>
            <w:r>
              <w:rPr>
                <w:rStyle w:val="IndexLink"/>
              </w:rPr>
              <w:t>149</w:t>
            </w:r>
            <w:r>
              <w:rPr>
                <w:rStyle w:val="IndexLink"/>
                <w:rtl w:val="true"/>
              </w:rPr>
              <w:t>)</w:t>
              <w:tab/>
            </w:r>
            <w:r>
              <w:rPr>
                <w:rStyle w:val="IndexLink"/>
              </w:rPr>
              <w:t>475</w:t>
            </w:r>
          </w:hyperlink>
        </w:p>
        <w:p>
          <w:pPr>
            <w:pStyle w:val="Contents3"/>
            <w:tabs>
              <w:tab w:val="clear" w:pos="8459"/>
              <w:tab w:val="right" w:pos="9026" w:leader="dot"/>
            </w:tabs>
            <w:rPr/>
          </w:pPr>
          <w:hyperlink w:anchor="__RefHeading___Toc1806629_730472459">
            <w:r>
              <w:rPr>
                <w:webHidden/>
                <w:rStyle w:val="IndexLink"/>
                <w:rtl w:val="true"/>
              </w:rPr>
              <w:t>اشاره</w:t>
            </w:r>
            <w:r>
              <w:rPr>
                <w:rStyle w:val="IndexLink"/>
                <w:rtl w:val="true"/>
              </w:rPr>
              <w:tab/>
            </w:r>
            <w:r>
              <w:rPr>
                <w:rStyle w:val="IndexLink"/>
              </w:rPr>
              <w:t>475</w:t>
            </w:r>
          </w:hyperlink>
        </w:p>
        <w:p>
          <w:pPr>
            <w:pStyle w:val="Contents3"/>
            <w:tabs>
              <w:tab w:val="clear" w:pos="8459"/>
              <w:tab w:val="right" w:pos="9026" w:leader="dot"/>
            </w:tabs>
            <w:rPr/>
          </w:pPr>
          <w:hyperlink w:anchor="__RefHeading___Toc1806631_730472459">
            <w:r>
              <w:rPr>
                <w:webHidden/>
                <w:rStyle w:val="IndexLink"/>
                <w:rtl w:val="true"/>
              </w:rPr>
              <w:t>هلاكت كسى كه خود را نشناسد</w:t>
            </w:r>
            <w:r>
              <w:rPr>
                <w:rStyle w:val="IndexLink"/>
                <w:rtl w:val="true"/>
              </w:rPr>
              <w:tab/>
            </w:r>
            <w:r>
              <w:rPr>
                <w:rStyle w:val="IndexLink"/>
              </w:rPr>
              <w:t>475</w:t>
            </w:r>
          </w:hyperlink>
        </w:p>
        <w:p>
          <w:pPr>
            <w:pStyle w:val="Contents2"/>
            <w:tabs>
              <w:tab w:val="clear" w:pos="8743"/>
              <w:tab w:val="right" w:pos="9026" w:leader="dot"/>
            </w:tabs>
            <w:rPr/>
          </w:pPr>
          <w:hyperlink w:anchor="__RefHeading___Toc1806633_730472459">
            <w:r>
              <w:rPr>
                <w:webHidden/>
                <w:rStyle w:val="IndexLink"/>
                <w:rtl w:val="true"/>
              </w:rPr>
              <w:t>(</w:t>
            </w:r>
            <w:r>
              <w:rPr>
                <w:rStyle w:val="IndexLink"/>
                <w:rtl w:val="true"/>
              </w:rPr>
              <w:t xml:space="preserve">حكمت </w:t>
            </w:r>
            <w:r>
              <w:rPr>
                <w:rStyle w:val="IndexLink"/>
              </w:rPr>
              <w:t>150</w:t>
            </w:r>
            <w:r>
              <w:rPr>
                <w:rStyle w:val="IndexLink"/>
                <w:rtl w:val="true"/>
              </w:rPr>
              <w:t>)</w:t>
              <w:tab/>
            </w:r>
            <w:r>
              <w:rPr>
                <w:rStyle w:val="IndexLink"/>
              </w:rPr>
              <w:t>477</w:t>
            </w:r>
          </w:hyperlink>
        </w:p>
        <w:p>
          <w:pPr>
            <w:pStyle w:val="Contents3"/>
            <w:tabs>
              <w:tab w:val="clear" w:pos="8459"/>
              <w:tab w:val="right" w:pos="9026" w:leader="dot"/>
            </w:tabs>
            <w:rPr/>
          </w:pPr>
          <w:hyperlink w:anchor="__RefHeading___Toc1806635_730472459">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1806637_730472459">
            <w:r>
              <w:rPr>
                <w:webHidden/>
                <w:rStyle w:val="IndexLink"/>
                <w:rtl w:val="true"/>
              </w:rPr>
              <w:t>اوصاف غافلان از حقيقت و آخرت</w:t>
            </w:r>
            <w:r>
              <w:rPr>
                <w:rStyle w:val="IndexLink"/>
                <w:rtl w:val="true"/>
              </w:rPr>
              <w:tab/>
            </w:r>
            <w:r>
              <w:rPr>
                <w:rStyle w:val="IndexLink"/>
              </w:rPr>
              <w:t>478</w:t>
            </w:r>
          </w:hyperlink>
        </w:p>
        <w:p>
          <w:pPr>
            <w:pStyle w:val="Contents2"/>
            <w:tabs>
              <w:tab w:val="clear" w:pos="8743"/>
              <w:tab w:val="right" w:pos="9026" w:leader="dot"/>
            </w:tabs>
            <w:rPr/>
          </w:pPr>
          <w:hyperlink w:anchor="__RefHeading___Toc1806639_730472459">
            <w:r>
              <w:rPr>
                <w:webHidden/>
                <w:rStyle w:val="IndexLink"/>
                <w:rtl w:val="true"/>
              </w:rPr>
              <w:t>(</w:t>
            </w:r>
            <w:r>
              <w:rPr>
                <w:rStyle w:val="IndexLink"/>
                <w:rtl w:val="true"/>
              </w:rPr>
              <w:t xml:space="preserve">حكمت </w:t>
            </w:r>
            <w:r>
              <w:rPr>
                <w:rStyle w:val="IndexLink"/>
              </w:rPr>
              <w:t>151</w:t>
            </w:r>
            <w:r>
              <w:rPr>
                <w:rStyle w:val="IndexLink"/>
                <w:rtl w:val="true"/>
              </w:rPr>
              <w:t>)</w:t>
              <w:tab/>
            </w:r>
            <w:r>
              <w:rPr>
                <w:rStyle w:val="IndexLink"/>
              </w:rPr>
              <w:t>494</w:t>
            </w:r>
          </w:hyperlink>
        </w:p>
        <w:p>
          <w:pPr>
            <w:pStyle w:val="Contents3"/>
            <w:tabs>
              <w:tab w:val="clear" w:pos="8459"/>
              <w:tab w:val="right" w:pos="9026" w:leader="dot"/>
            </w:tabs>
            <w:rPr/>
          </w:pPr>
          <w:hyperlink w:anchor="__RefHeading___Toc1806641_730472459">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1806643_730472459">
            <w:r>
              <w:rPr>
                <w:webHidden/>
                <w:rStyle w:val="IndexLink"/>
                <w:rtl w:val="true"/>
              </w:rPr>
              <w:t>ملاك عاقبت و سرانجام است</w:t>
            </w:r>
            <w:r>
              <w:rPr>
                <w:rStyle w:val="IndexLink"/>
                <w:rtl w:val="true"/>
              </w:rPr>
              <w:tab/>
            </w:r>
            <w:r>
              <w:rPr>
                <w:rStyle w:val="IndexLink"/>
              </w:rPr>
              <w:t>494</w:t>
            </w:r>
          </w:hyperlink>
        </w:p>
        <w:p>
          <w:pPr>
            <w:pStyle w:val="Contents2"/>
            <w:tabs>
              <w:tab w:val="clear" w:pos="8743"/>
              <w:tab w:val="right" w:pos="9026" w:leader="dot"/>
            </w:tabs>
            <w:rPr/>
          </w:pPr>
          <w:hyperlink w:anchor="__RefHeading___Toc1806645_730472459">
            <w:r>
              <w:rPr>
                <w:webHidden/>
                <w:rStyle w:val="IndexLink"/>
                <w:rtl w:val="true"/>
              </w:rPr>
              <w:t>(</w:t>
            </w:r>
            <w:r>
              <w:rPr>
                <w:rStyle w:val="IndexLink"/>
                <w:rtl w:val="true"/>
              </w:rPr>
              <w:t xml:space="preserve">حكمت </w:t>
            </w:r>
            <w:r>
              <w:rPr>
                <w:rStyle w:val="IndexLink"/>
              </w:rPr>
              <w:t>152</w:t>
            </w:r>
            <w:r>
              <w:rPr>
                <w:rStyle w:val="IndexLink"/>
                <w:rtl w:val="true"/>
              </w:rPr>
              <w:t>)</w:t>
              <w:tab/>
            </w:r>
            <w:r>
              <w:rPr>
                <w:rStyle w:val="IndexLink"/>
              </w:rPr>
              <w:t>496</w:t>
            </w:r>
          </w:hyperlink>
        </w:p>
        <w:p>
          <w:pPr>
            <w:pStyle w:val="Contents3"/>
            <w:tabs>
              <w:tab w:val="clear" w:pos="8459"/>
              <w:tab w:val="right" w:pos="9026" w:leader="dot"/>
            </w:tabs>
            <w:rPr/>
          </w:pPr>
          <w:hyperlink w:anchor="__RefHeading___Toc1806647_730472459">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1806649_730472459">
            <w:r>
              <w:rPr>
                <w:webHidden/>
                <w:rStyle w:val="IndexLink"/>
                <w:rtl w:val="true"/>
              </w:rPr>
              <w:t>عبرت از بى وفايى دنيا</w:t>
            </w:r>
            <w:r>
              <w:rPr>
                <w:rStyle w:val="IndexLink"/>
                <w:rtl w:val="true"/>
              </w:rPr>
              <w:tab/>
            </w:r>
            <w:r>
              <w:rPr>
                <w:rStyle w:val="IndexLink"/>
              </w:rPr>
              <w:t>496</w:t>
            </w:r>
          </w:hyperlink>
        </w:p>
        <w:p>
          <w:pPr>
            <w:pStyle w:val="Contents2"/>
            <w:tabs>
              <w:tab w:val="clear" w:pos="8743"/>
              <w:tab w:val="right" w:pos="9026" w:leader="dot"/>
            </w:tabs>
            <w:rPr/>
          </w:pPr>
          <w:hyperlink w:anchor="__RefHeading___Toc1806651_730472459">
            <w:r>
              <w:rPr>
                <w:webHidden/>
                <w:rStyle w:val="IndexLink"/>
                <w:rtl w:val="true"/>
              </w:rPr>
              <w:t>(</w:t>
            </w:r>
            <w:r>
              <w:rPr>
                <w:rStyle w:val="IndexLink"/>
                <w:rtl w:val="true"/>
              </w:rPr>
              <w:t xml:space="preserve">حكمت </w:t>
            </w:r>
            <w:r>
              <w:rPr>
                <w:rStyle w:val="IndexLink"/>
              </w:rPr>
              <w:t>153</w:t>
            </w:r>
            <w:r>
              <w:rPr>
                <w:rStyle w:val="IndexLink"/>
                <w:rtl w:val="true"/>
              </w:rPr>
              <w:t>)</w:t>
              <w:tab/>
            </w:r>
            <w:r>
              <w:rPr>
                <w:rStyle w:val="IndexLink"/>
              </w:rPr>
              <w:t>498</w:t>
            </w:r>
          </w:hyperlink>
        </w:p>
        <w:p>
          <w:pPr>
            <w:pStyle w:val="Contents3"/>
            <w:tabs>
              <w:tab w:val="clear" w:pos="8459"/>
              <w:tab w:val="right" w:pos="9026" w:leader="dot"/>
            </w:tabs>
            <w:rPr/>
          </w:pPr>
          <w:hyperlink w:anchor="__RefHeading___Toc1806653_730472459">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1806655_730472459">
            <w:r>
              <w:rPr>
                <w:webHidden/>
                <w:rStyle w:val="IndexLink"/>
                <w:rtl w:val="true"/>
              </w:rPr>
              <w:t>نتيجۀ صبر و شكيبايى</w:t>
            </w:r>
            <w:r>
              <w:rPr>
                <w:rStyle w:val="IndexLink"/>
                <w:rtl w:val="true"/>
              </w:rPr>
              <w:tab/>
            </w:r>
            <w:r>
              <w:rPr>
                <w:rStyle w:val="IndexLink"/>
              </w:rPr>
              <w:t>498</w:t>
            </w:r>
          </w:hyperlink>
        </w:p>
        <w:p>
          <w:pPr>
            <w:pStyle w:val="Contents2"/>
            <w:tabs>
              <w:tab w:val="clear" w:pos="8743"/>
              <w:tab w:val="right" w:pos="9026" w:leader="dot"/>
            </w:tabs>
            <w:rPr/>
          </w:pPr>
          <w:hyperlink w:anchor="__RefHeading___Toc1806657_730472459">
            <w:r>
              <w:rPr>
                <w:webHidden/>
                <w:rStyle w:val="IndexLink"/>
                <w:rtl w:val="true"/>
              </w:rPr>
              <w:t>(</w:t>
            </w:r>
            <w:r>
              <w:rPr>
                <w:rStyle w:val="IndexLink"/>
                <w:rtl w:val="true"/>
              </w:rPr>
              <w:t xml:space="preserve">حكمت </w:t>
            </w:r>
            <w:r>
              <w:rPr>
                <w:rStyle w:val="IndexLink"/>
              </w:rPr>
              <w:t>154</w:t>
            </w:r>
            <w:r>
              <w:rPr>
                <w:rStyle w:val="IndexLink"/>
                <w:rtl w:val="true"/>
              </w:rPr>
              <w:t>)</w:t>
              <w:tab/>
            </w:r>
            <w:r>
              <w:rPr>
                <w:rStyle w:val="IndexLink"/>
              </w:rPr>
              <w:t>500</w:t>
            </w:r>
          </w:hyperlink>
        </w:p>
        <w:p>
          <w:pPr>
            <w:pStyle w:val="Contents3"/>
            <w:tabs>
              <w:tab w:val="clear" w:pos="8459"/>
              <w:tab w:val="right" w:pos="9026" w:leader="dot"/>
            </w:tabs>
            <w:rPr/>
          </w:pPr>
          <w:hyperlink w:anchor="__RefHeading___Toc1806659_730472459">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1806661_730472459">
            <w:r>
              <w:rPr>
                <w:webHidden/>
                <w:rStyle w:val="IndexLink"/>
                <w:rtl w:val="true"/>
              </w:rPr>
              <w:t>راضى به اعمال و رفتار ديگران</w:t>
            </w:r>
            <w:r>
              <w:rPr>
                <w:rStyle w:val="IndexLink"/>
                <w:rtl w:val="true"/>
              </w:rPr>
              <w:tab/>
            </w:r>
            <w:r>
              <w:rPr>
                <w:rStyle w:val="IndexLink"/>
              </w:rPr>
              <w:t>500</w:t>
            </w:r>
          </w:hyperlink>
        </w:p>
        <w:p>
          <w:pPr>
            <w:pStyle w:val="Contents2"/>
            <w:tabs>
              <w:tab w:val="clear" w:pos="8743"/>
              <w:tab w:val="right" w:pos="9026" w:leader="dot"/>
            </w:tabs>
            <w:rPr/>
          </w:pPr>
          <w:hyperlink w:anchor="__RefHeading___Toc1806663_730472459">
            <w:r>
              <w:rPr>
                <w:webHidden/>
                <w:rStyle w:val="IndexLink"/>
                <w:rtl w:val="true"/>
              </w:rPr>
              <w:t>(</w:t>
            </w:r>
            <w:r>
              <w:rPr>
                <w:rStyle w:val="IndexLink"/>
                <w:rtl w:val="true"/>
              </w:rPr>
              <w:t xml:space="preserve">حكمت </w:t>
            </w:r>
            <w:r>
              <w:rPr>
                <w:rStyle w:val="IndexLink"/>
              </w:rPr>
              <w:t>155</w:t>
            </w:r>
            <w:r>
              <w:rPr>
                <w:rStyle w:val="IndexLink"/>
                <w:rtl w:val="true"/>
              </w:rPr>
              <w:t>)</w:t>
              <w:tab/>
            </w:r>
            <w:r>
              <w:rPr>
                <w:rStyle w:val="IndexLink"/>
              </w:rPr>
              <w:t>502</w:t>
            </w:r>
          </w:hyperlink>
        </w:p>
        <w:p>
          <w:pPr>
            <w:pStyle w:val="Contents3"/>
            <w:tabs>
              <w:tab w:val="clear" w:pos="8459"/>
              <w:tab w:val="right" w:pos="9026" w:leader="dot"/>
            </w:tabs>
            <w:rPr/>
          </w:pPr>
          <w:hyperlink w:anchor="__RefHeading___Toc1806665_730472459">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1806667_730472459">
            <w:r>
              <w:rPr>
                <w:webHidden/>
                <w:rStyle w:val="IndexLink"/>
                <w:rtl w:val="true"/>
              </w:rPr>
              <w:t>عهد و پيمان خود را محكم كنيد</w:t>
            </w:r>
            <w:r>
              <w:rPr>
                <w:rStyle w:val="IndexLink"/>
                <w:rtl w:val="true"/>
              </w:rPr>
              <w:tab/>
            </w:r>
            <w:r>
              <w:rPr>
                <w:rStyle w:val="IndexLink"/>
              </w:rPr>
              <w:t>502</w:t>
            </w:r>
          </w:hyperlink>
        </w:p>
        <w:p>
          <w:pPr>
            <w:pStyle w:val="Contents2"/>
            <w:tabs>
              <w:tab w:val="clear" w:pos="8743"/>
              <w:tab w:val="right" w:pos="9026" w:leader="dot"/>
            </w:tabs>
            <w:rPr/>
          </w:pPr>
          <w:hyperlink w:anchor="__RefHeading___Toc1806669_730472459">
            <w:r>
              <w:rPr>
                <w:webHidden/>
                <w:rStyle w:val="IndexLink"/>
                <w:rtl w:val="true"/>
              </w:rPr>
              <w:t>(</w:t>
            </w:r>
            <w:r>
              <w:rPr>
                <w:rStyle w:val="IndexLink"/>
                <w:rtl w:val="true"/>
              </w:rPr>
              <w:t xml:space="preserve">حكمت </w:t>
            </w:r>
            <w:r>
              <w:rPr>
                <w:rStyle w:val="IndexLink"/>
              </w:rPr>
              <w:t>156</w:t>
            </w:r>
            <w:r>
              <w:rPr>
                <w:rStyle w:val="IndexLink"/>
                <w:rtl w:val="true"/>
              </w:rPr>
              <w:t>)</w:t>
              <w:tab/>
            </w:r>
            <w:r>
              <w:rPr>
                <w:rStyle w:val="IndexLink"/>
              </w:rPr>
              <w:t>503</w:t>
            </w:r>
          </w:hyperlink>
        </w:p>
        <w:p>
          <w:pPr>
            <w:pStyle w:val="Contents3"/>
            <w:tabs>
              <w:tab w:val="clear" w:pos="8459"/>
              <w:tab w:val="right" w:pos="9026" w:leader="dot"/>
            </w:tabs>
            <w:rPr/>
          </w:pPr>
          <w:hyperlink w:anchor="__RefHeading___Toc1806671_730472459">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1806673_730472459">
            <w:r>
              <w:rPr>
                <w:webHidden/>
                <w:rStyle w:val="IndexLink"/>
                <w:rtl w:val="true"/>
              </w:rPr>
              <w:t>اطاعت و فرمانبردارى از اهل آن</w:t>
            </w:r>
            <w:r>
              <w:rPr>
                <w:rStyle w:val="IndexLink"/>
                <w:rtl w:val="true"/>
              </w:rPr>
              <w:tab/>
            </w:r>
            <w:r>
              <w:rPr>
                <w:rStyle w:val="IndexLink"/>
              </w:rPr>
              <w:t>503</w:t>
            </w:r>
          </w:hyperlink>
        </w:p>
        <w:p>
          <w:pPr>
            <w:pStyle w:val="Contents2"/>
            <w:tabs>
              <w:tab w:val="clear" w:pos="8743"/>
              <w:tab w:val="right" w:pos="9026" w:leader="dot"/>
            </w:tabs>
            <w:rPr/>
          </w:pPr>
          <w:hyperlink w:anchor="__RefHeading___Toc1806675_730472459">
            <w:r>
              <w:rPr>
                <w:webHidden/>
                <w:rStyle w:val="IndexLink"/>
                <w:rtl w:val="true"/>
              </w:rPr>
              <w:t>(</w:t>
            </w:r>
            <w:r>
              <w:rPr>
                <w:rStyle w:val="IndexLink"/>
                <w:rtl w:val="true"/>
              </w:rPr>
              <w:t xml:space="preserve">حكمت </w:t>
            </w:r>
            <w:r>
              <w:rPr>
                <w:rStyle w:val="IndexLink"/>
              </w:rPr>
              <w:t>157</w:t>
            </w:r>
            <w:r>
              <w:rPr>
                <w:rStyle w:val="IndexLink"/>
                <w:rtl w:val="true"/>
              </w:rPr>
              <w:t>)</w:t>
              <w:tab/>
            </w:r>
            <w:r>
              <w:rPr>
                <w:rStyle w:val="IndexLink"/>
              </w:rPr>
              <w:t>505</w:t>
            </w:r>
          </w:hyperlink>
        </w:p>
        <w:p>
          <w:pPr>
            <w:pStyle w:val="Contents3"/>
            <w:tabs>
              <w:tab w:val="clear" w:pos="8459"/>
              <w:tab w:val="right" w:pos="9026" w:leader="dot"/>
            </w:tabs>
            <w:rPr/>
          </w:pPr>
          <w:hyperlink w:anchor="__RefHeading___Toc1806677_730472459">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1806679_730472459">
            <w:r>
              <w:rPr>
                <w:webHidden/>
                <w:rStyle w:val="IndexLink"/>
                <w:rtl w:val="true"/>
              </w:rPr>
              <w:t>وسايل هدايت و اتمام حجّت</w:t>
            </w:r>
            <w:r>
              <w:rPr>
                <w:rStyle w:val="IndexLink"/>
                <w:rtl w:val="true"/>
              </w:rPr>
              <w:tab/>
            </w:r>
            <w:r>
              <w:rPr>
                <w:rStyle w:val="IndexLink"/>
              </w:rPr>
              <w:t>505</w:t>
            </w:r>
          </w:hyperlink>
        </w:p>
        <w:p>
          <w:pPr>
            <w:pStyle w:val="Contents2"/>
            <w:tabs>
              <w:tab w:val="clear" w:pos="8743"/>
              <w:tab w:val="right" w:pos="9026" w:leader="dot"/>
            </w:tabs>
            <w:rPr/>
          </w:pPr>
          <w:hyperlink w:anchor="__RefHeading___Toc1806681_730472459">
            <w:r>
              <w:rPr>
                <w:webHidden/>
                <w:rStyle w:val="IndexLink"/>
                <w:rtl w:val="true"/>
              </w:rPr>
              <w:t>(</w:t>
            </w:r>
            <w:r>
              <w:rPr>
                <w:rStyle w:val="IndexLink"/>
                <w:rtl w:val="true"/>
              </w:rPr>
              <w:t xml:space="preserve">حكمت </w:t>
            </w:r>
            <w:r>
              <w:rPr>
                <w:rStyle w:val="IndexLink"/>
              </w:rPr>
              <w:t>158</w:t>
            </w:r>
            <w:r>
              <w:rPr>
                <w:rStyle w:val="IndexLink"/>
                <w:rtl w:val="true"/>
              </w:rPr>
              <w:t>)</w:t>
              <w:tab/>
            </w:r>
            <w:r>
              <w:rPr>
                <w:rStyle w:val="IndexLink"/>
              </w:rPr>
              <w:t>507</w:t>
            </w:r>
          </w:hyperlink>
        </w:p>
        <w:p>
          <w:pPr>
            <w:pStyle w:val="Contents3"/>
            <w:tabs>
              <w:tab w:val="clear" w:pos="8459"/>
              <w:tab w:val="right" w:pos="9026" w:leader="dot"/>
            </w:tabs>
            <w:rPr/>
          </w:pPr>
          <w:hyperlink w:anchor="__RefHeading___Toc1806683_730472459">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1806685_730472459">
            <w:r>
              <w:rPr>
                <w:webHidden/>
                <w:rStyle w:val="IndexLink"/>
                <w:rtl w:val="true"/>
              </w:rPr>
              <w:t>نحوۀ معاشرت با مردم</w:t>
            </w:r>
            <w:r>
              <w:rPr>
                <w:rStyle w:val="IndexLink"/>
                <w:rtl w:val="true"/>
              </w:rPr>
              <w:tab/>
            </w:r>
            <w:r>
              <w:rPr>
                <w:rStyle w:val="IndexLink"/>
              </w:rPr>
              <w:t>507</w:t>
            </w:r>
          </w:hyperlink>
        </w:p>
        <w:p>
          <w:pPr>
            <w:pStyle w:val="Contents2"/>
            <w:tabs>
              <w:tab w:val="clear" w:pos="8743"/>
              <w:tab w:val="right" w:pos="9026" w:leader="dot"/>
            </w:tabs>
            <w:rPr/>
          </w:pPr>
          <w:hyperlink w:anchor="__RefHeading___Toc1806687_730472459">
            <w:r>
              <w:rPr>
                <w:webHidden/>
                <w:rStyle w:val="IndexLink"/>
                <w:rtl w:val="true"/>
              </w:rPr>
              <w:t>(</w:t>
            </w:r>
            <w:r>
              <w:rPr>
                <w:rStyle w:val="IndexLink"/>
                <w:rtl w:val="true"/>
              </w:rPr>
              <w:t xml:space="preserve">حكمت </w:t>
            </w:r>
            <w:r>
              <w:rPr>
                <w:rStyle w:val="IndexLink"/>
              </w:rPr>
              <w:t>159</w:t>
            </w:r>
            <w:r>
              <w:rPr>
                <w:rStyle w:val="IndexLink"/>
                <w:rtl w:val="true"/>
              </w:rPr>
              <w:t>)</w:t>
              <w:tab/>
            </w:r>
            <w:r>
              <w:rPr>
                <w:rStyle w:val="IndexLink"/>
              </w:rPr>
              <w:t>509</w:t>
            </w:r>
          </w:hyperlink>
        </w:p>
        <w:p>
          <w:pPr>
            <w:pStyle w:val="Contents3"/>
            <w:tabs>
              <w:tab w:val="clear" w:pos="8459"/>
              <w:tab w:val="right" w:pos="9026" w:leader="dot"/>
            </w:tabs>
            <w:rPr/>
          </w:pPr>
          <w:hyperlink w:anchor="__RefHeading___Toc1806689_730472459">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1806691_730472459">
            <w:r>
              <w:rPr>
                <w:webHidden/>
                <w:rStyle w:val="IndexLink"/>
                <w:rtl w:val="true"/>
              </w:rPr>
              <w:t>پرهيز از موارد تهمت و بدگمانى</w:t>
            </w:r>
            <w:r>
              <w:rPr>
                <w:rStyle w:val="IndexLink"/>
                <w:rtl w:val="true"/>
              </w:rPr>
              <w:tab/>
            </w:r>
            <w:r>
              <w:rPr>
                <w:rStyle w:val="IndexLink"/>
              </w:rPr>
              <w:t>509</w:t>
            </w:r>
          </w:hyperlink>
        </w:p>
        <w:p>
          <w:pPr>
            <w:pStyle w:val="Contents2"/>
            <w:tabs>
              <w:tab w:val="clear" w:pos="8743"/>
              <w:tab w:val="right" w:pos="9026" w:leader="dot"/>
            </w:tabs>
            <w:rPr/>
          </w:pPr>
          <w:hyperlink w:anchor="__RefHeading___Toc1806693_730472459">
            <w:r>
              <w:rPr>
                <w:webHidden/>
                <w:rStyle w:val="IndexLink"/>
                <w:rtl w:val="true"/>
              </w:rPr>
              <w:t>(</w:t>
            </w:r>
            <w:r>
              <w:rPr>
                <w:rStyle w:val="IndexLink"/>
                <w:rtl w:val="true"/>
              </w:rPr>
              <w:t xml:space="preserve">حكمت </w:t>
            </w:r>
            <w:r>
              <w:rPr>
                <w:rStyle w:val="IndexLink"/>
              </w:rPr>
              <w:t>160</w:t>
            </w:r>
            <w:r>
              <w:rPr>
                <w:rStyle w:val="IndexLink"/>
                <w:rtl w:val="true"/>
              </w:rPr>
              <w:t>)</w:t>
              <w:tab/>
            </w:r>
            <w:r>
              <w:rPr>
                <w:rStyle w:val="IndexLink"/>
              </w:rPr>
              <w:t>510</w:t>
            </w:r>
          </w:hyperlink>
        </w:p>
        <w:p>
          <w:pPr>
            <w:pStyle w:val="Contents3"/>
            <w:tabs>
              <w:tab w:val="clear" w:pos="8459"/>
              <w:tab w:val="right" w:pos="9026" w:leader="dot"/>
            </w:tabs>
            <w:rPr/>
          </w:pPr>
          <w:hyperlink w:anchor="__RefHeading___Toc1806695_730472459">
            <w:r>
              <w:rPr>
                <w:webHidden/>
                <w:rStyle w:val="IndexLink"/>
                <w:rtl w:val="true"/>
              </w:rPr>
              <w:t>اشاره</w:t>
            </w:r>
            <w:r>
              <w:rPr>
                <w:rStyle w:val="IndexLink"/>
                <w:rtl w:val="true"/>
              </w:rPr>
              <w:tab/>
            </w:r>
            <w:r>
              <w:rPr>
                <w:rStyle w:val="IndexLink"/>
              </w:rPr>
              <w:t>510</w:t>
            </w:r>
          </w:hyperlink>
        </w:p>
        <w:p>
          <w:pPr>
            <w:pStyle w:val="Contents3"/>
            <w:tabs>
              <w:tab w:val="clear" w:pos="8459"/>
              <w:tab w:val="right" w:pos="9026" w:leader="dot"/>
            </w:tabs>
            <w:rPr/>
          </w:pPr>
          <w:hyperlink w:anchor="__RefHeading___Toc1806697_730472459">
            <w:r>
              <w:rPr>
                <w:webHidden/>
                <w:rStyle w:val="IndexLink"/>
                <w:rtl w:val="true"/>
              </w:rPr>
              <w:t>استبداد و خود محورى</w:t>
            </w:r>
            <w:r>
              <w:rPr>
                <w:rStyle w:val="IndexLink"/>
                <w:rtl w:val="true"/>
              </w:rPr>
              <w:tab/>
            </w:r>
            <w:r>
              <w:rPr>
                <w:rStyle w:val="IndexLink"/>
              </w:rPr>
              <w:t>510</w:t>
            </w:r>
          </w:hyperlink>
        </w:p>
        <w:p>
          <w:pPr>
            <w:pStyle w:val="Contents2"/>
            <w:tabs>
              <w:tab w:val="clear" w:pos="8743"/>
              <w:tab w:val="right" w:pos="9026" w:leader="dot"/>
            </w:tabs>
            <w:rPr/>
          </w:pPr>
          <w:hyperlink w:anchor="__RefHeading___Toc1806699_730472459">
            <w:r>
              <w:rPr>
                <w:webHidden/>
                <w:rStyle w:val="IndexLink"/>
                <w:rtl w:val="true"/>
              </w:rPr>
              <w:t>(</w:t>
            </w:r>
            <w:r>
              <w:rPr>
                <w:rStyle w:val="IndexLink"/>
                <w:rtl w:val="true"/>
              </w:rPr>
              <w:t xml:space="preserve">حكمت </w:t>
            </w:r>
            <w:r>
              <w:rPr>
                <w:rStyle w:val="IndexLink"/>
              </w:rPr>
              <w:t>161</w:t>
            </w:r>
            <w:r>
              <w:rPr>
                <w:rStyle w:val="IndexLink"/>
                <w:rtl w:val="true"/>
              </w:rPr>
              <w:t>)</w:t>
              <w:tab/>
            </w:r>
            <w:r>
              <w:rPr>
                <w:rStyle w:val="IndexLink"/>
              </w:rPr>
              <w:t>511</w:t>
            </w:r>
          </w:hyperlink>
        </w:p>
        <w:p>
          <w:pPr>
            <w:pStyle w:val="Contents3"/>
            <w:tabs>
              <w:tab w:val="clear" w:pos="8459"/>
              <w:tab w:val="right" w:pos="9026" w:leader="dot"/>
            </w:tabs>
            <w:rPr/>
          </w:pPr>
          <w:hyperlink w:anchor="__RefHeading___Toc1806701_730472459">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1806703_730472459">
            <w:r>
              <w:rPr>
                <w:webHidden/>
                <w:rStyle w:val="IndexLink"/>
                <w:rtl w:val="true"/>
              </w:rPr>
              <w:t>نتيجۀ مشورت در امور</w:t>
            </w:r>
            <w:r>
              <w:rPr>
                <w:rStyle w:val="IndexLink"/>
                <w:rtl w:val="true"/>
              </w:rPr>
              <w:tab/>
            </w:r>
            <w:r>
              <w:rPr>
                <w:rStyle w:val="IndexLink"/>
              </w:rPr>
              <w:t>511</w:t>
            </w:r>
          </w:hyperlink>
        </w:p>
        <w:p>
          <w:pPr>
            <w:pStyle w:val="Contents2"/>
            <w:tabs>
              <w:tab w:val="clear" w:pos="8743"/>
              <w:tab w:val="right" w:pos="9026" w:leader="dot"/>
            </w:tabs>
            <w:rPr/>
          </w:pPr>
          <w:hyperlink w:anchor="__RefHeading___Toc1806705_730472459">
            <w:r>
              <w:rPr>
                <w:webHidden/>
                <w:rStyle w:val="IndexLink"/>
                <w:rtl w:val="true"/>
              </w:rPr>
              <w:t>(</w:t>
            </w:r>
            <w:r>
              <w:rPr>
                <w:rStyle w:val="IndexLink"/>
                <w:rtl w:val="true"/>
              </w:rPr>
              <w:t xml:space="preserve">حكمت </w:t>
            </w:r>
            <w:r>
              <w:rPr>
                <w:rStyle w:val="IndexLink"/>
              </w:rPr>
              <w:t>162</w:t>
            </w:r>
            <w:r>
              <w:rPr>
                <w:rStyle w:val="IndexLink"/>
                <w:rtl w:val="true"/>
              </w:rPr>
              <w:t>)</w:t>
              <w:tab/>
            </w:r>
            <w:r>
              <w:rPr>
                <w:rStyle w:val="IndexLink"/>
              </w:rPr>
              <w:t>513</w:t>
            </w:r>
          </w:hyperlink>
        </w:p>
        <w:p>
          <w:pPr>
            <w:pStyle w:val="Contents3"/>
            <w:tabs>
              <w:tab w:val="clear" w:pos="8459"/>
              <w:tab w:val="right" w:pos="9026" w:leader="dot"/>
            </w:tabs>
            <w:rPr/>
          </w:pPr>
          <w:hyperlink w:anchor="__RefHeading___Toc1806707_730472459">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806709_730472459">
            <w:r>
              <w:rPr>
                <w:webHidden/>
                <w:rStyle w:val="IndexLink"/>
                <w:rtl w:val="true"/>
              </w:rPr>
              <w:t>سفارش به رازدارى</w:t>
            </w:r>
            <w:r>
              <w:rPr>
                <w:rStyle w:val="IndexLink"/>
                <w:rtl w:val="true"/>
              </w:rPr>
              <w:tab/>
            </w:r>
            <w:r>
              <w:rPr>
                <w:rStyle w:val="IndexLink"/>
              </w:rPr>
              <w:t>513</w:t>
            </w:r>
          </w:hyperlink>
        </w:p>
        <w:p>
          <w:pPr>
            <w:pStyle w:val="Contents2"/>
            <w:tabs>
              <w:tab w:val="clear" w:pos="8743"/>
              <w:tab w:val="right" w:pos="9026" w:leader="dot"/>
            </w:tabs>
            <w:rPr/>
          </w:pPr>
          <w:hyperlink w:anchor="__RefHeading___Toc1806711_730472459">
            <w:r>
              <w:rPr>
                <w:webHidden/>
                <w:rStyle w:val="IndexLink"/>
                <w:rtl w:val="true"/>
              </w:rPr>
              <w:t>(</w:t>
            </w:r>
            <w:r>
              <w:rPr>
                <w:rStyle w:val="IndexLink"/>
                <w:rtl w:val="true"/>
              </w:rPr>
              <w:t xml:space="preserve">حكمت </w:t>
            </w:r>
            <w:r>
              <w:rPr>
                <w:rStyle w:val="IndexLink"/>
              </w:rPr>
              <w:t>163</w:t>
            </w:r>
            <w:r>
              <w:rPr>
                <w:rStyle w:val="IndexLink"/>
                <w:rtl w:val="true"/>
              </w:rPr>
              <w:t>)</w:t>
              <w:tab/>
            </w:r>
            <w:r>
              <w:rPr>
                <w:rStyle w:val="IndexLink"/>
              </w:rPr>
              <w:t>514</w:t>
            </w:r>
          </w:hyperlink>
        </w:p>
        <w:p>
          <w:pPr>
            <w:pStyle w:val="Contents3"/>
            <w:tabs>
              <w:tab w:val="clear" w:pos="8459"/>
              <w:tab w:val="right" w:pos="9026" w:leader="dot"/>
            </w:tabs>
            <w:rPr/>
          </w:pPr>
          <w:hyperlink w:anchor="__RefHeading___Toc1806713_730472459">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1806715_730472459">
            <w:r>
              <w:rPr>
                <w:webHidden/>
                <w:rStyle w:val="IndexLink"/>
                <w:rtl w:val="true"/>
              </w:rPr>
              <w:t>در نكوهش تنگدستى</w:t>
            </w:r>
            <w:r>
              <w:rPr>
                <w:rStyle w:val="IndexLink"/>
                <w:rtl w:val="true"/>
              </w:rPr>
              <w:tab/>
            </w:r>
            <w:r>
              <w:rPr>
                <w:rStyle w:val="IndexLink"/>
              </w:rPr>
              <w:t>514</w:t>
            </w:r>
          </w:hyperlink>
        </w:p>
        <w:p>
          <w:pPr>
            <w:pStyle w:val="Contents2"/>
            <w:tabs>
              <w:tab w:val="clear" w:pos="8743"/>
              <w:tab w:val="right" w:pos="9026" w:leader="dot"/>
            </w:tabs>
            <w:rPr/>
          </w:pPr>
          <w:hyperlink w:anchor="__RefHeading___Toc1806717_730472459">
            <w:r>
              <w:rPr>
                <w:webHidden/>
                <w:rStyle w:val="IndexLink"/>
                <w:rtl w:val="true"/>
              </w:rPr>
              <w:t>(</w:t>
            </w:r>
            <w:r>
              <w:rPr>
                <w:rStyle w:val="IndexLink"/>
                <w:rtl w:val="true"/>
              </w:rPr>
              <w:t xml:space="preserve">حكمت </w:t>
            </w:r>
            <w:r>
              <w:rPr>
                <w:rStyle w:val="IndexLink"/>
              </w:rPr>
              <w:t>164</w:t>
            </w:r>
            <w:r>
              <w:rPr>
                <w:rStyle w:val="IndexLink"/>
                <w:rtl w:val="true"/>
              </w:rPr>
              <w:t>)</w:t>
              <w:tab/>
            </w:r>
            <w:r>
              <w:rPr>
                <w:rStyle w:val="IndexLink"/>
              </w:rPr>
              <w:t>515</w:t>
            </w:r>
          </w:hyperlink>
        </w:p>
        <w:p>
          <w:pPr>
            <w:pStyle w:val="Contents3"/>
            <w:tabs>
              <w:tab w:val="clear" w:pos="8459"/>
              <w:tab w:val="right" w:pos="9026" w:leader="dot"/>
            </w:tabs>
            <w:rPr/>
          </w:pPr>
          <w:hyperlink w:anchor="__RefHeading___Toc1806719_730472459">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1806721_730472459">
            <w:r>
              <w:rPr>
                <w:webHidden/>
                <w:rStyle w:val="IndexLink"/>
                <w:rtl w:val="true"/>
              </w:rPr>
              <w:t>انجام وظيفه در مقابل انجام ندادن وظيفه</w:t>
            </w:r>
            <w:r>
              <w:rPr>
                <w:rStyle w:val="IndexLink"/>
                <w:rtl w:val="true"/>
              </w:rPr>
              <w:tab/>
            </w:r>
            <w:r>
              <w:rPr>
                <w:rStyle w:val="IndexLink"/>
              </w:rPr>
              <w:t>515</w:t>
            </w:r>
          </w:hyperlink>
        </w:p>
        <w:p>
          <w:pPr>
            <w:pStyle w:val="Contents2"/>
            <w:tabs>
              <w:tab w:val="clear" w:pos="8743"/>
              <w:tab w:val="right" w:pos="9026" w:leader="dot"/>
            </w:tabs>
            <w:rPr/>
          </w:pPr>
          <w:hyperlink w:anchor="__RefHeading___Toc1806723_730472459">
            <w:r>
              <w:rPr>
                <w:webHidden/>
                <w:rStyle w:val="IndexLink"/>
                <w:rtl w:val="true"/>
              </w:rPr>
              <w:t>(</w:t>
            </w:r>
            <w:r>
              <w:rPr>
                <w:rStyle w:val="IndexLink"/>
                <w:rtl w:val="true"/>
              </w:rPr>
              <w:t xml:space="preserve">حكمت </w:t>
            </w:r>
            <w:r>
              <w:rPr>
                <w:rStyle w:val="IndexLink"/>
              </w:rPr>
              <w:t>165</w:t>
            </w:r>
            <w:r>
              <w:rPr>
                <w:rStyle w:val="IndexLink"/>
                <w:rtl w:val="true"/>
              </w:rPr>
              <w:t>)</w:t>
              <w:tab/>
            </w:r>
            <w:r>
              <w:rPr>
                <w:rStyle w:val="IndexLink"/>
              </w:rPr>
              <w:t>516</w:t>
            </w:r>
          </w:hyperlink>
        </w:p>
        <w:p>
          <w:pPr>
            <w:pStyle w:val="Contents3"/>
            <w:tabs>
              <w:tab w:val="clear" w:pos="8459"/>
              <w:tab w:val="right" w:pos="9026" w:leader="dot"/>
            </w:tabs>
            <w:rPr/>
          </w:pPr>
          <w:hyperlink w:anchor="__RefHeading___Toc1806725_730472459">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1806727_730472459">
            <w:r>
              <w:rPr>
                <w:webHidden/>
                <w:rStyle w:val="IndexLink"/>
                <w:rtl w:val="true"/>
              </w:rPr>
              <w:t>معصيت خالق در اطاعت مخلوق‌؟</w:t>
            </w:r>
            <w:r>
              <w:rPr>
                <w:rStyle w:val="IndexLink"/>
                <w:rtl w:val="true"/>
              </w:rPr>
              <w:tab/>
            </w:r>
            <w:r>
              <w:rPr>
                <w:rStyle w:val="IndexLink"/>
              </w:rPr>
              <w:t>516</w:t>
            </w:r>
          </w:hyperlink>
        </w:p>
        <w:p>
          <w:pPr>
            <w:pStyle w:val="Contents2"/>
            <w:tabs>
              <w:tab w:val="clear" w:pos="8743"/>
              <w:tab w:val="right" w:pos="9026" w:leader="dot"/>
            </w:tabs>
            <w:rPr/>
          </w:pPr>
          <w:hyperlink w:anchor="__RefHeading___Toc1806729_730472459">
            <w:r>
              <w:rPr>
                <w:webHidden/>
                <w:rStyle w:val="IndexLink"/>
                <w:rtl w:val="true"/>
              </w:rPr>
              <w:t>(</w:t>
            </w:r>
            <w:r>
              <w:rPr>
                <w:rStyle w:val="IndexLink"/>
                <w:rtl w:val="true"/>
              </w:rPr>
              <w:t xml:space="preserve">حكمت </w:t>
            </w:r>
            <w:r>
              <w:rPr>
                <w:rStyle w:val="IndexLink"/>
              </w:rPr>
              <w:t>166</w:t>
            </w:r>
            <w:r>
              <w:rPr>
                <w:rStyle w:val="IndexLink"/>
                <w:rtl w:val="true"/>
              </w:rPr>
              <w:t>)</w:t>
              <w:tab/>
            </w:r>
            <w:r>
              <w:rPr>
                <w:rStyle w:val="IndexLink"/>
              </w:rPr>
              <w:t>518</w:t>
            </w:r>
          </w:hyperlink>
        </w:p>
        <w:p>
          <w:pPr>
            <w:pStyle w:val="Contents3"/>
            <w:tabs>
              <w:tab w:val="clear" w:pos="8459"/>
              <w:tab w:val="right" w:pos="9026" w:leader="dot"/>
            </w:tabs>
            <w:rPr/>
          </w:pPr>
          <w:hyperlink w:anchor="__RefHeading___Toc1806731_730472459">
            <w:r>
              <w:rPr>
                <w:webHidden/>
                <w:rStyle w:val="IndexLink"/>
                <w:rtl w:val="true"/>
              </w:rPr>
              <w:t>اشاره</w:t>
            </w:r>
            <w:r>
              <w:rPr>
                <w:rStyle w:val="IndexLink"/>
                <w:rtl w:val="true"/>
              </w:rPr>
              <w:tab/>
            </w:r>
            <w:r>
              <w:rPr>
                <w:rStyle w:val="IndexLink"/>
              </w:rPr>
              <w:t>518</w:t>
            </w:r>
          </w:hyperlink>
        </w:p>
        <w:p>
          <w:pPr>
            <w:pStyle w:val="Contents3"/>
            <w:tabs>
              <w:tab w:val="clear" w:pos="8459"/>
              <w:tab w:val="right" w:pos="9026" w:leader="dot"/>
            </w:tabs>
            <w:rPr/>
          </w:pPr>
          <w:hyperlink w:anchor="__RefHeading___Toc1806733_730472459">
            <w:r>
              <w:rPr>
                <w:webHidden/>
                <w:rStyle w:val="IndexLink"/>
                <w:rtl w:val="true"/>
              </w:rPr>
              <w:t>سرزنش متجاوزين به حقوق ديگران</w:t>
            </w:r>
            <w:r>
              <w:rPr>
                <w:rStyle w:val="IndexLink"/>
                <w:rtl w:val="true"/>
              </w:rPr>
              <w:tab/>
            </w:r>
            <w:r>
              <w:rPr>
                <w:rStyle w:val="IndexLink"/>
              </w:rPr>
              <w:t>518</w:t>
            </w:r>
          </w:hyperlink>
        </w:p>
        <w:p>
          <w:pPr>
            <w:pStyle w:val="Contents2"/>
            <w:tabs>
              <w:tab w:val="clear" w:pos="8743"/>
              <w:tab w:val="right" w:pos="9026" w:leader="dot"/>
            </w:tabs>
            <w:rPr/>
          </w:pPr>
          <w:hyperlink w:anchor="__RefHeading___Toc1806735_730472459">
            <w:r>
              <w:rPr>
                <w:webHidden/>
                <w:rStyle w:val="IndexLink"/>
                <w:rtl w:val="true"/>
              </w:rPr>
              <w:t>(</w:t>
            </w:r>
            <w:r>
              <w:rPr>
                <w:rStyle w:val="IndexLink"/>
                <w:rtl w:val="true"/>
              </w:rPr>
              <w:t xml:space="preserve">حكمت </w:t>
            </w:r>
            <w:r>
              <w:rPr>
                <w:rStyle w:val="IndexLink"/>
              </w:rPr>
              <w:t>167</w:t>
            </w:r>
            <w:r>
              <w:rPr>
                <w:rStyle w:val="IndexLink"/>
                <w:rtl w:val="true"/>
              </w:rPr>
              <w:t>)</w:t>
              <w:tab/>
            </w:r>
            <w:r>
              <w:rPr>
                <w:rStyle w:val="IndexLink"/>
              </w:rPr>
              <w:t>519</w:t>
            </w:r>
          </w:hyperlink>
        </w:p>
        <w:p>
          <w:pPr>
            <w:pStyle w:val="Contents3"/>
            <w:tabs>
              <w:tab w:val="clear" w:pos="8459"/>
              <w:tab w:val="right" w:pos="9026" w:leader="dot"/>
            </w:tabs>
            <w:rPr/>
          </w:pPr>
          <w:hyperlink w:anchor="__RefHeading___Toc1806737_730472459">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1806739_730472459">
            <w:r>
              <w:rPr>
                <w:webHidden/>
                <w:rStyle w:val="IndexLink"/>
                <w:rtl w:val="true"/>
              </w:rPr>
              <w:t>زيان خودپسندى</w:t>
            </w:r>
            <w:r>
              <w:rPr>
                <w:rStyle w:val="IndexLink"/>
                <w:rtl w:val="true"/>
              </w:rPr>
              <w:tab/>
            </w:r>
            <w:r>
              <w:rPr>
                <w:rStyle w:val="IndexLink"/>
              </w:rPr>
              <w:t>519</w:t>
            </w:r>
          </w:hyperlink>
        </w:p>
        <w:p>
          <w:pPr>
            <w:pStyle w:val="Contents2"/>
            <w:tabs>
              <w:tab w:val="clear" w:pos="8743"/>
              <w:tab w:val="right" w:pos="9026" w:leader="dot"/>
            </w:tabs>
            <w:rPr/>
          </w:pPr>
          <w:hyperlink w:anchor="__RefHeading___Toc1806741_730472459">
            <w:r>
              <w:rPr>
                <w:webHidden/>
                <w:rStyle w:val="IndexLink"/>
                <w:rtl w:val="true"/>
              </w:rPr>
              <w:t>(</w:t>
            </w:r>
            <w:r>
              <w:rPr>
                <w:rStyle w:val="IndexLink"/>
                <w:rtl w:val="true"/>
              </w:rPr>
              <w:t xml:space="preserve">حكمت </w:t>
            </w:r>
            <w:r>
              <w:rPr>
                <w:rStyle w:val="IndexLink"/>
              </w:rPr>
              <w:t>168</w:t>
            </w:r>
            <w:r>
              <w:rPr>
                <w:rStyle w:val="IndexLink"/>
                <w:rtl w:val="true"/>
              </w:rPr>
              <w:t>)</w:t>
              <w:tab/>
            </w:r>
            <w:r>
              <w:rPr>
                <w:rStyle w:val="IndexLink"/>
              </w:rPr>
              <w:t>520</w:t>
            </w:r>
          </w:hyperlink>
        </w:p>
        <w:p>
          <w:pPr>
            <w:pStyle w:val="Contents3"/>
            <w:tabs>
              <w:tab w:val="clear" w:pos="8459"/>
              <w:tab w:val="right" w:pos="9026" w:leader="dot"/>
            </w:tabs>
            <w:rPr/>
          </w:pPr>
          <w:hyperlink w:anchor="__RefHeading___Toc1806743_730472459">
            <w:r>
              <w:rPr>
                <w:webHidden/>
                <w:rStyle w:val="IndexLink"/>
                <w:rtl w:val="true"/>
              </w:rPr>
              <w:t>اشاره</w:t>
            </w:r>
            <w:r>
              <w:rPr>
                <w:rStyle w:val="IndexLink"/>
                <w:rtl w:val="true"/>
              </w:rPr>
              <w:tab/>
            </w:r>
            <w:r>
              <w:rPr>
                <w:rStyle w:val="IndexLink"/>
              </w:rPr>
              <w:t>520</w:t>
            </w:r>
          </w:hyperlink>
        </w:p>
        <w:p>
          <w:pPr>
            <w:pStyle w:val="Contents3"/>
            <w:tabs>
              <w:tab w:val="clear" w:pos="8459"/>
              <w:tab w:val="right" w:pos="9026" w:leader="dot"/>
            </w:tabs>
            <w:rPr/>
          </w:pPr>
          <w:hyperlink w:anchor="__RefHeading___Toc1806745_730472459">
            <w:r>
              <w:rPr>
                <w:webHidden/>
                <w:rStyle w:val="IndexLink"/>
                <w:rtl w:val="true"/>
              </w:rPr>
              <w:t>نزديكى آخرت و جدايى از دنيا</w:t>
            </w:r>
            <w:r>
              <w:rPr>
                <w:rStyle w:val="IndexLink"/>
                <w:rtl w:val="true"/>
              </w:rPr>
              <w:tab/>
            </w:r>
            <w:r>
              <w:rPr>
                <w:rStyle w:val="IndexLink"/>
              </w:rPr>
              <w:t>520</w:t>
            </w:r>
          </w:hyperlink>
        </w:p>
        <w:p>
          <w:pPr>
            <w:pStyle w:val="Contents2"/>
            <w:tabs>
              <w:tab w:val="clear" w:pos="8743"/>
              <w:tab w:val="right" w:pos="9026" w:leader="dot"/>
            </w:tabs>
            <w:rPr/>
          </w:pPr>
          <w:hyperlink w:anchor="__RefHeading___Toc1806747_730472459">
            <w:r>
              <w:rPr>
                <w:webHidden/>
                <w:rStyle w:val="IndexLink"/>
                <w:rtl w:val="true"/>
              </w:rPr>
              <w:t>(</w:t>
            </w:r>
            <w:r>
              <w:rPr>
                <w:rStyle w:val="IndexLink"/>
                <w:rtl w:val="true"/>
              </w:rPr>
              <w:t xml:space="preserve">حكمت </w:t>
            </w:r>
            <w:r>
              <w:rPr>
                <w:rStyle w:val="IndexLink"/>
              </w:rPr>
              <w:t>169</w:t>
            </w:r>
            <w:r>
              <w:rPr>
                <w:rStyle w:val="IndexLink"/>
                <w:rtl w:val="true"/>
              </w:rPr>
              <w:t>)</w:t>
              <w:tab/>
            </w:r>
            <w:r>
              <w:rPr>
                <w:rStyle w:val="IndexLink"/>
              </w:rPr>
              <w:t>522</w:t>
            </w:r>
          </w:hyperlink>
        </w:p>
        <w:p>
          <w:pPr>
            <w:pStyle w:val="Contents3"/>
            <w:tabs>
              <w:tab w:val="clear" w:pos="8459"/>
              <w:tab w:val="right" w:pos="9026" w:leader="dot"/>
            </w:tabs>
            <w:rPr/>
          </w:pPr>
          <w:hyperlink w:anchor="__RefHeading___Toc1806749_730472459">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1806751_730472459">
            <w:r>
              <w:rPr>
                <w:webHidden/>
                <w:rStyle w:val="IndexLink"/>
                <w:rtl w:val="true"/>
              </w:rPr>
              <w:t>اهميت بصيرت و تيزبينى</w:t>
            </w:r>
            <w:r>
              <w:rPr>
                <w:rStyle w:val="IndexLink"/>
                <w:rtl w:val="true"/>
              </w:rPr>
              <w:tab/>
            </w:r>
            <w:r>
              <w:rPr>
                <w:rStyle w:val="IndexLink"/>
              </w:rPr>
              <w:t>522</w:t>
            </w:r>
          </w:hyperlink>
        </w:p>
        <w:p>
          <w:pPr>
            <w:pStyle w:val="Contents2"/>
            <w:tabs>
              <w:tab w:val="clear" w:pos="8743"/>
              <w:tab w:val="right" w:pos="9026" w:leader="dot"/>
            </w:tabs>
            <w:rPr/>
          </w:pPr>
          <w:hyperlink w:anchor="__RefHeading___Toc1806753_730472459">
            <w:r>
              <w:rPr>
                <w:webHidden/>
                <w:rStyle w:val="IndexLink"/>
                <w:rtl w:val="true"/>
              </w:rPr>
              <w:t>(</w:t>
            </w:r>
            <w:r>
              <w:rPr>
                <w:rStyle w:val="IndexLink"/>
                <w:rtl w:val="true"/>
              </w:rPr>
              <w:t xml:space="preserve">حكمت </w:t>
            </w:r>
            <w:r>
              <w:rPr>
                <w:rStyle w:val="IndexLink"/>
              </w:rPr>
              <w:t>170</w:t>
            </w:r>
            <w:r>
              <w:rPr>
                <w:rStyle w:val="IndexLink"/>
                <w:rtl w:val="true"/>
              </w:rPr>
              <w:t>)</w:t>
              <w:tab/>
            </w:r>
            <w:r>
              <w:rPr>
                <w:rStyle w:val="IndexLink"/>
              </w:rPr>
              <w:t>523</w:t>
            </w:r>
          </w:hyperlink>
        </w:p>
        <w:p>
          <w:pPr>
            <w:pStyle w:val="Contents3"/>
            <w:tabs>
              <w:tab w:val="clear" w:pos="8459"/>
              <w:tab w:val="right" w:pos="9026" w:leader="dot"/>
            </w:tabs>
            <w:rPr/>
          </w:pPr>
          <w:hyperlink w:anchor="__RefHeading___Toc1806755_730472459">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1806757_730472459">
            <w:r>
              <w:rPr>
                <w:webHidden/>
                <w:rStyle w:val="IndexLink"/>
                <w:rtl w:val="true"/>
              </w:rPr>
              <w:t>سفارش به ترك گناه</w:t>
            </w:r>
            <w:r>
              <w:rPr>
                <w:rStyle w:val="IndexLink"/>
                <w:rtl w:val="true"/>
              </w:rPr>
              <w:tab/>
            </w:r>
            <w:r>
              <w:rPr>
                <w:rStyle w:val="IndexLink"/>
              </w:rPr>
              <w:t>523</w:t>
            </w:r>
          </w:hyperlink>
        </w:p>
        <w:p>
          <w:pPr>
            <w:pStyle w:val="Contents2"/>
            <w:tabs>
              <w:tab w:val="clear" w:pos="8743"/>
              <w:tab w:val="right" w:pos="9026" w:leader="dot"/>
            </w:tabs>
            <w:rPr/>
          </w:pPr>
          <w:hyperlink w:anchor="__RefHeading___Toc1806759_730472459">
            <w:r>
              <w:rPr>
                <w:webHidden/>
                <w:rStyle w:val="IndexLink"/>
                <w:rtl w:val="true"/>
              </w:rPr>
              <w:t>(</w:t>
            </w:r>
            <w:r>
              <w:rPr>
                <w:rStyle w:val="IndexLink"/>
                <w:rtl w:val="true"/>
              </w:rPr>
              <w:t xml:space="preserve">حكمت </w:t>
            </w:r>
            <w:r>
              <w:rPr>
                <w:rStyle w:val="IndexLink"/>
              </w:rPr>
              <w:t>171</w:t>
            </w:r>
            <w:r>
              <w:rPr>
                <w:rStyle w:val="IndexLink"/>
                <w:rtl w:val="true"/>
              </w:rPr>
              <w:t>)</w:t>
              <w:tab/>
            </w:r>
            <w:r>
              <w:rPr>
                <w:rStyle w:val="IndexLink"/>
              </w:rPr>
              <w:t>525</w:t>
            </w:r>
          </w:hyperlink>
        </w:p>
        <w:p>
          <w:pPr>
            <w:pStyle w:val="Contents3"/>
            <w:tabs>
              <w:tab w:val="clear" w:pos="8459"/>
              <w:tab w:val="right" w:pos="9026" w:leader="dot"/>
            </w:tabs>
            <w:rPr/>
          </w:pPr>
          <w:hyperlink w:anchor="__RefHeading___Toc1806761_730472459">
            <w:r>
              <w:rPr>
                <w:webHidden/>
                <w:rStyle w:val="IndexLink"/>
                <w:rtl w:val="true"/>
              </w:rPr>
              <w:t>اشاره</w:t>
            </w:r>
            <w:r>
              <w:rPr>
                <w:rStyle w:val="IndexLink"/>
                <w:rtl w:val="true"/>
              </w:rPr>
              <w:tab/>
            </w:r>
            <w:r>
              <w:rPr>
                <w:rStyle w:val="IndexLink"/>
              </w:rPr>
              <w:t>525</w:t>
            </w:r>
          </w:hyperlink>
        </w:p>
        <w:p>
          <w:pPr>
            <w:pStyle w:val="Contents3"/>
            <w:tabs>
              <w:tab w:val="clear" w:pos="8459"/>
              <w:tab w:val="right" w:pos="9026" w:leader="dot"/>
            </w:tabs>
            <w:rPr/>
          </w:pPr>
          <w:hyperlink w:anchor="__RefHeading___Toc1806763_730472459">
            <w:r>
              <w:rPr>
                <w:webHidden/>
                <w:rStyle w:val="IndexLink"/>
                <w:rtl w:val="true"/>
              </w:rPr>
              <w:t>در رعايت سلامتى</w:t>
            </w:r>
            <w:r>
              <w:rPr>
                <w:rStyle w:val="IndexLink"/>
                <w:rtl w:val="true"/>
              </w:rPr>
              <w:tab/>
            </w:r>
            <w:r>
              <w:rPr>
                <w:rStyle w:val="IndexLink"/>
              </w:rPr>
              <w:t>525</w:t>
            </w:r>
          </w:hyperlink>
        </w:p>
        <w:p>
          <w:pPr>
            <w:pStyle w:val="Contents2"/>
            <w:tabs>
              <w:tab w:val="clear" w:pos="8743"/>
              <w:tab w:val="right" w:pos="9026" w:leader="dot"/>
            </w:tabs>
            <w:rPr/>
          </w:pPr>
          <w:hyperlink w:anchor="__RefHeading___Toc1806765_730472459">
            <w:r>
              <w:rPr>
                <w:webHidden/>
                <w:rStyle w:val="IndexLink"/>
                <w:rtl w:val="true"/>
              </w:rPr>
              <w:t>(</w:t>
            </w:r>
            <w:r>
              <w:rPr>
                <w:rStyle w:val="IndexLink"/>
                <w:rtl w:val="true"/>
              </w:rPr>
              <w:t xml:space="preserve">حكمت </w:t>
            </w:r>
            <w:r>
              <w:rPr>
                <w:rStyle w:val="IndexLink"/>
              </w:rPr>
              <w:t>172</w:t>
            </w:r>
            <w:r>
              <w:rPr>
                <w:rStyle w:val="IndexLink"/>
                <w:rtl w:val="true"/>
              </w:rPr>
              <w:t>)</w:t>
              <w:tab/>
            </w:r>
            <w:r>
              <w:rPr>
                <w:rStyle w:val="IndexLink"/>
              </w:rPr>
              <w:t>526</w:t>
            </w:r>
          </w:hyperlink>
        </w:p>
        <w:p>
          <w:pPr>
            <w:pStyle w:val="Contents3"/>
            <w:tabs>
              <w:tab w:val="clear" w:pos="8459"/>
              <w:tab w:val="right" w:pos="9026" w:leader="dot"/>
            </w:tabs>
            <w:rPr/>
          </w:pPr>
          <w:hyperlink w:anchor="__RefHeading___Toc1806767_730472459">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1806769_730472459">
            <w:r>
              <w:rPr>
                <w:webHidden/>
                <w:rStyle w:val="IndexLink"/>
                <w:rtl w:val="true"/>
              </w:rPr>
              <w:t>جهل ستيز بودن انسان</w:t>
            </w:r>
            <w:r>
              <w:rPr>
                <w:rStyle w:val="IndexLink"/>
                <w:rtl w:val="true"/>
              </w:rPr>
              <w:tab/>
            </w:r>
            <w:r>
              <w:rPr>
                <w:rStyle w:val="IndexLink"/>
              </w:rPr>
              <w:t>526</w:t>
            </w:r>
          </w:hyperlink>
        </w:p>
        <w:p>
          <w:pPr>
            <w:pStyle w:val="Contents2"/>
            <w:tabs>
              <w:tab w:val="clear" w:pos="8743"/>
              <w:tab w:val="right" w:pos="9026" w:leader="dot"/>
            </w:tabs>
            <w:rPr/>
          </w:pPr>
          <w:hyperlink w:anchor="__RefHeading___Toc1806771_730472459">
            <w:r>
              <w:rPr>
                <w:webHidden/>
                <w:rStyle w:val="IndexLink"/>
                <w:rtl w:val="true"/>
              </w:rPr>
              <w:t>(</w:t>
            </w:r>
            <w:r>
              <w:rPr>
                <w:rStyle w:val="IndexLink"/>
                <w:rtl w:val="true"/>
              </w:rPr>
              <w:t xml:space="preserve">حكمت </w:t>
            </w:r>
            <w:r>
              <w:rPr>
                <w:rStyle w:val="IndexLink"/>
              </w:rPr>
              <w:t>173</w:t>
            </w:r>
            <w:r>
              <w:rPr>
                <w:rStyle w:val="IndexLink"/>
                <w:rtl w:val="true"/>
              </w:rPr>
              <w:t>)</w:t>
              <w:tab/>
            </w:r>
            <w:r>
              <w:rPr>
                <w:rStyle w:val="IndexLink"/>
              </w:rPr>
              <w:t>527</w:t>
            </w:r>
          </w:hyperlink>
        </w:p>
        <w:p>
          <w:pPr>
            <w:pStyle w:val="Contents3"/>
            <w:tabs>
              <w:tab w:val="clear" w:pos="8459"/>
              <w:tab w:val="right" w:pos="9026" w:leader="dot"/>
            </w:tabs>
            <w:rPr/>
          </w:pPr>
          <w:hyperlink w:anchor="__RefHeading___Toc1806773_730472459">
            <w:r>
              <w:rPr>
                <w:webHidden/>
                <w:rStyle w:val="IndexLink"/>
                <w:rtl w:val="true"/>
              </w:rPr>
              <w:t>اشاره</w:t>
            </w:r>
            <w:r>
              <w:rPr>
                <w:rStyle w:val="IndexLink"/>
                <w:rtl w:val="true"/>
              </w:rPr>
              <w:tab/>
            </w:r>
            <w:r>
              <w:rPr>
                <w:rStyle w:val="IndexLink"/>
              </w:rPr>
              <w:t>527</w:t>
            </w:r>
          </w:hyperlink>
        </w:p>
        <w:p>
          <w:pPr>
            <w:pStyle w:val="Contents3"/>
            <w:tabs>
              <w:tab w:val="clear" w:pos="8459"/>
              <w:tab w:val="right" w:pos="9026" w:leader="dot"/>
            </w:tabs>
            <w:rPr/>
          </w:pPr>
          <w:hyperlink w:anchor="__RefHeading___Toc1806775_730472459">
            <w:r>
              <w:rPr>
                <w:webHidden/>
                <w:rStyle w:val="IndexLink"/>
                <w:rtl w:val="true"/>
              </w:rPr>
              <w:t>راه شناخت مواقع خطا</w:t>
            </w:r>
            <w:r>
              <w:rPr>
                <w:rStyle w:val="IndexLink"/>
                <w:rtl w:val="true"/>
              </w:rPr>
              <w:tab/>
            </w:r>
            <w:r>
              <w:rPr>
                <w:rStyle w:val="IndexLink"/>
              </w:rPr>
              <w:t>527</w:t>
            </w:r>
          </w:hyperlink>
        </w:p>
        <w:p>
          <w:pPr>
            <w:pStyle w:val="Contents2"/>
            <w:tabs>
              <w:tab w:val="clear" w:pos="8743"/>
              <w:tab w:val="right" w:pos="9026" w:leader="dot"/>
            </w:tabs>
            <w:rPr/>
          </w:pPr>
          <w:hyperlink w:anchor="__RefHeading___Toc1806777_730472459">
            <w:r>
              <w:rPr>
                <w:webHidden/>
                <w:rStyle w:val="IndexLink"/>
                <w:rtl w:val="true"/>
              </w:rPr>
              <w:t>(</w:t>
            </w:r>
            <w:r>
              <w:rPr>
                <w:rStyle w:val="IndexLink"/>
                <w:rtl w:val="true"/>
              </w:rPr>
              <w:t xml:space="preserve">حكمت </w:t>
            </w:r>
            <w:r>
              <w:rPr>
                <w:rStyle w:val="IndexLink"/>
              </w:rPr>
              <w:t>174</w:t>
            </w:r>
            <w:r>
              <w:rPr>
                <w:rStyle w:val="IndexLink"/>
                <w:rtl w:val="true"/>
              </w:rPr>
              <w:t>)</w:t>
              <w:tab/>
            </w:r>
            <w:r>
              <w:rPr>
                <w:rStyle w:val="IndexLink"/>
              </w:rPr>
              <w:t>528</w:t>
            </w:r>
          </w:hyperlink>
        </w:p>
        <w:p>
          <w:pPr>
            <w:pStyle w:val="Contents3"/>
            <w:tabs>
              <w:tab w:val="clear" w:pos="8459"/>
              <w:tab w:val="right" w:pos="9026" w:leader="dot"/>
            </w:tabs>
            <w:rPr/>
          </w:pPr>
          <w:hyperlink w:anchor="__RefHeading___Toc1806779_730472459">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1806781_730472459">
            <w:r>
              <w:rPr>
                <w:webHidden/>
                <w:rStyle w:val="IndexLink"/>
                <w:rtl w:val="true"/>
              </w:rPr>
              <w:t>غضب براى خدا و دفع باطل</w:t>
            </w:r>
            <w:r>
              <w:rPr>
                <w:rStyle w:val="IndexLink"/>
                <w:rtl w:val="true"/>
              </w:rPr>
              <w:tab/>
            </w:r>
            <w:r>
              <w:rPr>
                <w:rStyle w:val="IndexLink"/>
              </w:rPr>
              <w:t>528</w:t>
            </w:r>
          </w:hyperlink>
        </w:p>
        <w:p>
          <w:pPr>
            <w:pStyle w:val="Contents2"/>
            <w:tabs>
              <w:tab w:val="clear" w:pos="8743"/>
              <w:tab w:val="right" w:pos="9026" w:leader="dot"/>
            </w:tabs>
            <w:rPr/>
          </w:pPr>
          <w:hyperlink w:anchor="__RefHeading___Toc1806783_730472459">
            <w:r>
              <w:rPr>
                <w:webHidden/>
                <w:rStyle w:val="IndexLink"/>
                <w:rtl w:val="true"/>
              </w:rPr>
              <w:t>(</w:t>
            </w:r>
            <w:r>
              <w:rPr>
                <w:rStyle w:val="IndexLink"/>
                <w:rtl w:val="true"/>
              </w:rPr>
              <w:t xml:space="preserve">حكمت </w:t>
            </w:r>
            <w:r>
              <w:rPr>
                <w:rStyle w:val="IndexLink"/>
              </w:rPr>
              <w:t>175</w:t>
            </w:r>
            <w:r>
              <w:rPr>
                <w:rStyle w:val="IndexLink"/>
                <w:rtl w:val="true"/>
              </w:rPr>
              <w:t>)</w:t>
              <w:tab/>
            </w:r>
            <w:r>
              <w:rPr>
                <w:rStyle w:val="IndexLink"/>
              </w:rPr>
              <w:t>530</w:t>
            </w:r>
          </w:hyperlink>
        </w:p>
        <w:p>
          <w:pPr>
            <w:pStyle w:val="Contents3"/>
            <w:tabs>
              <w:tab w:val="clear" w:pos="8459"/>
              <w:tab w:val="right" w:pos="9026" w:leader="dot"/>
            </w:tabs>
            <w:rPr/>
          </w:pPr>
          <w:hyperlink w:anchor="__RefHeading___Toc1806785_730472459">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1806787_730472459">
            <w:r>
              <w:rPr>
                <w:webHidden/>
                <w:rStyle w:val="IndexLink"/>
                <w:rtl w:val="true"/>
              </w:rPr>
              <w:t>نهى از ترس و هراس بيجا</w:t>
            </w:r>
            <w:r>
              <w:rPr>
                <w:rStyle w:val="IndexLink"/>
                <w:rtl w:val="true"/>
              </w:rPr>
              <w:tab/>
            </w:r>
            <w:r>
              <w:rPr>
                <w:rStyle w:val="IndexLink"/>
              </w:rPr>
              <w:t>530</w:t>
            </w:r>
          </w:hyperlink>
        </w:p>
        <w:p>
          <w:pPr>
            <w:pStyle w:val="Contents2"/>
            <w:tabs>
              <w:tab w:val="clear" w:pos="8743"/>
              <w:tab w:val="right" w:pos="9026" w:leader="dot"/>
            </w:tabs>
            <w:rPr/>
          </w:pPr>
          <w:hyperlink w:anchor="__RefHeading___Toc1806789_730472459">
            <w:r>
              <w:rPr>
                <w:webHidden/>
                <w:rStyle w:val="IndexLink"/>
                <w:rtl w:val="true"/>
              </w:rPr>
              <w:t>(</w:t>
            </w:r>
            <w:r>
              <w:rPr>
                <w:rStyle w:val="IndexLink"/>
                <w:rtl w:val="true"/>
              </w:rPr>
              <w:t xml:space="preserve">حكمت </w:t>
            </w:r>
            <w:r>
              <w:rPr>
                <w:rStyle w:val="IndexLink"/>
              </w:rPr>
              <w:t>176</w:t>
            </w:r>
            <w:r>
              <w:rPr>
                <w:rStyle w:val="IndexLink"/>
                <w:rtl w:val="true"/>
              </w:rPr>
              <w:t>)</w:t>
              <w:tab/>
            </w:r>
            <w:r>
              <w:rPr>
                <w:rStyle w:val="IndexLink"/>
              </w:rPr>
              <w:t>531</w:t>
            </w:r>
          </w:hyperlink>
        </w:p>
        <w:p>
          <w:pPr>
            <w:pStyle w:val="Contents3"/>
            <w:tabs>
              <w:tab w:val="clear" w:pos="8459"/>
              <w:tab w:val="right" w:pos="9026" w:leader="dot"/>
            </w:tabs>
            <w:rPr/>
          </w:pPr>
          <w:hyperlink w:anchor="__RefHeading___Toc1806791_730472459">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1806793_730472459">
            <w:r>
              <w:rPr>
                <w:webHidden/>
                <w:rStyle w:val="IndexLink"/>
                <w:rtl w:val="true"/>
              </w:rPr>
              <w:t>نقش وسعت نظر در حكومت و زندگى اجتماعى</w:t>
            </w:r>
            <w:r>
              <w:rPr>
                <w:rStyle w:val="IndexLink"/>
                <w:rtl w:val="true"/>
              </w:rPr>
              <w:tab/>
            </w:r>
            <w:r>
              <w:rPr>
                <w:rStyle w:val="IndexLink"/>
              </w:rPr>
              <w:t>531</w:t>
            </w:r>
          </w:hyperlink>
        </w:p>
        <w:p>
          <w:pPr>
            <w:pStyle w:val="Contents2"/>
            <w:tabs>
              <w:tab w:val="clear" w:pos="8743"/>
              <w:tab w:val="right" w:pos="9026" w:leader="dot"/>
            </w:tabs>
            <w:rPr/>
          </w:pPr>
          <w:hyperlink w:anchor="__RefHeading___Toc1806795_730472459">
            <w:r>
              <w:rPr>
                <w:webHidden/>
                <w:rStyle w:val="IndexLink"/>
                <w:rtl w:val="true"/>
              </w:rPr>
              <w:t>(</w:t>
            </w:r>
            <w:r>
              <w:rPr>
                <w:rStyle w:val="IndexLink"/>
                <w:rtl w:val="true"/>
              </w:rPr>
              <w:t xml:space="preserve">حكمت </w:t>
            </w:r>
            <w:r>
              <w:rPr>
                <w:rStyle w:val="IndexLink"/>
              </w:rPr>
              <w:t>177</w:t>
            </w:r>
            <w:r>
              <w:rPr>
                <w:rStyle w:val="IndexLink"/>
                <w:rtl w:val="true"/>
              </w:rPr>
              <w:t>)</w:t>
              <w:tab/>
            </w:r>
            <w:r>
              <w:rPr>
                <w:rStyle w:val="IndexLink"/>
              </w:rPr>
              <w:t>532</w:t>
            </w:r>
          </w:hyperlink>
        </w:p>
        <w:p>
          <w:pPr>
            <w:pStyle w:val="Contents3"/>
            <w:tabs>
              <w:tab w:val="clear" w:pos="8459"/>
              <w:tab w:val="right" w:pos="9026" w:leader="dot"/>
            </w:tabs>
            <w:rPr/>
          </w:pPr>
          <w:hyperlink w:anchor="__RefHeading___Toc1806797_730472459">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1806799_730472459">
            <w:r>
              <w:rPr>
                <w:webHidden/>
                <w:rStyle w:val="IndexLink"/>
                <w:rtl w:val="true"/>
              </w:rPr>
              <w:t>راه تحريك بدكرداران به نيكوكارى</w:t>
            </w:r>
            <w:r>
              <w:rPr>
                <w:rStyle w:val="IndexLink"/>
                <w:rtl w:val="true"/>
              </w:rPr>
              <w:tab/>
            </w:r>
            <w:r>
              <w:rPr>
                <w:rStyle w:val="IndexLink"/>
              </w:rPr>
              <w:t>532</w:t>
            </w:r>
          </w:hyperlink>
        </w:p>
        <w:p>
          <w:pPr>
            <w:pStyle w:val="Contents2"/>
            <w:tabs>
              <w:tab w:val="clear" w:pos="8743"/>
              <w:tab w:val="right" w:pos="9026" w:leader="dot"/>
            </w:tabs>
            <w:rPr/>
          </w:pPr>
          <w:hyperlink w:anchor="__RefHeading___Toc1806801_730472459">
            <w:r>
              <w:rPr>
                <w:webHidden/>
                <w:rStyle w:val="IndexLink"/>
                <w:rtl w:val="true"/>
              </w:rPr>
              <w:t>(</w:t>
            </w:r>
            <w:r>
              <w:rPr>
                <w:rStyle w:val="IndexLink"/>
                <w:rtl w:val="true"/>
              </w:rPr>
              <w:t xml:space="preserve">حكمت </w:t>
            </w:r>
            <w:r>
              <w:rPr>
                <w:rStyle w:val="IndexLink"/>
              </w:rPr>
              <w:t>178</w:t>
            </w:r>
            <w:r>
              <w:rPr>
                <w:rStyle w:val="IndexLink"/>
                <w:rtl w:val="true"/>
              </w:rPr>
              <w:t>)</w:t>
              <w:tab/>
            </w:r>
            <w:r>
              <w:rPr>
                <w:rStyle w:val="IndexLink"/>
              </w:rPr>
              <w:t>533</w:t>
            </w:r>
          </w:hyperlink>
        </w:p>
        <w:p>
          <w:pPr>
            <w:pStyle w:val="Contents3"/>
            <w:tabs>
              <w:tab w:val="clear" w:pos="8459"/>
              <w:tab w:val="right" w:pos="9026" w:leader="dot"/>
            </w:tabs>
            <w:rPr/>
          </w:pPr>
          <w:hyperlink w:anchor="__RefHeading___Toc1806803_730472459">
            <w:r>
              <w:rPr>
                <w:webHidden/>
                <w:rStyle w:val="IndexLink"/>
                <w:rtl w:val="true"/>
              </w:rPr>
              <w:t>اشاره</w:t>
            </w:r>
            <w:r>
              <w:rPr>
                <w:rStyle w:val="IndexLink"/>
                <w:rtl w:val="true"/>
              </w:rPr>
              <w:tab/>
            </w:r>
            <w:r>
              <w:rPr>
                <w:rStyle w:val="IndexLink"/>
              </w:rPr>
              <w:t>533</w:t>
            </w:r>
          </w:hyperlink>
        </w:p>
        <w:p>
          <w:pPr>
            <w:pStyle w:val="Contents3"/>
            <w:tabs>
              <w:tab w:val="clear" w:pos="8459"/>
              <w:tab w:val="right" w:pos="9026" w:leader="dot"/>
            </w:tabs>
            <w:rPr/>
          </w:pPr>
          <w:hyperlink w:anchor="__RefHeading___Toc1806805_730472459">
            <w:r>
              <w:rPr>
                <w:webHidden/>
                <w:rStyle w:val="IndexLink"/>
                <w:rtl w:val="true"/>
              </w:rPr>
              <w:t>راه مبارزه با ستيزه جويى</w:t>
            </w:r>
            <w:r>
              <w:rPr>
                <w:rStyle w:val="IndexLink"/>
                <w:rtl w:val="true"/>
              </w:rPr>
              <w:tab/>
            </w:r>
            <w:r>
              <w:rPr>
                <w:rStyle w:val="IndexLink"/>
              </w:rPr>
              <w:t>533</w:t>
            </w:r>
          </w:hyperlink>
        </w:p>
        <w:p>
          <w:pPr>
            <w:pStyle w:val="Contents2"/>
            <w:tabs>
              <w:tab w:val="clear" w:pos="8743"/>
              <w:tab w:val="right" w:pos="9026" w:leader="dot"/>
            </w:tabs>
            <w:rPr/>
          </w:pPr>
          <w:hyperlink w:anchor="__RefHeading___Toc1806807_730472459">
            <w:r>
              <w:rPr>
                <w:webHidden/>
                <w:rStyle w:val="IndexLink"/>
                <w:rtl w:val="true"/>
              </w:rPr>
              <w:t>(</w:t>
            </w:r>
            <w:r>
              <w:rPr>
                <w:rStyle w:val="IndexLink"/>
                <w:rtl w:val="true"/>
              </w:rPr>
              <w:t xml:space="preserve">حكمت </w:t>
            </w:r>
            <w:r>
              <w:rPr>
                <w:rStyle w:val="IndexLink"/>
              </w:rPr>
              <w:t>179</w:t>
            </w:r>
            <w:r>
              <w:rPr>
                <w:rStyle w:val="IndexLink"/>
                <w:rtl w:val="true"/>
              </w:rPr>
              <w:t>)</w:t>
              <w:tab/>
            </w:r>
            <w:r>
              <w:rPr>
                <w:rStyle w:val="IndexLink"/>
              </w:rPr>
              <w:t>534</w:t>
            </w:r>
          </w:hyperlink>
        </w:p>
        <w:p>
          <w:pPr>
            <w:pStyle w:val="Contents3"/>
            <w:tabs>
              <w:tab w:val="clear" w:pos="8459"/>
              <w:tab w:val="right" w:pos="9026" w:leader="dot"/>
            </w:tabs>
            <w:rPr/>
          </w:pPr>
          <w:hyperlink w:anchor="__RefHeading___Toc1806809_730472459">
            <w:r>
              <w:rPr>
                <w:webHidden/>
                <w:rStyle w:val="IndexLink"/>
                <w:rtl w:val="true"/>
              </w:rPr>
              <w:t>اشاره</w:t>
            </w:r>
            <w:r>
              <w:rPr>
                <w:rStyle w:val="IndexLink"/>
                <w:rtl w:val="true"/>
              </w:rPr>
              <w:tab/>
            </w:r>
            <w:r>
              <w:rPr>
                <w:rStyle w:val="IndexLink"/>
              </w:rPr>
              <w:t>534</w:t>
            </w:r>
          </w:hyperlink>
        </w:p>
        <w:p>
          <w:pPr>
            <w:pStyle w:val="Contents3"/>
            <w:tabs>
              <w:tab w:val="clear" w:pos="8459"/>
              <w:tab w:val="right" w:pos="9026" w:leader="dot"/>
            </w:tabs>
            <w:rPr/>
          </w:pPr>
          <w:hyperlink w:anchor="__RefHeading___Toc1806811_730472459">
            <w:r>
              <w:rPr>
                <w:webHidden/>
                <w:rStyle w:val="IndexLink"/>
                <w:rtl w:val="true"/>
              </w:rPr>
              <w:t>پيامد لجاجت و ستيزگى</w:t>
            </w:r>
            <w:r>
              <w:rPr>
                <w:rStyle w:val="IndexLink"/>
                <w:rtl w:val="true"/>
              </w:rPr>
              <w:tab/>
            </w:r>
            <w:r>
              <w:rPr>
                <w:rStyle w:val="IndexLink"/>
              </w:rPr>
              <w:t>534</w:t>
            </w:r>
          </w:hyperlink>
        </w:p>
        <w:p>
          <w:pPr>
            <w:pStyle w:val="Contents2"/>
            <w:tabs>
              <w:tab w:val="clear" w:pos="8743"/>
              <w:tab w:val="right" w:pos="9026" w:leader="dot"/>
            </w:tabs>
            <w:rPr/>
          </w:pPr>
          <w:hyperlink w:anchor="__RefHeading___Toc1806813_730472459">
            <w:r>
              <w:rPr>
                <w:webHidden/>
                <w:rStyle w:val="IndexLink"/>
                <w:rtl w:val="true"/>
              </w:rPr>
              <w:t>(</w:t>
            </w:r>
            <w:r>
              <w:rPr>
                <w:rStyle w:val="IndexLink"/>
                <w:rtl w:val="true"/>
              </w:rPr>
              <w:t xml:space="preserve">حكمت </w:t>
            </w:r>
            <w:r>
              <w:rPr>
                <w:rStyle w:val="IndexLink"/>
              </w:rPr>
              <w:t>180</w:t>
            </w:r>
            <w:r>
              <w:rPr>
                <w:rStyle w:val="IndexLink"/>
                <w:rtl w:val="true"/>
              </w:rPr>
              <w:t>)</w:t>
              <w:tab/>
            </w:r>
            <w:r>
              <w:rPr>
                <w:rStyle w:val="IndexLink"/>
              </w:rPr>
              <w:t>535</w:t>
            </w:r>
          </w:hyperlink>
        </w:p>
        <w:p>
          <w:pPr>
            <w:pStyle w:val="Contents3"/>
            <w:tabs>
              <w:tab w:val="clear" w:pos="8459"/>
              <w:tab w:val="right" w:pos="9026" w:leader="dot"/>
            </w:tabs>
            <w:rPr/>
          </w:pPr>
          <w:hyperlink w:anchor="__RefHeading___Toc1806815_730472459">
            <w:r>
              <w:rPr>
                <w:webHidden/>
                <w:rStyle w:val="IndexLink"/>
                <w:rtl w:val="true"/>
              </w:rPr>
              <w:t>اشاره</w:t>
            </w:r>
            <w:r>
              <w:rPr>
                <w:rStyle w:val="IndexLink"/>
                <w:rtl w:val="true"/>
              </w:rPr>
              <w:tab/>
            </w:r>
            <w:r>
              <w:rPr>
                <w:rStyle w:val="IndexLink"/>
              </w:rPr>
              <w:t>535</w:t>
            </w:r>
          </w:hyperlink>
        </w:p>
        <w:p>
          <w:pPr>
            <w:pStyle w:val="Contents3"/>
            <w:tabs>
              <w:tab w:val="clear" w:pos="8459"/>
              <w:tab w:val="right" w:pos="9026" w:leader="dot"/>
            </w:tabs>
            <w:rPr/>
          </w:pPr>
          <w:hyperlink w:anchor="__RefHeading___Toc1806817_730472459">
            <w:r>
              <w:rPr>
                <w:webHidden/>
                <w:rStyle w:val="IndexLink"/>
                <w:rtl w:val="true"/>
              </w:rPr>
              <w:t>پيامد طمع و آزمندى</w:t>
            </w:r>
            <w:r>
              <w:rPr>
                <w:rStyle w:val="IndexLink"/>
                <w:rtl w:val="true"/>
              </w:rPr>
              <w:tab/>
            </w:r>
            <w:r>
              <w:rPr>
                <w:rStyle w:val="IndexLink"/>
              </w:rPr>
              <w:t>535</w:t>
            </w:r>
          </w:hyperlink>
        </w:p>
        <w:p>
          <w:pPr>
            <w:pStyle w:val="Contents2"/>
            <w:tabs>
              <w:tab w:val="clear" w:pos="8743"/>
              <w:tab w:val="right" w:pos="9026" w:leader="dot"/>
            </w:tabs>
            <w:rPr/>
          </w:pPr>
          <w:hyperlink w:anchor="__RefHeading___Toc1806819_730472459">
            <w:r>
              <w:rPr>
                <w:webHidden/>
                <w:rStyle w:val="IndexLink"/>
                <w:rtl w:val="true"/>
              </w:rPr>
              <w:t>(</w:t>
            </w:r>
            <w:r>
              <w:rPr>
                <w:rStyle w:val="IndexLink"/>
                <w:rtl w:val="true"/>
              </w:rPr>
              <w:t xml:space="preserve">حكمت </w:t>
            </w:r>
            <w:r>
              <w:rPr>
                <w:rStyle w:val="IndexLink"/>
              </w:rPr>
              <w:t>181</w:t>
            </w:r>
            <w:r>
              <w:rPr>
                <w:rStyle w:val="IndexLink"/>
                <w:rtl w:val="true"/>
              </w:rPr>
              <w:t>)</w:t>
              <w:tab/>
            </w:r>
            <w:r>
              <w:rPr>
                <w:rStyle w:val="IndexLink"/>
              </w:rPr>
              <w:t>536</w:t>
            </w:r>
          </w:hyperlink>
        </w:p>
        <w:p>
          <w:pPr>
            <w:pStyle w:val="Contents3"/>
            <w:tabs>
              <w:tab w:val="clear" w:pos="8459"/>
              <w:tab w:val="right" w:pos="9026" w:leader="dot"/>
            </w:tabs>
            <w:rPr/>
          </w:pPr>
          <w:hyperlink w:anchor="__RefHeading___Toc1806821_730472459">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1806823_730472459">
            <w:r>
              <w:rPr>
                <w:webHidden/>
                <w:rStyle w:val="IndexLink"/>
                <w:rtl w:val="true"/>
              </w:rPr>
              <w:t>نتيجۀ كوتاهى و يا دورانديشى</w:t>
            </w:r>
            <w:r>
              <w:rPr>
                <w:rStyle w:val="IndexLink"/>
                <w:rtl w:val="true"/>
              </w:rPr>
              <w:tab/>
            </w:r>
            <w:r>
              <w:rPr>
                <w:rStyle w:val="IndexLink"/>
              </w:rPr>
              <w:t>536</w:t>
            </w:r>
          </w:hyperlink>
        </w:p>
        <w:p>
          <w:pPr>
            <w:pStyle w:val="Contents2"/>
            <w:tabs>
              <w:tab w:val="clear" w:pos="8743"/>
              <w:tab w:val="right" w:pos="9026" w:leader="dot"/>
            </w:tabs>
            <w:rPr/>
          </w:pPr>
          <w:hyperlink w:anchor="__RefHeading___Toc1806825_730472459">
            <w:r>
              <w:rPr>
                <w:webHidden/>
                <w:rStyle w:val="IndexLink"/>
                <w:rtl w:val="true"/>
              </w:rPr>
              <w:t>(</w:t>
            </w:r>
            <w:r>
              <w:rPr>
                <w:rStyle w:val="IndexLink"/>
                <w:rtl w:val="true"/>
              </w:rPr>
              <w:t xml:space="preserve">حكمت </w:t>
            </w:r>
            <w:r>
              <w:rPr>
                <w:rStyle w:val="IndexLink"/>
              </w:rPr>
              <w:t>182</w:t>
            </w:r>
            <w:r>
              <w:rPr>
                <w:rStyle w:val="IndexLink"/>
                <w:rtl w:val="true"/>
              </w:rPr>
              <w:t>)</w:t>
              <w:tab/>
            </w:r>
            <w:r>
              <w:rPr>
                <w:rStyle w:val="IndexLink"/>
              </w:rPr>
              <w:t>537</w:t>
            </w:r>
          </w:hyperlink>
        </w:p>
        <w:p>
          <w:pPr>
            <w:pStyle w:val="Contents3"/>
            <w:tabs>
              <w:tab w:val="clear" w:pos="8459"/>
              <w:tab w:val="right" w:pos="9026" w:leader="dot"/>
            </w:tabs>
            <w:rPr/>
          </w:pPr>
          <w:hyperlink w:anchor="__RefHeading___Toc1806827_730472459">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1806829_730472459">
            <w:r>
              <w:rPr>
                <w:webHidden/>
                <w:rStyle w:val="IndexLink"/>
                <w:rtl w:val="true"/>
              </w:rPr>
              <w:t>سخن بيجا و سكوت بيجا</w:t>
            </w:r>
            <w:r>
              <w:rPr>
                <w:rStyle w:val="IndexLink"/>
                <w:rtl w:val="true"/>
              </w:rPr>
              <w:tab/>
            </w:r>
            <w:r>
              <w:rPr>
                <w:rStyle w:val="IndexLink"/>
              </w:rPr>
              <w:t>537</w:t>
            </w:r>
          </w:hyperlink>
        </w:p>
        <w:p>
          <w:pPr>
            <w:pStyle w:val="Contents2"/>
            <w:tabs>
              <w:tab w:val="clear" w:pos="8743"/>
              <w:tab w:val="right" w:pos="9026" w:leader="dot"/>
            </w:tabs>
            <w:rPr/>
          </w:pPr>
          <w:hyperlink w:anchor="__RefHeading___Toc1806831_730472459">
            <w:r>
              <w:rPr>
                <w:webHidden/>
                <w:rStyle w:val="IndexLink"/>
                <w:rtl w:val="true"/>
              </w:rPr>
              <w:t>(</w:t>
            </w:r>
            <w:r>
              <w:rPr>
                <w:rStyle w:val="IndexLink"/>
                <w:rtl w:val="true"/>
              </w:rPr>
              <w:t xml:space="preserve">حكمت </w:t>
            </w:r>
            <w:r>
              <w:rPr>
                <w:rStyle w:val="IndexLink"/>
              </w:rPr>
              <w:t>183</w:t>
            </w:r>
            <w:r>
              <w:rPr>
                <w:rStyle w:val="IndexLink"/>
                <w:rtl w:val="true"/>
              </w:rPr>
              <w:t>)</w:t>
              <w:tab/>
            </w:r>
            <w:r>
              <w:rPr>
                <w:rStyle w:val="IndexLink"/>
              </w:rPr>
              <w:t>538</w:t>
            </w:r>
          </w:hyperlink>
        </w:p>
        <w:p>
          <w:pPr>
            <w:pStyle w:val="Contents3"/>
            <w:tabs>
              <w:tab w:val="clear" w:pos="8459"/>
              <w:tab w:val="right" w:pos="9026" w:leader="dot"/>
            </w:tabs>
            <w:rPr/>
          </w:pPr>
          <w:hyperlink w:anchor="__RefHeading___Toc1806833_730472459">
            <w:r>
              <w:rPr>
                <w:webHidden/>
                <w:rStyle w:val="IndexLink"/>
                <w:rtl w:val="true"/>
              </w:rPr>
              <w:t>اشاره</w:t>
            </w:r>
            <w:r>
              <w:rPr>
                <w:rStyle w:val="IndexLink"/>
                <w:rtl w:val="true"/>
              </w:rPr>
              <w:tab/>
            </w:r>
            <w:r>
              <w:rPr>
                <w:rStyle w:val="IndexLink"/>
              </w:rPr>
              <w:t>538</w:t>
            </w:r>
          </w:hyperlink>
        </w:p>
        <w:p>
          <w:pPr>
            <w:pStyle w:val="Contents3"/>
            <w:tabs>
              <w:tab w:val="clear" w:pos="8459"/>
              <w:tab w:val="right" w:pos="9026" w:leader="dot"/>
            </w:tabs>
            <w:rPr/>
          </w:pPr>
          <w:hyperlink w:anchor="__RefHeading___Toc1806835_730472459">
            <w:r>
              <w:rPr>
                <w:webHidden/>
                <w:rStyle w:val="IndexLink"/>
                <w:rtl w:val="true"/>
              </w:rPr>
              <w:t>تخطئه و تصويب</w:t>
            </w:r>
            <w:r>
              <w:rPr>
                <w:rStyle w:val="IndexLink"/>
                <w:rtl w:val="true"/>
              </w:rPr>
              <w:tab/>
            </w:r>
            <w:r>
              <w:rPr>
                <w:rStyle w:val="IndexLink"/>
              </w:rPr>
              <w:t>538</w:t>
            </w:r>
          </w:hyperlink>
        </w:p>
        <w:p>
          <w:pPr>
            <w:pStyle w:val="Contents2"/>
            <w:tabs>
              <w:tab w:val="clear" w:pos="8743"/>
              <w:tab w:val="right" w:pos="9026" w:leader="dot"/>
            </w:tabs>
            <w:rPr/>
          </w:pPr>
          <w:hyperlink w:anchor="__RefHeading___Toc1806837_730472459">
            <w:r>
              <w:rPr>
                <w:webHidden/>
                <w:rStyle w:val="IndexLink"/>
                <w:rtl w:val="true"/>
              </w:rPr>
              <w:t>(</w:t>
            </w:r>
            <w:r>
              <w:rPr>
                <w:rStyle w:val="IndexLink"/>
                <w:rtl w:val="true"/>
              </w:rPr>
              <w:t xml:space="preserve">حكمت </w:t>
            </w:r>
            <w:r>
              <w:rPr>
                <w:rStyle w:val="IndexLink"/>
              </w:rPr>
              <w:t>184</w:t>
            </w:r>
            <w:r>
              <w:rPr>
                <w:rStyle w:val="IndexLink"/>
                <w:rtl w:val="true"/>
              </w:rPr>
              <w:t>)</w:t>
              <w:tab/>
            </w:r>
            <w:r>
              <w:rPr>
                <w:rStyle w:val="IndexLink"/>
              </w:rPr>
              <w:t>541</w:t>
            </w:r>
          </w:hyperlink>
        </w:p>
        <w:p>
          <w:pPr>
            <w:pStyle w:val="Contents3"/>
            <w:tabs>
              <w:tab w:val="clear" w:pos="8459"/>
              <w:tab w:val="right" w:pos="9026" w:leader="dot"/>
            </w:tabs>
            <w:rPr/>
          </w:pPr>
          <w:hyperlink w:anchor="__RefHeading___Toc1806839_730472459">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1806841_730472459">
            <w:r>
              <w:rPr>
                <w:webHidden/>
                <w:rStyle w:val="IndexLink"/>
                <w:rtl w:val="true"/>
              </w:rPr>
              <w:t>اعتقاد راسخ به كلام وحى</w:t>
            </w:r>
            <w:r>
              <w:rPr>
                <w:rStyle w:val="IndexLink"/>
                <w:rtl w:val="true"/>
              </w:rPr>
              <w:tab/>
            </w:r>
            <w:r>
              <w:rPr>
                <w:rStyle w:val="IndexLink"/>
              </w:rPr>
              <w:t>541</w:t>
            </w:r>
          </w:hyperlink>
        </w:p>
        <w:p>
          <w:pPr>
            <w:pStyle w:val="Contents2"/>
            <w:tabs>
              <w:tab w:val="clear" w:pos="8743"/>
              <w:tab w:val="right" w:pos="9026" w:leader="dot"/>
            </w:tabs>
            <w:rPr/>
          </w:pPr>
          <w:hyperlink w:anchor="__RefHeading___Toc1806843_730472459">
            <w:r>
              <w:rPr>
                <w:webHidden/>
                <w:rStyle w:val="IndexLink"/>
                <w:rtl w:val="true"/>
              </w:rPr>
              <w:t>(</w:t>
            </w:r>
            <w:r>
              <w:rPr>
                <w:rStyle w:val="IndexLink"/>
                <w:rtl w:val="true"/>
              </w:rPr>
              <w:t xml:space="preserve">حكمت </w:t>
            </w:r>
            <w:r>
              <w:rPr>
                <w:rStyle w:val="IndexLink"/>
              </w:rPr>
              <w:t>185</w:t>
            </w:r>
            <w:r>
              <w:rPr>
                <w:rStyle w:val="IndexLink"/>
                <w:rtl w:val="true"/>
              </w:rPr>
              <w:t>)</w:t>
              <w:tab/>
            </w:r>
            <w:r>
              <w:rPr>
                <w:rStyle w:val="IndexLink"/>
              </w:rPr>
              <w:t>543</w:t>
            </w:r>
          </w:hyperlink>
        </w:p>
        <w:p>
          <w:pPr>
            <w:pStyle w:val="Contents3"/>
            <w:tabs>
              <w:tab w:val="clear" w:pos="8459"/>
              <w:tab w:val="right" w:pos="9026" w:leader="dot"/>
            </w:tabs>
            <w:rPr/>
          </w:pPr>
          <w:hyperlink w:anchor="__RefHeading___Toc1806845_730472459">
            <w:r>
              <w:rPr>
                <w:webHidden/>
                <w:rStyle w:val="IndexLink"/>
                <w:rtl w:val="true"/>
              </w:rPr>
              <w:t>اشاره</w:t>
            </w:r>
            <w:r>
              <w:rPr>
                <w:rStyle w:val="IndexLink"/>
                <w:rtl w:val="true"/>
              </w:rPr>
              <w:tab/>
            </w:r>
            <w:r>
              <w:rPr>
                <w:rStyle w:val="IndexLink"/>
              </w:rPr>
              <w:t>543</w:t>
            </w:r>
          </w:hyperlink>
        </w:p>
        <w:p>
          <w:pPr>
            <w:pStyle w:val="Contents3"/>
            <w:tabs>
              <w:tab w:val="clear" w:pos="8459"/>
              <w:tab w:val="right" w:pos="9026" w:leader="dot"/>
            </w:tabs>
            <w:rPr/>
          </w:pPr>
          <w:hyperlink w:anchor="__RefHeading___Toc1806847_730472459">
            <w:r>
              <w:rPr>
                <w:webHidden/>
                <w:rStyle w:val="IndexLink"/>
                <w:rtl w:val="true"/>
              </w:rPr>
              <w:t>صداقت و سلامت نفس حضرت</w:t>
            </w:r>
            <w:r>
              <w:rPr>
                <w:rStyle w:val="IndexLink"/>
                <w:rtl w:val="true"/>
              </w:rPr>
              <w:tab/>
            </w:r>
            <w:r>
              <w:rPr>
                <w:rStyle w:val="IndexLink"/>
              </w:rPr>
              <w:t>543</w:t>
            </w:r>
          </w:hyperlink>
        </w:p>
        <w:p>
          <w:pPr>
            <w:pStyle w:val="Contents2"/>
            <w:tabs>
              <w:tab w:val="clear" w:pos="8743"/>
              <w:tab w:val="right" w:pos="9026" w:leader="dot"/>
            </w:tabs>
            <w:rPr/>
          </w:pPr>
          <w:hyperlink w:anchor="__RefHeading___Toc1806849_730472459">
            <w:r>
              <w:rPr>
                <w:webHidden/>
                <w:rStyle w:val="IndexLink"/>
                <w:rtl w:val="true"/>
              </w:rPr>
              <w:t>(</w:t>
            </w:r>
            <w:r>
              <w:rPr>
                <w:rStyle w:val="IndexLink"/>
                <w:rtl w:val="true"/>
              </w:rPr>
              <w:t xml:space="preserve">حكمت </w:t>
            </w:r>
            <w:r>
              <w:rPr>
                <w:rStyle w:val="IndexLink"/>
              </w:rPr>
              <w:t>186</w:t>
            </w:r>
            <w:r>
              <w:rPr>
                <w:rStyle w:val="IndexLink"/>
                <w:rtl w:val="true"/>
              </w:rPr>
              <w:t>)</w:t>
              <w:tab/>
            </w:r>
            <w:r>
              <w:rPr>
                <w:rStyle w:val="IndexLink"/>
              </w:rPr>
              <w:t>544</w:t>
            </w:r>
          </w:hyperlink>
        </w:p>
        <w:p>
          <w:pPr>
            <w:pStyle w:val="Contents3"/>
            <w:tabs>
              <w:tab w:val="clear" w:pos="8459"/>
              <w:tab w:val="right" w:pos="9026" w:leader="dot"/>
            </w:tabs>
            <w:rPr/>
          </w:pPr>
          <w:hyperlink w:anchor="__RefHeading___Toc1806851_730472459">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1806853_730472459">
            <w:r>
              <w:rPr>
                <w:webHidden/>
                <w:rStyle w:val="IndexLink"/>
                <w:rtl w:val="true"/>
              </w:rPr>
              <w:t>عاقبت ظلم و ستم</w:t>
            </w:r>
            <w:r>
              <w:rPr>
                <w:rStyle w:val="IndexLink"/>
                <w:rtl w:val="true"/>
              </w:rPr>
              <w:tab/>
            </w:r>
            <w:r>
              <w:rPr>
                <w:rStyle w:val="IndexLink"/>
              </w:rPr>
              <w:t>544</w:t>
            </w:r>
          </w:hyperlink>
        </w:p>
        <w:p>
          <w:pPr>
            <w:pStyle w:val="Contents2"/>
            <w:tabs>
              <w:tab w:val="clear" w:pos="8743"/>
              <w:tab w:val="right" w:pos="9026" w:leader="dot"/>
            </w:tabs>
            <w:rPr/>
          </w:pPr>
          <w:hyperlink w:anchor="__RefHeading___Toc1806855_730472459">
            <w:r>
              <w:rPr>
                <w:webHidden/>
                <w:rStyle w:val="IndexLink"/>
                <w:rtl w:val="true"/>
              </w:rPr>
              <w:t>(</w:t>
            </w:r>
            <w:r>
              <w:rPr>
                <w:rStyle w:val="IndexLink"/>
                <w:rtl w:val="true"/>
              </w:rPr>
              <w:t xml:space="preserve">حكمت </w:t>
            </w:r>
            <w:r>
              <w:rPr>
                <w:rStyle w:val="IndexLink"/>
              </w:rPr>
              <w:t>187</w:t>
            </w:r>
            <w:r>
              <w:rPr>
                <w:rStyle w:val="IndexLink"/>
                <w:rtl w:val="true"/>
              </w:rPr>
              <w:t>)</w:t>
              <w:tab/>
            </w:r>
            <w:r>
              <w:rPr>
                <w:rStyle w:val="IndexLink"/>
              </w:rPr>
              <w:t>546</w:t>
            </w:r>
          </w:hyperlink>
        </w:p>
        <w:p>
          <w:pPr>
            <w:pStyle w:val="Contents3"/>
            <w:tabs>
              <w:tab w:val="clear" w:pos="8459"/>
              <w:tab w:val="right" w:pos="9026" w:leader="dot"/>
            </w:tabs>
            <w:rPr/>
          </w:pPr>
          <w:hyperlink w:anchor="__RefHeading___Toc1806857_730472459">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1806859_730472459">
            <w:r>
              <w:rPr>
                <w:webHidden/>
                <w:rStyle w:val="IndexLink"/>
                <w:rtl w:val="true"/>
              </w:rPr>
              <w:t>كوچ كردن نزديك است</w:t>
            </w:r>
            <w:r>
              <w:rPr>
                <w:rStyle w:val="IndexLink"/>
                <w:rtl w:val="true"/>
              </w:rPr>
              <w:tab/>
            </w:r>
            <w:r>
              <w:rPr>
                <w:rStyle w:val="IndexLink"/>
              </w:rPr>
              <w:t>546</w:t>
            </w:r>
          </w:hyperlink>
        </w:p>
        <w:p>
          <w:pPr>
            <w:pStyle w:val="Contents2"/>
            <w:tabs>
              <w:tab w:val="clear" w:pos="8743"/>
              <w:tab w:val="right" w:pos="9026" w:leader="dot"/>
            </w:tabs>
            <w:rPr/>
          </w:pPr>
          <w:hyperlink w:anchor="__RefHeading___Toc1806861_730472459">
            <w:r>
              <w:rPr>
                <w:webHidden/>
                <w:rStyle w:val="IndexLink"/>
                <w:rtl w:val="true"/>
              </w:rPr>
              <w:t>(</w:t>
            </w:r>
            <w:r>
              <w:rPr>
                <w:rStyle w:val="IndexLink"/>
                <w:rtl w:val="true"/>
              </w:rPr>
              <w:t xml:space="preserve">حكمت </w:t>
            </w:r>
            <w:r>
              <w:rPr>
                <w:rStyle w:val="IndexLink"/>
              </w:rPr>
              <w:t>188</w:t>
            </w:r>
            <w:r>
              <w:rPr>
                <w:rStyle w:val="IndexLink"/>
                <w:rtl w:val="true"/>
              </w:rPr>
              <w:t>)</w:t>
              <w:tab/>
            </w:r>
            <w:r>
              <w:rPr>
                <w:rStyle w:val="IndexLink"/>
              </w:rPr>
              <w:t>547</w:t>
            </w:r>
          </w:hyperlink>
        </w:p>
        <w:p>
          <w:pPr>
            <w:pStyle w:val="Contents3"/>
            <w:tabs>
              <w:tab w:val="clear" w:pos="8459"/>
              <w:tab w:val="right" w:pos="9026" w:leader="dot"/>
            </w:tabs>
            <w:rPr/>
          </w:pPr>
          <w:hyperlink w:anchor="__RefHeading___Toc1806863_730472459">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1806865_730472459">
            <w:r>
              <w:rPr>
                <w:webHidden/>
                <w:rStyle w:val="IndexLink"/>
                <w:rtl w:val="true"/>
              </w:rPr>
              <w:t>نتيجۀ ايستادن در مقابل حق</w:t>
            </w:r>
            <w:r>
              <w:rPr>
                <w:rStyle w:val="IndexLink"/>
                <w:rtl w:val="true"/>
              </w:rPr>
              <w:tab/>
            </w:r>
            <w:r>
              <w:rPr>
                <w:rStyle w:val="IndexLink"/>
              </w:rPr>
              <w:t>547</w:t>
            </w:r>
          </w:hyperlink>
        </w:p>
        <w:p>
          <w:pPr>
            <w:pStyle w:val="Contents2"/>
            <w:tabs>
              <w:tab w:val="clear" w:pos="8743"/>
              <w:tab w:val="right" w:pos="9026" w:leader="dot"/>
            </w:tabs>
            <w:rPr/>
          </w:pPr>
          <w:hyperlink w:anchor="__RefHeading___Toc1806867_730472459">
            <w:r>
              <w:rPr>
                <w:webHidden/>
                <w:rStyle w:val="IndexLink"/>
                <w:rtl w:val="true"/>
              </w:rPr>
              <w:t>(</w:t>
            </w:r>
            <w:r>
              <w:rPr>
                <w:rStyle w:val="IndexLink"/>
                <w:rtl w:val="true"/>
              </w:rPr>
              <w:t xml:space="preserve">حكمت </w:t>
            </w:r>
            <w:r>
              <w:rPr>
                <w:rStyle w:val="IndexLink"/>
              </w:rPr>
              <w:t>189</w:t>
            </w:r>
            <w:r>
              <w:rPr>
                <w:rStyle w:val="IndexLink"/>
                <w:rtl w:val="true"/>
              </w:rPr>
              <w:t>)</w:t>
              <w:tab/>
            </w:r>
            <w:r>
              <w:rPr>
                <w:rStyle w:val="IndexLink"/>
              </w:rPr>
              <w:t>548</w:t>
            </w:r>
          </w:hyperlink>
        </w:p>
        <w:p>
          <w:pPr>
            <w:pStyle w:val="Contents3"/>
            <w:tabs>
              <w:tab w:val="clear" w:pos="8459"/>
              <w:tab w:val="right" w:pos="9026" w:leader="dot"/>
            </w:tabs>
            <w:rPr/>
          </w:pPr>
          <w:hyperlink w:anchor="__RefHeading___Toc1806869_730472459">
            <w:r>
              <w:rPr>
                <w:webHidden/>
                <w:rStyle w:val="IndexLink"/>
                <w:rtl w:val="true"/>
              </w:rPr>
              <w:t>اشاره</w:t>
            </w:r>
            <w:r>
              <w:rPr>
                <w:rStyle w:val="IndexLink"/>
                <w:rtl w:val="true"/>
              </w:rPr>
              <w:tab/>
            </w:r>
            <w:r>
              <w:rPr>
                <w:rStyle w:val="IndexLink"/>
              </w:rPr>
              <w:t>548</w:t>
            </w:r>
          </w:hyperlink>
        </w:p>
        <w:p>
          <w:pPr>
            <w:pStyle w:val="Contents3"/>
            <w:tabs>
              <w:tab w:val="clear" w:pos="8459"/>
              <w:tab w:val="right" w:pos="9026" w:leader="dot"/>
            </w:tabs>
            <w:rPr/>
          </w:pPr>
          <w:hyperlink w:anchor="__RefHeading___Toc1806871_730472459">
            <w:r>
              <w:rPr>
                <w:webHidden/>
                <w:rStyle w:val="IndexLink"/>
                <w:rtl w:val="true"/>
              </w:rPr>
              <w:t>نجات در پرتو صبر</w:t>
            </w:r>
            <w:r>
              <w:rPr>
                <w:rStyle w:val="IndexLink"/>
                <w:rtl w:val="true"/>
              </w:rPr>
              <w:tab/>
            </w:r>
            <w:r>
              <w:rPr>
                <w:rStyle w:val="IndexLink"/>
              </w:rPr>
              <w:t>548</w:t>
            </w:r>
          </w:hyperlink>
        </w:p>
        <w:p>
          <w:pPr>
            <w:pStyle w:val="Contents2"/>
            <w:tabs>
              <w:tab w:val="clear" w:pos="8743"/>
              <w:tab w:val="right" w:pos="9026" w:leader="dot"/>
            </w:tabs>
            <w:rPr/>
          </w:pPr>
          <w:hyperlink w:anchor="__RefHeading___Toc1806873_730472459">
            <w:r>
              <w:rPr>
                <w:webHidden/>
                <w:rStyle w:val="IndexLink"/>
                <w:rtl w:val="true"/>
              </w:rPr>
              <w:t>(</w:t>
            </w:r>
            <w:r>
              <w:rPr>
                <w:rStyle w:val="IndexLink"/>
                <w:rtl w:val="true"/>
              </w:rPr>
              <w:t xml:space="preserve">حكمت </w:t>
            </w:r>
            <w:r>
              <w:rPr>
                <w:rStyle w:val="IndexLink"/>
              </w:rPr>
              <w:t>190</w:t>
            </w:r>
            <w:r>
              <w:rPr>
                <w:rStyle w:val="IndexLink"/>
                <w:rtl w:val="true"/>
              </w:rPr>
              <w:t>)</w:t>
              <w:tab/>
            </w:r>
            <w:r>
              <w:rPr>
                <w:rStyle w:val="IndexLink"/>
              </w:rPr>
              <w:t>549</w:t>
            </w:r>
          </w:hyperlink>
        </w:p>
        <w:p>
          <w:pPr>
            <w:pStyle w:val="Contents3"/>
            <w:tabs>
              <w:tab w:val="clear" w:pos="8459"/>
              <w:tab w:val="right" w:pos="9026" w:leader="dot"/>
            </w:tabs>
            <w:rPr/>
          </w:pPr>
          <w:hyperlink w:anchor="__RefHeading___Toc1806875_730472459">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1806877_730472459">
            <w:r>
              <w:rPr>
                <w:webHidden/>
                <w:rStyle w:val="IndexLink"/>
                <w:rtl w:val="true"/>
              </w:rPr>
              <w:t>ملاك حاكميت و خلافت بعد از پيامبر</w:t>
            </w:r>
            <w:r>
              <w:rPr>
                <w:rStyle w:val="IndexLink"/>
                <w:rtl w:val="true"/>
              </w:rPr>
              <w:tab/>
            </w:r>
            <w:r>
              <w:rPr>
                <w:rStyle w:val="IndexLink"/>
              </w:rPr>
              <w:t>549</w:t>
            </w:r>
          </w:hyperlink>
        </w:p>
        <w:p>
          <w:pPr>
            <w:pStyle w:val="Contents2"/>
            <w:tabs>
              <w:tab w:val="clear" w:pos="8743"/>
              <w:tab w:val="right" w:pos="9026" w:leader="dot"/>
            </w:tabs>
            <w:rPr/>
          </w:pPr>
          <w:hyperlink w:anchor="__RefHeading___Toc1806879_730472459">
            <w:r>
              <w:rPr>
                <w:webHidden/>
                <w:rStyle w:val="IndexLink"/>
                <w:rtl w:val="true"/>
              </w:rPr>
              <w:t>(</w:t>
            </w:r>
            <w:r>
              <w:rPr>
                <w:rStyle w:val="IndexLink"/>
                <w:rtl w:val="true"/>
              </w:rPr>
              <w:t xml:space="preserve">حكمت </w:t>
            </w:r>
            <w:r>
              <w:rPr>
                <w:rStyle w:val="IndexLink"/>
              </w:rPr>
              <w:t>191</w:t>
            </w:r>
            <w:r>
              <w:rPr>
                <w:rStyle w:val="IndexLink"/>
                <w:rtl w:val="true"/>
              </w:rPr>
              <w:t>)</w:t>
              <w:tab/>
            </w:r>
            <w:r>
              <w:rPr>
                <w:rStyle w:val="IndexLink"/>
              </w:rPr>
              <w:t>553</w:t>
            </w:r>
          </w:hyperlink>
        </w:p>
        <w:p>
          <w:pPr>
            <w:pStyle w:val="Contents3"/>
            <w:tabs>
              <w:tab w:val="clear" w:pos="8459"/>
              <w:tab w:val="right" w:pos="9026" w:leader="dot"/>
            </w:tabs>
            <w:rPr/>
          </w:pPr>
          <w:hyperlink w:anchor="__RefHeading___Toc1806881_730472459">
            <w:r>
              <w:rPr>
                <w:webHidden/>
                <w:rStyle w:val="IndexLink"/>
                <w:rtl w:val="true"/>
              </w:rPr>
              <w:t>اشاره</w:t>
            </w:r>
            <w:r>
              <w:rPr>
                <w:rStyle w:val="IndexLink"/>
                <w:rtl w:val="true"/>
              </w:rPr>
              <w:tab/>
            </w:r>
            <w:r>
              <w:rPr>
                <w:rStyle w:val="IndexLink"/>
              </w:rPr>
              <w:t>553</w:t>
            </w:r>
          </w:hyperlink>
        </w:p>
        <w:p>
          <w:pPr>
            <w:pStyle w:val="Contents3"/>
            <w:tabs>
              <w:tab w:val="clear" w:pos="8459"/>
              <w:tab w:val="right" w:pos="9026" w:leader="dot"/>
            </w:tabs>
            <w:rPr/>
          </w:pPr>
          <w:hyperlink w:anchor="__RefHeading___Toc1806883_730472459">
            <w:r>
              <w:rPr>
                <w:webHidden/>
                <w:rStyle w:val="IndexLink"/>
                <w:rtl w:val="true"/>
              </w:rPr>
              <w:t>بى وفايى دنيا</w:t>
            </w:r>
            <w:r>
              <w:rPr>
                <w:rStyle w:val="IndexLink"/>
                <w:rtl w:val="true"/>
              </w:rPr>
              <w:tab/>
            </w:r>
            <w:r>
              <w:rPr>
                <w:rStyle w:val="IndexLink"/>
              </w:rPr>
              <w:t>553</w:t>
            </w:r>
          </w:hyperlink>
        </w:p>
        <w:p>
          <w:pPr>
            <w:pStyle w:val="Contents2"/>
            <w:tabs>
              <w:tab w:val="clear" w:pos="8743"/>
              <w:tab w:val="right" w:pos="9026" w:leader="dot"/>
            </w:tabs>
            <w:rPr/>
          </w:pPr>
          <w:hyperlink w:anchor="__RefHeading___Toc1806885_730472459">
            <w:r>
              <w:rPr>
                <w:webHidden/>
                <w:rStyle w:val="IndexLink"/>
                <w:rtl w:val="true"/>
              </w:rPr>
              <w:t>(</w:t>
            </w:r>
            <w:r>
              <w:rPr>
                <w:rStyle w:val="IndexLink"/>
                <w:rtl w:val="true"/>
              </w:rPr>
              <w:t xml:space="preserve">حكمت </w:t>
            </w:r>
            <w:r>
              <w:rPr>
                <w:rStyle w:val="IndexLink"/>
              </w:rPr>
              <w:t>192</w:t>
            </w:r>
            <w:r>
              <w:rPr>
                <w:rStyle w:val="IndexLink"/>
                <w:rtl w:val="true"/>
              </w:rPr>
              <w:t>)</w:t>
              <w:tab/>
            </w:r>
            <w:r>
              <w:rPr>
                <w:rStyle w:val="IndexLink"/>
              </w:rPr>
              <w:t>556</w:t>
            </w:r>
          </w:hyperlink>
        </w:p>
        <w:p>
          <w:pPr>
            <w:pStyle w:val="Contents3"/>
            <w:tabs>
              <w:tab w:val="clear" w:pos="8459"/>
              <w:tab w:val="right" w:pos="9026" w:leader="dot"/>
            </w:tabs>
            <w:rPr/>
          </w:pPr>
          <w:hyperlink w:anchor="__RefHeading___Toc1806887_730472459">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1806889_730472459">
            <w:r>
              <w:rPr>
                <w:webHidden/>
                <w:rStyle w:val="IndexLink"/>
                <w:rtl w:val="true"/>
              </w:rPr>
              <w:t>خزانه دارى براى ديگران</w:t>
            </w:r>
            <w:r>
              <w:rPr>
                <w:rStyle w:val="IndexLink"/>
                <w:rtl w:val="true"/>
              </w:rPr>
              <w:tab/>
            </w:r>
            <w:r>
              <w:rPr>
                <w:rStyle w:val="IndexLink"/>
              </w:rPr>
              <w:t>556</w:t>
            </w:r>
          </w:hyperlink>
        </w:p>
        <w:p>
          <w:pPr>
            <w:pStyle w:val="Contents2"/>
            <w:tabs>
              <w:tab w:val="clear" w:pos="8743"/>
              <w:tab w:val="right" w:pos="9026" w:leader="dot"/>
            </w:tabs>
            <w:rPr/>
          </w:pPr>
          <w:hyperlink w:anchor="__RefHeading___Toc1806891_730472459">
            <w:r>
              <w:rPr>
                <w:webHidden/>
                <w:rStyle w:val="IndexLink"/>
                <w:rtl w:val="true"/>
              </w:rPr>
              <w:t>(</w:t>
            </w:r>
            <w:r>
              <w:rPr>
                <w:rStyle w:val="IndexLink"/>
                <w:rtl w:val="true"/>
              </w:rPr>
              <w:t xml:space="preserve">حكمت </w:t>
            </w:r>
            <w:r>
              <w:rPr>
                <w:rStyle w:val="IndexLink"/>
              </w:rPr>
              <w:t>193</w:t>
            </w:r>
            <w:r>
              <w:rPr>
                <w:rStyle w:val="IndexLink"/>
                <w:rtl w:val="true"/>
              </w:rPr>
              <w:t>)</w:t>
              <w:tab/>
            </w:r>
            <w:r>
              <w:rPr>
                <w:rStyle w:val="IndexLink"/>
              </w:rPr>
              <w:t>557</w:t>
            </w:r>
          </w:hyperlink>
        </w:p>
        <w:p>
          <w:pPr>
            <w:pStyle w:val="Contents3"/>
            <w:tabs>
              <w:tab w:val="clear" w:pos="8459"/>
              <w:tab w:val="right" w:pos="9026" w:leader="dot"/>
            </w:tabs>
            <w:rPr/>
          </w:pPr>
          <w:hyperlink w:anchor="__RefHeading___Toc1806893_730472459">
            <w:r>
              <w:rPr>
                <w:webHidden/>
                <w:rStyle w:val="IndexLink"/>
                <w:rtl w:val="true"/>
              </w:rPr>
              <w:t>اشاره</w:t>
            </w:r>
            <w:r>
              <w:rPr>
                <w:rStyle w:val="IndexLink"/>
                <w:rtl w:val="true"/>
              </w:rPr>
              <w:tab/>
            </w:r>
            <w:r>
              <w:rPr>
                <w:rStyle w:val="IndexLink"/>
              </w:rPr>
              <w:t>557</w:t>
            </w:r>
          </w:hyperlink>
        </w:p>
        <w:p>
          <w:pPr>
            <w:pStyle w:val="Contents3"/>
            <w:tabs>
              <w:tab w:val="clear" w:pos="8459"/>
              <w:tab w:val="right" w:pos="9026" w:leader="dot"/>
            </w:tabs>
            <w:rPr/>
          </w:pPr>
          <w:hyperlink w:anchor="__RefHeading___Toc1806895_730472459">
            <w:r>
              <w:rPr>
                <w:webHidden/>
                <w:rStyle w:val="IndexLink"/>
                <w:rtl w:val="true"/>
              </w:rPr>
              <w:t>زيان تحميل خواسته بر دل</w:t>
            </w:r>
            <w:r>
              <w:rPr>
                <w:rStyle w:val="IndexLink"/>
                <w:rtl w:val="true"/>
              </w:rPr>
              <w:tab/>
            </w:r>
            <w:r>
              <w:rPr>
                <w:rStyle w:val="IndexLink"/>
              </w:rPr>
              <w:t>557</w:t>
            </w:r>
          </w:hyperlink>
        </w:p>
        <w:p>
          <w:pPr>
            <w:pStyle w:val="Contents2"/>
            <w:tabs>
              <w:tab w:val="clear" w:pos="8743"/>
              <w:tab w:val="right" w:pos="9026" w:leader="dot"/>
            </w:tabs>
            <w:rPr/>
          </w:pPr>
          <w:hyperlink w:anchor="__RefHeading___Toc1806897_730472459">
            <w:r>
              <w:rPr>
                <w:webHidden/>
                <w:rStyle w:val="IndexLink"/>
                <w:rtl w:val="true"/>
              </w:rPr>
              <w:t>(</w:t>
            </w:r>
            <w:r>
              <w:rPr>
                <w:rStyle w:val="IndexLink"/>
                <w:rtl w:val="true"/>
              </w:rPr>
              <w:t xml:space="preserve">حكمت </w:t>
            </w:r>
            <w:r>
              <w:rPr>
                <w:rStyle w:val="IndexLink"/>
              </w:rPr>
              <w:t>194</w:t>
            </w:r>
            <w:r>
              <w:rPr>
                <w:rStyle w:val="IndexLink"/>
                <w:rtl w:val="true"/>
              </w:rPr>
              <w:t>)</w:t>
              <w:tab/>
            </w:r>
            <w:r>
              <w:rPr>
                <w:rStyle w:val="IndexLink"/>
              </w:rPr>
              <w:t>559</w:t>
            </w:r>
          </w:hyperlink>
        </w:p>
        <w:p>
          <w:pPr>
            <w:pStyle w:val="Contents3"/>
            <w:tabs>
              <w:tab w:val="clear" w:pos="8459"/>
              <w:tab w:val="right" w:pos="9026" w:leader="dot"/>
            </w:tabs>
            <w:rPr/>
          </w:pPr>
          <w:hyperlink w:anchor="__RefHeading___Toc1806899_730472459">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1806901_730472459">
            <w:r>
              <w:rPr>
                <w:webHidden/>
                <w:rStyle w:val="IndexLink"/>
                <w:rtl w:val="true"/>
              </w:rPr>
              <w:t>سفارش به صبر و فرو بردن خشم</w:t>
            </w:r>
            <w:r>
              <w:rPr>
                <w:rStyle w:val="IndexLink"/>
                <w:rtl w:val="true"/>
              </w:rPr>
              <w:tab/>
            </w:r>
            <w:r>
              <w:rPr>
                <w:rStyle w:val="IndexLink"/>
              </w:rPr>
              <w:t>559</w:t>
            </w:r>
          </w:hyperlink>
        </w:p>
        <w:p>
          <w:pPr>
            <w:pStyle w:val="Contents2"/>
            <w:tabs>
              <w:tab w:val="clear" w:pos="8743"/>
              <w:tab w:val="right" w:pos="9026" w:leader="dot"/>
            </w:tabs>
            <w:rPr/>
          </w:pPr>
          <w:hyperlink w:anchor="__RefHeading___Toc1806903_730472459">
            <w:r>
              <w:rPr>
                <w:webHidden/>
                <w:rStyle w:val="IndexLink"/>
                <w:rtl w:val="true"/>
              </w:rPr>
              <w:t>(</w:t>
            </w:r>
            <w:r>
              <w:rPr>
                <w:rStyle w:val="IndexLink"/>
                <w:rtl w:val="true"/>
              </w:rPr>
              <w:t xml:space="preserve">حكمت </w:t>
            </w:r>
            <w:r>
              <w:rPr>
                <w:rStyle w:val="IndexLink"/>
              </w:rPr>
              <w:t>195</w:t>
            </w:r>
            <w:r>
              <w:rPr>
                <w:rStyle w:val="IndexLink"/>
                <w:rtl w:val="true"/>
              </w:rPr>
              <w:t>)</w:t>
              <w:tab/>
            </w:r>
            <w:r>
              <w:rPr>
                <w:rStyle w:val="IndexLink"/>
              </w:rPr>
              <w:t>561</w:t>
            </w:r>
          </w:hyperlink>
        </w:p>
        <w:p>
          <w:pPr>
            <w:pStyle w:val="Contents3"/>
            <w:tabs>
              <w:tab w:val="clear" w:pos="8459"/>
              <w:tab w:val="right" w:pos="9026" w:leader="dot"/>
            </w:tabs>
            <w:rPr/>
          </w:pPr>
          <w:hyperlink w:anchor="__RefHeading___Toc1806905_730472459">
            <w:r>
              <w:rPr>
                <w:webHidden/>
                <w:rStyle w:val="IndexLink"/>
                <w:rtl w:val="true"/>
              </w:rPr>
              <w:t>اشاره</w:t>
            </w:r>
            <w:r>
              <w:rPr>
                <w:rStyle w:val="IndexLink"/>
                <w:rtl w:val="true"/>
              </w:rPr>
              <w:tab/>
            </w:r>
            <w:r>
              <w:rPr>
                <w:rStyle w:val="IndexLink"/>
              </w:rPr>
              <w:t>561</w:t>
            </w:r>
          </w:hyperlink>
        </w:p>
        <w:p>
          <w:pPr>
            <w:pStyle w:val="Contents3"/>
            <w:tabs>
              <w:tab w:val="clear" w:pos="8459"/>
              <w:tab w:val="right" w:pos="9026" w:leader="dot"/>
            </w:tabs>
            <w:rPr/>
          </w:pPr>
          <w:hyperlink w:anchor="__RefHeading___Toc1806907_730472459">
            <w:r>
              <w:rPr>
                <w:webHidden/>
                <w:rStyle w:val="IndexLink"/>
                <w:rtl w:val="true"/>
              </w:rPr>
              <w:t>تصويرى از دل نبستن به دنيا</w:t>
            </w:r>
            <w:r>
              <w:rPr>
                <w:rStyle w:val="IndexLink"/>
                <w:rtl w:val="true"/>
              </w:rPr>
              <w:tab/>
            </w:r>
            <w:r>
              <w:rPr>
                <w:rStyle w:val="IndexLink"/>
              </w:rPr>
              <w:t>561</w:t>
            </w:r>
          </w:hyperlink>
        </w:p>
        <w:p>
          <w:pPr>
            <w:pStyle w:val="Contents2"/>
            <w:tabs>
              <w:tab w:val="clear" w:pos="8743"/>
              <w:tab w:val="right" w:pos="9026" w:leader="dot"/>
            </w:tabs>
            <w:rPr/>
          </w:pPr>
          <w:hyperlink w:anchor="__RefHeading___Toc1806909_730472459">
            <w:r>
              <w:rPr>
                <w:webHidden/>
                <w:rStyle w:val="IndexLink"/>
                <w:rtl w:val="true"/>
              </w:rPr>
              <w:t>(</w:t>
            </w:r>
            <w:r>
              <w:rPr>
                <w:rStyle w:val="IndexLink"/>
                <w:rtl w:val="true"/>
              </w:rPr>
              <w:t xml:space="preserve">حكمت </w:t>
            </w:r>
            <w:r>
              <w:rPr>
                <w:rStyle w:val="IndexLink"/>
              </w:rPr>
              <w:t>196</w:t>
            </w:r>
            <w:r>
              <w:rPr>
                <w:rStyle w:val="IndexLink"/>
                <w:rtl w:val="true"/>
              </w:rPr>
              <w:t>)</w:t>
              <w:tab/>
            </w:r>
            <w:r>
              <w:rPr>
                <w:rStyle w:val="IndexLink"/>
              </w:rPr>
              <w:t>563</w:t>
            </w:r>
          </w:hyperlink>
        </w:p>
        <w:p>
          <w:pPr>
            <w:pStyle w:val="Contents3"/>
            <w:tabs>
              <w:tab w:val="clear" w:pos="8459"/>
              <w:tab w:val="right" w:pos="9026" w:leader="dot"/>
            </w:tabs>
            <w:rPr/>
          </w:pPr>
          <w:hyperlink w:anchor="__RefHeading___Toc1806911_730472459">
            <w:r>
              <w:rPr>
                <w:webHidden/>
                <w:rStyle w:val="IndexLink"/>
                <w:rtl w:val="true"/>
              </w:rPr>
              <w:t>اشاره</w:t>
            </w:r>
            <w:r>
              <w:rPr>
                <w:rStyle w:val="IndexLink"/>
                <w:rtl w:val="true"/>
              </w:rPr>
              <w:tab/>
            </w:r>
            <w:r>
              <w:rPr>
                <w:rStyle w:val="IndexLink"/>
              </w:rPr>
              <w:t>563</w:t>
            </w:r>
          </w:hyperlink>
        </w:p>
        <w:p>
          <w:pPr>
            <w:pStyle w:val="Contents3"/>
            <w:tabs>
              <w:tab w:val="clear" w:pos="8459"/>
              <w:tab w:val="right" w:pos="9026" w:leader="dot"/>
            </w:tabs>
            <w:rPr/>
          </w:pPr>
          <w:hyperlink w:anchor="__RefHeading___Toc1806913_730472459">
            <w:r>
              <w:rPr>
                <w:webHidden/>
                <w:rStyle w:val="IndexLink"/>
                <w:rtl w:val="true"/>
              </w:rPr>
              <w:t>نقش مال دنيا در پند گرفتن</w:t>
            </w:r>
            <w:r>
              <w:rPr>
                <w:rStyle w:val="IndexLink"/>
                <w:rtl w:val="true"/>
              </w:rPr>
              <w:tab/>
            </w:r>
            <w:r>
              <w:rPr>
                <w:rStyle w:val="IndexLink"/>
              </w:rPr>
              <w:t>563</w:t>
            </w:r>
          </w:hyperlink>
        </w:p>
        <w:p>
          <w:pPr>
            <w:pStyle w:val="Contents2"/>
            <w:tabs>
              <w:tab w:val="clear" w:pos="8743"/>
              <w:tab w:val="right" w:pos="9026" w:leader="dot"/>
            </w:tabs>
            <w:rPr/>
          </w:pPr>
          <w:hyperlink w:anchor="__RefHeading___Toc1806915_730472459">
            <w:r>
              <w:rPr>
                <w:webHidden/>
                <w:rStyle w:val="IndexLink"/>
                <w:rtl w:val="true"/>
              </w:rPr>
              <w:t>(</w:t>
            </w:r>
            <w:r>
              <w:rPr>
                <w:rStyle w:val="IndexLink"/>
                <w:rtl w:val="true"/>
              </w:rPr>
              <w:t xml:space="preserve">حكمت </w:t>
            </w:r>
            <w:r>
              <w:rPr>
                <w:rStyle w:val="IndexLink"/>
              </w:rPr>
              <w:t>197</w:t>
            </w:r>
            <w:r>
              <w:rPr>
                <w:rStyle w:val="IndexLink"/>
                <w:rtl w:val="true"/>
              </w:rPr>
              <w:t>)</w:t>
              <w:tab/>
            </w:r>
            <w:r>
              <w:rPr>
                <w:rStyle w:val="IndexLink"/>
              </w:rPr>
              <w:t>564</w:t>
            </w:r>
          </w:hyperlink>
        </w:p>
        <w:p>
          <w:pPr>
            <w:pStyle w:val="Contents2"/>
            <w:tabs>
              <w:tab w:val="clear" w:pos="8743"/>
              <w:tab w:val="right" w:pos="9026" w:leader="dot"/>
            </w:tabs>
            <w:rPr/>
          </w:pPr>
          <w:hyperlink w:anchor="__RefHeading___Toc1806917_730472459">
            <w:r>
              <w:rPr>
                <w:webHidden/>
                <w:rStyle w:val="IndexLink"/>
                <w:rtl w:val="true"/>
              </w:rPr>
              <w:t>(</w:t>
            </w:r>
            <w:r>
              <w:rPr>
                <w:rStyle w:val="IndexLink"/>
                <w:rtl w:val="true"/>
              </w:rPr>
              <w:t xml:space="preserve">حكمت </w:t>
            </w:r>
            <w:r>
              <w:rPr>
                <w:rStyle w:val="IndexLink"/>
              </w:rPr>
              <w:t>198</w:t>
            </w:r>
            <w:r>
              <w:rPr>
                <w:rStyle w:val="IndexLink"/>
                <w:rtl w:val="true"/>
              </w:rPr>
              <w:t>)</w:t>
              <w:tab/>
            </w:r>
            <w:r>
              <w:rPr>
                <w:rStyle w:val="IndexLink"/>
              </w:rPr>
              <w:t>565</w:t>
            </w:r>
          </w:hyperlink>
        </w:p>
        <w:p>
          <w:pPr>
            <w:pStyle w:val="Contents3"/>
            <w:tabs>
              <w:tab w:val="clear" w:pos="8459"/>
              <w:tab w:val="right" w:pos="9026" w:leader="dot"/>
            </w:tabs>
            <w:rPr/>
          </w:pPr>
          <w:hyperlink w:anchor="__RefHeading___Toc1806919_730472459">
            <w:r>
              <w:rPr>
                <w:webHidden/>
                <w:rStyle w:val="IndexLink"/>
                <w:rtl w:val="true"/>
              </w:rPr>
              <w:t>اشاره</w:t>
            </w:r>
            <w:r>
              <w:rPr>
                <w:rStyle w:val="IndexLink"/>
                <w:rtl w:val="true"/>
              </w:rPr>
              <w:tab/>
            </w:r>
            <w:r>
              <w:rPr>
                <w:rStyle w:val="IndexLink"/>
              </w:rPr>
              <w:t>565</w:t>
            </w:r>
          </w:hyperlink>
        </w:p>
        <w:p>
          <w:pPr>
            <w:pStyle w:val="Contents3"/>
            <w:tabs>
              <w:tab w:val="clear" w:pos="8459"/>
              <w:tab w:val="right" w:pos="9026" w:leader="dot"/>
            </w:tabs>
            <w:rPr/>
          </w:pPr>
          <w:hyperlink w:anchor="__RefHeading___Toc1806921_730472459">
            <w:r>
              <w:rPr>
                <w:webHidden/>
                <w:rStyle w:val="IndexLink"/>
                <w:rtl w:val="true"/>
              </w:rPr>
              <w:t>مغالطه كارى خوارج</w:t>
            </w:r>
            <w:r>
              <w:rPr>
                <w:rStyle w:val="IndexLink"/>
                <w:rtl w:val="true"/>
              </w:rPr>
              <w:tab/>
            </w:r>
            <w:r>
              <w:rPr>
                <w:rStyle w:val="IndexLink"/>
              </w:rPr>
              <w:t>565</w:t>
            </w:r>
          </w:hyperlink>
        </w:p>
        <w:p>
          <w:pPr>
            <w:pStyle w:val="Contents2"/>
            <w:tabs>
              <w:tab w:val="clear" w:pos="8743"/>
              <w:tab w:val="right" w:pos="9026" w:leader="dot"/>
            </w:tabs>
            <w:rPr/>
          </w:pPr>
          <w:hyperlink w:anchor="__RefHeading___Toc1806923_730472459">
            <w:r>
              <w:rPr>
                <w:webHidden/>
                <w:rStyle w:val="IndexLink"/>
                <w:rtl w:val="true"/>
              </w:rPr>
              <w:t>(</w:t>
            </w:r>
            <w:r>
              <w:rPr>
                <w:rStyle w:val="IndexLink"/>
                <w:rtl w:val="true"/>
              </w:rPr>
              <w:t xml:space="preserve">حكمت </w:t>
            </w:r>
            <w:r>
              <w:rPr>
                <w:rStyle w:val="IndexLink"/>
              </w:rPr>
              <w:t>199</w:t>
            </w:r>
            <w:r>
              <w:rPr>
                <w:rStyle w:val="IndexLink"/>
                <w:rtl w:val="true"/>
              </w:rPr>
              <w:t>)</w:t>
              <w:tab/>
            </w:r>
            <w:r>
              <w:rPr>
                <w:rStyle w:val="IndexLink"/>
              </w:rPr>
              <w:t>567</w:t>
            </w:r>
          </w:hyperlink>
        </w:p>
        <w:p>
          <w:pPr>
            <w:pStyle w:val="Contents3"/>
            <w:tabs>
              <w:tab w:val="clear" w:pos="8459"/>
              <w:tab w:val="right" w:pos="9026" w:leader="dot"/>
            </w:tabs>
            <w:rPr/>
          </w:pPr>
          <w:hyperlink w:anchor="__RefHeading___Toc1806925_730472459">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1806927_730472459">
            <w:r>
              <w:rPr>
                <w:webHidden/>
                <w:rStyle w:val="IndexLink"/>
                <w:rtl w:val="true"/>
              </w:rPr>
              <w:t>توصيف نابخردان و فرومايگان</w:t>
            </w:r>
            <w:r>
              <w:rPr>
                <w:rStyle w:val="IndexLink"/>
                <w:rtl w:val="true"/>
              </w:rPr>
              <w:tab/>
            </w:r>
            <w:r>
              <w:rPr>
                <w:rStyle w:val="IndexLink"/>
              </w:rPr>
              <w:t>567</w:t>
            </w:r>
          </w:hyperlink>
        </w:p>
        <w:p>
          <w:pPr>
            <w:pStyle w:val="Contents2"/>
            <w:tabs>
              <w:tab w:val="clear" w:pos="8743"/>
              <w:tab w:val="right" w:pos="9026" w:leader="dot"/>
            </w:tabs>
            <w:rPr/>
          </w:pPr>
          <w:hyperlink w:anchor="__RefHeading___Toc1806929_730472459">
            <w:r>
              <w:rPr>
                <w:webHidden/>
                <w:rStyle w:val="IndexLink"/>
                <w:rtl w:val="true"/>
              </w:rPr>
              <w:t>(</w:t>
            </w:r>
            <w:r>
              <w:rPr>
                <w:rStyle w:val="IndexLink"/>
                <w:rtl w:val="true"/>
              </w:rPr>
              <w:t xml:space="preserve">حكمت </w:t>
            </w:r>
            <w:r>
              <w:rPr>
                <w:rStyle w:val="IndexLink"/>
              </w:rPr>
              <w:t>200</w:t>
            </w:r>
            <w:r>
              <w:rPr>
                <w:rStyle w:val="IndexLink"/>
                <w:rtl w:val="true"/>
              </w:rPr>
              <w:t>)</w:t>
              <w:tab/>
            </w:r>
            <w:r>
              <w:rPr>
                <w:rStyle w:val="IndexLink"/>
              </w:rPr>
              <w:t>570</w:t>
            </w:r>
          </w:hyperlink>
        </w:p>
        <w:p>
          <w:pPr>
            <w:pStyle w:val="Contents3"/>
            <w:tabs>
              <w:tab w:val="clear" w:pos="8459"/>
              <w:tab w:val="right" w:pos="9026" w:leader="dot"/>
            </w:tabs>
            <w:rPr/>
          </w:pPr>
          <w:hyperlink w:anchor="__RefHeading___Toc1806931_730472459">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1806933_730472459">
            <w:r>
              <w:rPr>
                <w:webHidden/>
                <w:rStyle w:val="IndexLink"/>
                <w:rtl w:val="true"/>
              </w:rPr>
              <w:t>جايگاه نابخردان و فرومايگان</w:t>
            </w:r>
            <w:r>
              <w:rPr>
                <w:rStyle w:val="IndexLink"/>
                <w:rtl w:val="true"/>
              </w:rPr>
              <w:tab/>
            </w:r>
            <w:r>
              <w:rPr>
                <w:rStyle w:val="IndexLink"/>
              </w:rPr>
              <w:t>570</w:t>
            </w:r>
          </w:hyperlink>
        </w:p>
        <w:p>
          <w:pPr>
            <w:pStyle w:val="Contents2"/>
            <w:tabs>
              <w:tab w:val="clear" w:pos="8743"/>
              <w:tab w:val="right" w:pos="9026" w:leader="dot"/>
            </w:tabs>
            <w:rPr/>
          </w:pPr>
          <w:hyperlink w:anchor="__RefHeading___Toc1806935_730472459">
            <w:r>
              <w:rPr>
                <w:webHidden/>
                <w:rStyle w:val="IndexLink"/>
                <w:rtl w:val="true"/>
              </w:rPr>
              <w:t>(</w:t>
            </w:r>
            <w:r>
              <w:rPr>
                <w:rStyle w:val="IndexLink"/>
                <w:rtl w:val="true"/>
              </w:rPr>
              <w:t xml:space="preserve">حكمت </w:t>
            </w:r>
            <w:r>
              <w:rPr>
                <w:rStyle w:val="IndexLink"/>
              </w:rPr>
              <w:t>201</w:t>
            </w:r>
            <w:r>
              <w:rPr>
                <w:rStyle w:val="IndexLink"/>
                <w:rtl w:val="true"/>
              </w:rPr>
              <w:t>)</w:t>
              <w:tab/>
            </w:r>
            <w:r>
              <w:rPr>
                <w:rStyle w:val="IndexLink"/>
              </w:rPr>
              <w:t>572</w:t>
            </w:r>
          </w:hyperlink>
        </w:p>
        <w:p>
          <w:pPr>
            <w:pStyle w:val="Contents3"/>
            <w:tabs>
              <w:tab w:val="clear" w:pos="8459"/>
              <w:tab w:val="right" w:pos="9026" w:leader="dot"/>
            </w:tabs>
            <w:rPr/>
          </w:pPr>
          <w:hyperlink w:anchor="__RefHeading___Toc1806937_730472459">
            <w:r>
              <w:rPr>
                <w:webHidden/>
                <w:rStyle w:val="IndexLink"/>
                <w:rtl w:val="true"/>
              </w:rPr>
              <w:t>اشاره</w:t>
            </w:r>
            <w:r>
              <w:rPr>
                <w:rStyle w:val="IndexLink"/>
                <w:rtl w:val="true"/>
              </w:rPr>
              <w:tab/>
            </w:r>
            <w:r>
              <w:rPr>
                <w:rStyle w:val="IndexLink"/>
              </w:rPr>
              <w:t>572</w:t>
            </w:r>
          </w:hyperlink>
        </w:p>
        <w:p>
          <w:pPr>
            <w:pStyle w:val="Contents3"/>
            <w:tabs>
              <w:tab w:val="clear" w:pos="8459"/>
              <w:tab w:val="right" w:pos="9026" w:leader="dot"/>
            </w:tabs>
            <w:rPr/>
          </w:pPr>
          <w:hyperlink w:anchor="__RefHeading___Toc1806939_730472459">
            <w:r>
              <w:rPr>
                <w:webHidden/>
                <w:rStyle w:val="IndexLink"/>
                <w:rtl w:val="true"/>
              </w:rPr>
              <w:t>محافظان غيبى</w:t>
            </w:r>
            <w:r>
              <w:rPr>
                <w:rStyle w:val="IndexLink"/>
                <w:rtl w:val="true"/>
              </w:rPr>
              <w:tab/>
            </w:r>
            <w:r>
              <w:rPr>
                <w:rStyle w:val="IndexLink"/>
              </w:rPr>
              <w:t>572</w:t>
            </w:r>
          </w:hyperlink>
        </w:p>
        <w:p>
          <w:pPr>
            <w:pStyle w:val="Contents2"/>
            <w:tabs>
              <w:tab w:val="clear" w:pos="8743"/>
              <w:tab w:val="right" w:pos="9026" w:leader="dot"/>
            </w:tabs>
            <w:rPr/>
          </w:pPr>
          <w:hyperlink w:anchor="__RefHeading___Toc1806941_730472459">
            <w:r>
              <w:rPr>
                <w:webHidden/>
                <w:rStyle w:val="IndexLink"/>
                <w:rtl w:val="true"/>
              </w:rPr>
              <w:t>(</w:t>
            </w:r>
            <w:r>
              <w:rPr>
                <w:rStyle w:val="IndexLink"/>
                <w:rtl w:val="true"/>
              </w:rPr>
              <w:t xml:space="preserve">حكمت </w:t>
            </w:r>
            <w:r>
              <w:rPr>
                <w:rStyle w:val="IndexLink"/>
              </w:rPr>
              <w:t>202</w:t>
            </w:r>
            <w:r>
              <w:rPr>
                <w:rStyle w:val="IndexLink"/>
                <w:rtl w:val="true"/>
              </w:rPr>
              <w:t>)</w:t>
              <w:tab/>
            </w:r>
            <w:r>
              <w:rPr>
                <w:rStyle w:val="IndexLink"/>
              </w:rPr>
              <w:t>574</w:t>
            </w:r>
          </w:hyperlink>
        </w:p>
        <w:p>
          <w:pPr>
            <w:pStyle w:val="Contents3"/>
            <w:tabs>
              <w:tab w:val="clear" w:pos="8459"/>
              <w:tab w:val="right" w:pos="9026" w:leader="dot"/>
            </w:tabs>
            <w:rPr/>
          </w:pPr>
          <w:hyperlink w:anchor="__RefHeading___Toc1806943_730472459">
            <w:r>
              <w:rPr>
                <w:webHidden/>
                <w:rStyle w:val="IndexLink"/>
                <w:rtl w:val="true"/>
              </w:rPr>
              <w:t>اشاره</w:t>
            </w:r>
            <w:r>
              <w:rPr>
                <w:rStyle w:val="IndexLink"/>
                <w:rtl w:val="true"/>
              </w:rPr>
              <w:tab/>
            </w:r>
            <w:r>
              <w:rPr>
                <w:rStyle w:val="IndexLink"/>
              </w:rPr>
              <w:t>574</w:t>
            </w:r>
          </w:hyperlink>
        </w:p>
        <w:p>
          <w:pPr>
            <w:pStyle w:val="Contents3"/>
            <w:tabs>
              <w:tab w:val="clear" w:pos="8459"/>
              <w:tab w:val="right" w:pos="9026" w:leader="dot"/>
            </w:tabs>
            <w:rPr/>
          </w:pPr>
          <w:hyperlink w:anchor="__RefHeading___Toc1806945_730472459">
            <w:r>
              <w:rPr>
                <w:webHidden/>
                <w:rStyle w:val="IndexLink"/>
                <w:rtl w:val="true"/>
              </w:rPr>
              <w:t>شراكت پذير نبودن امر خلافت و حكومت</w:t>
            </w:r>
            <w:r>
              <w:rPr>
                <w:rStyle w:val="IndexLink"/>
                <w:rtl w:val="true"/>
              </w:rPr>
              <w:tab/>
            </w:r>
            <w:r>
              <w:rPr>
                <w:rStyle w:val="IndexLink"/>
              </w:rPr>
              <w:t>574</w:t>
            </w:r>
          </w:hyperlink>
        </w:p>
        <w:p>
          <w:pPr>
            <w:pStyle w:val="Contents2"/>
            <w:tabs>
              <w:tab w:val="clear" w:pos="8743"/>
              <w:tab w:val="right" w:pos="9026" w:leader="dot"/>
            </w:tabs>
            <w:rPr/>
          </w:pPr>
          <w:hyperlink w:anchor="__RefHeading___Toc1806947_730472459">
            <w:r>
              <w:rPr>
                <w:webHidden/>
                <w:rStyle w:val="IndexLink"/>
                <w:rtl w:val="true"/>
              </w:rPr>
              <w:t>(</w:t>
            </w:r>
            <w:r>
              <w:rPr>
                <w:rStyle w:val="IndexLink"/>
                <w:rtl w:val="true"/>
              </w:rPr>
              <w:t xml:space="preserve">حكمت </w:t>
            </w:r>
            <w:r>
              <w:rPr>
                <w:rStyle w:val="IndexLink"/>
              </w:rPr>
              <w:t>203</w:t>
            </w:r>
            <w:r>
              <w:rPr>
                <w:rStyle w:val="IndexLink"/>
                <w:rtl w:val="true"/>
              </w:rPr>
              <w:t>)</w:t>
              <w:tab/>
            </w:r>
            <w:r>
              <w:rPr>
                <w:rStyle w:val="IndexLink"/>
              </w:rPr>
              <w:t>576</w:t>
            </w:r>
          </w:hyperlink>
        </w:p>
        <w:p>
          <w:pPr>
            <w:pStyle w:val="Contents3"/>
            <w:tabs>
              <w:tab w:val="clear" w:pos="8459"/>
              <w:tab w:val="right" w:pos="9026" w:leader="dot"/>
            </w:tabs>
            <w:rPr/>
          </w:pPr>
          <w:hyperlink w:anchor="__RefHeading___Toc1806949_730472459">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1806951_730472459">
            <w:r>
              <w:rPr>
                <w:webHidden/>
                <w:rStyle w:val="IndexLink"/>
                <w:rtl w:val="true"/>
              </w:rPr>
              <w:t>سفارش به تقوا، و آمادگى براى مرگ</w:t>
            </w:r>
            <w:r>
              <w:rPr>
                <w:rStyle w:val="IndexLink"/>
                <w:rtl w:val="true"/>
              </w:rPr>
              <w:tab/>
            </w:r>
            <w:r>
              <w:rPr>
                <w:rStyle w:val="IndexLink"/>
              </w:rPr>
              <w:t>576</w:t>
            </w:r>
          </w:hyperlink>
        </w:p>
        <w:p>
          <w:pPr>
            <w:pStyle w:val="Contents2"/>
            <w:tabs>
              <w:tab w:val="clear" w:pos="8743"/>
              <w:tab w:val="right" w:pos="9026" w:leader="dot"/>
            </w:tabs>
            <w:rPr/>
          </w:pPr>
          <w:hyperlink w:anchor="__RefHeading___Toc1806953_730472459">
            <w:r>
              <w:rPr>
                <w:webHidden/>
                <w:rStyle w:val="IndexLink"/>
                <w:rtl w:val="true"/>
              </w:rPr>
              <w:t>(</w:t>
            </w:r>
            <w:r>
              <w:rPr>
                <w:rStyle w:val="IndexLink"/>
                <w:rtl w:val="true"/>
              </w:rPr>
              <w:t xml:space="preserve">حكمت </w:t>
            </w:r>
            <w:r>
              <w:rPr>
                <w:rStyle w:val="IndexLink"/>
              </w:rPr>
              <w:t>204</w:t>
            </w:r>
            <w:r>
              <w:rPr>
                <w:rStyle w:val="IndexLink"/>
                <w:rtl w:val="true"/>
              </w:rPr>
              <w:t>)</w:t>
              <w:tab/>
            </w:r>
            <w:r>
              <w:rPr>
                <w:rStyle w:val="IndexLink"/>
              </w:rPr>
              <w:t>578</w:t>
            </w:r>
          </w:hyperlink>
        </w:p>
        <w:p>
          <w:pPr>
            <w:pStyle w:val="Contents3"/>
            <w:tabs>
              <w:tab w:val="clear" w:pos="8459"/>
              <w:tab w:val="right" w:pos="9026" w:leader="dot"/>
            </w:tabs>
            <w:rPr/>
          </w:pPr>
          <w:hyperlink w:anchor="__RefHeading___Toc1806955_730472459">
            <w:r>
              <w:rPr>
                <w:webHidden/>
                <w:rStyle w:val="IndexLink"/>
                <w:rtl w:val="true"/>
              </w:rPr>
              <w:t>اشاره</w:t>
            </w:r>
            <w:r>
              <w:rPr>
                <w:rStyle w:val="IndexLink"/>
                <w:rtl w:val="true"/>
              </w:rPr>
              <w:tab/>
            </w:r>
            <w:r>
              <w:rPr>
                <w:rStyle w:val="IndexLink"/>
              </w:rPr>
              <w:t>578</w:t>
            </w:r>
          </w:hyperlink>
        </w:p>
        <w:p>
          <w:pPr>
            <w:pStyle w:val="Contents3"/>
            <w:tabs>
              <w:tab w:val="clear" w:pos="8459"/>
              <w:tab w:val="right" w:pos="9026" w:leader="dot"/>
            </w:tabs>
            <w:rPr/>
          </w:pPr>
          <w:hyperlink w:anchor="__RefHeading___Toc1806957_730472459">
            <w:r>
              <w:rPr>
                <w:webHidden/>
                <w:rStyle w:val="IndexLink"/>
                <w:rtl w:val="true"/>
              </w:rPr>
              <w:t>سفارش به نيكوكارى</w:t>
            </w:r>
            <w:r>
              <w:rPr>
                <w:rStyle w:val="IndexLink"/>
                <w:rtl w:val="true"/>
              </w:rPr>
              <w:tab/>
            </w:r>
            <w:r>
              <w:rPr>
                <w:rStyle w:val="IndexLink"/>
              </w:rPr>
              <w:t>578</w:t>
            </w:r>
          </w:hyperlink>
        </w:p>
        <w:p>
          <w:pPr>
            <w:pStyle w:val="Contents2"/>
            <w:tabs>
              <w:tab w:val="clear" w:pos="8743"/>
              <w:tab w:val="right" w:pos="9026" w:leader="dot"/>
            </w:tabs>
            <w:rPr/>
          </w:pPr>
          <w:hyperlink w:anchor="__RefHeading___Toc1806959_730472459">
            <w:r>
              <w:rPr>
                <w:webHidden/>
                <w:rStyle w:val="IndexLink"/>
                <w:rtl w:val="true"/>
              </w:rPr>
              <w:t>(</w:t>
            </w:r>
            <w:r>
              <w:rPr>
                <w:rStyle w:val="IndexLink"/>
                <w:rtl w:val="true"/>
              </w:rPr>
              <w:t xml:space="preserve">حكمت </w:t>
            </w:r>
            <w:r>
              <w:rPr>
                <w:rStyle w:val="IndexLink"/>
              </w:rPr>
              <w:t>205</w:t>
            </w:r>
            <w:r>
              <w:rPr>
                <w:rStyle w:val="IndexLink"/>
                <w:rtl w:val="true"/>
              </w:rPr>
              <w:t>)</w:t>
              <w:tab/>
            </w:r>
            <w:r>
              <w:rPr>
                <w:rStyle w:val="IndexLink"/>
              </w:rPr>
              <w:t>580</w:t>
            </w:r>
          </w:hyperlink>
        </w:p>
        <w:p>
          <w:pPr>
            <w:pStyle w:val="Contents3"/>
            <w:tabs>
              <w:tab w:val="clear" w:pos="8459"/>
              <w:tab w:val="right" w:pos="9026" w:leader="dot"/>
            </w:tabs>
            <w:rPr/>
          </w:pPr>
          <w:hyperlink w:anchor="__RefHeading___Toc1806961_730472459">
            <w:r>
              <w:rPr>
                <w:webHidden/>
                <w:rStyle w:val="IndexLink"/>
                <w:rtl w:val="true"/>
              </w:rPr>
              <w:t>اشاره</w:t>
            </w:r>
            <w:r>
              <w:rPr>
                <w:rStyle w:val="IndexLink"/>
                <w:rtl w:val="true"/>
              </w:rPr>
              <w:tab/>
            </w:r>
            <w:r>
              <w:rPr>
                <w:rStyle w:val="IndexLink"/>
              </w:rPr>
              <w:t>580</w:t>
            </w:r>
          </w:hyperlink>
        </w:p>
        <w:p>
          <w:pPr>
            <w:pStyle w:val="Contents3"/>
            <w:tabs>
              <w:tab w:val="clear" w:pos="8459"/>
              <w:tab w:val="right" w:pos="9026" w:leader="dot"/>
            </w:tabs>
            <w:rPr/>
          </w:pPr>
          <w:hyperlink w:anchor="__RefHeading___Toc1806963_730472459">
            <w:r>
              <w:rPr>
                <w:webHidden/>
                <w:rStyle w:val="IndexLink"/>
                <w:rtl w:val="true"/>
              </w:rPr>
              <w:t>ظرف علم بى پايان است</w:t>
            </w:r>
            <w:r>
              <w:rPr>
                <w:rStyle w:val="IndexLink"/>
                <w:rtl w:val="true"/>
              </w:rPr>
              <w:tab/>
            </w:r>
            <w:r>
              <w:rPr>
                <w:rStyle w:val="IndexLink"/>
              </w:rPr>
              <w:t>580</w:t>
            </w:r>
          </w:hyperlink>
        </w:p>
        <w:p>
          <w:pPr>
            <w:pStyle w:val="Contents2"/>
            <w:tabs>
              <w:tab w:val="clear" w:pos="8743"/>
              <w:tab w:val="right" w:pos="9026" w:leader="dot"/>
            </w:tabs>
            <w:rPr/>
          </w:pPr>
          <w:hyperlink w:anchor="__RefHeading___Toc1806965_730472459">
            <w:r>
              <w:rPr>
                <w:webHidden/>
                <w:rStyle w:val="IndexLink"/>
                <w:rtl w:val="true"/>
              </w:rPr>
              <w:t>(</w:t>
            </w:r>
            <w:r>
              <w:rPr>
                <w:rStyle w:val="IndexLink"/>
                <w:rtl w:val="true"/>
              </w:rPr>
              <w:t xml:space="preserve">حكمت </w:t>
            </w:r>
            <w:r>
              <w:rPr>
                <w:rStyle w:val="IndexLink"/>
              </w:rPr>
              <w:t>206</w:t>
            </w:r>
            <w:r>
              <w:rPr>
                <w:rStyle w:val="IndexLink"/>
                <w:rtl w:val="true"/>
              </w:rPr>
              <w:t>)</w:t>
              <w:tab/>
            </w:r>
            <w:r>
              <w:rPr>
                <w:rStyle w:val="IndexLink"/>
              </w:rPr>
              <w:t>581</w:t>
            </w:r>
          </w:hyperlink>
        </w:p>
        <w:p>
          <w:pPr>
            <w:pStyle w:val="Contents3"/>
            <w:tabs>
              <w:tab w:val="clear" w:pos="8459"/>
              <w:tab w:val="right" w:pos="9026" w:leader="dot"/>
            </w:tabs>
            <w:rPr/>
          </w:pPr>
          <w:hyperlink w:anchor="__RefHeading___Toc1806967_730472459">
            <w:r>
              <w:rPr>
                <w:webHidden/>
                <w:rStyle w:val="IndexLink"/>
                <w:rtl w:val="true"/>
              </w:rPr>
              <w:t>اشاره</w:t>
            </w:r>
            <w:r>
              <w:rPr>
                <w:rStyle w:val="IndexLink"/>
                <w:rtl w:val="true"/>
              </w:rPr>
              <w:tab/>
            </w:r>
            <w:r>
              <w:rPr>
                <w:rStyle w:val="IndexLink"/>
              </w:rPr>
              <w:t>581</w:t>
            </w:r>
          </w:hyperlink>
        </w:p>
        <w:p>
          <w:pPr>
            <w:pStyle w:val="Contents3"/>
            <w:tabs>
              <w:tab w:val="clear" w:pos="8459"/>
              <w:tab w:val="right" w:pos="9026" w:leader="dot"/>
            </w:tabs>
            <w:rPr/>
          </w:pPr>
          <w:hyperlink w:anchor="__RefHeading___Toc1806969_730472459">
            <w:r>
              <w:rPr>
                <w:webHidden/>
                <w:rStyle w:val="IndexLink"/>
                <w:rtl w:val="true"/>
              </w:rPr>
              <w:t>اوّلين سود بردبارى</w:t>
            </w:r>
            <w:r>
              <w:rPr>
                <w:rStyle w:val="IndexLink"/>
                <w:rtl w:val="true"/>
              </w:rPr>
              <w:tab/>
            </w:r>
            <w:r>
              <w:rPr>
                <w:rStyle w:val="IndexLink"/>
              </w:rPr>
              <w:t>581</w:t>
            </w:r>
          </w:hyperlink>
        </w:p>
        <w:p>
          <w:pPr>
            <w:pStyle w:val="Contents2"/>
            <w:tabs>
              <w:tab w:val="clear" w:pos="8743"/>
              <w:tab w:val="right" w:pos="9026" w:leader="dot"/>
            </w:tabs>
            <w:rPr/>
          </w:pPr>
          <w:hyperlink w:anchor="__RefHeading___Toc1806971_730472459">
            <w:r>
              <w:rPr>
                <w:webHidden/>
                <w:rStyle w:val="IndexLink"/>
                <w:rtl w:val="true"/>
              </w:rPr>
              <w:t>(</w:t>
            </w:r>
            <w:r>
              <w:rPr>
                <w:rStyle w:val="IndexLink"/>
                <w:rtl w:val="true"/>
              </w:rPr>
              <w:t xml:space="preserve">حكمت </w:t>
            </w:r>
            <w:r>
              <w:rPr>
                <w:rStyle w:val="IndexLink"/>
              </w:rPr>
              <w:t>207</w:t>
            </w:r>
            <w:r>
              <w:rPr>
                <w:rStyle w:val="IndexLink"/>
                <w:rtl w:val="true"/>
              </w:rPr>
              <w:t>)</w:t>
              <w:tab/>
            </w:r>
            <w:r>
              <w:rPr>
                <w:rStyle w:val="IndexLink"/>
              </w:rPr>
              <w:t>582</w:t>
            </w:r>
          </w:hyperlink>
        </w:p>
        <w:p>
          <w:pPr>
            <w:pStyle w:val="Contents3"/>
            <w:tabs>
              <w:tab w:val="clear" w:pos="8459"/>
              <w:tab w:val="right" w:pos="9026" w:leader="dot"/>
            </w:tabs>
            <w:rPr/>
          </w:pPr>
          <w:hyperlink w:anchor="__RefHeading___Toc1806973_730472459">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1806975_730472459">
            <w:r>
              <w:rPr>
                <w:webHidden/>
                <w:rStyle w:val="IndexLink"/>
                <w:rtl w:val="true"/>
              </w:rPr>
              <w:t>سفارش به بردبارى يا اظهار آن</w:t>
            </w:r>
            <w:r>
              <w:rPr>
                <w:rStyle w:val="IndexLink"/>
                <w:rtl w:val="true"/>
              </w:rPr>
              <w:tab/>
            </w:r>
            <w:r>
              <w:rPr>
                <w:rStyle w:val="IndexLink"/>
              </w:rPr>
              <w:t>582</w:t>
            </w:r>
          </w:hyperlink>
        </w:p>
        <w:p>
          <w:pPr>
            <w:pStyle w:val="Contents2"/>
            <w:tabs>
              <w:tab w:val="clear" w:pos="8743"/>
              <w:tab w:val="right" w:pos="9026" w:leader="dot"/>
            </w:tabs>
            <w:rPr/>
          </w:pPr>
          <w:hyperlink w:anchor="__RefHeading___Toc1806977_730472459">
            <w:r>
              <w:rPr>
                <w:webHidden/>
                <w:rStyle w:val="IndexLink"/>
                <w:rtl w:val="true"/>
              </w:rPr>
              <w:t>(</w:t>
            </w:r>
            <w:r>
              <w:rPr>
                <w:rStyle w:val="IndexLink"/>
                <w:rtl w:val="true"/>
              </w:rPr>
              <w:t xml:space="preserve">حكمت </w:t>
            </w:r>
            <w:r>
              <w:rPr>
                <w:rStyle w:val="IndexLink"/>
              </w:rPr>
              <w:t>208</w:t>
            </w:r>
            <w:r>
              <w:rPr>
                <w:rStyle w:val="IndexLink"/>
                <w:rtl w:val="true"/>
              </w:rPr>
              <w:t>)</w:t>
              <w:tab/>
            </w:r>
            <w:r>
              <w:rPr>
                <w:rStyle w:val="IndexLink"/>
              </w:rPr>
              <w:t>584</w:t>
            </w:r>
          </w:hyperlink>
        </w:p>
        <w:p>
          <w:pPr>
            <w:pStyle w:val="Contents3"/>
            <w:tabs>
              <w:tab w:val="clear" w:pos="8459"/>
              <w:tab w:val="right" w:pos="9026" w:leader="dot"/>
            </w:tabs>
            <w:rPr/>
          </w:pPr>
          <w:hyperlink w:anchor="__RefHeading___Toc1806979_730472459">
            <w:r>
              <w:rPr>
                <w:webHidden/>
                <w:rStyle w:val="IndexLink"/>
                <w:rtl w:val="true"/>
              </w:rPr>
              <w:t>اشاره</w:t>
            </w:r>
            <w:r>
              <w:rPr>
                <w:rStyle w:val="IndexLink"/>
                <w:rtl w:val="true"/>
              </w:rPr>
              <w:tab/>
            </w:r>
            <w:r>
              <w:rPr>
                <w:rStyle w:val="IndexLink"/>
              </w:rPr>
              <w:t>584</w:t>
            </w:r>
          </w:hyperlink>
        </w:p>
        <w:p>
          <w:pPr>
            <w:pStyle w:val="Contents3"/>
            <w:tabs>
              <w:tab w:val="clear" w:pos="8459"/>
              <w:tab w:val="right" w:pos="9026" w:leader="dot"/>
            </w:tabs>
            <w:rPr/>
          </w:pPr>
          <w:hyperlink w:anchor="__RefHeading___Toc1806981_730472459">
            <w:r>
              <w:rPr>
                <w:webHidden/>
                <w:rStyle w:val="IndexLink"/>
                <w:rtl w:val="true"/>
              </w:rPr>
              <w:t>نتيجۀ محاسبۀ نفس</w:t>
            </w:r>
            <w:r>
              <w:rPr>
                <w:rStyle w:val="IndexLink"/>
                <w:rtl w:val="true"/>
              </w:rPr>
              <w:tab/>
            </w:r>
            <w:r>
              <w:rPr>
                <w:rStyle w:val="IndexLink"/>
              </w:rPr>
              <w:t>584</w:t>
            </w:r>
          </w:hyperlink>
        </w:p>
        <w:p>
          <w:pPr>
            <w:pStyle w:val="Contents2"/>
            <w:tabs>
              <w:tab w:val="clear" w:pos="8743"/>
              <w:tab w:val="right" w:pos="9026" w:leader="dot"/>
            </w:tabs>
            <w:rPr/>
          </w:pPr>
          <w:hyperlink w:anchor="__RefHeading___Toc1806983_730472459">
            <w:r>
              <w:rPr>
                <w:webHidden/>
                <w:rStyle w:val="IndexLink"/>
                <w:rtl w:val="true"/>
              </w:rPr>
              <w:t>(</w:t>
            </w:r>
            <w:r>
              <w:rPr>
                <w:rStyle w:val="IndexLink"/>
                <w:rtl w:val="true"/>
              </w:rPr>
              <w:t xml:space="preserve">حكمت </w:t>
            </w:r>
            <w:r>
              <w:rPr>
                <w:rStyle w:val="IndexLink"/>
              </w:rPr>
              <w:t>209</w:t>
            </w:r>
            <w:r>
              <w:rPr>
                <w:rStyle w:val="IndexLink"/>
                <w:rtl w:val="true"/>
              </w:rPr>
              <w:t>)</w:t>
              <w:tab/>
            </w:r>
            <w:r>
              <w:rPr>
                <w:rStyle w:val="IndexLink"/>
              </w:rPr>
              <w:t>587</w:t>
            </w:r>
          </w:hyperlink>
        </w:p>
        <w:p>
          <w:pPr>
            <w:pStyle w:val="Contents3"/>
            <w:tabs>
              <w:tab w:val="clear" w:pos="8459"/>
              <w:tab w:val="right" w:pos="9026" w:leader="dot"/>
            </w:tabs>
            <w:rPr/>
          </w:pPr>
          <w:hyperlink w:anchor="__RefHeading___Toc1806985_730472459">
            <w:r>
              <w:rPr>
                <w:webHidden/>
                <w:rStyle w:val="IndexLink"/>
                <w:rtl w:val="true"/>
              </w:rPr>
              <w:t>اشاره</w:t>
            </w:r>
            <w:r>
              <w:rPr>
                <w:rStyle w:val="IndexLink"/>
                <w:rtl w:val="true"/>
              </w:rPr>
              <w:tab/>
            </w:r>
            <w:r>
              <w:rPr>
                <w:rStyle w:val="IndexLink"/>
              </w:rPr>
              <w:t>587</w:t>
            </w:r>
          </w:hyperlink>
        </w:p>
        <w:p>
          <w:pPr>
            <w:pStyle w:val="Contents3"/>
            <w:tabs>
              <w:tab w:val="clear" w:pos="8459"/>
              <w:tab w:val="right" w:pos="9026" w:leader="dot"/>
            </w:tabs>
            <w:rPr/>
          </w:pPr>
          <w:hyperlink w:anchor="__RefHeading___Toc1806987_730472459">
            <w:r>
              <w:rPr>
                <w:webHidden/>
                <w:rStyle w:val="IndexLink"/>
                <w:rtl w:val="true"/>
              </w:rPr>
              <w:t>پيروزى دولت حق بر باطل</w:t>
            </w:r>
            <w:r>
              <w:rPr>
                <w:rStyle w:val="IndexLink"/>
                <w:rtl w:val="true"/>
              </w:rPr>
              <w:tab/>
            </w:r>
            <w:r>
              <w:rPr>
                <w:rStyle w:val="IndexLink"/>
              </w:rPr>
              <w:t>587</w:t>
            </w:r>
          </w:hyperlink>
        </w:p>
        <w:p>
          <w:pPr>
            <w:pStyle w:val="Contents2"/>
            <w:tabs>
              <w:tab w:val="clear" w:pos="8743"/>
              <w:tab w:val="right" w:pos="9026" w:leader="dot"/>
            </w:tabs>
            <w:rPr/>
          </w:pPr>
          <w:hyperlink w:anchor="__RefHeading___Toc1806989_730472459">
            <w:r>
              <w:rPr>
                <w:webHidden/>
                <w:rStyle w:val="IndexLink"/>
                <w:rtl w:val="true"/>
              </w:rPr>
              <w:t>(</w:t>
            </w:r>
            <w:r>
              <w:rPr>
                <w:rStyle w:val="IndexLink"/>
                <w:rtl w:val="true"/>
              </w:rPr>
              <w:t xml:space="preserve">حكمت </w:t>
            </w:r>
            <w:r>
              <w:rPr>
                <w:rStyle w:val="IndexLink"/>
              </w:rPr>
              <w:t>210</w:t>
            </w:r>
            <w:r>
              <w:rPr>
                <w:rStyle w:val="IndexLink"/>
                <w:rtl w:val="true"/>
              </w:rPr>
              <w:t>)</w:t>
              <w:tab/>
            </w:r>
            <w:r>
              <w:rPr>
                <w:rStyle w:val="IndexLink"/>
              </w:rPr>
              <w:t>591</w:t>
            </w:r>
          </w:hyperlink>
        </w:p>
        <w:p>
          <w:pPr>
            <w:pStyle w:val="Contents3"/>
            <w:tabs>
              <w:tab w:val="clear" w:pos="8459"/>
              <w:tab w:val="right" w:pos="9026" w:leader="dot"/>
            </w:tabs>
            <w:rPr/>
          </w:pPr>
          <w:hyperlink w:anchor="__RefHeading___Toc1806991_730472459">
            <w:r>
              <w:rPr>
                <w:webHidden/>
                <w:rStyle w:val="IndexLink"/>
                <w:rtl w:val="true"/>
              </w:rPr>
              <w:t>اشاره</w:t>
            </w:r>
            <w:r>
              <w:rPr>
                <w:rStyle w:val="IndexLink"/>
                <w:rtl w:val="true"/>
              </w:rPr>
              <w:tab/>
            </w:r>
            <w:r>
              <w:rPr>
                <w:rStyle w:val="IndexLink"/>
              </w:rPr>
              <w:t>591</w:t>
            </w:r>
          </w:hyperlink>
        </w:p>
        <w:p>
          <w:pPr>
            <w:pStyle w:val="Contents3"/>
            <w:tabs>
              <w:tab w:val="clear" w:pos="8459"/>
              <w:tab w:val="right" w:pos="9026" w:leader="dot"/>
            </w:tabs>
            <w:rPr/>
          </w:pPr>
          <w:hyperlink w:anchor="__RefHeading___Toc1806993_730472459">
            <w:r>
              <w:rPr>
                <w:webHidden/>
                <w:rStyle w:val="IndexLink"/>
                <w:rtl w:val="true"/>
              </w:rPr>
              <w:t>حقيقت تقواى الهى</w:t>
            </w:r>
            <w:r>
              <w:rPr>
                <w:rStyle w:val="IndexLink"/>
                <w:rtl w:val="true"/>
              </w:rPr>
              <w:tab/>
            </w:r>
            <w:r>
              <w:rPr>
                <w:rStyle w:val="IndexLink"/>
              </w:rPr>
              <w:t>591</w:t>
            </w:r>
          </w:hyperlink>
        </w:p>
        <w:p>
          <w:pPr>
            <w:pStyle w:val="Contents2"/>
            <w:tabs>
              <w:tab w:val="clear" w:pos="8743"/>
              <w:tab w:val="right" w:pos="9026" w:leader="dot"/>
            </w:tabs>
            <w:rPr/>
          </w:pPr>
          <w:hyperlink w:anchor="__RefHeading___Toc1806995_730472459">
            <w:r>
              <w:rPr>
                <w:webHidden/>
                <w:rStyle w:val="IndexLink"/>
                <w:rtl w:val="true"/>
              </w:rPr>
              <w:t>(</w:t>
            </w:r>
            <w:r>
              <w:rPr>
                <w:rStyle w:val="IndexLink"/>
                <w:rtl w:val="true"/>
              </w:rPr>
              <w:t xml:space="preserve">حكمت </w:t>
            </w:r>
            <w:r>
              <w:rPr>
                <w:rStyle w:val="IndexLink"/>
              </w:rPr>
              <w:t>211</w:t>
            </w:r>
            <w:r>
              <w:rPr>
                <w:rStyle w:val="IndexLink"/>
                <w:rtl w:val="true"/>
              </w:rPr>
              <w:t>)</w:t>
              <w:tab/>
            </w:r>
            <w:r>
              <w:rPr>
                <w:rStyle w:val="IndexLink"/>
              </w:rPr>
              <w:t>593</w:t>
            </w:r>
          </w:hyperlink>
        </w:p>
        <w:p>
          <w:pPr>
            <w:pStyle w:val="Contents3"/>
            <w:tabs>
              <w:tab w:val="clear" w:pos="8459"/>
              <w:tab w:val="right" w:pos="9026" w:leader="dot"/>
            </w:tabs>
            <w:rPr/>
          </w:pPr>
          <w:hyperlink w:anchor="__RefHeading___Toc1806997_730472459">
            <w:r>
              <w:rPr>
                <w:webHidden/>
                <w:rStyle w:val="IndexLink"/>
                <w:rtl w:val="true"/>
              </w:rPr>
              <w:t>اشاره</w:t>
            </w:r>
            <w:r>
              <w:rPr>
                <w:rStyle w:val="IndexLink"/>
                <w:rtl w:val="true"/>
              </w:rPr>
              <w:tab/>
            </w:r>
            <w:r>
              <w:rPr>
                <w:rStyle w:val="IndexLink"/>
              </w:rPr>
              <w:t>593</w:t>
            </w:r>
          </w:hyperlink>
        </w:p>
        <w:p>
          <w:pPr>
            <w:pStyle w:val="Contents3"/>
            <w:tabs>
              <w:tab w:val="clear" w:pos="8459"/>
              <w:tab w:val="right" w:pos="9026" w:leader="dot"/>
            </w:tabs>
            <w:rPr/>
          </w:pPr>
          <w:hyperlink w:anchor="__RefHeading___Toc1806999_730472459">
            <w:r>
              <w:rPr>
                <w:webHidden/>
                <w:rStyle w:val="IndexLink"/>
                <w:rtl w:val="true"/>
              </w:rPr>
              <w:t>از صفات و كارهاى پسنديده</w:t>
            </w:r>
            <w:r>
              <w:rPr>
                <w:rStyle w:val="IndexLink"/>
                <w:rtl w:val="true"/>
              </w:rPr>
              <w:tab/>
            </w:r>
            <w:r>
              <w:rPr>
                <w:rStyle w:val="IndexLink"/>
              </w:rPr>
              <w:t>593</w:t>
            </w:r>
          </w:hyperlink>
        </w:p>
        <w:p>
          <w:pPr>
            <w:pStyle w:val="Contents2"/>
            <w:tabs>
              <w:tab w:val="clear" w:pos="8743"/>
              <w:tab w:val="right" w:pos="9026" w:leader="dot"/>
            </w:tabs>
            <w:rPr/>
          </w:pPr>
          <w:hyperlink w:anchor="__RefHeading___Toc1807001_730472459">
            <w:r>
              <w:rPr>
                <w:webHidden/>
                <w:rStyle w:val="IndexLink"/>
                <w:rtl w:val="true"/>
              </w:rPr>
              <w:t>(</w:t>
            </w:r>
            <w:r>
              <w:rPr>
                <w:rStyle w:val="IndexLink"/>
                <w:rtl w:val="true"/>
              </w:rPr>
              <w:t xml:space="preserve">حكمت </w:t>
            </w:r>
            <w:r>
              <w:rPr>
                <w:rStyle w:val="IndexLink"/>
              </w:rPr>
              <w:t>212</w:t>
            </w:r>
            <w:r>
              <w:rPr>
                <w:rStyle w:val="IndexLink"/>
                <w:rtl w:val="true"/>
              </w:rPr>
              <w:t>)</w:t>
              <w:tab/>
            </w:r>
            <w:r>
              <w:rPr>
                <w:rStyle w:val="IndexLink"/>
              </w:rPr>
              <w:t>598</w:t>
            </w:r>
          </w:hyperlink>
        </w:p>
        <w:p>
          <w:pPr>
            <w:pStyle w:val="Contents3"/>
            <w:tabs>
              <w:tab w:val="clear" w:pos="8459"/>
              <w:tab w:val="right" w:pos="9026" w:leader="dot"/>
            </w:tabs>
            <w:rPr/>
          </w:pPr>
          <w:hyperlink w:anchor="__RefHeading___Toc1807003_730472459">
            <w:r>
              <w:rPr>
                <w:webHidden/>
                <w:rStyle w:val="IndexLink"/>
                <w:rtl w:val="true"/>
              </w:rPr>
              <w:t>اشاره</w:t>
            </w:r>
            <w:r>
              <w:rPr>
                <w:rStyle w:val="IndexLink"/>
                <w:rtl w:val="true"/>
              </w:rPr>
              <w:tab/>
            </w:r>
            <w:r>
              <w:rPr>
                <w:rStyle w:val="IndexLink"/>
              </w:rPr>
              <w:t>598</w:t>
            </w:r>
          </w:hyperlink>
        </w:p>
        <w:p>
          <w:pPr>
            <w:pStyle w:val="Contents3"/>
            <w:tabs>
              <w:tab w:val="clear" w:pos="8459"/>
              <w:tab w:val="right" w:pos="9026" w:leader="dot"/>
            </w:tabs>
            <w:rPr/>
          </w:pPr>
          <w:hyperlink w:anchor="__RefHeading___Toc1807005_730472459">
            <w:r>
              <w:rPr>
                <w:webHidden/>
                <w:rStyle w:val="IndexLink"/>
                <w:rtl w:val="true"/>
              </w:rPr>
              <w:t>زيان خودپسندى</w:t>
            </w:r>
            <w:r>
              <w:rPr>
                <w:rStyle w:val="IndexLink"/>
                <w:rtl w:val="true"/>
              </w:rPr>
              <w:tab/>
            </w:r>
            <w:r>
              <w:rPr>
                <w:rStyle w:val="IndexLink"/>
              </w:rPr>
              <w:t>598</w:t>
            </w:r>
          </w:hyperlink>
        </w:p>
        <w:p>
          <w:pPr>
            <w:pStyle w:val="Contents2"/>
            <w:tabs>
              <w:tab w:val="clear" w:pos="8743"/>
              <w:tab w:val="right" w:pos="9026" w:leader="dot"/>
            </w:tabs>
            <w:rPr/>
          </w:pPr>
          <w:hyperlink w:anchor="__RefHeading___Toc1807007_730472459">
            <w:r>
              <w:rPr>
                <w:webHidden/>
                <w:rStyle w:val="IndexLink"/>
                <w:rtl w:val="true"/>
              </w:rPr>
              <w:t>(</w:t>
            </w:r>
            <w:r>
              <w:rPr>
                <w:rStyle w:val="IndexLink"/>
                <w:rtl w:val="true"/>
              </w:rPr>
              <w:t xml:space="preserve">حكمت </w:t>
            </w:r>
            <w:r>
              <w:rPr>
                <w:rStyle w:val="IndexLink"/>
              </w:rPr>
              <w:t>213</w:t>
            </w:r>
            <w:r>
              <w:rPr>
                <w:rStyle w:val="IndexLink"/>
                <w:rtl w:val="true"/>
              </w:rPr>
              <w:t>)</w:t>
              <w:tab/>
            </w:r>
            <w:r>
              <w:rPr>
                <w:rStyle w:val="IndexLink"/>
              </w:rPr>
              <w:t>599</w:t>
            </w:r>
          </w:hyperlink>
        </w:p>
        <w:p>
          <w:pPr>
            <w:pStyle w:val="Contents3"/>
            <w:tabs>
              <w:tab w:val="clear" w:pos="8459"/>
              <w:tab w:val="right" w:pos="9026" w:leader="dot"/>
            </w:tabs>
            <w:rPr/>
          </w:pPr>
          <w:hyperlink w:anchor="__RefHeading___Toc1807009_730472459">
            <w:r>
              <w:rPr>
                <w:webHidden/>
                <w:rStyle w:val="IndexLink"/>
                <w:rtl w:val="true"/>
              </w:rPr>
              <w:t>اشاره</w:t>
            </w:r>
            <w:r>
              <w:rPr>
                <w:rStyle w:val="IndexLink"/>
                <w:rtl w:val="true"/>
              </w:rPr>
              <w:tab/>
            </w:r>
            <w:r>
              <w:rPr>
                <w:rStyle w:val="IndexLink"/>
              </w:rPr>
              <w:t>599</w:t>
            </w:r>
          </w:hyperlink>
        </w:p>
        <w:p>
          <w:pPr>
            <w:pStyle w:val="Contents3"/>
            <w:tabs>
              <w:tab w:val="clear" w:pos="8459"/>
              <w:tab w:val="right" w:pos="9026" w:leader="dot"/>
            </w:tabs>
            <w:rPr/>
          </w:pPr>
          <w:hyperlink w:anchor="__RefHeading___Toc1807011_730472459">
            <w:r>
              <w:rPr>
                <w:webHidden/>
                <w:rStyle w:val="IndexLink"/>
                <w:rtl w:val="true"/>
              </w:rPr>
              <w:t>چشم پوشى از سختى هاى روزگار</w:t>
            </w:r>
            <w:r>
              <w:rPr>
                <w:rStyle w:val="IndexLink"/>
                <w:rtl w:val="true"/>
              </w:rPr>
              <w:tab/>
            </w:r>
            <w:r>
              <w:rPr>
                <w:rStyle w:val="IndexLink"/>
              </w:rPr>
              <w:t>599</w:t>
            </w:r>
          </w:hyperlink>
        </w:p>
        <w:p>
          <w:pPr>
            <w:pStyle w:val="Contents2"/>
            <w:tabs>
              <w:tab w:val="clear" w:pos="8743"/>
              <w:tab w:val="right" w:pos="9026" w:leader="dot"/>
            </w:tabs>
            <w:rPr/>
          </w:pPr>
          <w:hyperlink w:anchor="__RefHeading___Toc1807013_730472459">
            <w:r>
              <w:rPr>
                <w:webHidden/>
                <w:rStyle w:val="IndexLink"/>
                <w:rtl w:val="true"/>
              </w:rPr>
              <w:t>(</w:t>
            </w:r>
            <w:r>
              <w:rPr>
                <w:rStyle w:val="IndexLink"/>
                <w:rtl w:val="true"/>
              </w:rPr>
              <w:t xml:space="preserve">حكمت </w:t>
            </w:r>
            <w:r>
              <w:rPr>
                <w:rStyle w:val="IndexLink"/>
              </w:rPr>
              <w:t>214</w:t>
            </w:r>
            <w:r>
              <w:rPr>
                <w:rStyle w:val="IndexLink"/>
                <w:rtl w:val="true"/>
              </w:rPr>
              <w:t>)</w:t>
              <w:tab/>
            </w:r>
            <w:r>
              <w:rPr>
                <w:rStyle w:val="IndexLink"/>
              </w:rPr>
              <w:t>600</w:t>
            </w:r>
          </w:hyperlink>
        </w:p>
        <w:p>
          <w:pPr>
            <w:pStyle w:val="Contents3"/>
            <w:tabs>
              <w:tab w:val="clear" w:pos="8459"/>
              <w:tab w:val="right" w:pos="9026" w:leader="dot"/>
            </w:tabs>
            <w:rPr/>
          </w:pPr>
          <w:hyperlink w:anchor="__RefHeading___Toc1807015_730472459">
            <w:r>
              <w:rPr>
                <w:webHidden/>
                <w:rStyle w:val="IndexLink"/>
                <w:rtl w:val="true"/>
              </w:rPr>
              <w:t>اشاره</w:t>
            </w:r>
            <w:r>
              <w:rPr>
                <w:rStyle w:val="IndexLink"/>
                <w:rtl w:val="true"/>
              </w:rPr>
              <w:tab/>
            </w:r>
            <w:r>
              <w:rPr>
                <w:rStyle w:val="IndexLink"/>
              </w:rPr>
              <w:t>600</w:t>
            </w:r>
          </w:hyperlink>
        </w:p>
        <w:p>
          <w:pPr>
            <w:pStyle w:val="Contents3"/>
            <w:tabs>
              <w:tab w:val="clear" w:pos="8459"/>
              <w:tab w:val="right" w:pos="9026" w:leader="dot"/>
            </w:tabs>
            <w:rPr/>
          </w:pPr>
          <w:hyperlink w:anchor="__RefHeading___Toc1807017_730472459">
            <w:r>
              <w:rPr>
                <w:webHidden/>
                <w:rStyle w:val="IndexLink"/>
                <w:rtl w:val="true"/>
              </w:rPr>
              <w:t>نتيجۀ نرم زبانى</w:t>
            </w:r>
            <w:r>
              <w:rPr>
                <w:rStyle w:val="IndexLink"/>
                <w:rtl w:val="true"/>
              </w:rPr>
              <w:tab/>
            </w:r>
            <w:r>
              <w:rPr>
                <w:rStyle w:val="IndexLink"/>
              </w:rPr>
              <w:t>600</w:t>
            </w:r>
          </w:hyperlink>
        </w:p>
        <w:p>
          <w:pPr>
            <w:pStyle w:val="Contents2"/>
            <w:tabs>
              <w:tab w:val="clear" w:pos="8743"/>
              <w:tab w:val="right" w:pos="9026" w:leader="dot"/>
            </w:tabs>
            <w:rPr/>
          </w:pPr>
          <w:hyperlink w:anchor="__RefHeading___Toc1807019_730472459">
            <w:r>
              <w:rPr>
                <w:webHidden/>
                <w:rStyle w:val="IndexLink"/>
                <w:rtl w:val="true"/>
              </w:rPr>
              <w:t>(</w:t>
            </w:r>
            <w:r>
              <w:rPr>
                <w:rStyle w:val="IndexLink"/>
                <w:rtl w:val="true"/>
              </w:rPr>
              <w:t xml:space="preserve">حكمت </w:t>
            </w:r>
            <w:r>
              <w:rPr>
                <w:rStyle w:val="IndexLink"/>
              </w:rPr>
              <w:t>215</w:t>
            </w:r>
            <w:r>
              <w:rPr>
                <w:rStyle w:val="IndexLink"/>
                <w:rtl w:val="true"/>
              </w:rPr>
              <w:t>)</w:t>
              <w:tab/>
            </w:r>
            <w:r>
              <w:rPr>
                <w:rStyle w:val="IndexLink"/>
              </w:rPr>
              <w:t>601</w:t>
            </w:r>
          </w:hyperlink>
        </w:p>
        <w:p>
          <w:pPr>
            <w:pStyle w:val="Contents3"/>
            <w:tabs>
              <w:tab w:val="clear" w:pos="8459"/>
              <w:tab w:val="right" w:pos="9026" w:leader="dot"/>
            </w:tabs>
            <w:rPr/>
          </w:pPr>
          <w:hyperlink w:anchor="__RefHeading___Toc1807021_730472459">
            <w:r>
              <w:rPr>
                <w:webHidden/>
                <w:rStyle w:val="IndexLink"/>
                <w:rtl w:val="true"/>
              </w:rPr>
              <w:t>اشاره</w:t>
            </w:r>
            <w:r>
              <w:rPr>
                <w:rStyle w:val="IndexLink"/>
                <w:rtl w:val="true"/>
              </w:rPr>
              <w:tab/>
            </w:r>
            <w:r>
              <w:rPr>
                <w:rStyle w:val="IndexLink"/>
              </w:rPr>
              <w:t>601</w:t>
            </w:r>
          </w:hyperlink>
        </w:p>
        <w:p>
          <w:pPr>
            <w:pStyle w:val="Contents3"/>
            <w:tabs>
              <w:tab w:val="clear" w:pos="8459"/>
              <w:tab w:val="right" w:pos="9026" w:leader="dot"/>
            </w:tabs>
            <w:rPr/>
          </w:pPr>
          <w:hyperlink w:anchor="__RefHeading___Toc1807023_730472459">
            <w:r>
              <w:rPr>
                <w:webHidden/>
                <w:rStyle w:val="IndexLink"/>
                <w:rtl w:val="true"/>
              </w:rPr>
              <w:t>پيامد جدال و كشمكش</w:t>
            </w:r>
            <w:r>
              <w:rPr>
                <w:rStyle w:val="IndexLink"/>
                <w:rtl w:val="true"/>
              </w:rPr>
              <w:tab/>
            </w:r>
            <w:r>
              <w:rPr>
                <w:rStyle w:val="IndexLink"/>
              </w:rPr>
              <w:t>601</w:t>
            </w:r>
          </w:hyperlink>
        </w:p>
        <w:p>
          <w:pPr>
            <w:pStyle w:val="Contents2"/>
            <w:tabs>
              <w:tab w:val="clear" w:pos="8743"/>
              <w:tab w:val="right" w:pos="9026" w:leader="dot"/>
            </w:tabs>
            <w:rPr/>
          </w:pPr>
          <w:hyperlink w:anchor="__RefHeading___Toc1807025_730472459">
            <w:r>
              <w:rPr>
                <w:webHidden/>
                <w:rStyle w:val="IndexLink"/>
                <w:rtl w:val="true"/>
              </w:rPr>
              <w:t>(</w:t>
            </w:r>
            <w:r>
              <w:rPr>
                <w:rStyle w:val="IndexLink"/>
                <w:rtl w:val="true"/>
              </w:rPr>
              <w:t xml:space="preserve">حكمت </w:t>
            </w:r>
            <w:r>
              <w:rPr>
                <w:rStyle w:val="IndexLink"/>
              </w:rPr>
              <w:t>216</w:t>
            </w:r>
            <w:r>
              <w:rPr>
                <w:rStyle w:val="IndexLink"/>
                <w:rtl w:val="true"/>
              </w:rPr>
              <w:t>)</w:t>
              <w:tab/>
            </w:r>
            <w:r>
              <w:rPr>
                <w:rStyle w:val="IndexLink"/>
              </w:rPr>
              <w:t>602</w:t>
            </w:r>
          </w:hyperlink>
        </w:p>
        <w:p>
          <w:pPr>
            <w:pStyle w:val="Contents3"/>
            <w:tabs>
              <w:tab w:val="clear" w:pos="8459"/>
              <w:tab w:val="right" w:pos="9026" w:leader="dot"/>
            </w:tabs>
            <w:rPr/>
          </w:pPr>
          <w:hyperlink w:anchor="__RefHeading___Toc1807027_730472459">
            <w:r>
              <w:rPr>
                <w:webHidden/>
                <w:rStyle w:val="IndexLink"/>
                <w:rtl w:val="true"/>
              </w:rPr>
              <w:t>اشاره</w:t>
            </w:r>
            <w:r>
              <w:rPr>
                <w:rStyle w:val="IndexLink"/>
                <w:rtl w:val="true"/>
              </w:rPr>
              <w:tab/>
            </w:r>
            <w:r>
              <w:rPr>
                <w:rStyle w:val="IndexLink"/>
              </w:rPr>
              <w:t>602</w:t>
            </w:r>
          </w:hyperlink>
        </w:p>
        <w:p>
          <w:pPr>
            <w:pStyle w:val="Contents3"/>
            <w:tabs>
              <w:tab w:val="clear" w:pos="8459"/>
              <w:tab w:val="right" w:pos="9026" w:leader="dot"/>
            </w:tabs>
            <w:rPr/>
          </w:pPr>
          <w:hyperlink w:anchor="__RefHeading___Toc1807029_730472459">
            <w:r>
              <w:rPr>
                <w:webHidden/>
                <w:rStyle w:val="IndexLink"/>
                <w:rtl w:val="true"/>
              </w:rPr>
              <w:t>گردنكشى و يا برترى يافتن</w:t>
            </w:r>
            <w:r>
              <w:rPr>
                <w:rStyle w:val="IndexLink"/>
                <w:rtl w:val="true"/>
              </w:rPr>
              <w:tab/>
            </w:r>
            <w:r>
              <w:rPr>
                <w:rStyle w:val="IndexLink"/>
              </w:rPr>
              <w:t>602</w:t>
            </w:r>
          </w:hyperlink>
        </w:p>
        <w:p>
          <w:pPr>
            <w:pStyle w:val="Contents2"/>
            <w:tabs>
              <w:tab w:val="clear" w:pos="8743"/>
              <w:tab w:val="right" w:pos="9026" w:leader="dot"/>
            </w:tabs>
            <w:rPr/>
          </w:pPr>
          <w:hyperlink w:anchor="__RefHeading___Toc1807031_730472459">
            <w:r>
              <w:rPr>
                <w:webHidden/>
                <w:rStyle w:val="IndexLink"/>
                <w:rtl w:val="true"/>
              </w:rPr>
              <w:t>(</w:t>
            </w:r>
            <w:r>
              <w:rPr>
                <w:rStyle w:val="IndexLink"/>
                <w:rtl w:val="true"/>
              </w:rPr>
              <w:t xml:space="preserve">حكمت </w:t>
            </w:r>
            <w:r>
              <w:rPr>
                <w:rStyle w:val="IndexLink"/>
              </w:rPr>
              <w:t>217</w:t>
            </w:r>
            <w:r>
              <w:rPr>
                <w:rStyle w:val="IndexLink"/>
                <w:rtl w:val="true"/>
              </w:rPr>
              <w:t>)</w:t>
              <w:tab/>
            </w:r>
            <w:r>
              <w:rPr>
                <w:rStyle w:val="IndexLink"/>
              </w:rPr>
              <w:t>603</w:t>
            </w:r>
          </w:hyperlink>
        </w:p>
        <w:p>
          <w:pPr>
            <w:pStyle w:val="Contents3"/>
            <w:tabs>
              <w:tab w:val="clear" w:pos="8459"/>
              <w:tab w:val="right" w:pos="9026" w:leader="dot"/>
            </w:tabs>
            <w:rPr/>
          </w:pPr>
          <w:hyperlink w:anchor="__RefHeading___Toc1807033_730472459">
            <w:r>
              <w:rPr>
                <w:webHidden/>
                <w:rStyle w:val="IndexLink"/>
                <w:rtl w:val="true"/>
              </w:rPr>
              <w:t>اشاره</w:t>
            </w:r>
            <w:r>
              <w:rPr>
                <w:rStyle w:val="IndexLink"/>
                <w:rtl w:val="true"/>
              </w:rPr>
              <w:tab/>
            </w:r>
            <w:r>
              <w:rPr>
                <w:rStyle w:val="IndexLink"/>
              </w:rPr>
              <w:t>603</w:t>
            </w:r>
          </w:hyperlink>
        </w:p>
        <w:p>
          <w:pPr>
            <w:pStyle w:val="Contents3"/>
            <w:tabs>
              <w:tab w:val="clear" w:pos="8459"/>
              <w:tab w:val="right" w:pos="9026" w:leader="dot"/>
            </w:tabs>
            <w:rPr/>
          </w:pPr>
          <w:hyperlink w:anchor="__RefHeading___Toc1807035_730472459">
            <w:r>
              <w:rPr>
                <w:webHidden/>
                <w:rStyle w:val="IndexLink"/>
                <w:rtl w:val="true"/>
              </w:rPr>
              <w:t>راه شناخت جوهرۀ ذات افراد</w:t>
            </w:r>
            <w:r>
              <w:rPr>
                <w:rStyle w:val="IndexLink"/>
                <w:rtl w:val="true"/>
              </w:rPr>
              <w:tab/>
            </w:r>
            <w:r>
              <w:rPr>
                <w:rStyle w:val="IndexLink"/>
              </w:rPr>
              <w:t>603</w:t>
            </w:r>
          </w:hyperlink>
        </w:p>
        <w:p>
          <w:pPr>
            <w:pStyle w:val="Contents2"/>
            <w:tabs>
              <w:tab w:val="clear" w:pos="8743"/>
              <w:tab w:val="right" w:pos="9026" w:leader="dot"/>
            </w:tabs>
            <w:rPr/>
          </w:pPr>
          <w:hyperlink w:anchor="__RefHeading___Toc1807037_730472459">
            <w:r>
              <w:rPr>
                <w:webHidden/>
                <w:rStyle w:val="IndexLink"/>
                <w:rtl w:val="true"/>
              </w:rPr>
              <w:t>(</w:t>
            </w:r>
            <w:r>
              <w:rPr>
                <w:rStyle w:val="IndexLink"/>
                <w:rtl w:val="true"/>
              </w:rPr>
              <w:t xml:space="preserve">حكمت </w:t>
            </w:r>
            <w:r>
              <w:rPr>
                <w:rStyle w:val="IndexLink"/>
              </w:rPr>
              <w:t>218</w:t>
            </w:r>
            <w:r>
              <w:rPr>
                <w:rStyle w:val="IndexLink"/>
                <w:rtl w:val="true"/>
              </w:rPr>
              <w:t>)</w:t>
              <w:tab/>
            </w:r>
            <w:r>
              <w:rPr>
                <w:rStyle w:val="IndexLink"/>
              </w:rPr>
              <w:t>604</w:t>
            </w:r>
          </w:hyperlink>
        </w:p>
        <w:p>
          <w:pPr>
            <w:pStyle w:val="Contents3"/>
            <w:tabs>
              <w:tab w:val="clear" w:pos="8459"/>
              <w:tab w:val="right" w:pos="9026" w:leader="dot"/>
            </w:tabs>
            <w:rPr/>
          </w:pPr>
          <w:hyperlink w:anchor="__RefHeading___Toc1807039_730472459">
            <w:r>
              <w:rPr>
                <w:webHidden/>
                <w:rStyle w:val="IndexLink"/>
                <w:rtl w:val="true"/>
              </w:rPr>
              <w:t>اشاره</w:t>
            </w:r>
            <w:r>
              <w:rPr>
                <w:rStyle w:val="IndexLink"/>
                <w:rtl w:val="true"/>
              </w:rPr>
              <w:tab/>
            </w:r>
            <w:r>
              <w:rPr>
                <w:rStyle w:val="IndexLink"/>
              </w:rPr>
              <w:t>604</w:t>
            </w:r>
          </w:hyperlink>
        </w:p>
        <w:p>
          <w:pPr>
            <w:pStyle w:val="Contents3"/>
            <w:tabs>
              <w:tab w:val="clear" w:pos="8459"/>
              <w:tab w:val="right" w:pos="9026" w:leader="dot"/>
            </w:tabs>
            <w:rPr/>
          </w:pPr>
          <w:hyperlink w:anchor="__RefHeading___Toc1807041_730472459">
            <w:r>
              <w:rPr>
                <w:webHidden/>
                <w:rStyle w:val="IndexLink"/>
                <w:rtl w:val="true"/>
              </w:rPr>
              <w:t>حسادت دوست</w:t>
            </w:r>
            <w:r>
              <w:rPr>
                <w:rStyle w:val="IndexLink"/>
                <w:rtl w:val="true"/>
              </w:rPr>
              <w:tab/>
            </w:r>
            <w:r>
              <w:rPr>
                <w:rStyle w:val="IndexLink"/>
              </w:rPr>
              <w:t>604</w:t>
            </w:r>
          </w:hyperlink>
        </w:p>
        <w:p>
          <w:pPr>
            <w:pStyle w:val="Contents2"/>
            <w:tabs>
              <w:tab w:val="clear" w:pos="8743"/>
              <w:tab w:val="right" w:pos="9026" w:leader="dot"/>
            </w:tabs>
            <w:rPr/>
          </w:pPr>
          <w:hyperlink w:anchor="__RefHeading___Toc1807043_730472459">
            <w:r>
              <w:rPr>
                <w:webHidden/>
                <w:rStyle w:val="IndexLink"/>
                <w:rtl w:val="true"/>
              </w:rPr>
              <w:t>(</w:t>
            </w:r>
            <w:r>
              <w:rPr>
                <w:rStyle w:val="IndexLink"/>
                <w:rtl w:val="true"/>
              </w:rPr>
              <w:t xml:space="preserve">حكمت </w:t>
            </w:r>
            <w:r>
              <w:rPr>
                <w:rStyle w:val="IndexLink"/>
              </w:rPr>
              <w:t>219</w:t>
            </w:r>
            <w:r>
              <w:rPr>
                <w:rStyle w:val="IndexLink"/>
                <w:rtl w:val="true"/>
              </w:rPr>
              <w:t>)</w:t>
              <w:tab/>
            </w:r>
            <w:r>
              <w:rPr>
                <w:rStyle w:val="IndexLink"/>
              </w:rPr>
              <w:t>605</w:t>
            </w:r>
          </w:hyperlink>
        </w:p>
        <w:p>
          <w:pPr>
            <w:pStyle w:val="Contents3"/>
            <w:tabs>
              <w:tab w:val="clear" w:pos="8459"/>
              <w:tab w:val="right" w:pos="9026" w:leader="dot"/>
            </w:tabs>
            <w:rPr/>
          </w:pPr>
          <w:hyperlink w:anchor="__RefHeading___Toc1807045_730472459">
            <w:r>
              <w:rPr>
                <w:webHidden/>
                <w:rStyle w:val="IndexLink"/>
                <w:rtl w:val="true"/>
              </w:rPr>
              <w:t>اشاره</w:t>
            </w:r>
            <w:r>
              <w:rPr>
                <w:rStyle w:val="IndexLink"/>
                <w:rtl w:val="true"/>
              </w:rPr>
              <w:tab/>
            </w:r>
            <w:r>
              <w:rPr>
                <w:rStyle w:val="IndexLink"/>
              </w:rPr>
              <w:t>605</w:t>
            </w:r>
          </w:hyperlink>
        </w:p>
        <w:p>
          <w:pPr>
            <w:pStyle w:val="Contents3"/>
            <w:tabs>
              <w:tab w:val="clear" w:pos="8459"/>
              <w:tab w:val="right" w:pos="9026" w:leader="dot"/>
            </w:tabs>
            <w:rPr/>
          </w:pPr>
          <w:hyperlink w:anchor="__RefHeading___Toc1807047_730472459">
            <w:r>
              <w:rPr>
                <w:webHidden/>
                <w:rStyle w:val="IndexLink"/>
                <w:rtl w:val="true"/>
              </w:rPr>
              <w:t>بر خاك افتادن عقل</w:t>
            </w:r>
            <w:r>
              <w:rPr>
                <w:rStyle w:val="IndexLink"/>
                <w:rtl w:val="true"/>
              </w:rPr>
              <w:tab/>
            </w:r>
            <w:r>
              <w:rPr>
                <w:rStyle w:val="IndexLink"/>
              </w:rPr>
              <w:t>605</w:t>
            </w:r>
          </w:hyperlink>
        </w:p>
        <w:p>
          <w:pPr>
            <w:pStyle w:val="Contents2"/>
            <w:tabs>
              <w:tab w:val="clear" w:pos="8743"/>
              <w:tab w:val="right" w:pos="9026" w:leader="dot"/>
            </w:tabs>
            <w:rPr/>
          </w:pPr>
          <w:hyperlink w:anchor="__RefHeading___Toc1807049_730472459">
            <w:r>
              <w:rPr>
                <w:webHidden/>
                <w:rStyle w:val="IndexLink"/>
                <w:rtl w:val="true"/>
              </w:rPr>
              <w:t>(</w:t>
            </w:r>
            <w:r>
              <w:rPr>
                <w:rStyle w:val="IndexLink"/>
                <w:rtl w:val="true"/>
              </w:rPr>
              <w:t xml:space="preserve">حكمت </w:t>
            </w:r>
            <w:r>
              <w:rPr>
                <w:rStyle w:val="IndexLink"/>
              </w:rPr>
              <w:t>220</w:t>
            </w:r>
            <w:r>
              <w:rPr>
                <w:rStyle w:val="IndexLink"/>
                <w:rtl w:val="true"/>
              </w:rPr>
              <w:t>)</w:t>
              <w:tab/>
            </w:r>
            <w:r>
              <w:rPr>
                <w:rStyle w:val="IndexLink"/>
              </w:rPr>
              <w:t>606</w:t>
            </w:r>
          </w:hyperlink>
        </w:p>
        <w:p>
          <w:pPr>
            <w:pStyle w:val="Contents3"/>
            <w:tabs>
              <w:tab w:val="clear" w:pos="8459"/>
              <w:tab w:val="right" w:pos="9026" w:leader="dot"/>
            </w:tabs>
            <w:rPr/>
          </w:pPr>
          <w:hyperlink w:anchor="__RefHeading___Toc1807051_730472459">
            <w:r>
              <w:rPr>
                <w:webHidden/>
                <w:rStyle w:val="IndexLink"/>
                <w:rtl w:val="true"/>
              </w:rPr>
              <w:t>اشاره</w:t>
            </w:r>
            <w:r>
              <w:rPr>
                <w:rStyle w:val="IndexLink"/>
                <w:rtl w:val="true"/>
              </w:rPr>
              <w:tab/>
            </w:r>
            <w:r>
              <w:rPr>
                <w:rStyle w:val="IndexLink"/>
              </w:rPr>
              <w:t>606</w:t>
            </w:r>
          </w:hyperlink>
        </w:p>
        <w:p>
          <w:pPr>
            <w:pStyle w:val="Contents3"/>
            <w:tabs>
              <w:tab w:val="clear" w:pos="8459"/>
              <w:tab w:val="right" w:pos="9026" w:leader="dot"/>
            </w:tabs>
            <w:rPr/>
          </w:pPr>
          <w:hyperlink w:anchor="__RefHeading___Toc1807053_730472459">
            <w:r>
              <w:rPr>
                <w:webHidden/>
                <w:rStyle w:val="IndexLink"/>
                <w:rtl w:val="true"/>
              </w:rPr>
              <w:t>نهى از قضاوت از روى گمان</w:t>
            </w:r>
            <w:r>
              <w:rPr>
                <w:rStyle w:val="IndexLink"/>
                <w:rtl w:val="true"/>
              </w:rPr>
              <w:tab/>
            </w:r>
            <w:r>
              <w:rPr>
                <w:rStyle w:val="IndexLink"/>
              </w:rPr>
              <w:t>606</w:t>
            </w:r>
          </w:hyperlink>
        </w:p>
        <w:p>
          <w:pPr>
            <w:pStyle w:val="Contents2"/>
            <w:tabs>
              <w:tab w:val="clear" w:pos="8743"/>
              <w:tab w:val="right" w:pos="9026" w:leader="dot"/>
            </w:tabs>
            <w:rPr/>
          </w:pPr>
          <w:hyperlink w:anchor="__RefHeading___Toc1807055_730472459">
            <w:r>
              <w:rPr>
                <w:webHidden/>
                <w:rStyle w:val="IndexLink"/>
                <w:rtl w:val="true"/>
              </w:rPr>
              <w:t>(</w:t>
            </w:r>
            <w:r>
              <w:rPr>
                <w:rStyle w:val="IndexLink"/>
                <w:rtl w:val="true"/>
              </w:rPr>
              <w:t xml:space="preserve">حكمت </w:t>
            </w:r>
            <w:r>
              <w:rPr>
                <w:rStyle w:val="IndexLink"/>
              </w:rPr>
              <w:t>221</w:t>
            </w:r>
            <w:r>
              <w:rPr>
                <w:rStyle w:val="IndexLink"/>
                <w:rtl w:val="true"/>
              </w:rPr>
              <w:t>)</w:t>
              <w:tab/>
            </w:r>
            <w:r>
              <w:rPr>
                <w:rStyle w:val="IndexLink"/>
              </w:rPr>
              <w:t>607</w:t>
            </w:r>
          </w:hyperlink>
        </w:p>
        <w:p>
          <w:pPr>
            <w:pStyle w:val="Contents3"/>
            <w:tabs>
              <w:tab w:val="clear" w:pos="8459"/>
              <w:tab w:val="right" w:pos="9026" w:leader="dot"/>
            </w:tabs>
            <w:rPr/>
          </w:pPr>
          <w:hyperlink w:anchor="__RefHeading___Toc1807057_730472459">
            <w:r>
              <w:rPr>
                <w:webHidden/>
                <w:rStyle w:val="IndexLink"/>
                <w:rtl w:val="true"/>
              </w:rPr>
              <w:t>اشاره</w:t>
            </w:r>
            <w:r>
              <w:rPr>
                <w:rStyle w:val="IndexLink"/>
                <w:rtl w:val="true"/>
              </w:rPr>
              <w:tab/>
            </w:r>
            <w:r>
              <w:rPr>
                <w:rStyle w:val="IndexLink"/>
              </w:rPr>
              <w:t>607</w:t>
            </w:r>
          </w:hyperlink>
        </w:p>
        <w:p>
          <w:pPr>
            <w:pStyle w:val="Contents3"/>
            <w:tabs>
              <w:tab w:val="clear" w:pos="8459"/>
              <w:tab w:val="right" w:pos="9026" w:leader="dot"/>
            </w:tabs>
            <w:rPr/>
          </w:pPr>
          <w:hyperlink w:anchor="__RefHeading___Toc1807059_730472459">
            <w:r>
              <w:rPr>
                <w:webHidden/>
                <w:rStyle w:val="IndexLink"/>
                <w:rtl w:val="true"/>
              </w:rPr>
              <w:t>نهى از ستم بر بندگان خدا</w:t>
            </w:r>
            <w:r>
              <w:rPr>
                <w:rStyle w:val="IndexLink"/>
                <w:rtl w:val="true"/>
              </w:rPr>
              <w:tab/>
            </w:r>
            <w:r>
              <w:rPr>
                <w:rStyle w:val="IndexLink"/>
              </w:rPr>
              <w:t>607</w:t>
            </w:r>
          </w:hyperlink>
        </w:p>
        <w:p>
          <w:pPr>
            <w:pStyle w:val="Contents2"/>
            <w:tabs>
              <w:tab w:val="clear" w:pos="8743"/>
              <w:tab w:val="right" w:pos="9026" w:leader="dot"/>
            </w:tabs>
            <w:rPr/>
          </w:pPr>
          <w:hyperlink w:anchor="__RefHeading___Toc1807061_730472459">
            <w:r>
              <w:rPr>
                <w:webHidden/>
                <w:rStyle w:val="IndexLink"/>
                <w:rtl w:val="true"/>
              </w:rPr>
              <w:t>(</w:t>
            </w:r>
            <w:r>
              <w:rPr>
                <w:rStyle w:val="IndexLink"/>
                <w:rtl w:val="true"/>
              </w:rPr>
              <w:t xml:space="preserve">حكمت </w:t>
            </w:r>
            <w:r>
              <w:rPr>
                <w:rStyle w:val="IndexLink"/>
              </w:rPr>
              <w:t>222</w:t>
            </w:r>
            <w:r>
              <w:rPr>
                <w:rStyle w:val="IndexLink"/>
                <w:rtl w:val="true"/>
              </w:rPr>
              <w:t>)</w:t>
              <w:tab/>
            </w:r>
            <w:r>
              <w:rPr>
                <w:rStyle w:val="IndexLink"/>
              </w:rPr>
              <w:t>609</w:t>
            </w:r>
          </w:hyperlink>
        </w:p>
        <w:p>
          <w:pPr>
            <w:pStyle w:val="Contents3"/>
            <w:tabs>
              <w:tab w:val="clear" w:pos="8459"/>
              <w:tab w:val="right" w:pos="9026" w:leader="dot"/>
            </w:tabs>
            <w:rPr/>
          </w:pPr>
          <w:hyperlink w:anchor="__RefHeading___Toc1807063_730472459">
            <w:r>
              <w:rPr>
                <w:webHidden/>
                <w:rStyle w:val="IndexLink"/>
                <w:rtl w:val="true"/>
              </w:rPr>
              <w:t>اشاره</w:t>
            </w:r>
            <w:r>
              <w:rPr>
                <w:rStyle w:val="IndexLink"/>
                <w:rtl w:val="true"/>
              </w:rPr>
              <w:tab/>
            </w:r>
            <w:r>
              <w:rPr>
                <w:rStyle w:val="IndexLink"/>
              </w:rPr>
              <w:t>609</w:t>
            </w:r>
          </w:hyperlink>
        </w:p>
        <w:p>
          <w:pPr>
            <w:pStyle w:val="Contents3"/>
            <w:tabs>
              <w:tab w:val="clear" w:pos="8459"/>
              <w:tab w:val="right" w:pos="9026" w:leader="dot"/>
            </w:tabs>
            <w:rPr/>
          </w:pPr>
          <w:hyperlink w:anchor="__RefHeading___Toc1807065_730472459">
            <w:r>
              <w:rPr>
                <w:webHidden/>
                <w:rStyle w:val="IndexLink"/>
                <w:rtl w:val="true"/>
              </w:rPr>
              <w:t>چشم پوشى از خطاى ديگران</w:t>
            </w:r>
            <w:r>
              <w:rPr>
                <w:rStyle w:val="IndexLink"/>
                <w:rtl w:val="true"/>
              </w:rPr>
              <w:tab/>
            </w:r>
            <w:r>
              <w:rPr>
                <w:rStyle w:val="IndexLink"/>
              </w:rPr>
              <w:t>609</w:t>
            </w:r>
          </w:hyperlink>
        </w:p>
        <w:p>
          <w:pPr>
            <w:pStyle w:val="Contents2"/>
            <w:tabs>
              <w:tab w:val="clear" w:pos="8743"/>
              <w:tab w:val="right" w:pos="9026" w:leader="dot"/>
            </w:tabs>
            <w:rPr/>
          </w:pPr>
          <w:hyperlink w:anchor="__RefHeading___Toc1807067_730472459">
            <w:r>
              <w:rPr>
                <w:webHidden/>
                <w:rStyle w:val="IndexLink"/>
                <w:rtl w:val="true"/>
              </w:rPr>
              <w:t>(</w:t>
            </w:r>
            <w:r>
              <w:rPr>
                <w:rStyle w:val="IndexLink"/>
                <w:rtl w:val="true"/>
              </w:rPr>
              <w:t xml:space="preserve">حكمت </w:t>
            </w:r>
            <w:r>
              <w:rPr>
                <w:rStyle w:val="IndexLink"/>
              </w:rPr>
              <w:t>223</w:t>
            </w:r>
            <w:r>
              <w:rPr>
                <w:rStyle w:val="IndexLink"/>
                <w:rtl w:val="true"/>
              </w:rPr>
              <w:t>)</w:t>
              <w:tab/>
            </w:r>
            <w:r>
              <w:rPr>
                <w:rStyle w:val="IndexLink"/>
              </w:rPr>
              <w:t>610</w:t>
            </w:r>
          </w:hyperlink>
        </w:p>
        <w:p>
          <w:pPr>
            <w:pStyle w:val="Contents3"/>
            <w:tabs>
              <w:tab w:val="clear" w:pos="8459"/>
              <w:tab w:val="right" w:pos="9026" w:leader="dot"/>
            </w:tabs>
            <w:rPr/>
          </w:pPr>
          <w:hyperlink w:anchor="__RefHeading___Toc1807069_730472459">
            <w:r>
              <w:rPr>
                <w:webHidden/>
                <w:rStyle w:val="IndexLink"/>
                <w:rtl w:val="true"/>
              </w:rPr>
              <w:t>اشاره</w:t>
            </w:r>
            <w:r>
              <w:rPr>
                <w:rStyle w:val="IndexLink"/>
                <w:rtl w:val="true"/>
              </w:rPr>
              <w:tab/>
            </w:r>
            <w:r>
              <w:rPr>
                <w:rStyle w:val="IndexLink"/>
              </w:rPr>
              <w:t>610</w:t>
            </w:r>
          </w:hyperlink>
        </w:p>
        <w:p>
          <w:pPr>
            <w:pStyle w:val="Contents3"/>
            <w:tabs>
              <w:tab w:val="clear" w:pos="8459"/>
              <w:tab w:val="right" w:pos="9026" w:leader="dot"/>
            </w:tabs>
            <w:rPr/>
          </w:pPr>
          <w:hyperlink w:anchor="__RefHeading___Toc1807071_730472459">
            <w:r>
              <w:rPr>
                <w:webHidden/>
                <w:rStyle w:val="IndexLink"/>
                <w:rtl w:val="true"/>
              </w:rPr>
              <w:t>ارزش حيا و شرم</w:t>
            </w:r>
            <w:r>
              <w:rPr>
                <w:rStyle w:val="IndexLink"/>
                <w:rtl w:val="true"/>
              </w:rPr>
              <w:tab/>
            </w:r>
            <w:r>
              <w:rPr>
                <w:rStyle w:val="IndexLink"/>
              </w:rPr>
              <w:t>610</w:t>
            </w:r>
          </w:hyperlink>
        </w:p>
        <w:p>
          <w:pPr>
            <w:pStyle w:val="Contents2"/>
            <w:tabs>
              <w:tab w:val="clear" w:pos="8743"/>
              <w:tab w:val="right" w:pos="9026" w:leader="dot"/>
            </w:tabs>
            <w:rPr/>
          </w:pPr>
          <w:hyperlink w:anchor="__RefHeading___Toc1807073_730472459">
            <w:r>
              <w:rPr>
                <w:webHidden/>
                <w:rStyle w:val="IndexLink"/>
                <w:rtl w:val="true"/>
              </w:rPr>
              <w:t>(</w:t>
            </w:r>
            <w:r>
              <w:rPr>
                <w:rStyle w:val="IndexLink"/>
                <w:rtl w:val="true"/>
              </w:rPr>
              <w:t xml:space="preserve">حكمت </w:t>
            </w:r>
            <w:r>
              <w:rPr>
                <w:rStyle w:val="IndexLink"/>
              </w:rPr>
              <w:t>224</w:t>
            </w:r>
            <w:r>
              <w:rPr>
                <w:rStyle w:val="IndexLink"/>
                <w:rtl w:val="true"/>
              </w:rPr>
              <w:t>)</w:t>
              <w:tab/>
            </w:r>
            <w:r>
              <w:rPr>
                <w:rStyle w:val="IndexLink"/>
              </w:rPr>
              <w:t>611</w:t>
            </w:r>
          </w:hyperlink>
        </w:p>
        <w:p>
          <w:pPr>
            <w:pStyle w:val="Contents3"/>
            <w:tabs>
              <w:tab w:val="clear" w:pos="8459"/>
              <w:tab w:val="right" w:pos="9026" w:leader="dot"/>
            </w:tabs>
            <w:rPr/>
          </w:pPr>
          <w:hyperlink w:anchor="__RefHeading___Toc1807075_730472459">
            <w:r>
              <w:rPr>
                <w:webHidden/>
                <w:rStyle w:val="IndexLink"/>
                <w:rtl w:val="true"/>
              </w:rPr>
              <w:t>اشاره</w:t>
            </w:r>
            <w:r>
              <w:rPr>
                <w:rStyle w:val="IndexLink"/>
                <w:rtl w:val="true"/>
              </w:rPr>
              <w:tab/>
            </w:r>
            <w:r>
              <w:rPr>
                <w:rStyle w:val="IndexLink"/>
              </w:rPr>
              <w:t>611</w:t>
            </w:r>
          </w:hyperlink>
        </w:p>
        <w:p>
          <w:pPr>
            <w:pStyle w:val="Contents3"/>
            <w:tabs>
              <w:tab w:val="clear" w:pos="8459"/>
              <w:tab w:val="right" w:pos="9026" w:leader="dot"/>
            </w:tabs>
            <w:rPr/>
          </w:pPr>
          <w:hyperlink w:anchor="__RefHeading___Toc1807077_730472459">
            <w:r>
              <w:rPr>
                <w:webHidden/>
                <w:rStyle w:val="IndexLink"/>
                <w:rtl w:val="true"/>
              </w:rPr>
              <w:t>بخشى ديگر از اوصاف پسنديده</w:t>
            </w:r>
            <w:r>
              <w:rPr>
                <w:rStyle w:val="IndexLink"/>
                <w:rtl w:val="true"/>
              </w:rPr>
              <w:tab/>
            </w:r>
            <w:r>
              <w:rPr>
                <w:rStyle w:val="IndexLink"/>
              </w:rPr>
              <w:t>611</w:t>
            </w:r>
          </w:hyperlink>
        </w:p>
        <w:p>
          <w:pPr>
            <w:pStyle w:val="Contents2"/>
            <w:tabs>
              <w:tab w:val="clear" w:pos="8743"/>
              <w:tab w:val="right" w:pos="9026" w:leader="dot"/>
            </w:tabs>
            <w:rPr/>
          </w:pPr>
          <w:hyperlink w:anchor="__RefHeading___Toc1807079_730472459">
            <w:r>
              <w:rPr>
                <w:webHidden/>
                <w:rStyle w:val="IndexLink"/>
                <w:rtl w:val="true"/>
              </w:rPr>
              <w:t>(</w:t>
            </w:r>
            <w:r>
              <w:rPr>
                <w:rStyle w:val="IndexLink"/>
                <w:rtl w:val="true"/>
              </w:rPr>
              <w:t xml:space="preserve">حكمت </w:t>
            </w:r>
            <w:r>
              <w:rPr>
                <w:rStyle w:val="IndexLink"/>
              </w:rPr>
              <w:t>225</w:t>
            </w:r>
            <w:r>
              <w:rPr>
                <w:rStyle w:val="IndexLink"/>
                <w:rtl w:val="true"/>
              </w:rPr>
              <w:t>)</w:t>
              <w:tab/>
            </w:r>
            <w:r>
              <w:rPr>
                <w:rStyle w:val="IndexLink"/>
              </w:rPr>
              <w:t>614</w:t>
            </w:r>
          </w:hyperlink>
        </w:p>
        <w:p>
          <w:pPr>
            <w:pStyle w:val="Contents3"/>
            <w:tabs>
              <w:tab w:val="clear" w:pos="8459"/>
              <w:tab w:val="right" w:pos="9026" w:leader="dot"/>
            </w:tabs>
            <w:rPr/>
          </w:pPr>
          <w:hyperlink w:anchor="__RefHeading___Toc1807081_730472459">
            <w:r>
              <w:rPr>
                <w:webHidden/>
                <w:rStyle w:val="IndexLink"/>
                <w:rtl w:val="true"/>
              </w:rPr>
              <w:t>اشاره</w:t>
            </w:r>
            <w:r>
              <w:rPr>
                <w:rStyle w:val="IndexLink"/>
                <w:rtl w:val="true"/>
              </w:rPr>
              <w:tab/>
            </w:r>
            <w:r>
              <w:rPr>
                <w:rStyle w:val="IndexLink"/>
              </w:rPr>
              <w:t>614</w:t>
            </w:r>
          </w:hyperlink>
        </w:p>
        <w:p>
          <w:pPr>
            <w:pStyle w:val="Contents3"/>
            <w:tabs>
              <w:tab w:val="clear" w:pos="8459"/>
              <w:tab w:val="right" w:pos="9026" w:leader="dot"/>
            </w:tabs>
            <w:rPr/>
          </w:pPr>
          <w:hyperlink w:anchor="__RefHeading___Toc1807083_730472459">
            <w:r>
              <w:rPr>
                <w:webHidden/>
                <w:rStyle w:val="IndexLink"/>
                <w:rtl w:val="true"/>
              </w:rPr>
              <w:t>تعجّب از بعضى حسادتها</w:t>
            </w:r>
            <w:r>
              <w:rPr>
                <w:rStyle w:val="IndexLink"/>
                <w:rtl w:val="true"/>
              </w:rPr>
              <w:tab/>
            </w:r>
            <w:r>
              <w:rPr>
                <w:rStyle w:val="IndexLink"/>
              </w:rPr>
              <w:t>614</w:t>
            </w:r>
          </w:hyperlink>
        </w:p>
        <w:p>
          <w:pPr>
            <w:pStyle w:val="Contents2"/>
            <w:tabs>
              <w:tab w:val="clear" w:pos="8743"/>
              <w:tab w:val="right" w:pos="9026" w:leader="dot"/>
            </w:tabs>
            <w:rPr/>
          </w:pPr>
          <w:hyperlink w:anchor="__RefHeading___Toc1807085_730472459">
            <w:r>
              <w:rPr>
                <w:webHidden/>
                <w:rStyle w:val="IndexLink"/>
                <w:rtl w:val="true"/>
              </w:rPr>
              <w:t>(</w:t>
            </w:r>
            <w:r>
              <w:rPr>
                <w:rStyle w:val="IndexLink"/>
                <w:rtl w:val="true"/>
              </w:rPr>
              <w:t xml:space="preserve">حكمت </w:t>
            </w:r>
            <w:r>
              <w:rPr>
                <w:rStyle w:val="IndexLink"/>
              </w:rPr>
              <w:t>226</w:t>
            </w:r>
            <w:r>
              <w:rPr>
                <w:rStyle w:val="IndexLink"/>
                <w:rtl w:val="true"/>
              </w:rPr>
              <w:t>)</w:t>
              <w:tab/>
            </w:r>
            <w:r>
              <w:rPr>
                <w:rStyle w:val="IndexLink"/>
              </w:rPr>
              <w:t>615</w:t>
            </w:r>
          </w:hyperlink>
        </w:p>
        <w:p>
          <w:pPr>
            <w:pStyle w:val="Contents3"/>
            <w:tabs>
              <w:tab w:val="clear" w:pos="8459"/>
              <w:tab w:val="right" w:pos="9026" w:leader="dot"/>
            </w:tabs>
            <w:rPr/>
          </w:pPr>
          <w:hyperlink w:anchor="__RefHeading___Toc1807087_730472459">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1807089_730472459">
            <w:r>
              <w:rPr>
                <w:webHidden/>
                <w:rStyle w:val="IndexLink"/>
                <w:rtl w:val="true"/>
              </w:rPr>
              <w:t>ذلّت و زبونى طمعكار</w:t>
            </w:r>
            <w:r>
              <w:rPr>
                <w:rStyle w:val="IndexLink"/>
                <w:rtl w:val="true"/>
              </w:rPr>
              <w:tab/>
            </w:r>
            <w:r>
              <w:rPr>
                <w:rStyle w:val="IndexLink"/>
              </w:rPr>
              <w:t>615</w:t>
            </w:r>
          </w:hyperlink>
        </w:p>
        <w:p>
          <w:pPr>
            <w:pStyle w:val="Contents2"/>
            <w:tabs>
              <w:tab w:val="clear" w:pos="8743"/>
              <w:tab w:val="right" w:pos="9026" w:leader="dot"/>
            </w:tabs>
            <w:rPr/>
          </w:pPr>
          <w:hyperlink w:anchor="__RefHeading___Toc1807091_730472459">
            <w:r>
              <w:rPr>
                <w:webHidden/>
                <w:rStyle w:val="IndexLink"/>
                <w:rtl w:val="true"/>
              </w:rPr>
              <w:t>(</w:t>
            </w:r>
            <w:r>
              <w:rPr>
                <w:rStyle w:val="IndexLink"/>
                <w:rtl w:val="true"/>
              </w:rPr>
              <w:t xml:space="preserve">حكمت </w:t>
            </w:r>
            <w:r>
              <w:rPr>
                <w:rStyle w:val="IndexLink"/>
              </w:rPr>
              <w:t>227</w:t>
            </w:r>
            <w:r>
              <w:rPr>
                <w:rStyle w:val="IndexLink"/>
                <w:rtl w:val="true"/>
              </w:rPr>
              <w:t>)</w:t>
              <w:tab/>
            </w:r>
            <w:r>
              <w:rPr>
                <w:rStyle w:val="IndexLink"/>
              </w:rPr>
              <w:t>616</w:t>
            </w:r>
          </w:hyperlink>
        </w:p>
        <w:p>
          <w:pPr>
            <w:pStyle w:val="Contents3"/>
            <w:tabs>
              <w:tab w:val="clear" w:pos="8459"/>
              <w:tab w:val="right" w:pos="9026" w:leader="dot"/>
            </w:tabs>
            <w:rPr/>
          </w:pPr>
          <w:hyperlink w:anchor="__RefHeading___Toc1807093_730472459">
            <w:r>
              <w:rPr>
                <w:webHidden/>
                <w:rStyle w:val="IndexLink"/>
                <w:rtl w:val="true"/>
              </w:rPr>
              <w:t>اشاره</w:t>
            </w:r>
            <w:r>
              <w:rPr>
                <w:rStyle w:val="IndexLink"/>
                <w:rtl w:val="true"/>
              </w:rPr>
              <w:tab/>
            </w:r>
            <w:r>
              <w:rPr>
                <w:rStyle w:val="IndexLink"/>
              </w:rPr>
              <w:t>616</w:t>
            </w:r>
          </w:hyperlink>
        </w:p>
        <w:p>
          <w:pPr>
            <w:pStyle w:val="Contents3"/>
            <w:tabs>
              <w:tab w:val="clear" w:pos="8459"/>
              <w:tab w:val="right" w:pos="9026" w:leader="dot"/>
            </w:tabs>
            <w:rPr/>
          </w:pPr>
          <w:hyperlink w:anchor="__RefHeading___Toc1807095_730472459">
            <w:r>
              <w:rPr>
                <w:webHidden/>
                <w:rStyle w:val="IndexLink"/>
                <w:rtl w:val="true"/>
              </w:rPr>
              <w:t>حقيقت ايمان</w:t>
            </w:r>
            <w:r>
              <w:rPr>
                <w:rStyle w:val="IndexLink"/>
                <w:rtl w:val="true"/>
              </w:rPr>
              <w:tab/>
            </w:r>
            <w:r>
              <w:rPr>
                <w:rStyle w:val="IndexLink"/>
              </w:rPr>
              <w:t>616</w:t>
            </w:r>
          </w:hyperlink>
        </w:p>
        <w:p>
          <w:pPr>
            <w:pStyle w:val="Contents2"/>
            <w:tabs>
              <w:tab w:val="clear" w:pos="8743"/>
              <w:tab w:val="right" w:pos="9026" w:leader="dot"/>
            </w:tabs>
            <w:rPr/>
          </w:pPr>
          <w:hyperlink w:anchor="__RefHeading___Toc1807097_730472459">
            <w:r>
              <w:rPr>
                <w:webHidden/>
                <w:rStyle w:val="IndexLink"/>
                <w:rtl w:val="true"/>
              </w:rPr>
              <w:t>(</w:t>
            </w:r>
            <w:r>
              <w:rPr>
                <w:rStyle w:val="IndexLink"/>
                <w:rtl w:val="true"/>
              </w:rPr>
              <w:t xml:space="preserve">حكمت </w:t>
            </w:r>
            <w:r>
              <w:rPr>
                <w:rStyle w:val="IndexLink"/>
              </w:rPr>
              <w:t>228</w:t>
            </w:r>
            <w:r>
              <w:rPr>
                <w:rStyle w:val="IndexLink"/>
                <w:rtl w:val="true"/>
              </w:rPr>
              <w:t>)</w:t>
              <w:tab/>
            </w:r>
            <w:r>
              <w:rPr>
                <w:rStyle w:val="IndexLink"/>
              </w:rPr>
              <w:t>617</w:t>
            </w:r>
          </w:hyperlink>
        </w:p>
        <w:p>
          <w:pPr>
            <w:pStyle w:val="Contents3"/>
            <w:tabs>
              <w:tab w:val="clear" w:pos="8459"/>
              <w:tab w:val="right" w:pos="9026" w:leader="dot"/>
            </w:tabs>
            <w:rPr/>
          </w:pPr>
          <w:hyperlink w:anchor="__RefHeading___Toc1807099_730472459">
            <w:r>
              <w:rPr>
                <w:webHidden/>
                <w:rStyle w:val="IndexLink"/>
                <w:rtl w:val="true"/>
              </w:rPr>
              <w:t>اشاره</w:t>
            </w:r>
            <w:r>
              <w:rPr>
                <w:rStyle w:val="IndexLink"/>
                <w:rtl w:val="true"/>
              </w:rPr>
              <w:tab/>
            </w:r>
            <w:r>
              <w:rPr>
                <w:rStyle w:val="IndexLink"/>
              </w:rPr>
              <w:t>617</w:t>
            </w:r>
          </w:hyperlink>
        </w:p>
        <w:p>
          <w:pPr>
            <w:pStyle w:val="Contents3"/>
            <w:tabs>
              <w:tab w:val="clear" w:pos="8459"/>
              <w:tab w:val="right" w:pos="9026" w:leader="dot"/>
            </w:tabs>
            <w:rPr/>
          </w:pPr>
          <w:hyperlink w:anchor="__RefHeading___Toc1807101_730472459">
            <w:r>
              <w:rPr>
                <w:webHidden/>
                <w:rStyle w:val="IndexLink"/>
                <w:rtl w:val="true"/>
              </w:rPr>
              <w:t>زيان چند صفت و عمل ناشايست</w:t>
            </w:r>
            <w:r>
              <w:rPr>
                <w:rStyle w:val="IndexLink"/>
                <w:rtl w:val="true"/>
              </w:rPr>
              <w:tab/>
            </w:r>
            <w:r>
              <w:rPr>
                <w:rStyle w:val="IndexLink"/>
              </w:rPr>
              <w:t>617</w:t>
            </w:r>
          </w:hyperlink>
        </w:p>
        <w:p>
          <w:pPr>
            <w:pStyle w:val="Contents2"/>
            <w:tabs>
              <w:tab w:val="clear" w:pos="8743"/>
              <w:tab w:val="right" w:pos="9026" w:leader="dot"/>
            </w:tabs>
            <w:rPr/>
          </w:pPr>
          <w:hyperlink w:anchor="__RefHeading___Toc1807103_730472459">
            <w:r>
              <w:rPr>
                <w:webHidden/>
                <w:rStyle w:val="IndexLink"/>
                <w:rtl w:val="true"/>
              </w:rPr>
              <w:t>(</w:t>
            </w:r>
            <w:r>
              <w:rPr>
                <w:rStyle w:val="IndexLink"/>
                <w:rtl w:val="true"/>
              </w:rPr>
              <w:t xml:space="preserve">حكمت </w:t>
            </w:r>
            <w:r>
              <w:rPr>
                <w:rStyle w:val="IndexLink"/>
              </w:rPr>
              <w:t>229</w:t>
            </w:r>
            <w:r>
              <w:rPr>
                <w:rStyle w:val="IndexLink"/>
                <w:rtl w:val="true"/>
              </w:rPr>
              <w:t>)</w:t>
              <w:tab/>
            </w:r>
            <w:r>
              <w:rPr>
                <w:rStyle w:val="IndexLink"/>
              </w:rPr>
              <w:t>620</w:t>
            </w:r>
          </w:hyperlink>
        </w:p>
        <w:p>
          <w:pPr>
            <w:pStyle w:val="Contents3"/>
            <w:tabs>
              <w:tab w:val="clear" w:pos="8459"/>
              <w:tab w:val="right" w:pos="9026" w:leader="dot"/>
            </w:tabs>
            <w:rPr/>
          </w:pPr>
          <w:hyperlink w:anchor="__RefHeading___Toc1807105_730472459">
            <w:r>
              <w:rPr>
                <w:webHidden/>
                <w:rStyle w:val="IndexLink"/>
                <w:rtl w:val="true"/>
              </w:rPr>
              <w:t>اشاره</w:t>
            </w:r>
            <w:r>
              <w:rPr>
                <w:rStyle w:val="IndexLink"/>
                <w:rtl w:val="true"/>
              </w:rPr>
              <w:tab/>
            </w:r>
            <w:r>
              <w:rPr>
                <w:rStyle w:val="IndexLink"/>
              </w:rPr>
              <w:t>620</w:t>
            </w:r>
          </w:hyperlink>
        </w:p>
        <w:p>
          <w:pPr>
            <w:pStyle w:val="Contents3"/>
            <w:tabs>
              <w:tab w:val="clear" w:pos="8459"/>
              <w:tab w:val="right" w:pos="9026" w:leader="dot"/>
            </w:tabs>
            <w:rPr/>
          </w:pPr>
          <w:hyperlink w:anchor="__RefHeading___Toc1807107_730472459">
            <w:r>
              <w:rPr>
                <w:webHidden/>
                <w:rStyle w:val="IndexLink"/>
                <w:rtl w:val="true"/>
              </w:rPr>
              <w:t>پيامدهاى خوب قناعت و حسن خلق</w:t>
            </w:r>
            <w:r>
              <w:rPr>
                <w:rStyle w:val="IndexLink"/>
                <w:rtl w:val="true"/>
              </w:rPr>
              <w:tab/>
            </w:r>
            <w:r>
              <w:rPr>
                <w:rStyle w:val="IndexLink"/>
              </w:rPr>
              <w:t>620</w:t>
            </w:r>
          </w:hyperlink>
        </w:p>
        <w:p>
          <w:pPr>
            <w:pStyle w:val="Contents2"/>
            <w:tabs>
              <w:tab w:val="clear" w:pos="8743"/>
              <w:tab w:val="right" w:pos="9026" w:leader="dot"/>
            </w:tabs>
            <w:rPr/>
          </w:pPr>
          <w:hyperlink w:anchor="__RefHeading___Toc1807109_730472459">
            <w:r>
              <w:rPr>
                <w:webHidden/>
                <w:rStyle w:val="IndexLink"/>
                <w:rtl w:val="true"/>
              </w:rPr>
              <w:t>(</w:t>
            </w:r>
            <w:r>
              <w:rPr>
                <w:rStyle w:val="IndexLink"/>
                <w:rtl w:val="true"/>
              </w:rPr>
              <w:t xml:space="preserve">حكمت </w:t>
            </w:r>
            <w:r>
              <w:rPr>
                <w:rStyle w:val="IndexLink"/>
              </w:rPr>
              <w:t>230</w:t>
            </w:r>
            <w:r>
              <w:rPr>
                <w:rStyle w:val="IndexLink"/>
                <w:rtl w:val="true"/>
              </w:rPr>
              <w:t>)</w:t>
              <w:tab/>
            </w:r>
            <w:r>
              <w:rPr>
                <w:rStyle w:val="IndexLink"/>
              </w:rPr>
              <w:t>622</w:t>
            </w:r>
          </w:hyperlink>
        </w:p>
        <w:p>
          <w:pPr>
            <w:pStyle w:val="Contents3"/>
            <w:tabs>
              <w:tab w:val="clear" w:pos="8459"/>
              <w:tab w:val="right" w:pos="9026" w:leader="dot"/>
            </w:tabs>
            <w:rPr/>
          </w:pPr>
          <w:hyperlink w:anchor="__RefHeading___Toc1807111_730472459">
            <w:r>
              <w:rPr>
                <w:webHidden/>
                <w:rStyle w:val="IndexLink"/>
                <w:rtl w:val="true"/>
              </w:rPr>
              <w:t>اشاره</w:t>
            </w:r>
            <w:r>
              <w:rPr>
                <w:rStyle w:val="IndexLink"/>
                <w:rtl w:val="true"/>
              </w:rPr>
              <w:tab/>
            </w:r>
            <w:r>
              <w:rPr>
                <w:rStyle w:val="IndexLink"/>
              </w:rPr>
              <w:t>622</w:t>
            </w:r>
          </w:hyperlink>
        </w:p>
        <w:p>
          <w:pPr>
            <w:pStyle w:val="Contents3"/>
            <w:tabs>
              <w:tab w:val="clear" w:pos="8459"/>
              <w:tab w:val="right" w:pos="9026" w:leader="dot"/>
            </w:tabs>
            <w:rPr/>
          </w:pPr>
          <w:hyperlink w:anchor="__RefHeading___Toc1807113_730472459">
            <w:r>
              <w:rPr>
                <w:webHidden/>
                <w:rStyle w:val="IndexLink"/>
                <w:rtl w:val="true"/>
              </w:rPr>
              <w:t>انتخاب شريك تجارت</w:t>
            </w:r>
            <w:r>
              <w:rPr>
                <w:rStyle w:val="IndexLink"/>
                <w:rtl w:val="true"/>
              </w:rPr>
              <w:tab/>
            </w:r>
            <w:r>
              <w:rPr>
                <w:rStyle w:val="IndexLink"/>
              </w:rPr>
              <w:t>622</w:t>
            </w:r>
          </w:hyperlink>
        </w:p>
        <w:p>
          <w:pPr>
            <w:pStyle w:val="Contents2"/>
            <w:tabs>
              <w:tab w:val="clear" w:pos="8743"/>
              <w:tab w:val="right" w:pos="9026" w:leader="dot"/>
            </w:tabs>
            <w:rPr/>
          </w:pPr>
          <w:hyperlink w:anchor="__RefHeading___Toc1807115_730472459">
            <w:r>
              <w:rPr>
                <w:webHidden/>
                <w:rStyle w:val="IndexLink"/>
                <w:rtl w:val="true"/>
              </w:rPr>
              <w:t>(</w:t>
            </w:r>
            <w:r>
              <w:rPr>
                <w:rStyle w:val="IndexLink"/>
                <w:rtl w:val="true"/>
              </w:rPr>
              <w:t xml:space="preserve">حكمت </w:t>
            </w:r>
            <w:r>
              <w:rPr>
                <w:rStyle w:val="IndexLink"/>
              </w:rPr>
              <w:t>231</w:t>
            </w:r>
            <w:r>
              <w:rPr>
                <w:rStyle w:val="IndexLink"/>
                <w:rtl w:val="true"/>
              </w:rPr>
              <w:t>)</w:t>
              <w:tab/>
            </w:r>
            <w:r>
              <w:rPr>
                <w:rStyle w:val="IndexLink"/>
              </w:rPr>
              <w:t>623</w:t>
            </w:r>
          </w:hyperlink>
        </w:p>
        <w:p>
          <w:pPr>
            <w:pStyle w:val="Contents3"/>
            <w:tabs>
              <w:tab w:val="clear" w:pos="8459"/>
              <w:tab w:val="right" w:pos="9026" w:leader="dot"/>
            </w:tabs>
            <w:rPr/>
          </w:pPr>
          <w:hyperlink w:anchor="__RefHeading___Toc1807117_730472459">
            <w:r>
              <w:rPr>
                <w:webHidden/>
                <w:rStyle w:val="IndexLink"/>
                <w:rtl w:val="true"/>
              </w:rPr>
              <w:t>اشاره</w:t>
            </w:r>
            <w:r>
              <w:rPr>
                <w:rStyle w:val="IndexLink"/>
                <w:rtl w:val="true"/>
              </w:rPr>
              <w:tab/>
            </w:r>
            <w:r>
              <w:rPr>
                <w:rStyle w:val="IndexLink"/>
              </w:rPr>
              <w:t>623</w:t>
            </w:r>
          </w:hyperlink>
        </w:p>
        <w:p>
          <w:pPr>
            <w:pStyle w:val="Contents3"/>
            <w:tabs>
              <w:tab w:val="clear" w:pos="8459"/>
              <w:tab w:val="right" w:pos="9026" w:leader="dot"/>
            </w:tabs>
            <w:rPr/>
          </w:pPr>
          <w:hyperlink w:anchor="__RefHeading___Toc1807119_730472459">
            <w:r>
              <w:rPr>
                <w:webHidden/>
                <w:rStyle w:val="IndexLink"/>
                <w:rtl w:val="true"/>
              </w:rPr>
              <w:t>معناى عدل و احسان</w:t>
            </w:r>
            <w:r>
              <w:rPr>
                <w:rStyle w:val="IndexLink"/>
                <w:rtl w:val="true"/>
              </w:rPr>
              <w:tab/>
            </w:r>
            <w:r>
              <w:rPr>
                <w:rStyle w:val="IndexLink"/>
              </w:rPr>
              <w:t>623</w:t>
            </w:r>
          </w:hyperlink>
        </w:p>
        <w:p>
          <w:pPr>
            <w:pStyle w:val="Contents2"/>
            <w:tabs>
              <w:tab w:val="clear" w:pos="8743"/>
              <w:tab w:val="right" w:pos="9026" w:leader="dot"/>
            </w:tabs>
            <w:rPr/>
          </w:pPr>
          <w:hyperlink w:anchor="__RefHeading___Toc1807121_730472459">
            <w:r>
              <w:rPr>
                <w:webHidden/>
                <w:rStyle w:val="IndexLink"/>
                <w:rtl w:val="true"/>
              </w:rPr>
              <w:t>(</w:t>
            </w:r>
            <w:r>
              <w:rPr>
                <w:rStyle w:val="IndexLink"/>
                <w:rtl w:val="true"/>
              </w:rPr>
              <w:t xml:space="preserve">حكمت </w:t>
            </w:r>
            <w:r>
              <w:rPr>
                <w:rStyle w:val="IndexLink"/>
              </w:rPr>
              <w:t>232</w:t>
            </w:r>
            <w:r>
              <w:rPr>
                <w:rStyle w:val="IndexLink"/>
                <w:rtl w:val="true"/>
              </w:rPr>
              <w:t>)</w:t>
              <w:tab/>
            </w:r>
            <w:r>
              <w:rPr>
                <w:rStyle w:val="IndexLink"/>
              </w:rPr>
              <w:t>624</w:t>
            </w:r>
          </w:hyperlink>
        </w:p>
        <w:p>
          <w:pPr>
            <w:pStyle w:val="Contents3"/>
            <w:tabs>
              <w:tab w:val="clear" w:pos="8459"/>
              <w:tab w:val="right" w:pos="9026" w:leader="dot"/>
            </w:tabs>
            <w:rPr/>
          </w:pPr>
          <w:hyperlink w:anchor="__RefHeading___Toc1807123_730472459">
            <w:r>
              <w:rPr>
                <w:webHidden/>
                <w:rStyle w:val="IndexLink"/>
                <w:rtl w:val="true"/>
              </w:rPr>
              <w:t>اشاره</w:t>
            </w:r>
            <w:r>
              <w:rPr>
                <w:rStyle w:val="IndexLink"/>
                <w:rtl w:val="true"/>
              </w:rPr>
              <w:tab/>
            </w:r>
            <w:r>
              <w:rPr>
                <w:rStyle w:val="IndexLink"/>
              </w:rPr>
              <w:t>624</w:t>
            </w:r>
          </w:hyperlink>
        </w:p>
        <w:p>
          <w:pPr>
            <w:pStyle w:val="Contents3"/>
            <w:tabs>
              <w:tab w:val="clear" w:pos="8459"/>
              <w:tab w:val="right" w:pos="9026" w:leader="dot"/>
            </w:tabs>
            <w:rPr/>
          </w:pPr>
          <w:hyperlink w:anchor="__RefHeading___Toc1807125_730472459">
            <w:r>
              <w:rPr>
                <w:webHidden/>
                <w:rStyle w:val="IndexLink"/>
                <w:rtl w:val="true"/>
              </w:rPr>
              <w:t>سود انفاق</w:t>
            </w:r>
            <w:r>
              <w:rPr>
                <w:rStyle w:val="IndexLink"/>
                <w:rtl w:val="true"/>
              </w:rPr>
              <w:tab/>
            </w:r>
            <w:r>
              <w:rPr>
                <w:rStyle w:val="IndexLink"/>
              </w:rPr>
              <w:t>624</w:t>
            </w:r>
          </w:hyperlink>
        </w:p>
        <w:p>
          <w:pPr>
            <w:pStyle w:val="Contents2"/>
            <w:tabs>
              <w:tab w:val="clear" w:pos="8743"/>
              <w:tab w:val="right" w:pos="9026" w:leader="dot"/>
            </w:tabs>
            <w:rPr/>
          </w:pPr>
          <w:hyperlink w:anchor="__RefHeading___Toc1807127_730472459">
            <w:r>
              <w:rPr>
                <w:webHidden/>
                <w:rStyle w:val="IndexLink"/>
                <w:rtl w:val="true"/>
              </w:rPr>
              <w:t>(</w:t>
            </w:r>
            <w:r>
              <w:rPr>
                <w:rStyle w:val="IndexLink"/>
                <w:rtl w:val="true"/>
              </w:rPr>
              <w:t xml:space="preserve">حكمت </w:t>
            </w:r>
            <w:r>
              <w:rPr>
                <w:rStyle w:val="IndexLink"/>
              </w:rPr>
              <w:t>233</w:t>
            </w:r>
            <w:r>
              <w:rPr>
                <w:rStyle w:val="IndexLink"/>
                <w:rtl w:val="true"/>
              </w:rPr>
              <w:t>)</w:t>
              <w:tab/>
            </w:r>
            <w:r>
              <w:rPr>
                <w:rStyle w:val="IndexLink"/>
              </w:rPr>
              <w:t>626</w:t>
            </w:r>
          </w:hyperlink>
        </w:p>
        <w:p>
          <w:pPr>
            <w:pStyle w:val="Contents3"/>
            <w:tabs>
              <w:tab w:val="clear" w:pos="8459"/>
              <w:tab w:val="right" w:pos="9026" w:leader="dot"/>
            </w:tabs>
            <w:rPr/>
          </w:pPr>
          <w:hyperlink w:anchor="__RefHeading___Toc1807129_730472459">
            <w:r>
              <w:rPr>
                <w:webHidden/>
                <w:rStyle w:val="IndexLink"/>
                <w:rtl w:val="true"/>
              </w:rPr>
              <w:t>اشاره</w:t>
            </w:r>
            <w:r>
              <w:rPr>
                <w:rStyle w:val="IndexLink"/>
                <w:rtl w:val="true"/>
              </w:rPr>
              <w:tab/>
            </w:r>
            <w:r>
              <w:rPr>
                <w:rStyle w:val="IndexLink"/>
              </w:rPr>
              <w:t>626</w:t>
            </w:r>
          </w:hyperlink>
        </w:p>
        <w:p>
          <w:pPr>
            <w:pStyle w:val="Contents3"/>
            <w:tabs>
              <w:tab w:val="clear" w:pos="8459"/>
              <w:tab w:val="right" w:pos="9026" w:leader="dot"/>
            </w:tabs>
            <w:rPr/>
          </w:pPr>
          <w:hyperlink w:anchor="__RefHeading___Toc1807131_730472459">
            <w:r>
              <w:rPr>
                <w:webHidden/>
                <w:rStyle w:val="IndexLink"/>
                <w:rtl w:val="true"/>
              </w:rPr>
              <w:t>جنگ افروز نباشيد</w:t>
            </w:r>
            <w:r>
              <w:rPr>
                <w:rStyle w:val="IndexLink"/>
                <w:rtl w:val="true"/>
              </w:rPr>
              <w:tab/>
            </w:r>
            <w:r>
              <w:rPr>
                <w:rStyle w:val="IndexLink"/>
              </w:rPr>
              <w:t>626</w:t>
            </w:r>
          </w:hyperlink>
        </w:p>
        <w:p>
          <w:pPr>
            <w:pStyle w:val="Contents2"/>
            <w:tabs>
              <w:tab w:val="clear" w:pos="8743"/>
              <w:tab w:val="right" w:pos="9026" w:leader="dot"/>
            </w:tabs>
            <w:rPr/>
          </w:pPr>
          <w:hyperlink w:anchor="__RefHeading___Toc1807133_730472459">
            <w:r>
              <w:rPr>
                <w:webHidden/>
                <w:rStyle w:val="IndexLink"/>
                <w:rtl w:val="true"/>
              </w:rPr>
              <w:t>(</w:t>
            </w:r>
            <w:r>
              <w:rPr>
                <w:rStyle w:val="IndexLink"/>
                <w:rtl w:val="true"/>
              </w:rPr>
              <w:t xml:space="preserve">حكمت </w:t>
            </w:r>
            <w:r>
              <w:rPr>
                <w:rStyle w:val="IndexLink"/>
              </w:rPr>
              <w:t>234</w:t>
            </w:r>
            <w:r>
              <w:rPr>
                <w:rStyle w:val="IndexLink"/>
                <w:rtl w:val="true"/>
              </w:rPr>
              <w:t>)</w:t>
              <w:tab/>
            </w:r>
            <w:r>
              <w:rPr>
                <w:rStyle w:val="IndexLink"/>
              </w:rPr>
              <w:t>628</w:t>
            </w:r>
          </w:hyperlink>
        </w:p>
        <w:p>
          <w:pPr>
            <w:pStyle w:val="Contents3"/>
            <w:tabs>
              <w:tab w:val="clear" w:pos="8459"/>
              <w:tab w:val="right" w:pos="9026" w:leader="dot"/>
            </w:tabs>
            <w:rPr/>
          </w:pPr>
          <w:hyperlink w:anchor="__RefHeading___Toc1807135_730472459">
            <w:r>
              <w:rPr>
                <w:webHidden/>
                <w:rStyle w:val="IndexLink"/>
                <w:rtl w:val="true"/>
              </w:rPr>
              <w:t>اشاره</w:t>
            </w:r>
            <w:r>
              <w:rPr>
                <w:rStyle w:val="IndexLink"/>
                <w:rtl w:val="true"/>
              </w:rPr>
              <w:tab/>
            </w:r>
            <w:r>
              <w:rPr>
                <w:rStyle w:val="IndexLink"/>
              </w:rPr>
              <w:t>628</w:t>
            </w:r>
          </w:hyperlink>
        </w:p>
        <w:p>
          <w:pPr>
            <w:pStyle w:val="Contents3"/>
            <w:tabs>
              <w:tab w:val="clear" w:pos="8459"/>
              <w:tab w:val="right" w:pos="9026" w:leader="dot"/>
            </w:tabs>
            <w:rPr/>
          </w:pPr>
          <w:hyperlink w:anchor="__RefHeading___Toc1807137_730472459">
            <w:r>
              <w:rPr>
                <w:webHidden/>
                <w:rStyle w:val="IndexLink"/>
                <w:rtl w:val="true"/>
              </w:rPr>
              <w:t>صفات ناپسندِ مردان و صفات پسنديدۀ زنان</w:t>
            </w:r>
            <w:r>
              <w:rPr>
                <w:rStyle w:val="IndexLink"/>
                <w:rtl w:val="true"/>
              </w:rPr>
              <w:tab/>
            </w:r>
            <w:r>
              <w:rPr>
                <w:rStyle w:val="IndexLink"/>
              </w:rPr>
              <w:t>628</w:t>
            </w:r>
          </w:hyperlink>
        </w:p>
        <w:p>
          <w:pPr>
            <w:pStyle w:val="Contents2"/>
            <w:tabs>
              <w:tab w:val="clear" w:pos="8743"/>
              <w:tab w:val="right" w:pos="9026" w:leader="dot"/>
            </w:tabs>
            <w:rPr/>
          </w:pPr>
          <w:hyperlink w:anchor="__RefHeading___Toc1807139_730472459">
            <w:r>
              <w:rPr>
                <w:webHidden/>
                <w:rStyle w:val="IndexLink"/>
                <w:rtl w:val="true"/>
              </w:rPr>
              <w:t>(</w:t>
            </w:r>
            <w:r>
              <w:rPr>
                <w:rStyle w:val="IndexLink"/>
                <w:rtl w:val="true"/>
              </w:rPr>
              <w:t xml:space="preserve">حكمت </w:t>
            </w:r>
            <w:r>
              <w:rPr>
                <w:rStyle w:val="IndexLink"/>
              </w:rPr>
              <w:t>235</w:t>
            </w:r>
            <w:r>
              <w:rPr>
                <w:rStyle w:val="IndexLink"/>
                <w:rtl w:val="true"/>
              </w:rPr>
              <w:t>)</w:t>
              <w:tab/>
            </w:r>
            <w:r>
              <w:rPr>
                <w:rStyle w:val="IndexLink"/>
              </w:rPr>
              <w:t>630</w:t>
            </w:r>
          </w:hyperlink>
        </w:p>
        <w:p>
          <w:pPr>
            <w:pStyle w:val="Contents3"/>
            <w:tabs>
              <w:tab w:val="clear" w:pos="8459"/>
              <w:tab w:val="right" w:pos="9026" w:leader="dot"/>
            </w:tabs>
            <w:rPr/>
          </w:pPr>
          <w:hyperlink w:anchor="__RefHeading___Toc1807141_730472459">
            <w:r>
              <w:rPr>
                <w:webHidden/>
                <w:rStyle w:val="IndexLink"/>
                <w:rtl w:val="true"/>
              </w:rPr>
              <w:t>اشاره</w:t>
            </w:r>
            <w:r>
              <w:rPr>
                <w:rStyle w:val="IndexLink"/>
                <w:rtl w:val="true"/>
              </w:rPr>
              <w:tab/>
            </w:r>
            <w:r>
              <w:rPr>
                <w:rStyle w:val="IndexLink"/>
              </w:rPr>
              <w:t>630</w:t>
            </w:r>
          </w:hyperlink>
        </w:p>
        <w:p>
          <w:pPr>
            <w:pStyle w:val="Contents3"/>
            <w:tabs>
              <w:tab w:val="clear" w:pos="8459"/>
              <w:tab w:val="right" w:pos="9026" w:leader="dot"/>
            </w:tabs>
            <w:rPr/>
          </w:pPr>
          <w:hyperlink w:anchor="__RefHeading___Toc1807143_730472459">
            <w:r>
              <w:rPr>
                <w:webHidden/>
                <w:rStyle w:val="IndexLink"/>
                <w:rtl w:val="true"/>
              </w:rPr>
              <w:t>توصيف عاقل و جاهل</w:t>
            </w:r>
            <w:r>
              <w:rPr>
                <w:rStyle w:val="IndexLink"/>
                <w:rtl w:val="true"/>
              </w:rPr>
              <w:tab/>
            </w:r>
            <w:r>
              <w:rPr>
                <w:rStyle w:val="IndexLink"/>
              </w:rPr>
              <w:t>630</w:t>
            </w:r>
          </w:hyperlink>
        </w:p>
        <w:p>
          <w:pPr>
            <w:pStyle w:val="Contents2"/>
            <w:tabs>
              <w:tab w:val="clear" w:pos="8743"/>
              <w:tab w:val="right" w:pos="9026" w:leader="dot"/>
            </w:tabs>
            <w:rPr/>
          </w:pPr>
          <w:hyperlink w:anchor="__RefHeading___Toc1807145_730472459">
            <w:r>
              <w:rPr>
                <w:webHidden/>
                <w:rStyle w:val="IndexLink"/>
                <w:rtl w:val="true"/>
              </w:rPr>
              <w:t>(</w:t>
            </w:r>
            <w:r>
              <w:rPr>
                <w:rStyle w:val="IndexLink"/>
                <w:rtl w:val="true"/>
              </w:rPr>
              <w:t xml:space="preserve">حكمت </w:t>
            </w:r>
            <w:r>
              <w:rPr>
                <w:rStyle w:val="IndexLink"/>
              </w:rPr>
              <w:t>236</w:t>
            </w:r>
            <w:r>
              <w:rPr>
                <w:rStyle w:val="IndexLink"/>
                <w:rtl w:val="true"/>
              </w:rPr>
              <w:t>)</w:t>
              <w:tab/>
            </w:r>
            <w:r>
              <w:rPr>
                <w:rStyle w:val="IndexLink"/>
              </w:rPr>
              <w:t>632</w:t>
            </w:r>
          </w:hyperlink>
        </w:p>
        <w:p>
          <w:pPr>
            <w:pStyle w:val="Contents3"/>
            <w:tabs>
              <w:tab w:val="clear" w:pos="8459"/>
              <w:tab w:val="right" w:pos="9026" w:leader="dot"/>
            </w:tabs>
            <w:rPr/>
          </w:pPr>
          <w:hyperlink w:anchor="__RefHeading___Toc1807147_730472459">
            <w:r>
              <w:rPr>
                <w:webHidden/>
                <w:rStyle w:val="IndexLink"/>
                <w:rtl w:val="true"/>
              </w:rPr>
              <w:t>اشاره</w:t>
            </w:r>
            <w:r>
              <w:rPr>
                <w:rStyle w:val="IndexLink"/>
                <w:rtl w:val="true"/>
              </w:rPr>
              <w:tab/>
            </w:r>
            <w:r>
              <w:rPr>
                <w:rStyle w:val="IndexLink"/>
              </w:rPr>
              <w:t>632</w:t>
            </w:r>
          </w:hyperlink>
        </w:p>
        <w:p>
          <w:pPr>
            <w:pStyle w:val="Contents3"/>
            <w:tabs>
              <w:tab w:val="clear" w:pos="8459"/>
              <w:tab w:val="right" w:pos="9026" w:leader="dot"/>
            </w:tabs>
            <w:rPr/>
          </w:pPr>
          <w:hyperlink w:anchor="__RefHeading___Toc1807149_730472459">
            <w:r>
              <w:rPr>
                <w:webHidden/>
                <w:rStyle w:val="IndexLink"/>
                <w:rtl w:val="true"/>
              </w:rPr>
              <w:t>پستى دنيا در چشم حضرت</w:t>
            </w:r>
            <w:r>
              <w:rPr>
                <w:rStyle w:val="IndexLink"/>
                <w:rtl w:val="true"/>
              </w:rPr>
              <w:tab/>
            </w:r>
            <w:r>
              <w:rPr>
                <w:rStyle w:val="IndexLink"/>
              </w:rPr>
              <w:t>632</w:t>
            </w:r>
          </w:hyperlink>
        </w:p>
        <w:p>
          <w:pPr>
            <w:pStyle w:val="Contents2"/>
            <w:tabs>
              <w:tab w:val="clear" w:pos="8743"/>
              <w:tab w:val="right" w:pos="9026" w:leader="dot"/>
            </w:tabs>
            <w:rPr/>
          </w:pPr>
          <w:hyperlink w:anchor="__RefHeading___Toc1807151_730472459">
            <w:r>
              <w:rPr>
                <w:webHidden/>
                <w:rStyle w:val="IndexLink"/>
                <w:rtl w:val="true"/>
              </w:rPr>
              <w:t>(</w:t>
            </w:r>
            <w:r>
              <w:rPr>
                <w:rStyle w:val="IndexLink"/>
                <w:rtl w:val="true"/>
              </w:rPr>
              <w:t xml:space="preserve">حكمت </w:t>
            </w:r>
            <w:r>
              <w:rPr>
                <w:rStyle w:val="IndexLink"/>
              </w:rPr>
              <w:t>237</w:t>
            </w:r>
            <w:r>
              <w:rPr>
                <w:rStyle w:val="IndexLink"/>
                <w:rtl w:val="true"/>
              </w:rPr>
              <w:t>)</w:t>
              <w:tab/>
            </w:r>
            <w:r>
              <w:rPr>
                <w:rStyle w:val="IndexLink"/>
              </w:rPr>
              <w:t>633</w:t>
            </w:r>
          </w:hyperlink>
        </w:p>
        <w:p>
          <w:pPr>
            <w:pStyle w:val="Contents3"/>
            <w:tabs>
              <w:tab w:val="clear" w:pos="8459"/>
              <w:tab w:val="right" w:pos="9026" w:leader="dot"/>
            </w:tabs>
            <w:rPr/>
          </w:pPr>
          <w:hyperlink w:anchor="__RefHeading___Toc1807153_730472459">
            <w:r>
              <w:rPr>
                <w:webHidden/>
                <w:rStyle w:val="IndexLink"/>
                <w:rtl w:val="true"/>
              </w:rPr>
              <w:t>اشاره</w:t>
            </w:r>
            <w:r>
              <w:rPr>
                <w:rStyle w:val="IndexLink"/>
                <w:rtl w:val="true"/>
              </w:rPr>
              <w:tab/>
            </w:r>
            <w:r>
              <w:rPr>
                <w:rStyle w:val="IndexLink"/>
              </w:rPr>
              <w:t>633</w:t>
            </w:r>
          </w:hyperlink>
        </w:p>
        <w:p>
          <w:pPr>
            <w:pStyle w:val="Contents3"/>
            <w:tabs>
              <w:tab w:val="clear" w:pos="8459"/>
              <w:tab w:val="right" w:pos="9026" w:leader="dot"/>
            </w:tabs>
            <w:rPr/>
          </w:pPr>
          <w:hyperlink w:anchor="__RefHeading___Toc1807155_730472459">
            <w:r>
              <w:rPr>
                <w:webHidden/>
                <w:rStyle w:val="IndexLink"/>
                <w:rtl w:val="true"/>
              </w:rPr>
              <w:t>اقسام عبادت كنندگان</w:t>
            </w:r>
            <w:r>
              <w:rPr>
                <w:rStyle w:val="IndexLink"/>
                <w:rtl w:val="true"/>
              </w:rPr>
              <w:tab/>
            </w:r>
            <w:r>
              <w:rPr>
                <w:rStyle w:val="IndexLink"/>
              </w:rPr>
              <w:t>633</w:t>
            </w:r>
          </w:hyperlink>
        </w:p>
        <w:p>
          <w:pPr>
            <w:pStyle w:val="Contents2"/>
            <w:tabs>
              <w:tab w:val="clear" w:pos="8743"/>
              <w:tab w:val="right" w:pos="9026" w:leader="dot"/>
            </w:tabs>
            <w:rPr/>
          </w:pPr>
          <w:hyperlink w:anchor="__RefHeading___Toc1807157_730472459">
            <w:r>
              <w:rPr>
                <w:webHidden/>
                <w:rStyle w:val="IndexLink"/>
                <w:rtl w:val="true"/>
              </w:rPr>
              <w:t>(</w:t>
            </w:r>
            <w:r>
              <w:rPr>
                <w:rStyle w:val="IndexLink"/>
                <w:rtl w:val="true"/>
              </w:rPr>
              <w:t xml:space="preserve">حكمت </w:t>
            </w:r>
            <w:r>
              <w:rPr>
                <w:rStyle w:val="IndexLink"/>
              </w:rPr>
              <w:t>238</w:t>
            </w:r>
            <w:r>
              <w:rPr>
                <w:rStyle w:val="IndexLink"/>
                <w:rtl w:val="true"/>
              </w:rPr>
              <w:t>)</w:t>
              <w:tab/>
            </w:r>
            <w:r>
              <w:rPr>
                <w:rStyle w:val="IndexLink"/>
              </w:rPr>
              <w:t>635</w:t>
            </w:r>
          </w:hyperlink>
        </w:p>
        <w:p>
          <w:pPr>
            <w:pStyle w:val="Contents3"/>
            <w:tabs>
              <w:tab w:val="clear" w:pos="8459"/>
              <w:tab w:val="right" w:pos="9026" w:leader="dot"/>
            </w:tabs>
            <w:rPr/>
          </w:pPr>
          <w:hyperlink w:anchor="__RefHeading___Toc1807159_730472459">
            <w:r>
              <w:rPr>
                <w:webHidden/>
                <w:rStyle w:val="IndexLink"/>
                <w:rtl w:val="true"/>
              </w:rPr>
              <w:t>اشاره</w:t>
            </w:r>
            <w:r>
              <w:rPr>
                <w:rStyle w:val="IndexLink"/>
                <w:rtl w:val="true"/>
              </w:rPr>
              <w:tab/>
            </w:r>
            <w:r>
              <w:rPr>
                <w:rStyle w:val="IndexLink"/>
              </w:rPr>
              <w:t>635</w:t>
            </w:r>
          </w:hyperlink>
        </w:p>
        <w:p>
          <w:pPr>
            <w:pStyle w:val="Contents3"/>
            <w:tabs>
              <w:tab w:val="clear" w:pos="8459"/>
              <w:tab w:val="right" w:pos="9026" w:leader="dot"/>
            </w:tabs>
            <w:rPr/>
          </w:pPr>
          <w:hyperlink w:anchor="__RefHeading___Toc1807161_730472459">
            <w:r>
              <w:rPr>
                <w:webHidden/>
                <w:rStyle w:val="IndexLink"/>
                <w:rtl w:val="true"/>
              </w:rPr>
              <w:t>نظر حضرت دربارۀ زنان</w:t>
            </w:r>
            <w:r>
              <w:rPr>
                <w:rStyle w:val="IndexLink"/>
                <w:rtl w:val="true"/>
              </w:rPr>
              <w:tab/>
            </w:r>
            <w:r>
              <w:rPr>
                <w:rStyle w:val="IndexLink"/>
              </w:rPr>
              <w:t>635</w:t>
            </w:r>
          </w:hyperlink>
        </w:p>
        <w:p>
          <w:pPr>
            <w:pStyle w:val="Contents2"/>
            <w:tabs>
              <w:tab w:val="clear" w:pos="8743"/>
              <w:tab w:val="right" w:pos="9026" w:leader="dot"/>
            </w:tabs>
            <w:rPr/>
          </w:pPr>
          <w:hyperlink w:anchor="__RefHeading___Toc1807163_730472459">
            <w:r>
              <w:rPr>
                <w:webHidden/>
                <w:rStyle w:val="IndexLink"/>
                <w:rtl w:val="true"/>
              </w:rPr>
              <w:t>(</w:t>
            </w:r>
            <w:r>
              <w:rPr>
                <w:rStyle w:val="IndexLink"/>
                <w:rtl w:val="true"/>
              </w:rPr>
              <w:t xml:space="preserve">حكمت </w:t>
            </w:r>
            <w:r>
              <w:rPr>
                <w:rStyle w:val="IndexLink"/>
              </w:rPr>
              <w:t>239</w:t>
            </w:r>
            <w:r>
              <w:rPr>
                <w:rStyle w:val="IndexLink"/>
                <w:rtl w:val="true"/>
              </w:rPr>
              <w:t>)</w:t>
              <w:tab/>
            </w:r>
            <w:r>
              <w:rPr>
                <w:rStyle w:val="IndexLink"/>
              </w:rPr>
              <w:t>637</w:t>
            </w:r>
          </w:hyperlink>
        </w:p>
        <w:p>
          <w:pPr>
            <w:pStyle w:val="Contents3"/>
            <w:tabs>
              <w:tab w:val="clear" w:pos="8459"/>
              <w:tab w:val="right" w:pos="9026" w:leader="dot"/>
            </w:tabs>
            <w:rPr/>
          </w:pPr>
          <w:hyperlink w:anchor="__RefHeading___Toc1807165_730472459">
            <w:r>
              <w:rPr>
                <w:webHidden/>
                <w:rStyle w:val="IndexLink"/>
                <w:rtl w:val="true"/>
              </w:rPr>
              <w:t>اشاره</w:t>
            </w:r>
            <w:r>
              <w:rPr>
                <w:rStyle w:val="IndexLink"/>
                <w:rtl w:val="true"/>
              </w:rPr>
              <w:tab/>
            </w:r>
            <w:r>
              <w:rPr>
                <w:rStyle w:val="IndexLink"/>
              </w:rPr>
              <w:t>637</w:t>
            </w:r>
          </w:hyperlink>
        </w:p>
        <w:p>
          <w:pPr>
            <w:pStyle w:val="Contents3"/>
            <w:tabs>
              <w:tab w:val="clear" w:pos="8459"/>
              <w:tab w:val="right" w:pos="9026" w:leader="dot"/>
            </w:tabs>
            <w:rPr/>
          </w:pPr>
          <w:hyperlink w:anchor="__RefHeading___Toc1807167_730472459">
            <w:r>
              <w:rPr>
                <w:webHidden/>
                <w:rStyle w:val="IndexLink"/>
                <w:rtl w:val="true"/>
              </w:rPr>
              <w:t>در مذمّت تنبلى و سخن چينى</w:t>
            </w:r>
            <w:r>
              <w:rPr>
                <w:rStyle w:val="IndexLink"/>
                <w:rtl w:val="true"/>
              </w:rPr>
              <w:tab/>
            </w:r>
            <w:r>
              <w:rPr>
                <w:rStyle w:val="IndexLink"/>
              </w:rPr>
              <w:t>637</w:t>
            </w:r>
          </w:hyperlink>
        </w:p>
        <w:p>
          <w:pPr>
            <w:pStyle w:val="Contents2"/>
            <w:tabs>
              <w:tab w:val="clear" w:pos="8743"/>
              <w:tab w:val="right" w:pos="9026" w:leader="dot"/>
            </w:tabs>
            <w:rPr/>
          </w:pPr>
          <w:hyperlink w:anchor="__RefHeading___Toc1807169_730472459">
            <w:r>
              <w:rPr>
                <w:webHidden/>
                <w:rStyle w:val="IndexLink"/>
                <w:rtl w:val="true"/>
              </w:rPr>
              <w:t>(</w:t>
            </w:r>
            <w:r>
              <w:rPr>
                <w:rStyle w:val="IndexLink"/>
                <w:rtl w:val="true"/>
              </w:rPr>
              <w:t xml:space="preserve">حكمت </w:t>
            </w:r>
            <w:r>
              <w:rPr>
                <w:rStyle w:val="IndexLink"/>
              </w:rPr>
              <w:t>240</w:t>
            </w:r>
            <w:r>
              <w:rPr>
                <w:rStyle w:val="IndexLink"/>
                <w:rtl w:val="true"/>
              </w:rPr>
              <w:t>)</w:t>
              <w:tab/>
            </w:r>
            <w:r>
              <w:rPr>
                <w:rStyle w:val="IndexLink"/>
              </w:rPr>
              <w:t>638</w:t>
            </w:r>
          </w:hyperlink>
        </w:p>
        <w:p>
          <w:pPr>
            <w:pStyle w:val="Contents3"/>
            <w:tabs>
              <w:tab w:val="clear" w:pos="8459"/>
              <w:tab w:val="right" w:pos="9026" w:leader="dot"/>
            </w:tabs>
            <w:rPr/>
          </w:pPr>
          <w:hyperlink w:anchor="__RefHeading___Toc1807171_730472459">
            <w:r>
              <w:rPr>
                <w:webHidden/>
                <w:rStyle w:val="IndexLink"/>
                <w:rtl w:val="true"/>
              </w:rPr>
              <w:t>اشاره</w:t>
            </w:r>
            <w:r>
              <w:rPr>
                <w:rStyle w:val="IndexLink"/>
                <w:rtl w:val="true"/>
              </w:rPr>
              <w:tab/>
            </w:r>
            <w:r>
              <w:rPr>
                <w:rStyle w:val="IndexLink"/>
              </w:rPr>
              <w:t>638</w:t>
            </w:r>
          </w:hyperlink>
        </w:p>
        <w:p>
          <w:pPr>
            <w:pStyle w:val="Contents3"/>
            <w:tabs>
              <w:tab w:val="clear" w:pos="8459"/>
              <w:tab w:val="right" w:pos="9026" w:leader="dot"/>
            </w:tabs>
            <w:rPr/>
          </w:pPr>
          <w:hyperlink w:anchor="__RefHeading___Toc1807173_730472459">
            <w:r>
              <w:rPr>
                <w:webHidden/>
                <w:rStyle w:val="IndexLink"/>
                <w:rtl w:val="true"/>
              </w:rPr>
              <w:t>لزوم اجتناب از مال غصبى</w:t>
            </w:r>
            <w:r>
              <w:rPr>
                <w:rStyle w:val="IndexLink"/>
                <w:rtl w:val="true"/>
              </w:rPr>
              <w:tab/>
            </w:r>
            <w:r>
              <w:rPr>
                <w:rStyle w:val="IndexLink"/>
              </w:rPr>
              <w:t>638</w:t>
            </w:r>
          </w:hyperlink>
        </w:p>
        <w:p>
          <w:pPr>
            <w:pStyle w:val="Contents2"/>
            <w:tabs>
              <w:tab w:val="clear" w:pos="8743"/>
              <w:tab w:val="right" w:pos="9026" w:leader="dot"/>
            </w:tabs>
            <w:rPr/>
          </w:pPr>
          <w:hyperlink w:anchor="__RefHeading___Toc1807175_730472459">
            <w:r>
              <w:rPr>
                <w:webHidden/>
                <w:rStyle w:val="IndexLink"/>
                <w:rtl w:val="true"/>
              </w:rPr>
              <w:t>(</w:t>
            </w:r>
            <w:r>
              <w:rPr>
                <w:rStyle w:val="IndexLink"/>
                <w:rtl w:val="true"/>
              </w:rPr>
              <w:t xml:space="preserve">حكمت </w:t>
            </w:r>
            <w:r>
              <w:rPr>
                <w:rStyle w:val="IndexLink"/>
              </w:rPr>
              <w:t>241</w:t>
            </w:r>
            <w:r>
              <w:rPr>
                <w:rStyle w:val="IndexLink"/>
                <w:rtl w:val="true"/>
              </w:rPr>
              <w:t>)</w:t>
              <w:tab/>
            </w:r>
            <w:r>
              <w:rPr>
                <w:rStyle w:val="IndexLink"/>
              </w:rPr>
              <w:t>640</w:t>
            </w:r>
          </w:hyperlink>
        </w:p>
        <w:p>
          <w:pPr>
            <w:pStyle w:val="Contents3"/>
            <w:tabs>
              <w:tab w:val="clear" w:pos="8459"/>
              <w:tab w:val="right" w:pos="9026" w:leader="dot"/>
            </w:tabs>
            <w:rPr/>
          </w:pPr>
          <w:hyperlink w:anchor="__RefHeading___Toc1807177_730472459">
            <w:r>
              <w:rPr>
                <w:webHidden/>
                <w:rStyle w:val="IndexLink"/>
                <w:rtl w:val="true"/>
              </w:rPr>
              <w:t>اشاره</w:t>
            </w:r>
            <w:r>
              <w:rPr>
                <w:rStyle w:val="IndexLink"/>
                <w:rtl w:val="true"/>
              </w:rPr>
              <w:tab/>
            </w:r>
            <w:r>
              <w:rPr>
                <w:rStyle w:val="IndexLink"/>
              </w:rPr>
              <w:t>640</w:t>
            </w:r>
          </w:hyperlink>
        </w:p>
        <w:p>
          <w:pPr>
            <w:pStyle w:val="Contents3"/>
            <w:tabs>
              <w:tab w:val="clear" w:pos="8459"/>
              <w:tab w:val="right" w:pos="9026" w:leader="dot"/>
            </w:tabs>
            <w:rPr/>
          </w:pPr>
          <w:hyperlink w:anchor="__RefHeading___Toc1807179_730472459">
            <w:r>
              <w:rPr>
                <w:webHidden/>
                <w:rStyle w:val="IndexLink"/>
                <w:rtl w:val="true"/>
              </w:rPr>
              <w:t>عاقبت ظلم و ستم</w:t>
            </w:r>
            <w:r>
              <w:rPr>
                <w:rStyle w:val="IndexLink"/>
                <w:rtl w:val="true"/>
              </w:rPr>
              <w:tab/>
            </w:r>
            <w:r>
              <w:rPr>
                <w:rStyle w:val="IndexLink"/>
              </w:rPr>
              <w:t>640</w:t>
            </w:r>
          </w:hyperlink>
        </w:p>
        <w:p>
          <w:pPr>
            <w:pStyle w:val="Contents2"/>
            <w:tabs>
              <w:tab w:val="clear" w:pos="8743"/>
              <w:tab w:val="right" w:pos="9026" w:leader="dot"/>
            </w:tabs>
            <w:rPr/>
          </w:pPr>
          <w:hyperlink w:anchor="__RefHeading___Toc1807181_730472459">
            <w:r>
              <w:rPr>
                <w:webHidden/>
                <w:rStyle w:val="IndexLink"/>
                <w:rtl w:val="true"/>
              </w:rPr>
              <w:t>(</w:t>
            </w:r>
            <w:r>
              <w:rPr>
                <w:rStyle w:val="IndexLink"/>
                <w:rtl w:val="true"/>
              </w:rPr>
              <w:t xml:space="preserve">حكمت </w:t>
            </w:r>
            <w:r>
              <w:rPr>
                <w:rStyle w:val="IndexLink"/>
              </w:rPr>
              <w:t>242</w:t>
            </w:r>
            <w:r>
              <w:rPr>
                <w:rStyle w:val="IndexLink"/>
                <w:rtl w:val="true"/>
              </w:rPr>
              <w:t>)</w:t>
              <w:tab/>
            </w:r>
            <w:r>
              <w:rPr>
                <w:rStyle w:val="IndexLink"/>
              </w:rPr>
              <w:t>641</w:t>
            </w:r>
          </w:hyperlink>
        </w:p>
        <w:p>
          <w:pPr>
            <w:pStyle w:val="Contents3"/>
            <w:tabs>
              <w:tab w:val="clear" w:pos="8459"/>
              <w:tab w:val="right" w:pos="9026" w:leader="dot"/>
            </w:tabs>
            <w:rPr/>
          </w:pPr>
          <w:hyperlink w:anchor="__RefHeading___Toc1807183_730472459">
            <w:r>
              <w:rPr>
                <w:webHidden/>
                <w:rStyle w:val="IndexLink"/>
                <w:rtl w:val="true"/>
              </w:rPr>
              <w:t>اشاره</w:t>
            </w:r>
            <w:r>
              <w:rPr>
                <w:rStyle w:val="IndexLink"/>
                <w:rtl w:val="true"/>
              </w:rPr>
              <w:tab/>
            </w:r>
            <w:r>
              <w:rPr>
                <w:rStyle w:val="IndexLink"/>
              </w:rPr>
              <w:t>641</w:t>
            </w:r>
          </w:hyperlink>
        </w:p>
        <w:p>
          <w:pPr>
            <w:pStyle w:val="Contents3"/>
            <w:tabs>
              <w:tab w:val="clear" w:pos="8459"/>
              <w:tab w:val="right" w:pos="9026" w:leader="dot"/>
            </w:tabs>
            <w:rPr/>
          </w:pPr>
          <w:hyperlink w:anchor="__RefHeading___Toc1807185_730472459">
            <w:r>
              <w:rPr>
                <w:webHidden/>
                <w:rStyle w:val="IndexLink"/>
                <w:rtl w:val="true"/>
              </w:rPr>
              <w:t>تمرين در تقوا و پرهيزكارى</w:t>
            </w:r>
            <w:r>
              <w:rPr>
                <w:rStyle w:val="IndexLink"/>
                <w:rtl w:val="true"/>
              </w:rPr>
              <w:tab/>
            </w:r>
            <w:r>
              <w:rPr>
                <w:rStyle w:val="IndexLink"/>
              </w:rPr>
              <w:t>641</w:t>
            </w:r>
          </w:hyperlink>
        </w:p>
        <w:p>
          <w:pPr>
            <w:pStyle w:val="Contents2"/>
            <w:tabs>
              <w:tab w:val="clear" w:pos="8743"/>
              <w:tab w:val="right" w:pos="9026" w:leader="dot"/>
            </w:tabs>
            <w:rPr/>
          </w:pPr>
          <w:hyperlink w:anchor="__RefHeading___Toc1807187_730472459">
            <w:r>
              <w:rPr>
                <w:webHidden/>
                <w:rStyle w:val="IndexLink"/>
                <w:rtl w:val="true"/>
              </w:rPr>
              <w:t>(</w:t>
            </w:r>
            <w:r>
              <w:rPr>
                <w:rStyle w:val="IndexLink"/>
                <w:rtl w:val="true"/>
              </w:rPr>
              <w:t xml:space="preserve">حكمت </w:t>
            </w:r>
            <w:r>
              <w:rPr>
                <w:rStyle w:val="IndexLink"/>
              </w:rPr>
              <w:t>243</w:t>
            </w:r>
            <w:r>
              <w:rPr>
                <w:rStyle w:val="IndexLink"/>
                <w:rtl w:val="true"/>
              </w:rPr>
              <w:t>)</w:t>
              <w:tab/>
            </w:r>
            <w:r>
              <w:rPr>
                <w:rStyle w:val="IndexLink"/>
              </w:rPr>
              <w:t>642</w:t>
            </w:r>
          </w:hyperlink>
        </w:p>
        <w:p>
          <w:pPr>
            <w:pStyle w:val="Contents3"/>
            <w:tabs>
              <w:tab w:val="clear" w:pos="8459"/>
              <w:tab w:val="right" w:pos="9026" w:leader="dot"/>
            </w:tabs>
            <w:rPr/>
          </w:pPr>
          <w:hyperlink w:anchor="__RefHeading___Toc1807189_730472459">
            <w:r>
              <w:rPr>
                <w:webHidden/>
                <w:rStyle w:val="IndexLink"/>
                <w:rtl w:val="true"/>
              </w:rPr>
              <w:t>اشاره</w:t>
            </w:r>
            <w:r>
              <w:rPr>
                <w:rStyle w:val="IndexLink"/>
                <w:rtl w:val="true"/>
              </w:rPr>
              <w:tab/>
            </w:r>
            <w:r>
              <w:rPr>
                <w:rStyle w:val="IndexLink"/>
              </w:rPr>
              <w:t>642</w:t>
            </w:r>
          </w:hyperlink>
        </w:p>
        <w:p>
          <w:pPr>
            <w:pStyle w:val="Contents3"/>
            <w:tabs>
              <w:tab w:val="clear" w:pos="8459"/>
              <w:tab w:val="right" w:pos="9026" w:leader="dot"/>
            </w:tabs>
            <w:rPr/>
          </w:pPr>
          <w:hyperlink w:anchor="__RefHeading___Toc1807191_730472459">
            <w:r>
              <w:rPr>
                <w:webHidden/>
                <w:rStyle w:val="IndexLink"/>
                <w:rtl w:val="true"/>
              </w:rPr>
              <w:t>پرهيز از پراكنده گويى</w:t>
            </w:r>
            <w:r>
              <w:rPr>
                <w:rStyle w:val="IndexLink"/>
                <w:rtl w:val="true"/>
              </w:rPr>
              <w:tab/>
            </w:r>
            <w:r>
              <w:rPr>
                <w:rStyle w:val="IndexLink"/>
              </w:rPr>
              <w:t>642</w:t>
            </w:r>
          </w:hyperlink>
        </w:p>
        <w:p>
          <w:pPr>
            <w:pStyle w:val="Contents2"/>
            <w:tabs>
              <w:tab w:val="clear" w:pos="8743"/>
              <w:tab w:val="right" w:pos="9026" w:leader="dot"/>
            </w:tabs>
            <w:rPr/>
          </w:pPr>
          <w:hyperlink w:anchor="__RefHeading___Toc1807193_730472459">
            <w:r>
              <w:rPr>
                <w:webHidden/>
                <w:rStyle w:val="IndexLink"/>
                <w:rtl w:val="true"/>
              </w:rPr>
              <w:t>(</w:t>
            </w:r>
            <w:r>
              <w:rPr>
                <w:rStyle w:val="IndexLink"/>
                <w:rtl w:val="true"/>
              </w:rPr>
              <w:t xml:space="preserve">حكمت </w:t>
            </w:r>
            <w:r>
              <w:rPr>
                <w:rStyle w:val="IndexLink"/>
              </w:rPr>
              <w:t>244</w:t>
            </w:r>
            <w:r>
              <w:rPr>
                <w:rStyle w:val="IndexLink"/>
                <w:rtl w:val="true"/>
              </w:rPr>
              <w:t>)</w:t>
              <w:tab/>
            </w:r>
            <w:r>
              <w:rPr>
                <w:rStyle w:val="IndexLink"/>
              </w:rPr>
              <w:t>643</w:t>
            </w:r>
          </w:hyperlink>
        </w:p>
        <w:p>
          <w:pPr>
            <w:pStyle w:val="Contents3"/>
            <w:tabs>
              <w:tab w:val="clear" w:pos="8459"/>
              <w:tab w:val="right" w:pos="9026" w:leader="dot"/>
            </w:tabs>
            <w:rPr/>
          </w:pPr>
          <w:hyperlink w:anchor="__RefHeading___Toc1807195_730472459">
            <w:r>
              <w:rPr>
                <w:webHidden/>
                <w:rStyle w:val="IndexLink"/>
                <w:rtl w:val="true"/>
              </w:rPr>
              <w:t>اشاره</w:t>
            </w:r>
            <w:r>
              <w:rPr>
                <w:rStyle w:val="IndexLink"/>
                <w:rtl w:val="true"/>
              </w:rPr>
              <w:tab/>
            </w:r>
            <w:r>
              <w:rPr>
                <w:rStyle w:val="IndexLink"/>
              </w:rPr>
              <w:t>643</w:t>
            </w:r>
          </w:hyperlink>
        </w:p>
        <w:p>
          <w:pPr>
            <w:pStyle w:val="Contents3"/>
            <w:tabs>
              <w:tab w:val="clear" w:pos="8459"/>
              <w:tab w:val="right" w:pos="9026" w:leader="dot"/>
            </w:tabs>
            <w:rPr/>
          </w:pPr>
          <w:hyperlink w:anchor="__RefHeading___Toc1807197_730472459">
            <w:r>
              <w:rPr>
                <w:webHidden/>
                <w:rStyle w:val="IndexLink"/>
                <w:rtl w:val="true"/>
              </w:rPr>
              <w:t>اداى حق نعمت هاى الهى</w:t>
            </w:r>
            <w:r>
              <w:rPr>
                <w:rStyle w:val="IndexLink"/>
                <w:rtl w:val="true"/>
              </w:rPr>
              <w:tab/>
            </w:r>
            <w:r>
              <w:rPr>
                <w:rStyle w:val="IndexLink"/>
              </w:rPr>
              <w:t>643</w:t>
            </w:r>
          </w:hyperlink>
        </w:p>
        <w:p>
          <w:pPr>
            <w:pStyle w:val="Contents2"/>
            <w:tabs>
              <w:tab w:val="clear" w:pos="8743"/>
              <w:tab w:val="right" w:pos="9026" w:leader="dot"/>
            </w:tabs>
            <w:rPr/>
          </w:pPr>
          <w:hyperlink w:anchor="__RefHeading___Toc1807199_730472459">
            <w:r>
              <w:rPr>
                <w:webHidden/>
                <w:rStyle w:val="IndexLink"/>
                <w:rtl w:val="true"/>
              </w:rPr>
              <w:t>(</w:t>
            </w:r>
            <w:r>
              <w:rPr>
                <w:rStyle w:val="IndexLink"/>
                <w:rtl w:val="true"/>
              </w:rPr>
              <w:t xml:space="preserve">حكمت </w:t>
            </w:r>
            <w:r>
              <w:rPr>
                <w:rStyle w:val="IndexLink"/>
              </w:rPr>
              <w:t>245</w:t>
            </w:r>
            <w:r>
              <w:rPr>
                <w:rStyle w:val="IndexLink"/>
                <w:rtl w:val="true"/>
              </w:rPr>
              <w:t>)</w:t>
              <w:tab/>
            </w:r>
            <w:r>
              <w:rPr>
                <w:rStyle w:val="IndexLink"/>
              </w:rPr>
              <w:t>645</w:t>
            </w:r>
          </w:hyperlink>
        </w:p>
        <w:p>
          <w:pPr>
            <w:pStyle w:val="Contents3"/>
            <w:tabs>
              <w:tab w:val="clear" w:pos="8459"/>
              <w:tab w:val="right" w:pos="9026" w:leader="dot"/>
            </w:tabs>
            <w:rPr/>
          </w:pPr>
          <w:hyperlink w:anchor="__RefHeading___Toc1807201_730472459">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1807203_730472459">
            <w:r>
              <w:rPr>
                <w:webHidden/>
                <w:rStyle w:val="IndexLink"/>
                <w:rtl w:val="true"/>
              </w:rPr>
              <w:t>زمينۀ كم شدن خواسته هاى انسان</w:t>
            </w:r>
            <w:r>
              <w:rPr>
                <w:rStyle w:val="IndexLink"/>
                <w:rtl w:val="true"/>
              </w:rPr>
              <w:tab/>
            </w:r>
            <w:r>
              <w:rPr>
                <w:rStyle w:val="IndexLink"/>
              </w:rPr>
              <w:t>645</w:t>
            </w:r>
          </w:hyperlink>
        </w:p>
        <w:p>
          <w:pPr>
            <w:pStyle w:val="Contents2"/>
            <w:tabs>
              <w:tab w:val="clear" w:pos="8743"/>
              <w:tab w:val="right" w:pos="9026" w:leader="dot"/>
            </w:tabs>
            <w:rPr/>
          </w:pPr>
          <w:hyperlink w:anchor="__RefHeading___Toc1807205_730472459">
            <w:r>
              <w:rPr>
                <w:webHidden/>
                <w:rStyle w:val="IndexLink"/>
                <w:rtl w:val="true"/>
              </w:rPr>
              <w:t>(</w:t>
            </w:r>
            <w:r>
              <w:rPr>
                <w:rStyle w:val="IndexLink"/>
                <w:rtl w:val="true"/>
              </w:rPr>
              <w:t xml:space="preserve">حكمت </w:t>
            </w:r>
            <w:r>
              <w:rPr>
                <w:rStyle w:val="IndexLink"/>
              </w:rPr>
              <w:t>246</w:t>
            </w:r>
            <w:r>
              <w:rPr>
                <w:rStyle w:val="IndexLink"/>
                <w:rtl w:val="true"/>
              </w:rPr>
              <w:t>)</w:t>
              <w:tab/>
            </w:r>
            <w:r>
              <w:rPr>
                <w:rStyle w:val="IndexLink"/>
              </w:rPr>
              <w:t>646</w:t>
            </w:r>
          </w:hyperlink>
        </w:p>
        <w:p>
          <w:pPr>
            <w:pStyle w:val="Contents3"/>
            <w:tabs>
              <w:tab w:val="clear" w:pos="8459"/>
              <w:tab w:val="right" w:pos="9026" w:leader="dot"/>
            </w:tabs>
            <w:rPr/>
          </w:pPr>
          <w:hyperlink w:anchor="__RefHeading___Toc1807207_730472459">
            <w:r>
              <w:rPr>
                <w:webHidden/>
                <w:rStyle w:val="IndexLink"/>
                <w:rtl w:val="true"/>
              </w:rPr>
              <w:t>اشاره</w:t>
            </w:r>
            <w:r>
              <w:rPr>
                <w:rStyle w:val="IndexLink"/>
                <w:rtl w:val="true"/>
              </w:rPr>
              <w:tab/>
            </w:r>
            <w:r>
              <w:rPr>
                <w:rStyle w:val="IndexLink"/>
              </w:rPr>
              <w:t>646</w:t>
            </w:r>
          </w:hyperlink>
        </w:p>
        <w:p>
          <w:pPr>
            <w:pStyle w:val="Contents3"/>
            <w:tabs>
              <w:tab w:val="clear" w:pos="8459"/>
              <w:tab w:val="right" w:pos="9026" w:leader="dot"/>
            </w:tabs>
            <w:rPr/>
          </w:pPr>
          <w:hyperlink w:anchor="__RefHeading___Toc1807209_730472459">
            <w:r>
              <w:rPr>
                <w:webHidden/>
                <w:rStyle w:val="IndexLink"/>
                <w:rtl w:val="true"/>
              </w:rPr>
              <w:t>تشويق به شكرگزارى</w:t>
            </w:r>
            <w:r>
              <w:rPr>
                <w:rStyle w:val="IndexLink"/>
                <w:rtl w:val="true"/>
              </w:rPr>
              <w:tab/>
            </w:r>
            <w:r>
              <w:rPr>
                <w:rStyle w:val="IndexLink"/>
              </w:rPr>
              <w:t>646</w:t>
            </w:r>
          </w:hyperlink>
        </w:p>
        <w:p>
          <w:pPr>
            <w:pStyle w:val="Contents2"/>
            <w:tabs>
              <w:tab w:val="clear" w:pos="8743"/>
              <w:tab w:val="right" w:pos="9026" w:leader="dot"/>
            </w:tabs>
            <w:rPr/>
          </w:pPr>
          <w:hyperlink w:anchor="__RefHeading___Toc1807211_730472459">
            <w:r>
              <w:rPr>
                <w:webHidden/>
                <w:rStyle w:val="IndexLink"/>
                <w:rtl w:val="true"/>
              </w:rPr>
              <w:t>(</w:t>
            </w:r>
            <w:r>
              <w:rPr>
                <w:rStyle w:val="IndexLink"/>
                <w:rtl w:val="true"/>
              </w:rPr>
              <w:t xml:space="preserve">حكمت </w:t>
            </w:r>
            <w:r>
              <w:rPr>
                <w:rStyle w:val="IndexLink"/>
              </w:rPr>
              <w:t>247</w:t>
            </w:r>
            <w:r>
              <w:rPr>
                <w:rStyle w:val="IndexLink"/>
                <w:rtl w:val="true"/>
              </w:rPr>
              <w:t>)</w:t>
              <w:tab/>
            </w:r>
            <w:r>
              <w:rPr>
                <w:rStyle w:val="IndexLink"/>
              </w:rPr>
              <w:t>647</w:t>
            </w:r>
          </w:hyperlink>
        </w:p>
        <w:p>
          <w:pPr>
            <w:pStyle w:val="Contents3"/>
            <w:tabs>
              <w:tab w:val="clear" w:pos="8459"/>
              <w:tab w:val="right" w:pos="9026" w:leader="dot"/>
            </w:tabs>
            <w:rPr/>
          </w:pPr>
          <w:hyperlink w:anchor="__RefHeading___Toc1807213_730472459">
            <w:r>
              <w:rPr>
                <w:webHidden/>
                <w:rStyle w:val="IndexLink"/>
                <w:rtl w:val="true"/>
              </w:rPr>
              <w:t>اشاره</w:t>
            </w:r>
            <w:r>
              <w:rPr>
                <w:rStyle w:val="IndexLink"/>
                <w:rtl w:val="true"/>
              </w:rPr>
              <w:tab/>
            </w:r>
            <w:r>
              <w:rPr>
                <w:rStyle w:val="IndexLink"/>
              </w:rPr>
              <w:t>647</w:t>
            </w:r>
          </w:hyperlink>
        </w:p>
        <w:p>
          <w:pPr>
            <w:pStyle w:val="Contents3"/>
            <w:tabs>
              <w:tab w:val="clear" w:pos="8459"/>
              <w:tab w:val="right" w:pos="9026" w:leader="dot"/>
            </w:tabs>
            <w:rPr/>
          </w:pPr>
          <w:hyperlink w:anchor="__RefHeading___Toc1807215_730472459">
            <w:r>
              <w:rPr>
                <w:webHidden/>
                <w:rStyle w:val="IndexLink"/>
                <w:rtl w:val="true"/>
              </w:rPr>
              <w:t>مقايسۀ بزرگوارى با خويشاوندى</w:t>
            </w:r>
            <w:r>
              <w:rPr>
                <w:rStyle w:val="IndexLink"/>
                <w:rtl w:val="true"/>
              </w:rPr>
              <w:tab/>
            </w:r>
            <w:r>
              <w:rPr>
                <w:rStyle w:val="IndexLink"/>
              </w:rPr>
              <w:t>647</w:t>
            </w:r>
          </w:hyperlink>
        </w:p>
        <w:p>
          <w:pPr>
            <w:pStyle w:val="Contents2"/>
            <w:tabs>
              <w:tab w:val="clear" w:pos="8743"/>
              <w:tab w:val="right" w:pos="9026" w:leader="dot"/>
            </w:tabs>
            <w:rPr/>
          </w:pPr>
          <w:hyperlink w:anchor="__RefHeading___Toc1807217_730472459">
            <w:r>
              <w:rPr>
                <w:webHidden/>
                <w:rStyle w:val="IndexLink"/>
                <w:rtl w:val="true"/>
              </w:rPr>
              <w:t>(</w:t>
            </w:r>
            <w:r>
              <w:rPr>
                <w:rStyle w:val="IndexLink"/>
                <w:rtl w:val="true"/>
              </w:rPr>
              <w:t xml:space="preserve">حكمت </w:t>
            </w:r>
            <w:r>
              <w:rPr>
                <w:rStyle w:val="IndexLink"/>
              </w:rPr>
              <w:t>248</w:t>
            </w:r>
            <w:r>
              <w:rPr>
                <w:rStyle w:val="IndexLink"/>
                <w:rtl w:val="true"/>
              </w:rPr>
              <w:t>)</w:t>
              <w:tab/>
            </w:r>
            <w:r>
              <w:rPr>
                <w:rStyle w:val="IndexLink"/>
              </w:rPr>
              <w:t>648</w:t>
            </w:r>
          </w:hyperlink>
        </w:p>
        <w:p>
          <w:pPr>
            <w:pStyle w:val="Contents3"/>
            <w:tabs>
              <w:tab w:val="clear" w:pos="8459"/>
              <w:tab w:val="right" w:pos="9026" w:leader="dot"/>
            </w:tabs>
            <w:rPr/>
          </w:pPr>
          <w:hyperlink w:anchor="__RefHeading___Toc1807219_730472459">
            <w:r>
              <w:rPr>
                <w:webHidden/>
                <w:rStyle w:val="IndexLink"/>
                <w:rtl w:val="true"/>
              </w:rPr>
              <w:t>اشاره</w:t>
            </w:r>
            <w:r>
              <w:rPr>
                <w:rStyle w:val="IndexLink"/>
                <w:rtl w:val="true"/>
              </w:rPr>
              <w:tab/>
            </w:r>
            <w:r>
              <w:rPr>
                <w:rStyle w:val="IndexLink"/>
              </w:rPr>
              <w:t>648</w:t>
            </w:r>
          </w:hyperlink>
        </w:p>
        <w:p>
          <w:pPr>
            <w:pStyle w:val="Contents3"/>
            <w:tabs>
              <w:tab w:val="clear" w:pos="8459"/>
              <w:tab w:val="right" w:pos="9026" w:leader="dot"/>
            </w:tabs>
            <w:rPr/>
          </w:pPr>
          <w:hyperlink w:anchor="__RefHeading___Toc1807221_730472459">
            <w:r>
              <w:rPr>
                <w:webHidden/>
                <w:rStyle w:val="IndexLink"/>
                <w:rtl w:val="true"/>
              </w:rPr>
              <w:t>تصديق گمان نيك</w:t>
            </w:r>
            <w:r>
              <w:rPr>
                <w:rStyle w:val="IndexLink"/>
                <w:rtl w:val="true"/>
              </w:rPr>
              <w:tab/>
            </w:r>
            <w:r>
              <w:rPr>
                <w:rStyle w:val="IndexLink"/>
              </w:rPr>
              <w:t>648</w:t>
            </w:r>
          </w:hyperlink>
        </w:p>
        <w:p>
          <w:pPr>
            <w:pStyle w:val="Contents2"/>
            <w:tabs>
              <w:tab w:val="clear" w:pos="8743"/>
              <w:tab w:val="right" w:pos="9026" w:leader="dot"/>
            </w:tabs>
            <w:rPr/>
          </w:pPr>
          <w:hyperlink w:anchor="__RefHeading___Toc1807223_730472459">
            <w:r>
              <w:rPr>
                <w:webHidden/>
                <w:rStyle w:val="IndexLink"/>
                <w:rtl w:val="true"/>
              </w:rPr>
              <w:t>(</w:t>
            </w:r>
            <w:r>
              <w:rPr>
                <w:rStyle w:val="IndexLink"/>
                <w:rtl w:val="true"/>
              </w:rPr>
              <w:t xml:space="preserve">حكمت </w:t>
            </w:r>
            <w:r>
              <w:rPr>
                <w:rStyle w:val="IndexLink"/>
              </w:rPr>
              <w:t>249</w:t>
            </w:r>
            <w:r>
              <w:rPr>
                <w:rStyle w:val="IndexLink"/>
                <w:rtl w:val="true"/>
              </w:rPr>
              <w:t>)</w:t>
              <w:tab/>
            </w:r>
            <w:r>
              <w:rPr>
                <w:rStyle w:val="IndexLink"/>
              </w:rPr>
              <w:t>649</w:t>
            </w:r>
          </w:hyperlink>
        </w:p>
        <w:p>
          <w:pPr>
            <w:pStyle w:val="Contents3"/>
            <w:tabs>
              <w:tab w:val="clear" w:pos="8459"/>
              <w:tab w:val="right" w:pos="9026" w:leader="dot"/>
            </w:tabs>
            <w:rPr/>
          </w:pPr>
          <w:hyperlink w:anchor="__RefHeading___Toc1807225_730472459">
            <w:r>
              <w:rPr>
                <w:webHidden/>
                <w:rStyle w:val="IndexLink"/>
                <w:rtl w:val="true"/>
              </w:rPr>
              <w:t>اشاره</w:t>
            </w:r>
            <w:r>
              <w:rPr>
                <w:rStyle w:val="IndexLink"/>
                <w:rtl w:val="true"/>
              </w:rPr>
              <w:tab/>
            </w:r>
            <w:r>
              <w:rPr>
                <w:rStyle w:val="IndexLink"/>
              </w:rPr>
              <w:t>649</w:t>
            </w:r>
          </w:hyperlink>
        </w:p>
        <w:p>
          <w:pPr>
            <w:pStyle w:val="Contents3"/>
            <w:tabs>
              <w:tab w:val="clear" w:pos="8459"/>
              <w:tab w:val="right" w:pos="9026" w:leader="dot"/>
            </w:tabs>
            <w:rPr/>
          </w:pPr>
          <w:hyperlink w:anchor="__RefHeading___Toc1807227_730472459">
            <w:r>
              <w:rPr>
                <w:webHidden/>
                <w:rStyle w:val="IndexLink"/>
                <w:rtl w:val="true"/>
              </w:rPr>
              <w:t>برترين كارها</w:t>
            </w:r>
            <w:r>
              <w:rPr>
                <w:rStyle w:val="IndexLink"/>
                <w:rtl w:val="true"/>
              </w:rPr>
              <w:tab/>
            </w:r>
            <w:r>
              <w:rPr>
                <w:rStyle w:val="IndexLink"/>
              </w:rPr>
              <w:t>649</w:t>
            </w:r>
          </w:hyperlink>
        </w:p>
        <w:p>
          <w:pPr>
            <w:pStyle w:val="Contents2"/>
            <w:tabs>
              <w:tab w:val="clear" w:pos="8743"/>
              <w:tab w:val="right" w:pos="9026" w:leader="dot"/>
            </w:tabs>
            <w:rPr/>
          </w:pPr>
          <w:hyperlink w:anchor="__RefHeading___Toc1807229_730472459">
            <w:r>
              <w:rPr>
                <w:webHidden/>
                <w:rStyle w:val="IndexLink"/>
                <w:rtl w:val="true"/>
              </w:rPr>
              <w:t>(</w:t>
            </w:r>
            <w:r>
              <w:rPr>
                <w:rStyle w:val="IndexLink"/>
                <w:rtl w:val="true"/>
              </w:rPr>
              <w:t xml:space="preserve">حكمت </w:t>
            </w:r>
            <w:r>
              <w:rPr>
                <w:rStyle w:val="IndexLink"/>
              </w:rPr>
              <w:t>250</w:t>
            </w:r>
            <w:r>
              <w:rPr>
                <w:rStyle w:val="IndexLink"/>
                <w:rtl w:val="true"/>
              </w:rPr>
              <w:t>)</w:t>
              <w:tab/>
            </w:r>
            <w:r>
              <w:rPr>
                <w:rStyle w:val="IndexLink"/>
              </w:rPr>
              <w:t>650</w:t>
            </w:r>
          </w:hyperlink>
        </w:p>
        <w:p>
          <w:pPr>
            <w:pStyle w:val="Contents3"/>
            <w:tabs>
              <w:tab w:val="clear" w:pos="8459"/>
              <w:tab w:val="right" w:pos="9026" w:leader="dot"/>
            </w:tabs>
            <w:rPr/>
          </w:pPr>
          <w:hyperlink w:anchor="__RefHeading___Toc1807231_730472459">
            <w:r>
              <w:rPr>
                <w:webHidden/>
                <w:rStyle w:val="IndexLink"/>
                <w:rtl w:val="true"/>
              </w:rPr>
              <w:t>اشاره</w:t>
            </w:r>
            <w:r>
              <w:rPr>
                <w:rStyle w:val="IndexLink"/>
                <w:rtl w:val="true"/>
              </w:rPr>
              <w:tab/>
            </w:r>
            <w:r>
              <w:rPr>
                <w:rStyle w:val="IndexLink"/>
              </w:rPr>
              <w:t>650</w:t>
            </w:r>
          </w:hyperlink>
        </w:p>
        <w:p>
          <w:pPr>
            <w:pStyle w:val="Contents3"/>
            <w:tabs>
              <w:tab w:val="clear" w:pos="8459"/>
              <w:tab w:val="right" w:pos="9026" w:leader="dot"/>
            </w:tabs>
            <w:rPr/>
          </w:pPr>
          <w:hyperlink w:anchor="__RefHeading___Toc1807233_730472459">
            <w:r>
              <w:rPr>
                <w:webHidden/>
                <w:rStyle w:val="IndexLink"/>
                <w:rtl w:val="true"/>
              </w:rPr>
              <w:t>يكى از راههاى خداشناسى</w:t>
            </w:r>
            <w:r>
              <w:rPr>
                <w:rStyle w:val="IndexLink"/>
                <w:rtl w:val="true"/>
              </w:rPr>
              <w:tab/>
            </w:r>
            <w:r>
              <w:rPr>
                <w:rStyle w:val="IndexLink"/>
              </w:rPr>
              <w:t>650</w:t>
            </w:r>
          </w:hyperlink>
        </w:p>
        <w:p>
          <w:pPr>
            <w:pStyle w:val="Contents2"/>
            <w:tabs>
              <w:tab w:val="clear" w:pos="8743"/>
              <w:tab w:val="right" w:pos="9026" w:leader="dot"/>
            </w:tabs>
            <w:rPr/>
          </w:pPr>
          <w:hyperlink w:anchor="__RefHeading___Toc1807235_730472459">
            <w:r>
              <w:rPr>
                <w:webHidden/>
                <w:rStyle w:val="IndexLink"/>
                <w:rtl w:val="true"/>
              </w:rPr>
              <w:t>(</w:t>
            </w:r>
            <w:r>
              <w:rPr>
                <w:rStyle w:val="IndexLink"/>
                <w:rtl w:val="true"/>
              </w:rPr>
              <w:t xml:space="preserve">حكمت </w:t>
            </w:r>
            <w:r>
              <w:rPr>
                <w:rStyle w:val="IndexLink"/>
              </w:rPr>
              <w:t>251</w:t>
            </w:r>
            <w:r>
              <w:rPr>
                <w:rStyle w:val="IndexLink"/>
                <w:rtl w:val="true"/>
              </w:rPr>
              <w:t>)</w:t>
              <w:tab/>
            </w:r>
            <w:r>
              <w:rPr>
                <w:rStyle w:val="IndexLink"/>
              </w:rPr>
              <w:t>651</w:t>
            </w:r>
          </w:hyperlink>
        </w:p>
        <w:p>
          <w:pPr>
            <w:pStyle w:val="Contents3"/>
            <w:tabs>
              <w:tab w:val="clear" w:pos="8459"/>
              <w:tab w:val="right" w:pos="9026" w:leader="dot"/>
            </w:tabs>
            <w:rPr/>
          </w:pPr>
          <w:hyperlink w:anchor="__RefHeading___Toc1807237_730472459">
            <w:r>
              <w:rPr>
                <w:webHidden/>
                <w:rStyle w:val="IndexLink"/>
                <w:rtl w:val="true"/>
              </w:rPr>
              <w:t>اشاره</w:t>
            </w:r>
            <w:r>
              <w:rPr>
                <w:rStyle w:val="IndexLink"/>
                <w:rtl w:val="true"/>
              </w:rPr>
              <w:tab/>
            </w:r>
            <w:r>
              <w:rPr>
                <w:rStyle w:val="IndexLink"/>
              </w:rPr>
              <w:t>651</w:t>
            </w:r>
          </w:hyperlink>
        </w:p>
        <w:p>
          <w:pPr>
            <w:pStyle w:val="Contents3"/>
            <w:tabs>
              <w:tab w:val="clear" w:pos="8459"/>
              <w:tab w:val="right" w:pos="9026" w:leader="dot"/>
            </w:tabs>
            <w:rPr/>
          </w:pPr>
          <w:hyperlink w:anchor="__RefHeading___Toc1807239_730472459">
            <w:r>
              <w:rPr>
                <w:webHidden/>
                <w:rStyle w:val="IndexLink"/>
                <w:rtl w:val="true"/>
              </w:rPr>
              <w:t>مقايسۀ خوشى و ناخوشى دنيا و آخرت</w:t>
            </w:r>
            <w:r>
              <w:rPr>
                <w:rStyle w:val="IndexLink"/>
                <w:rtl w:val="true"/>
              </w:rPr>
              <w:tab/>
            </w:r>
            <w:r>
              <w:rPr>
                <w:rStyle w:val="IndexLink"/>
              </w:rPr>
              <w:t>651</w:t>
            </w:r>
          </w:hyperlink>
        </w:p>
        <w:p>
          <w:pPr>
            <w:pStyle w:val="Contents2"/>
            <w:tabs>
              <w:tab w:val="clear" w:pos="8743"/>
              <w:tab w:val="right" w:pos="9026" w:leader="dot"/>
            </w:tabs>
            <w:rPr/>
          </w:pPr>
          <w:hyperlink w:anchor="__RefHeading___Toc1807241_730472459">
            <w:r>
              <w:rPr>
                <w:webHidden/>
                <w:rStyle w:val="IndexLink"/>
                <w:rtl w:val="true"/>
              </w:rPr>
              <w:t>(</w:t>
            </w:r>
            <w:r>
              <w:rPr>
                <w:rStyle w:val="IndexLink"/>
                <w:rtl w:val="true"/>
              </w:rPr>
              <w:t xml:space="preserve">حكمت </w:t>
            </w:r>
            <w:r>
              <w:rPr>
                <w:rStyle w:val="IndexLink"/>
              </w:rPr>
              <w:t>252</w:t>
            </w:r>
            <w:r>
              <w:rPr>
                <w:rStyle w:val="IndexLink"/>
                <w:rtl w:val="true"/>
              </w:rPr>
              <w:t>)</w:t>
              <w:tab/>
            </w:r>
            <w:r>
              <w:rPr>
                <w:rStyle w:val="IndexLink"/>
              </w:rPr>
              <w:t>652</w:t>
            </w:r>
          </w:hyperlink>
        </w:p>
        <w:p>
          <w:pPr>
            <w:pStyle w:val="Contents3"/>
            <w:tabs>
              <w:tab w:val="clear" w:pos="8459"/>
              <w:tab w:val="right" w:pos="9026" w:leader="dot"/>
            </w:tabs>
            <w:rPr/>
          </w:pPr>
          <w:hyperlink w:anchor="__RefHeading___Toc1807243_730472459">
            <w:r>
              <w:rPr>
                <w:webHidden/>
                <w:rStyle w:val="IndexLink"/>
                <w:rtl w:val="true"/>
              </w:rPr>
              <w:t>اشاره</w:t>
            </w:r>
            <w:r>
              <w:rPr>
                <w:rStyle w:val="IndexLink"/>
                <w:rtl w:val="true"/>
              </w:rPr>
              <w:tab/>
            </w:r>
            <w:r>
              <w:rPr>
                <w:rStyle w:val="IndexLink"/>
              </w:rPr>
              <w:t>652</w:t>
            </w:r>
          </w:hyperlink>
        </w:p>
        <w:p>
          <w:pPr>
            <w:pStyle w:val="Contents3"/>
            <w:tabs>
              <w:tab w:val="clear" w:pos="8459"/>
              <w:tab w:val="right" w:pos="9026" w:leader="dot"/>
            </w:tabs>
            <w:rPr/>
          </w:pPr>
          <w:hyperlink w:anchor="__RefHeading___Toc1807245_730472459">
            <w:r>
              <w:rPr>
                <w:webHidden/>
                <w:rStyle w:val="IndexLink"/>
                <w:rtl w:val="true"/>
              </w:rPr>
              <w:t>فلسفۀ بعضى از احكام الهى</w:t>
            </w:r>
            <w:r>
              <w:rPr>
                <w:rStyle w:val="IndexLink"/>
                <w:rtl w:val="true"/>
              </w:rPr>
              <w:tab/>
            </w:r>
            <w:r>
              <w:rPr>
                <w:rStyle w:val="IndexLink"/>
              </w:rPr>
              <w:t>652</w:t>
            </w:r>
          </w:hyperlink>
        </w:p>
        <w:p>
          <w:pPr>
            <w:pStyle w:val="Contents2"/>
            <w:tabs>
              <w:tab w:val="clear" w:pos="8743"/>
              <w:tab w:val="right" w:pos="9026" w:leader="dot"/>
            </w:tabs>
            <w:rPr/>
          </w:pPr>
          <w:hyperlink w:anchor="__RefHeading___Toc1807247_730472459">
            <w:r>
              <w:rPr>
                <w:webHidden/>
                <w:rStyle w:val="IndexLink"/>
                <w:rtl w:val="true"/>
              </w:rPr>
              <w:t>(</w:t>
            </w:r>
            <w:r>
              <w:rPr>
                <w:rStyle w:val="IndexLink"/>
                <w:rtl w:val="true"/>
              </w:rPr>
              <w:t xml:space="preserve">حكمت </w:t>
            </w:r>
            <w:r>
              <w:rPr>
                <w:rStyle w:val="IndexLink"/>
              </w:rPr>
              <w:t>253</w:t>
            </w:r>
            <w:r>
              <w:rPr>
                <w:rStyle w:val="IndexLink"/>
                <w:rtl w:val="true"/>
              </w:rPr>
              <w:t>)</w:t>
              <w:tab/>
            </w:r>
            <w:r>
              <w:rPr>
                <w:rStyle w:val="IndexLink"/>
              </w:rPr>
              <w:t>660</w:t>
            </w:r>
          </w:hyperlink>
        </w:p>
        <w:p>
          <w:pPr>
            <w:pStyle w:val="Contents3"/>
            <w:tabs>
              <w:tab w:val="clear" w:pos="8459"/>
              <w:tab w:val="right" w:pos="9026" w:leader="dot"/>
            </w:tabs>
            <w:rPr/>
          </w:pPr>
          <w:hyperlink w:anchor="__RefHeading___Toc1807249_730472459">
            <w:r>
              <w:rPr>
                <w:webHidden/>
                <w:rStyle w:val="IndexLink"/>
                <w:rtl w:val="true"/>
              </w:rPr>
              <w:t>اشاره</w:t>
            </w:r>
            <w:r>
              <w:rPr>
                <w:rStyle w:val="IndexLink"/>
                <w:rtl w:val="true"/>
              </w:rPr>
              <w:tab/>
            </w:r>
            <w:r>
              <w:rPr>
                <w:rStyle w:val="IndexLink"/>
              </w:rPr>
              <w:t>660</w:t>
            </w:r>
          </w:hyperlink>
        </w:p>
        <w:p>
          <w:pPr>
            <w:pStyle w:val="Contents3"/>
            <w:tabs>
              <w:tab w:val="clear" w:pos="8459"/>
              <w:tab w:val="right" w:pos="9026" w:leader="dot"/>
            </w:tabs>
            <w:rPr/>
          </w:pPr>
          <w:hyperlink w:anchor="__RefHeading___Toc1807251_730472459">
            <w:r>
              <w:rPr>
                <w:webHidden/>
                <w:rStyle w:val="IndexLink"/>
                <w:rtl w:val="true"/>
              </w:rPr>
              <w:t>روش سوگند دادن ستمگران</w:t>
            </w:r>
            <w:r>
              <w:rPr>
                <w:rStyle w:val="IndexLink"/>
                <w:rtl w:val="true"/>
              </w:rPr>
              <w:tab/>
            </w:r>
            <w:r>
              <w:rPr>
                <w:rStyle w:val="IndexLink"/>
              </w:rPr>
              <w:t>660</w:t>
            </w:r>
          </w:hyperlink>
        </w:p>
        <w:p>
          <w:pPr>
            <w:pStyle w:val="Contents2"/>
            <w:tabs>
              <w:tab w:val="clear" w:pos="8743"/>
              <w:tab w:val="right" w:pos="9026" w:leader="dot"/>
            </w:tabs>
            <w:rPr/>
          </w:pPr>
          <w:hyperlink w:anchor="__RefHeading___Toc1807253_730472459">
            <w:r>
              <w:rPr>
                <w:webHidden/>
                <w:rStyle w:val="IndexLink"/>
                <w:rtl w:val="true"/>
              </w:rPr>
              <w:t>(</w:t>
            </w:r>
            <w:r>
              <w:rPr>
                <w:rStyle w:val="IndexLink"/>
                <w:rtl w:val="true"/>
              </w:rPr>
              <w:t xml:space="preserve">حكمت </w:t>
            </w:r>
            <w:r>
              <w:rPr>
                <w:rStyle w:val="IndexLink"/>
              </w:rPr>
              <w:t>254</w:t>
            </w:r>
            <w:r>
              <w:rPr>
                <w:rStyle w:val="IndexLink"/>
                <w:rtl w:val="true"/>
              </w:rPr>
              <w:t>)</w:t>
              <w:tab/>
            </w:r>
            <w:r>
              <w:rPr>
                <w:rStyle w:val="IndexLink"/>
              </w:rPr>
              <w:t>662</w:t>
            </w:r>
          </w:hyperlink>
        </w:p>
        <w:p>
          <w:pPr>
            <w:pStyle w:val="Contents3"/>
            <w:tabs>
              <w:tab w:val="clear" w:pos="8459"/>
              <w:tab w:val="right" w:pos="9026" w:leader="dot"/>
            </w:tabs>
            <w:rPr/>
          </w:pPr>
          <w:hyperlink w:anchor="__RefHeading___Toc1807255_730472459">
            <w:r>
              <w:rPr>
                <w:webHidden/>
                <w:rStyle w:val="IndexLink"/>
                <w:rtl w:val="true"/>
              </w:rPr>
              <w:t>اشاره</w:t>
            </w:r>
            <w:r>
              <w:rPr>
                <w:rStyle w:val="IndexLink"/>
                <w:rtl w:val="true"/>
              </w:rPr>
              <w:tab/>
            </w:r>
            <w:r>
              <w:rPr>
                <w:rStyle w:val="IndexLink"/>
              </w:rPr>
              <w:t>662</w:t>
            </w:r>
          </w:hyperlink>
        </w:p>
        <w:p>
          <w:pPr>
            <w:pStyle w:val="Contents3"/>
            <w:tabs>
              <w:tab w:val="clear" w:pos="8459"/>
              <w:tab w:val="right" w:pos="9026" w:leader="dot"/>
            </w:tabs>
            <w:rPr/>
          </w:pPr>
          <w:hyperlink w:anchor="__RefHeading___Toc1807257_730472459">
            <w:r>
              <w:rPr>
                <w:webHidden/>
                <w:rStyle w:val="IndexLink"/>
                <w:rtl w:val="true"/>
              </w:rPr>
              <w:t>انفاق مال در زمان حيات</w:t>
            </w:r>
            <w:r>
              <w:rPr>
                <w:rStyle w:val="IndexLink"/>
                <w:rtl w:val="true"/>
              </w:rPr>
              <w:tab/>
            </w:r>
            <w:r>
              <w:rPr>
                <w:rStyle w:val="IndexLink"/>
              </w:rPr>
              <w:t>662</w:t>
            </w:r>
          </w:hyperlink>
        </w:p>
        <w:p>
          <w:pPr>
            <w:pStyle w:val="Contents2"/>
            <w:tabs>
              <w:tab w:val="clear" w:pos="8743"/>
              <w:tab w:val="right" w:pos="9026" w:leader="dot"/>
            </w:tabs>
            <w:rPr/>
          </w:pPr>
          <w:hyperlink w:anchor="__RefHeading___Toc1807259_730472459">
            <w:r>
              <w:rPr>
                <w:webHidden/>
                <w:rStyle w:val="IndexLink"/>
                <w:rtl w:val="true"/>
              </w:rPr>
              <w:t>(</w:t>
            </w:r>
            <w:r>
              <w:rPr>
                <w:rStyle w:val="IndexLink"/>
                <w:rtl w:val="true"/>
              </w:rPr>
              <w:t xml:space="preserve">حكمت </w:t>
            </w:r>
            <w:r>
              <w:rPr>
                <w:rStyle w:val="IndexLink"/>
              </w:rPr>
              <w:t>255</w:t>
            </w:r>
            <w:r>
              <w:rPr>
                <w:rStyle w:val="IndexLink"/>
                <w:rtl w:val="true"/>
              </w:rPr>
              <w:t>)</w:t>
              <w:tab/>
            </w:r>
            <w:r>
              <w:rPr>
                <w:rStyle w:val="IndexLink"/>
              </w:rPr>
              <w:t>664</w:t>
            </w:r>
          </w:hyperlink>
        </w:p>
        <w:p>
          <w:pPr>
            <w:pStyle w:val="Contents3"/>
            <w:tabs>
              <w:tab w:val="clear" w:pos="8459"/>
              <w:tab w:val="right" w:pos="9026" w:leader="dot"/>
            </w:tabs>
            <w:rPr/>
          </w:pPr>
          <w:hyperlink w:anchor="__RefHeading___Toc1807261_730472459">
            <w:r>
              <w:rPr>
                <w:webHidden/>
                <w:rStyle w:val="IndexLink"/>
                <w:rtl w:val="true"/>
              </w:rPr>
              <w:t>اشاره</w:t>
            </w:r>
            <w:r>
              <w:rPr>
                <w:rStyle w:val="IndexLink"/>
                <w:rtl w:val="true"/>
              </w:rPr>
              <w:tab/>
            </w:r>
            <w:r>
              <w:rPr>
                <w:rStyle w:val="IndexLink"/>
              </w:rPr>
              <w:t>664</w:t>
            </w:r>
          </w:hyperlink>
        </w:p>
        <w:p>
          <w:pPr>
            <w:pStyle w:val="Contents3"/>
            <w:tabs>
              <w:tab w:val="clear" w:pos="8459"/>
              <w:tab w:val="right" w:pos="9026" w:leader="dot"/>
            </w:tabs>
            <w:rPr/>
          </w:pPr>
          <w:hyperlink w:anchor="__RefHeading___Toc1807263_730472459">
            <w:r>
              <w:rPr>
                <w:webHidden/>
                <w:rStyle w:val="IndexLink"/>
                <w:rtl w:val="true"/>
              </w:rPr>
              <w:t>تندخويى نوعى از ديوانگى</w:t>
            </w:r>
            <w:r>
              <w:rPr>
                <w:rStyle w:val="IndexLink"/>
                <w:rtl w:val="true"/>
              </w:rPr>
              <w:tab/>
            </w:r>
            <w:r>
              <w:rPr>
                <w:rStyle w:val="IndexLink"/>
              </w:rPr>
              <w:t>664</w:t>
            </w:r>
          </w:hyperlink>
        </w:p>
        <w:p>
          <w:pPr>
            <w:pStyle w:val="Contents2"/>
            <w:tabs>
              <w:tab w:val="clear" w:pos="8743"/>
              <w:tab w:val="right" w:pos="9026" w:leader="dot"/>
            </w:tabs>
            <w:rPr/>
          </w:pPr>
          <w:hyperlink w:anchor="__RefHeading___Toc1807265_730472459">
            <w:r>
              <w:rPr>
                <w:webHidden/>
                <w:rStyle w:val="IndexLink"/>
                <w:rtl w:val="true"/>
              </w:rPr>
              <w:t>(</w:t>
            </w:r>
            <w:r>
              <w:rPr>
                <w:rStyle w:val="IndexLink"/>
                <w:rtl w:val="true"/>
              </w:rPr>
              <w:t xml:space="preserve">حكمت </w:t>
            </w:r>
            <w:r>
              <w:rPr>
                <w:rStyle w:val="IndexLink"/>
              </w:rPr>
              <w:t>256</w:t>
            </w:r>
            <w:r>
              <w:rPr>
                <w:rStyle w:val="IndexLink"/>
                <w:rtl w:val="true"/>
              </w:rPr>
              <w:t>)</w:t>
              <w:tab/>
            </w:r>
            <w:r>
              <w:rPr>
                <w:rStyle w:val="IndexLink"/>
              </w:rPr>
              <w:t>665</w:t>
            </w:r>
          </w:hyperlink>
        </w:p>
        <w:p>
          <w:pPr>
            <w:pStyle w:val="Contents3"/>
            <w:tabs>
              <w:tab w:val="clear" w:pos="8459"/>
              <w:tab w:val="right" w:pos="9026" w:leader="dot"/>
            </w:tabs>
            <w:rPr/>
          </w:pPr>
          <w:hyperlink w:anchor="__RefHeading___Toc1807267_730472459">
            <w:r>
              <w:rPr>
                <w:webHidden/>
                <w:rStyle w:val="IndexLink"/>
                <w:rtl w:val="true"/>
              </w:rPr>
              <w:t>اشاره</w:t>
            </w:r>
            <w:r>
              <w:rPr>
                <w:rStyle w:val="IndexLink"/>
                <w:rtl w:val="true"/>
              </w:rPr>
              <w:tab/>
            </w:r>
            <w:r>
              <w:rPr>
                <w:rStyle w:val="IndexLink"/>
              </w:rPr>
              <w:t>665</w:t>
            </w:r>
          </w:hyperlink>
        </w:p>
        <w:p>
          <w:pPr>
            <w:pStyle w:val="Contents3"/>
            <w:tabs>
              <w:tab w:val="clear" w:pos="8459"/>
              <w:tab w:val="right" w:pos="9026" w:leader="dot"/>
            </w:tabs>
            <w:rPr/>
          </w:pPr>
          <w:hyperlink w:anchor="__RefHeading___Toc1807269_730472459">
            <w:r>
              <w:rPr>
                <w:webHidden/>
                <w:rStyle w:val="IndexLink"/>
                <w:rtl w:val="true"/>
              </w:rPr>
              <w:t>حسادت و پيامدهاى جسمى آن</w:t>
            </w:r>
            <w:r>
              <w:rPr>
                <w:rStyle w:val="IndexLink"/>
                <w:rtl w:val="true"/>
              </w:rPr>
              <w:tab/>
            </w:r>
            <w:r>
              <w:rPr>
                <w:rStyle w:val="IndexLink"/>
              </w:rPr>
              <w:t>665</w:t>
            </w:r>
          </w:hyperlink>
        </w:p>
        <w:p>
          <w:pPr>
            <w:pStyle w:val="Contents2"/>
            <w:tabs>
              <w:tab w:val="clear" w:pos="8743"/>
              <w:tab w:val="right" w:pos="9026" w:leader="dot"/>
            </w:tabs>
            <w:rPr/>
          </w:pPr>
          <w:hyperlink w:anchor="__RefHeading___Toc1807271_730472459">
            <w:r>
              <w:rPr>
                <w:webHidden/>
                <w:rStyle w:val="IndexLink"/>
                <w:rtl w:val="true"/>
              </w:rPr>
              <w:t>(</w:t>
            </w:r>
            <w:r>
              <w:rPr>
                <w:rStyle w:val="IndexLink"/>
                <w:rtl w:val="true"/>
              </w:rPr>
              <w:t xml:space="preserve">حكمت </w:t>
            </w:r>
            <w:r>
              <w:rPr>
                <w:rStyle w:val="IndexLink"/>
              </w:rPr>
              <w:t>257</w:t>
            </w:r>
            <w:r>
              <w:rPr>
                <w:rStyle w:val="IndexLink"/>
                <w:rtl w:val="true"/>
              </w:rPr>
              <w:t>)</w:t>
              <w:tab/>
            </w:r>
            <w:r>
              <w:rPr>
                <w:rStyle w:val="IndexLink"/>
              </w:rPr>
              <w:t>666</w:t>
            </w:r>
          </w:hyperlink>
        </w:p>
        <w:p>
          <w:pPr>
            <w:pStyle w:val="Contents3"/>
            <w:tabs>
              <w:tab w:val="clear" w:pos="8459"/>
              <w:tab w:val="right" w:pos="9026" w:leader="dot"/>
            </w:tabs>
            <w:rPr/>
          </w:pPr>
          <w:hyperlink w:anchor="__RefHeading___Toc1807273_730472459">
            <w:r>
              <w:rPr>
                <w:webHidden/>
                <w:rStyle w:val="IndexLink"/>
                <w:rtl w:val="true"/>
              </w:rPr>
              <w:t>اشاره</w:t>
            </w:r>
            <w:r>
              <w:rPr>
                <w:rStyle w:val="IndexLink"/>
                <w:rtl w:val="true"/>
              </w:rPr>
              <w:tab/>
            </w:r>
            <w:r>
              <w:rPr>
                <w:rStyle w:val="IndexLink"/>
              </w:rPr>
              <w:t>666</w:t>
            </w:r>
          </w:hyperlink>
        </w:p>
        <w:p>
          <w:pPr>
            <w:pStyle w:val="Contents3"/>
            <w:tabs>
              <w:tab w:val="clear" w:pos="8459"/>
              <w:tab w:val="right" w:pos="9026" w:leader="dot"/>
            </w:tabs>
            <w:rPr/>
          </w:pPr>
          <w:hyperlink w:anchor="__RefHeading___Toc1807275_730472459">
            <w:r>
              <w:rPr>
                <w:webHidden/>
                <w:rStyle w:val="IndexLink"/>
                <w:rtl w:val="true"/>
              </w:rPr>
              <w:t>لطف خداوند پيامد اصلاح امور جامعه</w:t>
            </w:r>
            <w:r>
              <w:rPr>
                <w:rStyle w:val="IndexLink"/>
                <w:rtl w:val="true"/>
              </w:rPr>
              <w:tab/>
            </w:r>
            <w:r>
              <w:rPr>
                <w:rStyle w:val="IndexLink"/>
              </w:rPr>
              <w:t>666</w:t>
            </w:r>
          </w:hyperlink>
        </w:p>
        <w:p>
          <w:pPr>
            <w:pStyle w:val="Contents2"/>
            <w:tabs>
              <w:tab w:val="clear" w:pos="8743"/>
              <w:tab w:val="right" w:pos="9026" w:leader="dot"/>
            </w:tabs>
            <w:rPr/>
          </w:pPr>
          <w:hyperlink w:anchor="__RefHeading___Toc1807277_730472459">
            <w:r>
              <w:rPr>
                <w:webHidden/>
                <w:rStyle w:val="IndexLink"/>
                <w:rtl w:val="true"/>
              </w:rPr>
              <w:t>(</w:t>
            </w:r>
            <w:r>
              <w:rPr>
                <w:rStyle w:val="IndexLink"/>
                <w:rtl w:val="true"/>
              </w:rPr>
              <w:t xml:space="preserve">حكمت </w:t>
            </w:r>
            <w:r>
              <w:rPr>
                <w:rStyle w:val="IndexLink"/>
              </w:rPr>
              <w:t>258</w:t>
            </w:r>
            <w:r>
              <w:rPr>
                <w:rStyle w:val="IndexLink"/>
                <w:rtl w:val="true"/>
              </w:rPr>
              <w:t>)</w:t>
              <w:tab/>
            </w:r>
            <w:r>
              <w:rPr>
                <w:rStyle w:val="IndexLink"/>
              </w:rPr>
              <w:t>669</w:t>
            </w:r>
          </w:hyperlink>
        </w:p>
        <w:p>
          <w:pPr>
            <w:pStyle w:val="Contents3"/>
            <w:tabs>
              <w:tab w:val="clear" w:pos="8459"/>
              <w:tab w:val="right" w:pos="9026" w:leader="dot"/>
            </w:tabs>
            <w:rPr/>
          </w:pPr>
          <w:hyperlink w:anchor="__RefHeading___Toc1807279_730472459">
            <w:r>
              <w:rPr>
                <w:webHidden/>
                <w:rStyle w:val="IndexLink"/>
                <w:rtl w:val="true"/>
              </w:rPr>
              <w:t>اشاره</w:t>
            </w:r>
            <w:r>
              <w:rPr>
                <w:rStyle w:val="IndexLink"/>
                <w:rtl w:val="true"/>
              </w:rPr>
              <w:tab/>
            </w:r>
            <w:r>
              <w:rPr>
                <w:rStyle w:val="IndexLink"/>
              </w:rPr>
              <w:t>669</w:t>
            </w:r>
          </w:hyperlink>
        </w:p>
        <w:p>
          <w:pPr>
            <w:pStyle w:val="Contents3"/>
            <w:tabs>
              <w:tab w:val="clear" w:pos="8459"/>
              <w:tab w:val="right" w:pos="9026" w:leader="dot"/>
            </w:tabs>
            <w:rPr/>
          </w:pPr>
          <w:hyperlink w:anchor="__RefHeading___Toc1807281_730472459">
            <w:r>
              <w:rPr>
                <w:webHidden/>
                <w:rStyle w:val="IndexLink"/>
                <w:rtl w:val="true"/>
              </w:rPr>
              <w:t>سود صدقه دادن در حال تنگدستى</w:t>
            </w:r>
            <w:r>
              <w:rPr>
                <w:rStyle w:val="IndexLink"/>
                <w:rtl w:val="true"/>
              </w:rPr>
              <w:tab/>
            </w:r>
            <w:r>
              <w:rPr>
                <w:rStyle w:val="IndexLink"/>
              </w:rPr>
              <w:t>669</w:t>
            </w:r>
          </w:hyperlink>
        </w:p>
        <w:p>
          <w:pPr>
            <w:pStyle w:val="Contents2"/>
            <w:tabs>
              <w:tab w:val="clear" w:pos="8743"/>
              <w:tab w:val="right" w:pos="9026" w:leader="dot"/>
            </w:tabs>
            <w:rPr/>
          </w:pPr>
          <w:hyperlink w:anchor="__RefHeading___Toc1807283_730472459">
            <w:r>
              <w:rPr>
                <w:webHidden/>
                <w:rStyle w:val="IndexLink"/>
                <w:rtl w:val="true"/>
              </w:rPr>
              <w:t>(</w:t>
            </w:r>
            <w:r>
              <w:rPr>
                <w:rStyle w:val="IndexLink"/>
                <w:rtl w:val="true"/>
              </w:rPr>
              <w:t xml:space="preserve">حكمت </w:t>
            </w:r>
            <w:r>
              <w:rPr>
                <w:rStyle w:val="IndexLink"/>
              </w:rPr>
              <w:t>259</w:t>
            </w:r>
            <w:r>
              <w:rPr>
                <w:rStyle w:val="IndexLink"/>
                <w:rtl w:val="true"/>
              </w:rPr>
              <w:t>)</w:t>
              <w:tab/>
            </w:r>
            <w:r>
              <w:rPr>
                <w:rStyle w:val="IndexLink"/>
              </w:rPr>
              <w:t>670</w:t>
            </w:r>
          </w:hyperlink>
        </w:p>
        <w:p>
          <w:pPr>
            <w:pStyle w:val="Contents3"/>
            <w:tabs>
              <w:tab w:val="clear" w:pos="8459"/>
              <w:tab w:val="right" w:pos="9026" w:leader="dot"/>
            </w:tabs>
            <w:rPr/>
          </w:pPr>
          <w:hyperlink w:anchor="__RefHeading___Toc1807285_730472459">
            <w:r>
              <w:rPr>
                <w:webHidden/>
                <w:rStyle w:val="IndexLink"/>
                <w:rtl w:val="true"/>
              </w:rPr>
              <w:t>اشاره</w:t>
            </w:r>
            <w:r>
              <w:rPr>
                <w:rStyle w:val="IndexLink"/>
                <w:rtl w:val="true"/>
              </w:rPr>
              <w:tab/>
            </w:r>
            <w:r>
              <w:rPr>
                <w:rStyle w:val="IndexLink"/>
              </w:rPr>
              <w:t>670</w:t>
            </w:r>
          </w:hyperlink>
        </w:p>
        <w:p>
          <w:pPr>
            <w:pStyle w:val="Contents3"/>
            <w:tabs>
              <w:tab w:val="clear" w:pos="8459"/>
              <w:tab w:val="right" w:pos="9026" w:leader="dot"/>
            </w:tabs>
            <w:rPr/>
          </w:pPr>
          <w:hyperlink w:anchor="__RefHeading___Toc1807287_730472459">
            <w:r>
              <w:rPr>
                <w:webHidden/>
                <w:rStyle w:val="IndexLink"/>
                <w:rtl w:val="true"/>
              </w:rPr>
              <w:t>برخورد متفاوت با اهل مكر و اهل وفا</w:t>
            </w:r>
            <w:r>
              <w:rPr>
                <w:rStyle w:val="IndexLink"/>
                <w:rtl w:val="true"/>
              </w:rPr>
              <w:tab/>
            </w:r>
            <w:r>
              <w:rPr>
                <w:rStyle w:val="IndexLink"/>
              </w:rPr>
              <w:t>670</w:t>
            </w:r>
          </w:hyperlink>
        </w:p>
        <w:p>
          <w:pPr>
            <w:pStyle w:val="Contents2"/>
            <w:tabs>
              <w:tab w:val="clear" w:pos="8743"/>
              <w:tab w:val="right" w:pos="9026" w:leader="dot"/>
            </w:tabs>
            <w:rPr/>
          </w:pPr>
          <w:hyperlink w:anchor="__RefHeading___Toc1807289_730472459">
            <w:r>
              <w:rPr>
                <w:webHidden/>
                <w:rStyle w:val="IndexLink"/>
                <w:rtl w:val="true"/>
              </w:rPr>
              <w:t>(</w:t>
            </w:r>
            <w:r>
              <w:rPr>
                <w:rStyle w:val="IndexLink"/>
                <w:rtl w:val="true"/>
              </w:rPr>
              <w:t xml:space="preserve">حكمت </w:t>
            </w:r>
            <w:r>
              <w:rPr>
                <w:rStyle w:val="IndexLink"/>
              </w:rPr>
              <w:t>260</w:t>
            </w:r>
            <w:r>
              <w:rPr>
                <w:rStyle w:val="IndexLink"/>
                <w:rtl w:val="true"/>
              </w:rPr>
              <w:t>)</w:t>
              <w:tab/>
            </w:r>
            <w:r>
              <w:rPr>
                <w:rStyle w:val="IndexLink"/>
              </w:rPr>
              <w:t>671</w:t>
            </w:r>
          </w:hyperlink>
        </w:p>
        <w:p>
          <w:pPr>
            <w:pStyle w:val="Contents3"/>
            <w:tabs>
              <w:tab w:val="clear" w:pos="8459"/>
              <w:tab w:val="right" w:pos="9026" w:leader="dot"/>
            </w:tabs>
            <w:rPr/>
          </w:pPr>
          <w:hyperlink w:anchor="__RefHeading___Toc1807291_730472459">
            <w:r>
              <w:rPr>
                <w:webHidden/>
                <w:rStyle w:val="IndexLink"/>
                <w:rtl w:val="true"/>
              </w:rPr>
              <w:t>اشاره</w:t>
            </w:r>
            <w:r>
              <w:rPr>
                <w:rStyle w:val="IndexLink"/>
                <w:rtl w:val="true"/>
              </w:rPr>
              <w:tab/>
            </w:r>
            <w:r>
              <w:rPr>
                <w:rStyle w:val="IndexLink"/>
              </w:rPr>
              <w:t>671</w:t>
            </w:r>
          </w:hyperlink>
        </w:p>
        <w:p>
          <w:pPr>
            <w:pStyle w:val="Contents3"/>
            <w:tabs>
              <w:tab w:val="clear" w:pos="8459"/>
              <w:tab w:val="right" w:pos="9026" w:leader="dot"/>
            </w:tabs>
            <w:rPr/>
          </w:pPr>
          <w:hyperlink w:anchor="__RefHeading___Toc1807293_730472459">
            <w:r>
              <w:rPr>
                <w:webHidden/>
                <w:rStyle w:val="IndexLink"/>
                <w:rtl w:val="true"/>
              </w:rPr>
              <w:t>(</w:t>
            </w:r>
            <w:r>
              <w:rPr>
                <w:rStyle w:val="IndexLink"/>
                <w:rtl w:val="true"/>
              </w:rPr>
              <w:t>فصلى از چند كلام برگزيده</w:t>
            </w:r>
            <w:r>
              <w:rPr>
                <w:rStyle w:val="IndexLink"/>
                <w:rtl w:val="true"/>
              </w:rPr>
              <w:t>)</w:t>
              <w:tab/>
            </w:r>
            <w:r>
              <w:rPr>
                <w:rStyle w:val="IndexLink"/>
              </w:rPr>
              <w:t>672</w:t>
            </w:r>
          </w:hyperlink>
        </w:p>
        <w:p>
          <w:pPr>
            <w:pStyle w:val="Contents4"/>
            <w:tabs>
              <w:tab w:val="clear" w:pos="8176"/>
              <w:tab w:val="right" w:pos="9026" w:leader="dot"/>
            </w:tabs>
            <w:rPr/>
          </w:pPr>
          <w:hyperlink w:anchor="__RefHeading___Toc1807295_730472459">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1807297_730472459">
            <w:r>
              <w:rPr>
                <w:webHidden/>
                <w:rStyle w:val="IndexLink"/>
                <w:rtl w:val="true"/>
              </w:rPr>
              <w:t>پيش گويى ظهور حضرت مهدى عليه السلام</w:t>
            </w:r>
            <w:r>
              <w:rPr>
                <w:rStyle w:val="IndexLink"/>
                <w:rtl w:val="true"/>
              </w:rPr>
              <w:tab/>
            </w:r>
            <w:r>
              <w:rPr>
                <w:rStyle w:val="IndexLink"/>
              </w:rPr>
              <w:t>672</w:t>
            </w:r>
          </w:hyperlink>
        </w:p>
        <w:p>
          <w:pPr>
            <w:pStyle w:val="Contents4"/>
            <w:tabs>
              <w:tab w:val="clear" w:pos="8176"/>
              <w:tab w:val="right" w:pos="9026" w:leader="dot"/>
            </w:tabs>
            <w:rPr/>
          </w:pPr>
          <w:hyperlink w:anchor="__RefHeading___Toc1807299_730472459">
            <w:r>
              <w:rPr>
                <w:webHidden/>
                <w:rStyle w:val="IndexLink"/>
                <w:rtl w:val="true"/>
              </w:rPr>
              <w:t>خطيب توانا</w:t>
            </w:r>
            <w:r>
              <w:rPr>
                <w:rStyle w:val="IndexLink"/>
                <w:rtl w:val="true"/>
              </w:rPr>
              <w:tab/>
            </w:r>
            <w:r>
              <w:rPr>
                <w:rStyle w:val="IndexLink"/>
              </w:rPr>
              <w:t>674</w:t>
            </w:r>
          </w:hyperlink>
        </w:p>
        <w:p>
          <w:pPr>
            <w:pStyle w:val="Contents4"/>
            <w:tabs>
              <w:tab w:val="clear" w:pos="8176"/>
              <w:tab w:val="right" w:pos="9026" w:leader="dot"/>
            </w:tabs>
            <w:rPr/>
          </w:pPr>
          <w:hyperlink w:anchor="__RefHeading___Toc1807301_730472459">
            <w:r>
              <w:rPr>
                <w:webHidden/>
                <w:rStyle w:val="IndexLink"/>
                <w:rtl w:val="true"/>
              </w:rPr>
              <w:t>پرتگاههاى مرافعه</w:t>
            </w:r>
            <w:r>
              <w:rPr>
                <w:rStyle w:val="IndexLink"/>
                <w:rtl w:val="true"/>
              </w:rPr>
              <w:tab/>
            </w:r>
            <w:r>
              <w:rPr>
                <w:rStyle w:val="IndexLink"/>
              </w:rPr>
              <w:t>675</w:t>
            </w:r>
          </w:hyperlink>
        </w:p>
        <w:p>
          <w:pPr>
            <w:pStyle w:val="Contents4"/>
            <w:tabs>
              <w:tab w:val="clear" w:pos="8176"/>
              <w:tab w:val="right" w:pos="9026" w:leader="dot"/>
            </w:tabs>
            <w:rPr/>
          </w:pPr>
          <w:hyperlink w:anchor="__RefHeading___Toc1807303_730472459">
            <w:r>
              <w:rPr>
                <w:webHidden/>
                <w:rStyle w:val="IndexLink"/>
                <w:rtl w:val="true"/>
              </w:rPr>
              <w:t>اولويت خويشاوندى پدرى</w:t>
            </w:r>
            <w:r>
              <w:rPr>
                <w:rStyle w:val="IndexLink"/>
                <w:rtl w:val="true"/>
              </w:rPr>
              <w:tab/>
            </w:r>
            <w:r>
              <w:rPr>
                <w:rStyle w:val="IndexLink"/>
              </w:rPr>
              <w:t>677</w:t>
            </w:r>
          </w:hyperlink>
        </w:p>
        <w:p>
          <w:pPr>
            <w:pStyle w:val="Contents4"/>
            <w:tabs>
              <w:tab w:val="clear" w:pos="8176"/>
              <w:tab w:val="right" w:pos="9026" w:leader="dot"/>
            </w:tabs>
            <w:rPr/>
          </w:pPr>
          <w:hyperlink w:anchor="__RefHeading___Toc1807305_730472459">
            <w:r>
              <w:rPr>
                <w:webHidden/>
                <w:rStyle w:val="IndexLink"/>
                <w:rtl w:val="true"/>
              </w:rPr>
              <w:t>نورانيت قلب به وسيلۀ ايمان</w:t>
            </w:r>
            <w:r>
              <w:rPr>
                <w:rStyle w:val="IndexLink"/>
                <w:rtl w:val="true"/>
              </w:rPr>
              <w:tab/>
            </w:r>
            <w:r>
              <w:rPr>
                <w:rStyle w:val="IndexLink"/>
              </w:rPr>
              <w:t>679</w:t>
            </w:r>
          </w:hyperlink>
        </w:p>
        <w:p>
          <w:pPr>
            <w:pStyle w:val="Contents4"/>
            <w:tabs>
              <w:tab w:val="clear" w:pos="8176"/>
              <w:tab w:val="right" w:pos="9026" w:leader="dot"/>
            </w:tabs>
            <w:rPr/>
          </w:pPr>
          <w:hyperlink w:anchor="__RefHeading___Toc1807307_730472459">
            <w:r>
              <w:rPr>
                <w:webHidden/>
                <w:rStyle w:val="IndexLink"/>
                <w:rtl w:val="true"/>
              </w:rPr>
              <w:t>زكات قرض</w:t>
            </w:r>
            <w:r>
              <w:rPr>
                <w:rStyle w:val="IndexLink"/>
                <w:rtl w:val="true"/>
              </w:rPr>
              <w:tab/>
            </w:r>
            <w:r>
              <w:rPr>
                <w:rStyle w:val="IndexLink"/>
              </w:rPr>
              <w:t>679</w:t>
            </w:r>
          </w:hyperlink>
        </w:p>
        <w:p>
          <w:pPr>
            <w:pStyle w:val="Contents4"/>
            <w:tabs>
              <w:tab w:val="clear" w:pos="8176"/>
              <w:tab w:val="right" w:pos="9026" w:leader="dot"/>
            </w:tabs>
            <w:rPr/>
          </w:pPr>
          <w:hyperlink w:anchor="__RefHeading___Toc1807309_730472459">
            <w:r>
              <w:rPr>
                <w:webHidden/>
                <w:rStyle w:val="IndexLink"/>
                <w:rtl w:val="true"/>
              </w:rPr>
              <w:t>اجتناب از زنان در ميدانهاى جنگ</w:t>
            </w:r>
            <w:r>
              <w:rPr>
                <w:rStyle w:val="IndexLink"/>
                <w:rtl w:val="true"/>
              </w:rPr>
              <w:tab/>
            </w:r>
            <w:r>
              <w:rPr>
                <w:rStyle w:val="IndexLink"/>
              </w:rPr>
              <w:t>681</w:t>
            </w:r>
          </w:hyperlink>
        </w:p>
        <w:p>
          <w:pPr>
            <w:pStyle w:val="Contents4"/>
            <w:tabs>
              <w:tab w:val="clear" w:pos="8176"/>
              <w:tab w:val="right" w:pos="9026" w:leader="dot"/>
            </w:tabs>
            <w:rPr/>
          </w:pPr>
          <w:hyperlink w:anchor="__RefHeading___Toc1807311_730472459">
            <w:r>
              <w:rPr>
                <w:webHidden/>
                <w:rStyle w:val="IndexLink"/>
                <w:rtl w:val="true"/>
              </w:rPr>
              <w:t>انسان خداجو</w:t>
            </w:r>
            <w:r>
              <w:rPr>
                <w:rStyle w:val="IndexLink"/>
                <w:rtl w:val="true"/>
              </w:rPr>
              <w:tab/>
            </w:r>
            <w:r>
              <w:rPr>
                <w:rStyle w:val="IndexLink"/>
              </w:rPr>
              <w:t>682</w:t>
            </w:r>
          </w:hyperlink>
        </w:p>
        <w:p>
          <w:pPr>
            <w:pStyle w:val="Contents4"/>
            <w:tabs>
              <w:tab w:val="clear" w:pos="8176"/>
              <w:tab w:val="right" w:pos="9026" w:leader="dot"/>
            </w:tabs>
            <w:rPr/>
          </w:pPr>
          <w:hyperlink w:anchor="__RefHeading___Toc1807313_730472459">
            <w:r>
              <w:rPr>
                <w:webHidden/>
                <w:rStyle w:val="IndexLink"/>
                <w:rtl w:val="true"/>
              </w:rPr>
              <w:t>پناه دلاوران در جنگ</w:t>
            </w:r>
            <w:r>
              <w:rPr>
                <w:rStyle w:val="IndexLink"/>
                <w:rtl w:val="true"/>
              </w:rPr>
              <w:tab/>
            </w:r>
            <w:r>
              <w:rPr>
                <w:rStyle w:val="IndexLink"/>
              </w:rPr>
              <w:t>683</w:t>
            </w:r>
          </w:hyperlink>
        </w:p>
        <w:p>
          <w:pPr>
            <w:pStyle w:val="Contents2"/>
            <w:tabs>
              <w:tab w:val="clear" w:pos="8743"/>
              <w:tab w:val="right" w:pos="9026" w:leader="dot"/>
            </w:tabs>
            <w:rPr/>
          </w:pPr>
          <w:hyperlink w:anchor="__RefHeading___Toc1807315_730472459">
            <w:r>
              <w:rPr>
                <w:webHidden/>
                <w:rStyle w:val="IndexLink"/>
                <w:rtl w:val="true"/>
              </w:rPr>
              <w:t>(</w:t>
            </w:r>
            <w:r>
              <w:rPr>
                <w:rStyle w:val="IndexLink"/>
                <w:rtl w:val="true"/>
              </w:rPr>
              <w:t xml:space="preserve">حكمت </w:t>
            </w:r>
            <w:r>
              <w:rPr>
                <w:rStyle w:val="IndexLink"/>
              </w:rPr>
              <w:t>261</w:t>
            </w:r>
            <w:r>
              <w:rPr>
                <w:rStyle w:val="IndexLink"/>
                <w:rtl w:val="true"/>
              </w:rPr>
              <w:t>)</w:t>
              <w:tab/>
            </w:r>
            <w:r>
              <w:rPr>
                <w:rStyle w:val="IndexLink"/>
              </w:rPr>
              <w:t>684</w:t>
            </w:r>
          </w:hyperlink>
        </w:p>
        <w:p>
          <w:pPr>
            <w:pStyle w:val="Contents3"/>
            <w:tabs>
              <w:tab w:val="clear" w:pos="8459"/>
              <w:tab w:val="right" w:pos="9026" w:leader="dot"/>
            </w:tabs>
            <w:rPr/>
          </w:pPr>
          <w:hyperlink w:anchor="__RefHeading___Toc1807317_730472459">
            <w:r>
              <w:rPr>
                <w:webHidden/>
                <w:rStyle w:val="IndexLink"/>
                <w:rtl w:val="true"/>
              </w:rPr>
              <w:t>اشاره</w:t>
            </w:r>
            <w:r>
              <w:rPr>
                <w:rStyle w:val="IndexLink"/>
                <w:rtl w:val="true"/>
              </w:rPr>
              <w:tab/>
            </w:r>
            <w:r>
              <w:rPr>
                <w:rStyle w:val="IndexLink"/>
              </w:rPr>
              <w:t>684</w:t>
            </w:r>
          </w:hyperlink>
        </w:p>
        <w:p>
          <w:pPr>
            <w:pStyle w:val="Contents3"/>
            <w:tabs>
              <w:tab w:val="clear" w:pos="8459"/>
              <w:tab w:val="right" w:pos="9026" w:leader="dot"/>
            </w:tabs>
            <w:rPr/>
          </w:pPr>
          <w:hyperlink w:anchor="__RefHeading___Toc1807319_730472459">
            <w:r>
              <w:rPr>
                <w:webHidden/>
                <w:rStyle w:val="IndexLink"/>
                <w:rtl w:val="true"/>
              </w:rPr>
              <w:t>انتقاد از اصحاب خود</w:t>
            </w:r>
            <w:r>
              <w:rPr>
                <w:rStyle w:val="IndexLink"/>
                <w:rtl w:val="true"/>
              </w:rPr>
              <w:tab/>
            </w:r>
            <w:r>
              <w:rPr>
                <w:rStyle w:val="IndexLink"/>
              </w:rPr>
              <w:t>684</w:t>
            </w:r>
          </w:hyperlink>
        </w:p>
        <w:p>
          <w:pPr>
            <w:pStyle w:val="Contents2"/>
            <w:tabs>
              <w:tab w:val="clear" w:pos="8743"/>
              <w:tab w:val="right" w:pos="9026" w:leader="dot"/>
            </w:tabs>
            <w:rPr/>
          </w:pPr>
          <w:hyperlink w:anchor="__RefHeading___Toc1807321_730472459">
            <w:r>
              <w:rPr>
                <w:webHidden/>
                <w:rStyle w:val="IndexLink"/>
                <w:rtl w:val="true"/>
              </w:rPr>
              <w:t>(</w:t>
            </w:r>
            <w:r>
              <w:rPr>
                <w:rStyle w:val="IndexLink"/>
                <w:rtl w:val="true"/>
              </w:rPr>
              <w:t xml:space="preserve">حكمت </w:t>
            </w:r>
            <w:r>
              <w:rPr>
                <w:rStyle w:val="IndexLink"/>
              </w:rPr>
              <w:t>262</w:t>
            </w:r>
            <w:r>
              <w:rPr>
                <w:rStyle w:val="IndexLink"/>
                <w:rtl w:val="true"/>
              </w:rPr>
              <w:t>)</w:t>
              <w:tab/>
            </w:r>
            <w:r>
              <w:rPr>
                <w:rStyle w:val="IndexLink"/>
              </w:rPr>
              <w:t>688</w:t>
            </w:r>
          </w:hyperlink>
        </w:p>
        <w:p>
          <w:pPr>
            <w:pStyle w:val="Contents3"/>
            <w:tabs>
              <w:tab w:val="clear" w:pos="8459"/>
              <w:tab w:val="right" w:pos="9026" w:leader="dot"/>
            </w:tabs>
            <w:rPr/>
          </w:pPr>
          <w:hyperlink w:anchor="__RefHeading___Toc1807323_730472459">
            <w:r>
              <w:rPr>
                <w:webHidden/>
                <w:rStyle w:val="IndexLink"/>
                <w:rtl w:val="true"/>
              </w:rPr>
              <w:t>اشاره</w:t>
            </w:r>
            <w:r>
              <w:rPr>
                <w:rStyle w:val="IndexLink"/>
                <w:rtl w:val="true"/>
              </w:rPr>
              <w:tab/>
            </w:r>
            <w:r>
              <w:rPr>
                <w:rStyle w:val="IndexLink"/>
              </w:rPr>
              <w:t>688</w:t>
            </w:r>
          </w:hyperlink>
        </w:p>
        <w:p>
          <w:pPr>
            <w:pStyle w:val="Contents3"/>
            <w:tabs>
              <w:tab w:val="clear" w:pos="8459"/>
              <w:tab w:val="right" w:pos="9026" w:leader="dot"/>
            </w:tabs>
            <w:rPr/>
          </w:pPr>
          <w:hyperlink w:anchor="__RefHeading___Toc1807325_730472459">
            <w:r>
              <w:rPr>
                <w:webHidden/>
                <w:rStyle w:val="IndexLink"/>
                <w:rtl w:val="true"/>
              </w:rPr>
              <w:t>مذمّت از بى تفاوتى در شناخت حق و باطل</w:t>
            </w:r>
            <w:r>
              <w:rPr>
                <w:rStyle w:val="IndexLink"/>
                <w:rtl w:val="true"/>
              </w:rPr>
              <w:tab/>
            </w:r>
            <w:r>
              <w:rPr>
                <w:rStyle w:val="IndexLink"/>
              </w:rPr>
              <w:t>688</w:t>
            </w:r>
          </w:hyperlink>
        </w:p>
        <w:p>
          <w:pPr>
            <w:pStyle w:val="Contents2"/>
            <w:tabs>
              <w:tab w:val="clear" w:pos="8743"/>
              <w:tab w:val="right" w:pos="9026" w:leader="dot"/>
            </w:tabs>
            <w:rPr/>
          </w:pPr>
          <w:hyperlink w:anchor="__RefHeading___Toc1807327_730472459">
            <w:r>
              <w:rPr>
                <w:webHidden/>
                <w:rStyle w:val="IndexLink"/>
                <w:rtl w:val="true"/>
              </w:rPr>
              <w:t>(</w:t>
            </w:r>
            <w:r>
              <w:rPr>
                <w:rStyle w:val="IndexLink"/>
                <w:rtl w:val="true"/>
              </w:rPr>
              <w:t xml:space="preserve">حكمت </w:t>
            </w:r>
            <w:r>
              <w:rPr>
                <w:rStyle w:val="IndexLink"/>
              </w:rPr>
              <w:t>263</w:t>
            </w:r>
            <w:r>
              <w:rPr>
                <w:rStyle w:val="IndexLink"/>
                <w:rtl w:val="true"/>
              </w:rPr>
              <w:t>)</w:t>
              <w:tab/>
            </w:r>
            <w:r>
              <w:rPr>
                <w:rStyle w:val="IndexLink"/>
              </w:rPr>
              <w:t>692</w:t>
            </w:r>
          </w:hyperlink>
        </w:p>
        <w:p>
          <w:pPr>
            <w:pStyle w:val="Contents3"/>
            <w:tabs>
              <w:tab w:val="clear" w:pos="8459"/>
              <w:tab w:val="right" w:pos="9026" w:leader="dot"/>
            </w:tabs>
            <w:rPr/>
          </w:pPr>
          <w:hyperlink w:anchor="__RefHeading___Toc1807329_730472459">
            <w:r>
              <w:rPr>
                <w:webHidden/>
                <w:rStyle w:val="IndexLink"/>
                <w:rtl w:val="true"/>
              </w:rPr>
              <w:t>اشاره</w:t>
            </w:r>
            <w:r>
              <w:rPr>
                <w:rStyle w:val="IndexLink"/>
                <w:rtl w:val="true"/>
              </w:rPr>
              <w:tab/>
            </w:r>
            <w:r>
              <w:rPr>
                <w:rStyle w:val="IndexLink"/>
              </w:rPr>
              <w:t>692</w:t>
            </w:r>
          </w:hyperlink>
        </w:p>
        <w:p>
          <w:pPr>
            <w:pStyle w:val="Contents3"/>
            <w:tabs>
              <w:tab w:val="clear" w:pos="8459"/>
              <w:tab w:val="right" w:pos="9026" w:leader="dot"/>
            </w:tabs>
            <w:rPr/>
          </w:pPr>
          <w:hyperlink w:anchor="__RefHeading___Toc1807331_730472459">
            <w:r>
              <w:rPr>
                <w:webHidden/>
                <w:rStyle w:val="IndexLink"/>
                <w:rtl w:val="true"/>
              </w:rPr>
              <w:t>خطر همنشينى با قدرتمندان</w:t>
            </w:r>
            <w:r>
              <w:rPr>
                <w:rStyle w:val="IndexLink"/>
                <w:rtl w:val="true"/>
              </w:rPr>
              <w:tab/>
            </w:r>
            <w:r>
              <w:rPr>
                <w:rStyle w:val="IndexLink"/>
              </w:rPr>
              <w:t>692</w:t>
            </w:r>
          </w:hyperlink>
        </w:p>
        <w:p>
          <w:pPr>
            <w:pStyle w:val="Contents2"/>
            <w:tabs>
              <w:tab w:val="clear" w:pos="8743"/>
              <w:tab w:val="right" w:pos="9026" w:leader="dot"/>
            </w:tabs>
            <w:rPr/>
          </w:pPr>
          <w:hyperlink w:anchor="__RefHeading___Toc1807333_730472459">
            <w:r>
              <w:rPr>
                <w:webHidden/>
                <w:rStyle w:val="IndexLink"/>
                <w:rtl w:val="true"/>
              </w:rPr>
              <w:t>(</w:t>
            </w:r>
            <w:r>
              <w:rPr>
                <w:rStyle w:val="IndexLink"/>
                <w:rtl w:val="true"/>
              </w:rPr>
              <w:t xml:space="preserve">حكمت </w:t>
            </w:r>
            <w:r>
              <w:rPr>
                <w:rStyle w:val="IndexLink"/>
              </w:rPr>
              <w:t>264</w:t>
            </w:r>
            <w:r>
              <w:rPr>
                <w:rStyle w:val="IndexLink"/>
                <w:rtl w:val="true"/>
              </w:rPr>
              <w:t>)</w:t>
              <w:tab/>
            </w:r>
            <w:r>
              <w:rPr>
                <w:rStyle w:val="IndexLink"/>
              </w:rPr>
              <w:t>694</w:t>
            </w:r>
          </w:hyperlink>
        </w:p>
        <w:p>
          <w:pPr>
            <w:pStyle w:val="Contents3"/>
            <w:tabs>
              <w:tab w:val="clear" w:pos="8459"/>
              <w:tab w:val="right" w:pos="9026" w:leader="dot"/>
            </w:tabs>
            <w:rPr/>
          </w:pPr>
          <w:hyperlink w:anchor="__RefHeading___Toc1807335_730472459">
            <w:r>
              <w:rPr>
                <w:webHidden/>
                <w:rStyle w:val="IndexLink"/>
                <w:rtl w:val="true"/>
              </w:rPr>
              <w:t>اشاره</w:t>
            </w:r>
            <w:r>
              <w:rPr>
                <w:rStyle w:val="IndexLink"/>
                <w:rtl w:val="true"/>
              </w:rPr>
              <w:tab/>
            </w:r>
            <w:r>
              <w:rPr>
                <w:rStyle w:val="IndexLink"/>
              </w:rPr>
              <w:t>694</w:t>
            </w:r>
          </w:hyperlink>
        </w:p>
        <w:p>
          <w:pPr>
            <w:pStyle w:val="Contents3"/>
            <w:tabs>
              <w:tab w:val="clear" w:pos="8459"/>
              <w:tab w:val="right" w:pos="9026" w:leader="dot"/>
            </w:tabs>
            <w:rPr/>
          </w:pPr>
          <w:hyperlink w:anchor="__RefHeading___Toc1807337_730472459">
            <w:r>
              <w:rPr>
                <w:webHidden/>
                <w:rStyle w:val="IndexLink"/>
                <w:rtl w:val="true"/>
              </w:rPr>
              <w:t>نيكى كردن در حق بازماندگان ديگران</w:t>
            </w:r>
            <w:r>
              <w:rPr>
                <w:rStyle w:val="IndexLink"/>
                <w:rtl w:val="true"/>
              </w:rPr>
              <w:tab/>
            </w:r>
            <w:r>
              <w:rPr>
                <w:rStyle w:val="IndexLink"/>
              </w:rPr>
              <w:t>694</w:t>
            </w:r>
          </w:hyperlink>
        </w:p>
        <w:p>
          <w:pPr>
            <w:pStyle w:val="Contents2"/>
            <w:tabs>
              <w:tab w:val="clear" w:pos="8743"/>
              <w:tab w:val="right" w:pos="9026" w:leader="dot"/>
            </w:tabs>
            <w:rPr/>
          </w:pPr>
          <w:hyperlink w:anchor="__RefHeading___Toc1807339_730472459">
            <w:r>
              <w:rPr>
                <w:webHidden/>
                <w:rStyle w:val="IndexLink"/>
                <w:rtl w:val="true"/>
              </w:rPr>
              <w:t>(</w:t>
            </w:r>
            <w:r>
              <w:rPr>
                <w:rStyle w:val="IndexLink"/>
                <w:rtl w:val="true"/>
              </w:rPr>
              <w:t xml:space="preserve">حكمت </w:t>
            </w:r>
            <w:r>
              <w:rPr>
                <w:rStyle w:val="IndexLink"/>
              </w:rPr>
              <w:t>265</w:t>
            </w:r>
            <w:r>
              <w:rPr>
                <w:rStyle w:val="IndexLink"/>
                <w:rtl w:val="true"/>
              </w:rPr>
              <w:t>)</w:t>
              <w:tab/>
            </w:r>
            <w:r>
              <w:rPr>
                <w:rStyle w:val="IndexLink"/>
              </w:rPr>
              <w:t>695</w:t>
            </w:r>
          </w:hyperlink>
        </w:p>
        <w:p>
          <w:pPr>
            <w:pStyle w:val="Contents3"/>
            <w:tabs>
              <w:tab w:val="clear" w:pos="8459"/>
              <w:tab w:val="right" w:pos="9026" w:leader="dot"/>
            </w:tabs>
            <w:rPr/>
          </w:pPr>
          <w:hyperlink w:anchor="__RefHeading___Toc1807341_730472459">
            <w:r>
              <w:rPr>
                <w:webHidden/>
                <w:rStyle w:val="IndexLink"/>
                <w:rtl w:val="true"/>
              </w:rPr>
              <w:t>اشاره</w:t>
            </w:r>
            <w:r>
              <w:rPr>
                <w:rStyle w:val="IndexLink"/>
                <w:rtl w:val="true"/>
              </w:rPr>
              <w:tab/>
            </w:r>
            <w:r>
              <w:rPr>
                <w:rStyle w:val="IndexLink"/>
              </w:rPr>
              <w:t>695</w:t>
            </w:r>
          </w:hyperlink>
        </w:p>
        <w:p>
          <w:pPr>
            <w:pStyle w:val="Contents3"/>
            <w:tabs>
              <w:tab w:val="clear" w:pos="8459"/>
              <w:tab w:val="right" w:pos="9026" w:leader="dot"/>
            </w:tabs>
            <w:rPr/>
          </w:pPr>
          <w:hyperlink w:anchor="__RefHeading___Toc1807343_730472459">
            <w:r>
              <w:rPr>
                <w:webHidden/>
                <w:rStyle w:val="IndexLink"/>
                <w:rtl w:val="true"/>
              </w:rPr>
              <w:t>عواقب خوب و بد سخن بزرگان</w:t>
            </w:r>
            <w:r>
              <w:rPr>
                <w:rStyle w:val="IndexLink"/>
                <w:rtl w:val="true"/>
              </w:rPr>
              <w:tab/>
            </w:r>
            <w:r>
              <w:rPr>
                <w:rStyle w:val="IndexLink"/>
              </w:rPr>
              <w:t>695</w:t>
            </w:r>
          </w:hyperlink>
        </w:p>
        <w:p>
          <w:pPr>
            <w:pStyle w:val="Contents2"/>
            <w:tabs>
              <w:tab w:val="clear" w:pos="8743"/>
              <w:tab w:val="right" w:pos="9026" w:leader="dot"/>
            </w:tabs>
            <w:rPr/>
          </w:pPr>
          <w:hyperlink w:anchor="__RefHeading___Toc1807345_730472459">
            <w:r>
              <w:rPr>
                <w:webHidden/>
                <w:rStyle w:val="IndexLink"/>
                <w:rtl w:val="true"/>
              </w:rPr>
              <w:t>(</w:t>
            </w:r>
            <w:r>
              <w:rPr>
                <w:rStyle w:val="IndexLink"/>
                <w:rtl w:val="true"/>
              </w:rPr>
              <w:t xml:space="preserve">حكمت </w:t>
            </w:r>
            <w:r>
              <w:rPr>
                <w:rStyle w:val="IndexLink"/>
              </w:rPr>
              <w:t>266</w:t>
            </w:r>
            <w:r>
              <w:rPr>
                <w:rStyle w:val="IndexLink"/>
                <w:rtl w:val="true"/>
              </w:rPr>
              <w:t>)</w:t>
              <w:tab/>
            </w:r>
            <w:r>
              <w:rPr>
                <w:rStyle w:val="IndexLink"/>
              </w:rPr>
              <w:t>696</w:t>
            </w:r>
          </w:hyperlink>
        </w:p>
        <w:p>
          <w:pPr>
            <w:pStyle w:val="Contents3"/>
            <w:tabs>
              <w:tab w:val="clear" w:pos="8459"/>
              <w:tab w:val="right" w:pos="9026" w:leader="dot"/>
            </w:tabs>
            <w:rPr/>
          </w:pPr>
          <w:hyperlink w:anchor="__RefHeading___Toc1807347_730472459">
            <w:r>
              <w:rPr>
                <w:webHidden/>
                <w:rStyle w:val="IndexLink"/>
                <w:rtl w:val="true"/>
              </w:rPr>
              <w:t>اشاره</w:t>
            </w:r>
            <w:r>
              <w:rPr>
                <w:rStyle w:val="IndexLink"/>
                <w:rtl w:val="true"/>
              </w:rPr>
              <w:tab/>
            </w:r>
            <w:r>
              <w:rPr>
                <w:rStyle w:val="IndexLink"/>
              </w:rPr>
              <w:t>696</w:t>
            </w:r>
          </w:hyperlink>
        </w:p>
        <w:p>
          <w:pPr>
            <w:pStyle w:val="Contents3"/>
            <w:tabs>
              <w:tab w:val="clear" w:pos="8459"/>
              <w:tab w:val="right" w:pos="9026" w:leader="dot"/>
            </w:tabs>
            <w:rPr/>
          </w:pPr>
          <w:hyperlink w:anchor="__RefHeading___Toc1807349_730472459">
            <w:r>
              <w:rPr>
                <w:webHidden/>
                <w:rStyle w:val="IndexLink"/>
                <w:rtl w:val="true"/>
              </w:rPr>
              <w:t>تفاوت افراد در فهم و حفظ‍‌ سخن</w:t>
            </w:r>
            <w:r>
              <w:rPr>
                <w:rStyle w:val="IndexLink"/>
                <w:rtl w:val="true"/>
              </w:rPr>
              <w:tab/>
            </w:r>
            <w:r>
              <w:rPr>
                <w:rStyle w:val="IndexLink"/>
              </w:rPr>
              <w:t>696</w:t>
            </w:r>
          </w:hyperlink>
        </w:p>
        <w:p>
          <w:pPr>
            <w:pStyle w:val="Contents2"/>
            <w:tabs>
              <w:tab w:val="clear" w:pos="8743"/>
              <w:tab w:val="right" w:pos="9026" w:leader="dot"/>
            </w:tabs>
            <w:rPr/>
          </w:pPr>
          <w:hyperlink w:anchor="__RefHeading___Toc1807351_730472459">
            <w:r>
              <w:rPr>
                <w:webHidden/>
                <w:rStyle w:val="IndexLink"/>
                <w:rtl w:val="true"/>
              </w:rPr>
              <w:t>(</w:t>
            </w:r>
            <w:r>
              <w:rPr>
                <w:rStyle w:val="IndexLink"/>
                <w:rtl w:val="true"/>
              </w:rPr>
              <w:t xml:space="preserve">حكمت </w:t>
            </w:r>
            <w:r>
              <w:rPr>
                <w:rStyle w:val="IndexLink"/>
              </w:rPr>
              <w:t>267</w:t>
            </w:r>
            <w:r>
              <w:rPr>
                <w:rStyle w:val="IndexLink"/>
                <w:rtl w:val="true"/>
              </w:rPr>
              <w:t>)</w:t>
              <w:tab/>
            </w:r>
            <w:r>
              <w:rPr>
                <w:rStyle w:val="IndexLink"/>
              </w:rPr>
              <w:t>698</w:t>
            </w:r>
          </w:hyperlink>
        </w:p>
        <w:p>
          <w:pPr>
            <w:pStyle w:val="Contents3"/>
            <w:tabs>
              <w:tab w:val="clear" w:pos="8459"/>
              <w:tab w:val="right" w:pos="9026" w:leader="dot"/>
            </w:tabs>
            <w:rPr/>
          </w:pPr>
          <w:hyperlink w:anchor="__RefHeading___Toc1807353_730472459">
            <w:r>
              <w:rPr>
                <w:webHidden/>
                <w:rStyle w:val="IndexLink"/>
                <w:rtl w:val="true"/>
              </w:rPr>
              <w:t>اشاره</w:t>
            </w:r>
            <w:r>
              <w:rPr>
                <w:rStyle w:val="IndexLink"/>
                <w:rtl w:val="true"/>
              </w:rPr>
              <w:tab/>
            </w:r>
            <w:r>
              <w:rPr>
                <w:rStyle w:val="IndexLink"/>
              </w:rPr>
              <w:t>698</w:t>
            </w:r>
          </w:hyperlink>
        </w:p>
        <w:p>
          <w:pPr>
            <w:pStyle w:val="Contents3"/>
            <w:tabs>
              <w:tab w:val="clear" w:pos="8459"/>
              <w:tab w:val="right" w:pos="9026" w:leader="dot"/>
            </w:tabs>
            <w:rPr/>
          </w:pPr>
          <w:hyperlink w:anchor="__RefHeading___Toc1807355_730472459">
            <w:r>
              <w:rPr>
                <w:webHidden/>
                <w:rStyle w:val="IndexLink"/>
                <w:rtl w:val="true"/>
              </w:rPr>
              <w:t>نكوهش از غم و اندوه براى روزى فردا</w:t>
            </w:r>
            <w:r>
              <w:rPr>
                <w:rStyle w:val="IndexLink"/>
                <w:rtl w:val="true"/>
              </w:rPr>
              <w:tab/>
            </w:r>
            <w:r>
              <w:rPr>
                <w:rStyle w:val="IndexLink"/>
              </w:rPr>
              <w:t>698</w:t>
            </w:r>
          </w:hyperlink>
        </w:p>
        <w:p>
          <w:pPr>
            <w:pStyle w:val="Contents2"/>
            <w:tabs>
              <w:tab w:val="clear" w:pos="8743"/>
              <w:tab w:val="right" w:pos="9026" w:leader="dot"/>
            </w:tabs>
            <w:rPr/>
          </w:pPr>
          <w:hyperlink w:anchor="__RefHeading___Toc1807357_730472459">
            <w:r>
              <w:rPr>
                <w:webHidden/>
                <w:rStyle w:val="IndexLink"/>
                <w:rtl w:val="true"/>
              </w:rPr>
              <w:t>(</w:t>
            </w:r>
            <w:r>
              <w:rPr>
                <w:rStyle w:val="IndexLink"/>
                <w:rtl w:val="true"/>
              </w:rPr>
              <w:t xml:space="preserve">حكمت </w:t>
            </w:r>
            <w:r>
              <w:rPr>
                <w:rStyle w:val="IndexLink"/>
              </w:rPr>
              <w:t>268</w:t>
            </w:r>
            <w:r>
              <w:rPr>
                <w:rStyle w:val="IndexLink"/>
                <w:rtl w:val="true"/>
              </w:rPr>
              <w:t>)</w:t>
              <w:tab/>
            </w:r>
            <w:r>
              <w:rPr>
                <w:rStyle w:val="IndexLink"/>
              </w:rPr>
              <w:t>699</w:t>
            </w:r>
          </w:hyperlink>
        </w:p>
        <w:p>
          <w:pPr>
            <w:pStyle w:val="Contents3"/>
            <w:tabs>
              <w:tab w:val="clear" w:pos="8459"/>
              <w:tab w:val="right" w:pos="9026" w:leader="dot"/>
            </w:tabs>
            <w:rPr/>
          </w:pPr>
          <w:hyperlink w:anchor="__RefHeading___Toc1807359_730472459">
            <w:r>
              <w:rPr>
                <w:webHidden/>
                <w:rStyle w:val="IndexLink"/>
                <w:rtl w:val="true"/>
              </w:rPr>
              <w:t>اشاره</w:t>
            </w:r>
            <w:r>
              <w:rPr>
                <w:rStyle w:val="IndexLink"/>
                <w:rtl w:val="true"/>
              </w:rPr>
              <w:tab/>
            </w:r>
            <w:r>
              <w:rPr>
                <w:rStyle w:val="IndexLink"/>
              </w:rPr>
              <w:t>699</w:t>
            </w:r>
          </w:hyperlink>
        </w:p>
        <w:p>
          <w:pPr>
            <w:pStyle w:val="Contents3"/>
            <w:tabs>
              <w:tab w:val="clear" w:pos="8459"/>
              <w:tab w:val="right" w:pos="9026" w:leader="dot"/>
            </w:tabs>
            <w:rPr/>
          </w:pPr>
          <w:hyperlink w:anchor="__RefHeading___Toc1807361_730472459">
            <w:r>
              <w:rPr>
                <w:webHidden/>
                <w:rStyle w:val="IndexLink"/>
                <w:rtl w:val="true"/>
              </w:rPr>
              <w:t>اعتدال در دوستى و دشمنى</w:t>
            </w:r>
            <w:r>
              <w:rPr>
                <w:rStyle w:val="IndexLink"/>
                <w:rtl w:val="true"/>
              </w:rPr>
              <w:tab/>
            </w:r>
            <w:r>
              <w:rPr>
                <w:rStyle w:val="IndexLink"/>
              </w:rPr>
              <w:t>699</w:t>
            </w:r>
          </w:hyperlink>
        </w:p>
        <w:p>
          <w:pPr>
            <w:pStyle w:val="Contents2"/>
            <w:tabs>
              <w:tab w:val="clear" w:pos="8743"/>
              <w:tab w:val="right" w:pos="9026" w:leader="dot"/>
            </w:tabs>
            <w:rPr/>
          </w:pPr>
          <w:hyperlink w:anchor="__RefHeading___Toc1807363_730472459">
            <w:r>
              <w:rPr>
                <w:webHidden/>
                <w:rStyle w:val="IndexLink"/>
                <w:rtl w:val="true"/>
              </w:rPr>
              <w:t>(</w:t>
            </w:r>
            <w:r>
              <w:rPr>
                <w:rStyle w:val="IndexLink"/>
                <w:rtl w:val="true"/>
              </w:rPr>
              <w:t xml:space="preserve">حكمت </w:t>
            </w:r>
            <w:r>
              <w:rPr>
                <w:rStyle w:val="IndexLink"/>
              </w:rPr>
              <w:t>269</w:t>
            </w:r>
            <w:r>
              <w:rPr>
                <w:rStyle w:val="IndexLink"/>
                <w:rtl w:val="true"/>
              </w:rPr>
              <w:t>)</w:t>
              <w:tab/>
            </w:r>
            <w:r>
              <w:rPr>
                <w:rStyle w:val="IndexLink"/>
              </w:rPr>
              <w:t>700</w:t>
            </w:r>
          </w:hyperlink>
        </w:p>
        <w:p>
          <w:pPr>
            <w:pStyle w:val="Contents3"/>
            <w:tabs>
              <w:tab w:val="clear" w:pos="8459"/>
              <w:tab w:val="right" w:pos="9026" w:leader="dot"/>
            </w:tabs>
            <w:rPr/>
          </w:pPr>
          <w:hyperlink w:anchor="__RefHeading___Toc1807365_730472459">
            <w:r>
              <w:rPr>
                <w:webHidden/>
                <w:rStyle w:val="IndexLink"/>
                <w:rtl w:val="true"/>
              </w:rPr>
              <w:t>اشاره</w:t>
            </w:r>
            <w:r>
              <w:rPr>
                <w:rStyle w:val="IndexLink"/>
                <w:rtl w:val="true"/>
              </w:rPr>
              <w:tab/>
            </w:r>
            <w:r>
              <w:rPr>
                <w:rStyle w:val="IndexLink"/>
              </w:rPr>
              <w:t>700</w:t>
            </w:r>
          </w:hyperlink>
        </w:p>
        <w:p>
          <w:pPr>
            <w:pStyle w:val="Contents3"/>
            <w:tabs>
              <w:tab w:val="clear" w:pos="8459"/>
              <w:tab w:val="right" w:pos="9026" w:leader="dot"/>
            </w:tabs>
            <w:rPr/>
          </w:pPr>
          <w:hyperlink w:anchor="__RefHeading___Toc1807367_730472459">
            <w:r>
              <w:rPr>
                <w:webHidden/>
                <w:rStyle w:val="IndexLink"/>
                <w:rtl w:val="true"/>
              </w:rPr>
              <w:t>دو گونه برخورد كردن با دنيا</w:t>
            </w:r>
            <w:r>
              <w:rPr>
                <w:rStyle w:val="IndexLink"/>
                <w:rtl w:val="true"/>
              </w:rPr>
              <w:tab/>
            </w:r>
            <w:r>
              <w:rPr>
                <w:rStyle w:val="IndexLink"/>
              </w:rPr>
              <w:t>700</w:t>
            </w:r>
          </w:hyperlink>
        </w:p>
        <w:p>
          <w:pPr>
            <w:pStyle w:val="Contents2"/>
            <w:tabs>
              <w:tab w:val="clear" w:pos="8743"/>
              <w:tab w:val="right" w:pos="9026" w:leader="dot"/>
            </w:tabs>
            <w:rPr/>
          </w:pPr>
          <w:hyperlink w:anchor="__RefHeading___Toc1807369_730472459">
            <w:r>
              <w:rPr>
                <w:webHidden/>
                <w:rStyle w:val="IndexLink"/>
                <w:rtl w:val="true"/>
              </w:rPr>
              <w:t>(</w:t>
            </w:r>
            <w:r>
              <w:rPr>
                <w:rStyle w:val="IndexLink"/>
                <w:rtl w:val="true"/>
              </w:rPr>
              <w:t xml:space="preserve">حكمت </w:t>
            </w:r>
            <w:r>
              <w:rPr>
                <w:rStyle w:val="IndexLink"/>
              </w:rPr>
              <w:t>270</w:t>
            </w:r>
            <w:r>
              <w:rPr>
                <w:rStyle w:val="IndexLink"/>
                <w:rtl w:val="true"/>
              </w:rPr>
              <w:t>)</w:t>
              <w:tab/>
            </w:r>
            <w:r>
              <w:rPr>
                <w:rStyle w:val="IndexLink"/>
              </w:rPr>
              <w:t>704</w:t>
            </w:r>
          </w:hyperlink>
        </w:p>
        <w:p>
          <w:pPr>
            <w:pStyle w:val="Contents3"/>
            <w:tabs>
              <w:tab w:val="clear" w:pos="8459"/>
              <w:tab w:val="right" w:pos="9026" w:leader="dot"/>
            </w:tabs>
            <w:rPr/>
          </w:pPr>
          <w:hyperlink w:anchor="__RefHeading___Toc1807371_730472459">
            <w:r>
              <w:rPr>
                <w:webHidden/>
                <w:rStyle w:val="IndexLink"/>
                <w:rtl w:val="true"/>
              </w:rPr>
              <w:t>اشاره</w:t>
            </w:r>
            <w:r>
              <w:rPr>
                <w:rStyle w:val="IndexLink"/>
                <w:rtl w:val="true"/>
              </w:rPr>
              <w:tab/>
            </w:r>
            <w:r>
              <w:rPr>
                <w:rStyle w:val="IndexLink"/>
              </w:rPr>
              <w:t>704</w:t>
            </w:r>
          </w:hyperlink>
        </w:p>
        <w:p>
          <w:pPr>
            <w:pStyle w:val="Contents3"/>
            <w:tabs>
              <w:tab w:val="clear" w:pos="8459"/>
              <w:tab w:val="right" w:pos="9026" w:leader="dot"/>
            </w:tabs>
            <w:rPr/>
          </w:pPr>
          <w:hyperlink w:anchor="__RefHeading___Toc1807373_730472459">
            <w:r>
              <w:rPr>
                <w:webHidden/>
                <w:rStyle w:val="IndexLink"/>
                <w:rtl w:val="true"/>
              </w:rPr>
              <w:t>مشاوره دادن حضرت به عمر دربارۀ زيورآلات كعبه</w:t>
            </w:r>
            <w:r>
              <w:rPr>
                <w:rStyle w:val="IndexLink"/>
                <w:rtl w:val="true"/>
              </w:rPr>
              <w:tab/>
            </w:r>
            <w:r>
              <w:rPr>
                <w:rStyle w:val="IndexLink"/>
              </w:rPr>
              <w:t>704</w:t>
            </w:r>
          </w:hyperlink>
        </w:p>
        <w:p>
          <w:pPr>
            <w:pStyle w:val="Contents2"/>
            <w:tabs>
              <w:tab w:val="clear" w:pos="8743"/>
              <w:tab w:val="right" w:pos="9026" w:leader="dot"/>
            </w:tabs>
            <w:rPr/>
          </w:pPr>
          <w:hyperlink w:anchor="__RefHeading___Toc1807375_730472459">
            <w:r>
              <w:rPr>
                <w:webHidden/>
                <w:rStyle w:val="IndexLink"/>
                <w:rtl w:val="true"/>
              </w:rPr>
              <w:t>(</w:t>
            </w:r>
            <w:r>
              <w:rPr>
                <w:rStyle w:val="IndexLink"/>
                <w:rtl w:val="true"/>
              </w:rPr>
              <w:t xml:space="preserve">حكمت </w:t>
            </w:r>
            <w:r>
              <w:rPr>
                <w:rStyle w:val="IndexLink"/>
              </w:rPr>
              <w:t>271</w:t>
            </w:r>
            <w:r>
              <w:rPr>
                <w:rStyle w:val="IndexLink"/>
                <w:rtl w:val="true"/>
              </w:rPr>
              <w:t>)</w:t>
              <w:tab/>
            </w:r>
            <w:r>
              <w:rPr>
                <w:rStyle w:val="IndexLink"/>
              </w:rPr>
              <w:t>709</w:t>
            </w:r>
          </w:hyperlink>
        </w:p>
        <w:p>
          <w:pPr>
            <w:pStyle w:val="Contents3"/>
            <w:tabs>
              <w:tab w:val="clear" w:pos="8459"/>
              <w:tab w:val="right" w:pos="9026" w:leader="dot"/>
            </w:tabs>
            <w:rPr/>
          </w:pPr>
          <w:hyperlink w:anchor="__RefHeading___Toc1807377_730472459">
            <w:r>
              <w:rPr>
                <w:webHidden/>
                <w:rStyle w:val="IndexLink"/>
                <w:rtl w:val="true"/>
              </w:rPr>
              <w:t>اشاره</w:t>
            </w:r>
            <w:r>
              <w:rPr>
                <w:rStyle w:val="IndexLink"/>
                <w:rtl w:val="true"/>
              </w:rPr>
              <w:tab/>
            </w:r>
            <w:r>
              <w:rPr>
                <w:rStyle w:val="IndexLink"/>
              </w:rPr>
              <w:t>709</w:t>
            </w:r>
          </w:hyperlink>
        </w:p>
        <w:p>
          <w:pPr>
            <w:pStyle w:val="Contents3"/>
            <w:tabs>
              <w:tab w:val="clear" w:pos="8459"/>
              <w:tab w:val="right" w:pos="9026" w:leader="dot"/>
            </w:tabs>
            <w:rPr/>
          </w:pPr>
          <w:hyperlink w:anchor="__RefHeading___Toc1807379_730472459">
            <w:r>
              <w:rPr>
                <w:webHidden/>
                <w:rStyle w:val="IndexLink"/>
                <w:rtl w:val="true"/>
              </w:rPr>
              <w:t>توقف حدّ در عبد</w:t>
            </w:r>
            <w:r>
              <w:rPr>
                <w:rStyle w:val="IndexLink"/>
                <w:rtl w:val="true"/>
              </w:rPr>
              <w:tab/>
            </w:r>
            <w:r>
              <w:rPr>
                <w:rStyle w:val="IndexLink"/>
              </w:rPr>
              <w:t>709</w:t>
            </w:r>
          </w:hyperlink>
        </w:p>
        <w:p>
          <w:pPr>
            <w:pStyle w:val="Contents2"/>
            <w:tabs>
              <w:tab w:val="clear" w:pos="8743"/>
              <w:tab w:val="right" w:pos="9026" w:leader="dot"/>
            </w:tabs>
            <w:rPr/>
          </w:pPr>
          <w:hyperlink w:anchor="__RefHeading___Toc1807381_730472459">
            <w:r>
              <w:rPr>
                <w:webHidden/>
                <w:rStyle w:val="IndexLink"/>
                <w:rtl w:val="true"/>
              </w:rPr>
              <w:t>(</w:t>
            </w:r>
            <w:r>
              <w:rPr>
                <w:rStyle w:val="IndexLink"/>
                <w:rtl w:val="true"/>
              </w:rPr>
              <w:t xml:space="preserve">حكمت </w:t>
            </w:r>
            <w:r>
              <w:rPr>
                <w:rStyle w:val="IndexLink"/>
              </w:rPr>
              <w:t>272</w:t>
            </w:r>
            <w:r>
              <w:rPr>
                <w:rStyle w:val="IndexLink"/>
                <w:rtl w:val="true"/>
              </w:rPr>
              <w:t>)</w:t>
              <w:tab/>
            </w:r>
            <w:r>
              <w:rPr>
                <w:rStyle w:val="IndexLink"/>
              </w:rPr>
              <w:t>711</w:t>
            </w:r>
          </w:hyperlink>
        </w:p>
        <w:p>
          <w:pPr>
            <w:pStyle w:val="Contents3"/>
            <w:tabs>
              <w:tab w:val="clear" w:pos="8459"/>
              <w:tab w:val="right" w:pos="9026" w:leader="dot"/>
            </w:tabs>
            <w:rPr/>
          </w:pPr>
          <w:hyperlink w:anchor="__RefHeading___Toc1807383_730472459">
            <w:r>
              <w:rPr>
                <w:webHidden/>
                <w:rStyle w:val="IndexLink"/>
                <w:rtl w:val="true"/>
              </w:rPr>
              <w:t>اشاره</w:t>
            </w:r>
            <w:r>
              <w:rPr>
                <w:rStyle w:val="IndexLink"/>
                <w:rtl w:val="true"/>
              </w:rPr>
              <w:tab/>
            </w:r>
            <w:r>
              <w:rPr>
                <w:rStyle w:val="IndexLink"/>
              </w:rPr>
              <w:t>711</w:t>
            </w:r>
          </w:hyperlink>
        </w:p>
        <w:p>
          <w:pPr>
            <w:pStyle w:val="Contents3"/>
            <w:tabs>
              <w:tab w:val="clear" w:pos="8459"/>
              <w:tab w:val="right" w:pos="9026" w:leader="dot"/>
            </w:tabs>
            <w:rPr/>
          </w:pPr>
          <w:hyperlink w:anchor="__RefHeading___Toc1807385_730472459">
            <w:r>
              <w:rPr>
                <w:webHidden/>
                <w:rStyle w:val="IndexLink"/>
                <w:rtl w:val="true"/>
              </w:rPr>
              <w:t>مبارزه با بدعتها</w:t>
            </w:r>
            <w:r>
              <w:rPr>
                <w:rStyle w:val="IndexLink"/>
                <w:rtl w:val="true"/>
              </w:rPr>
              <w:tab/>
            </w:r>
            <w:r>
              <w:rPr>
                <w:rStyle w:val="IndexLink"/>
              </w:rPr>
              <w:t>711</w:t>
            </w:r>
          </w:hyperlink>
        </w:p>
        <w:p>
          <w:pPr>
            <w:pStyle w:val="Contents2"/>
            <w:tabs>
              <w:tab w:val="clear" w:pos="8743"/>
              <w:tab w:val="right" w:pos="9026" w:leader="dot"/>
            </w:tabs>
            <w:rPr/>
          </w:pPr>
          <w:hyperlink w:anchor="__RefHeading___Toc1807387_730472459">
            <w:r>
              <w:rPr>
                <w:webHidden/>
                <w:rStyle w:val="IndexLink"/>
                <w:rtl w:val="true"/>
              </w:rPr>
              <w:t>(</w:t>
            </w:r>
            <w:r>
              <w:rPr>
                <w:rStyle w:val="IndexLink"/>
                <w:rtl w:val="true"/>
              </w:rPr>
              <w:t xml:space="preserve">حكمت </w:t>
            </w:r>
            <w:r>
              <w:rPr>
                <w:rStyle w:val="IndexLink"/>
              </w:rPr>
              <w:t>273</w:t>
            </w:r>
            <w:r>
              <w:rPr>
                <w:rStyle w:val="IndexLink"/>
                <w:rtl w:val="true"/>
              </w:rPr>
              <w:t>)</w:t>
              <w:tab/>
            </w:r>
            <w:r>
              <w:rPr>
                <w:rStyle w:val="IndexLink"/>
              </w:rPr>
              <w:t>713</w:t>
            </w:r>
          </w:hyperlink>
        </w:p>
        <w:p>
          <w:pPr>
            <w:pStyle w:val="Contents3"/>
            <w:tabs>
              <w:tab w:val="clear" w:pos="8459"/>
              <w:tab w:val="right" w:pos="9026" w:leader="dot"/>
            </w:tabs>
            <w:rPr/>
          </w:pPr>
          <w:hyperlink w:anchor="__RefHeading___Toc1807389_730472459">
            <w:r>
              <w:rPr>
                <w:webHidden/>
                <w:rStyle w:val="IndexLink"/>
                <w:rtl w:val="true"/>
              </w:rPr>
              <w:t>اشاره</w:t>
            </w:r>
            <w:r>
              <w:rPr>
                <w:rStyle w:val="IndexLink"/>
                <w:rtl w:val="true"/>
              </w:rPr>
              <w:tab/>
            </w:r>
            <w:r>
              <w:rPr>
                <w:rStyle w:val="IndexLink"/>
              </w:rPr>
              <w:t>713</w:t>
            </w:r>
          </w:hyperlink>
        </w:p>
        <w:p>
          <w:pPr>
            <w:pStyle w:val="Contents3"/>
            <w:tabs>
              <w:tab w:val="clear" w:pos="8459"/>
              <w:tab w:val="right" w:pos="9026" w:leader="dot"/>
            </w:tabs>
            <w:rPr/>
          </w:pPr>
          <w:hyperlink w:anchor="__RefHeading___Toc1807391_730472459">
            <w:r>
              <w:rPr>
                <w:webHidden/>
                <w:rStyle w:val="IndexLink"/>
                <w:rtl w:val="true"/>
              </w:rPr>
              <w:t>تقدير خدا در روزى بندگان</w:t>
            </w:r>
            <w:r>
              <w:rPr>
                <w:rStyle w:val="IndexLink"/>
                <w:rtl w:val="true"/>
              </w:rPr>
              <w:tab/>
            </w:r>
            <w:r>
              <w:rPr>
                <w:rStyle w:val="IndexLink"/>
              </w:rPr>
              <w:t>713</w:t>
            </w:r>
          </w:hyperlink>
        </w:p>
        <w:p>
          <w:pPr>
            <w:pStyle w:val="Contents2"/>
            <w:tabs>
              <w:tab w:val="clear" w:pos="8743"/>
              <w:tab w:val="right" w:pos="9026" w:leader="dot"/>
            </w:tabs>
            <w:rPr/>
          </w:pPr>
          <w:hyperlink w:anchor="__RefHeading___Toc1807393_730472459">
            <w:r>
              <w:rPr>
                <w:webHidden/>
                <w:rStyle w:val="IndexLink"/>
                <w:rtl w:val="true"/>
              </w:rPr>
              <w:t>(</w:t>
            </w:r>
            <w:r>
              <w:rPr>
                <w:rStyle w:val="IndexLink"/>
                <w:rtl w:val="true"/>
              </w:rPr>
              <w:t xml:space="preserve">حكمت </w:t>
            </w:r>
            <w:r>
              <w:rPr>
                <w:rStyle w:val="IndexLink"/>
              </w:rPr>
              <w:t>274</w:t>
            </w:r>
            <w:r>
              <w:rPr>
                <w:rStyle w:val="IndexLink"/>
                <w:rtl w:val="true"/>
              </w:rPr>
              <w:t>)</w:t>
              <w:tab/>
            </w:r>
            <w:r>
              <w:rPr>
                <w:rStyle w:val="IndexLink"/>
              </w:rPr>
              <w:t>717</w:t>
            </w:r>
          </w:hyperlink>
        </w:p>
        <w:p>
          <w:pPr>
            <w:pStyle w:val="Contents3"/>
            <w:tabs>
              <w:tab w:val="clear" w:pos="8459"/>
              <w:tab w:val="right" w:pos="9026" w:leader="dot"/>
            </w:tabs>
            <w:rPr/>
          </w:pPr>
          <w:hyperlink w:anchor="__RefHeading___Toc1807395_730472459">
            <w:r>
              <w:rPr>
                <w:webHidden/>
                <w:rStyle w:val="IndexLink"/>
                <w:rtl w:val="true"/>
              </w:rPr>
              <w:t>اشاره</w:t>
            </w:r>
            <w:r>
              <w:rPr>
                <w:rStyle w:val="IndexLink"/>
                <w:rtl w:val="true"/>
              </w:rPr>
              <w:tab/>
            </w:r>
            <w:r>
              <w:rPr>
                <w:rStyle w:val="IndexLink"/>
              </w:rPr>
              <w:t>717</w:t>
            </w:r>
          </w:hyperlink>
        </w:p>
        <w:p>
          <w:pPr>
            <w:pStyle w:val="Contents3"/>
            <w:tabs>
              <w:tab w:val="clear" w:pos="8459"/>
              <w:tab w:val="right" w:pos="9026" w:leader="dot"/>
            </w:tabs>
            <w:rPr/>
          </w:pPr>
          <w:hyperlink w:anchor="__RefHeading___Toc1807397_730472459">
            <w:r>
              <w:rPr>
                <w:webHidden/>
                <w:rStyle w:val="IndexLink"/>
                <w:rtl w:val="true"/>
              </w:rPr>
              <w:t>عالم بى عمل</w:t>
            </w:r>
            <w:r>
              <w:rPr>
                <w:rStyle w:val="IndexLink"/>
                <w:rtl w:val="true"/>
              </w:rPr>
              <w:tab/>
            </w:r>
            <w:r>
              <w:rPr>
                <w:rStyle w:val="IndexLink"/>
              </w:rPr>
              <w:t>717</w:t>
            </w:r>
          </w:hyperlink>
        </w:p>
        <w:p>
          <w:pPr>
            <w:pStyle w:val="Contents2"/>
            <w:tabs>
              <w:tab w:val="clear" w:pos="8743"/>
              <w:tab w:val="right" w:pos="9026" w:leader="dot"/>
            </w:tabs>
            <w:rPr/>
          </w:pPr>
          <w:hyperlink w:anchor="__RefHeading___Toc1807399_730472459">
            <w:r>
              <w:rPr>
                <w:webHidden/>
                <w:rStyle w:val="IndexLink"/>
                <w:rtl w:val="true"/>
              </w:rPr>
              <w:t>(</w:t>
            </w:r>
            <w:r>
              <w:rPr>
                <w:rStyle w:val="IndexLink"/>
                <w:rtl w:val="true"/>
              </w:rPr>
              <w:t xml:space="preserve">حكمت </w:t>
            </w:r>
            <w:r>
              <w:rPr>
                <w:rStyle w:val="IndexLink"/>
              </w:rPr>
              <w:t>275</w:t>
            </w:r>
            <w:r>
              <w:rPr>
                <w:rStyle w:val="IndexLink"/>
                <w:rtl w:val="true"/>
              </w:rPr>
              <w:t>)</w:t>
              <w:tab/>
            </w:r>
            <w:r>
              <w:rPr>
                <w:rStyle w:val="IndexLink"/>
              </w:rPr>
              <w:t>718</w:t>
            </w:r>
          </w:hyperlink>
        </w:p>
        <w:p>
          <w:pPr>
            <w:pStyle w:val="Contents3"/>
            <w:tabs>
              <w:tab w:val="clear" w:pos="8459"/>
              <w:tab w:val="right" w:pos="9026" w:leader="dot"/>
            </w:tabs>
            <w:rPr/>
          </w:pPr>
          <w:hyperlink w:anchor="__RefHeading___Toc1807401_730472459">
            <w:r>
              <w:rPr>
                <w:webHidden/>
                <w:rStyle w:val="IndexLink"/>
                <w:rtl w:val="true"/>
              </w:rPr>
              <w:t>اشاره</w:t>
            </w:r>
            <w:r>
              <w:rPr>
                <w:rStyle w:val="IndexLink"/>
                <w:rtl w:val="true"/>
              </w:rPr>
              <w:tab/>
            </w:r>
            <w:r>
              <w:rPr>
                <w:rStyle w:val="IndexLink"/>
              </w:rPr>
              <w:t>718</w:t>
            </w:r>
          </w:hyperlink>
        </w:p>
        <w:p>
          <w:pPr>
            <w:pStyle w:val="Contents3"/>
            <w:tabs>
              <w:tab w:val="clear" w:pos="8459"/>
              <w:tab w:val="right" w:pos="9026" w:leader="dot"/>
            </w:tabs>
            <w:rPr/>
          </w:pPr>
          <w:hyperlink w:anchor="__RefHeading___Toc1807403_730472459">
            <w:r>
              <w:rPr>
                <w:webHidden/>
                <w:rStyle w:val="IndexLink"/>
                <w:rtl w:val="true"/>
              </w:rPr>
              <w:t>لزوم پرهيز از طمع</w:t>
            </w:r>
            <w:r>
              <w:rPr>
                <w:rStyle w:val="IndexLink"/>
                <w:rtl w:val="true"/>
              </w:rPr>
              <w:tab/>
            </w:r>
            <w:r>
              <w:rPr>
                <w:rStyle w:val="IndexLink"/>
              </w:rPr>
              <w:t>718</w:t>
            </w:r>
          </w:hyperlink>
        </w:p>
        <w:p>
          <w:pPr>
            <w:pStyle w:val="Contents2"/>
            <w:tabs>
              <w:tab w:val="clear" w:pos="8743"/>
              <w:tab w:val="right" w:pos="9026" w:leader="dot"/>
            </w:tabs>
            <w:rPr/>
          </w:pPr>
          <w:hyperlink w:anchor="__RefHeading___Toc1807405_730472459">
            <w:r>
              <w:rPr>
                <w:webHidden/>
                <w:rStyle w:val="IndexLink"/>
                <w:rtl w:val="true"/>
              </w:rPr>
              <w:t>(</w:t>
            </w:r>
            <w:r>
              <w:rPr>
                <w:rStyle w:val="IndexLink"/>
                <w:rtl w:val="true"/>
              </w:rPr>
              <w:t xml:space="preserve">حكمت </w:t>
            </w:r>
            <w:r>
              <w:rPr>
                <w:rStyle w:val="IndexLink"/>
              </w:rPr>
              <w:t>276</w:t>
            </w:r>
            <w:r>
              <w:rPr>
                <w:rStyle w:val="IndexLink"/>
                <w:rtl w:val="true"/>
              </w:rPr>
              <w:t>)</w:t>
              <w:tab/>
            </w:r>
            <w:r>
              <w:rPr>
                <w:rStyle w:val="IndexLink"/>
              </w:rPr>
              <w:t>721</w:t>
            </w:r>
          </w:hyperlink>
        </w:p>
        <w:p>
          <w:pPr>
            <w:pStyle w:val="Contents3"/>
            <w:tabs>
              <w:tab w:val="clear" w:pos="8459"/>
              <w:tab w:val="right" w:pos="9026" w:leader="dot"/>
            </w:tabs>
            <w:rPr/>
          </w:pPr>
          <w:hyperlink w:anchor="__RefHeading___Toc1807407_730472459">
            <w:r>
              <w:rPr>
                <w:webHidden/>
                <w:rStyle w:val="IndexLink"/>
                <w:rtl w:val="true"/>
              </w:rPr>
              <w:t>اشاره</w:t>
            </w:r>
            <w:r>
              <w:rPr>
                <w:rStyle w:val="IndexLink"/>
                <w:rtl w:val="true"/>
              </w:rPr>
              <w:tab/>
            </w:r>
            <w:r>
              <w:rPr>
                <w:rStyle w:val="IndexLink"/>
              </w:rPr>
              <w:t>721</w:t>
            </w:r>
          </w:hyperlink>
        </w:p>
        <w:p>
          <w:pPr>
            <w:pStyle w:val="Contents3"/>
            <w:tabs>
              <w:tab w:val="clear" w:pos="8459"/>
              <w:tab w:val="right" w:pos="9026" w:leader="dot"/>
            </w:tabs>
            <w:rPr/>
          </w:pPr>
          <w:hyperlink w:anchor="__RefHeading___Toc1807409_730472459">
            <w:r>
              <w:rPr>
                <w:webHidden/>
                <w:rStyle w:val="IndexLink"/>
                <w:rtl w:val="true"/>
              </w:rPr>
              <w:t>در نكوهش ظاهرسازى</w:t>
            </w:r>
            <w:r>
              <w:rPr>
                <w:rStyle w:val="IndexLink"/>
                <w:rtl w:val="true"/>
              </w:rPr>
              <w:tab/>
            </w:r>
            <w:r>
              <w:rPr>
                <w:rStyle w:val="IndexLink"/>
              </w:rPr>
              <w:t>721</w:t>
            </w:r>
          </w:hyperlink>
        </w:p>
        <w:p>
          <w:pPr>
            <w:pStyle w:val="Contents2"/>
            <w:tabs>
              <w:tab w:val="clear" w:pos="8743"/>
              <w:tab w:val="right" w:pos="9026" w:leader="dot"/>
            </w:tabs>
            <w:rPr/>
          </w:pPr>
          <w:hyperlink w:anchor="__RefHeading___Toc1807411_730472459">
            <w:r>
              <w:rPr>
                <w:webHidden/>
                <w:rStyle w:val="IndexLink"/>
                <w:rtl w:val="true"/>
              </w:rPr>
              <w:t>(</w:t>
            </w:r>
            <w:r>
              <w:rPr>
                <w:rStyle w:val="IndexLink"/>
                <w:rtl w:val="true"/>
              </w:rPr>
              <w:t xml:space="preserve">حكمت </w:t>
            </w:r>
            <w:r>
              <w:rPr>
                <w:rStyle w:val="IndexLink"/>
              </w:rPr>
              <w:t>277</w:t>
            </w:r>
            <w:r>
              <w:rPr>
                <w:rStyle w:val="IndexLink"/>
                <w:rtl w:val="true"/>
              </w:rPr>
              <w:t>)</w:t>
              <w:tab/>
            </w:r>
            <w:r>
              <w:rPr>
                <w:rStyle w:val="IndexLink"/>
              </w:rPr>
              <w:t>723</w:t>
            </w:r>
          </w:hyperlink>
        </w:p>
        <w:p>
          <w:pPr>
            <w:pStyle w:val="Contents3"/>
            <w:tabs>
              <w:tab w:val="clear" w:pos="8459"/>
              <w:tab w:val="right" w:pos="9026" w:leader="dot"/>
            </w:tabs>
            <w:rPr/>
          </w:pPr>
          <w:hyperlink w:anchor="__RefHeading___Toc1807413_730472459">
            <w:r>
              <w:rPr>
                <w:webHidden/>
                <w:rStyle w:val="IndexLink"/>
                <w:rtl w:val="true"/>
              </w:rPr>
              <w:t>اشاره</w:t>
            </w:r>
            <w:r>
              <w:rPr>
                <w:rStyle w:val="IndexLink"/>
                <w:rtl w:val="true"/>
              </w:rPr>
              <w:tab/>
            </w:r>
            <w:r>
              <w:rPr>
                <w:rStyle w:val="IndexLink"/>
              </w:rPr>
              <w:t>723</w:t>
            </w:r>
          </w:hyperlink>
        </w:p>
        <w:p>
          <w:pPr>
            <w:pStyle w:val="Contents3"/>
            <w:tabs>
              <w:tab w:val="clear" w:pos="8459"/>
              <w:tab w:val="right" w:pos="9026" w:leader="dot"/>
            </w:tabs>
            <w:rPr/>
          </w:pPr>
          <w:hyperlink w:anchor="__RefHeading___Toc1807415_730472459">
            <w:r>
              <w:rPr>
                <w:webHidden/>
                <w:rStyle w:val="IndexLink"/>
                <w:rtl w:val="true"/>
              </w:rPr>
              <w:t>نويد به زمان پس از ظهور</w:t>
            </w:r>
            <w:r>
              <w:rPr>
                <w:rStyle w:val="IndexLink"/>
                <w:rtl w:val="true"/>
              </w:rPr>
              <w:tab/>
            </w:r>
            <w:r>
              <w:rPr>
                <w:rStyle w:val="IndexLink"/>
              </w:rPr>
              <w:t>723</w:t>
            </w:r>
          </w:hyperlink>
        </w:p>
        <w:p>
          <w:pPr>
            <w:pStyle w:val="Contents2"/>
            <w:tabs>
              <w:tab w:val="clear" w:pos="8743"/>
              <w:tab w:val="right" w:pos="9026" w:leader="dot"/>
            </w:tabs>
            <w:rPr/>
          </w:pPr>
          <w:hyperlink w:anchor="__RefHeading___Toc1807417_730472459">
            <w:r>
              <w:rPr>
                <w:webHidden/>
                <w:rStyle w:val="IndexLink"/>
                <w:rtl w:val="true"/>
              </w:rPr>
              <w:t>(</w:t>
            </w:r>
            <w:r>
              <w:rPr>
                <w:rStyle w:val="IndexLink"/>
                <w:rtl w:val="true"/>
              </w:rPr>
              <w:t xml:space="preserve">حكمت </w:t>
            </w:r>
            <w:r>
              <w:rPr>
                <w:rStyle w:val="IndexLink"/>
              </w:rPr>
              <w:t>278</w:t>
            </w:r>
            <w:r>
              <w:rPr>
                <w:rStyle w:val="IndexLink"/>
                <w:rtl w:val="true"/>
              </w:rPr>
              <w:t>)</w:t>
              <w:tab/>
            </w:r>
            <w:r>
              <w:rPr>
                <w:rStyle w:val="IndexLink"/>
              </w:rPr>
              <w:t>725</w:t>
            </w:r>
          </w:hyperlink>
        </w:p>
        <w:p>
          <w:pPr>
            <w:pStyle w:val="Contents3"/>
            <w:tabs>
              <w:tab w:val="clear" w:pos="8459"/>
              <w:tab w:val="right" w:pos="9026" w:leader="dot"/>
            </w:tabs>
            <w:rPr/>
          </w:pPr>
          <w:hyperlink w:anchor="__RefHeading___Toc1807419_730472459">
            <w:r>
              <w:rPr>
                <w:webHidden/>
                <w:rStyle w:val="IndexLink"/>
                <w:rtl w:val="true"/>
              </w:rPr>
              <w:t>اشاره</w:t>
            </w:r>
            <w:r>
              <w:rPr>
                <w:rStyle w:val="IndexLink"/>
                <w:rtl w:val="true"/>
              </w:rPr>
              <w:tab/>
            </w:r>
            <w:r>
              <w:rPr>
                <w:rStyle w:val="IndexLink"/>
              </w:rPr>
              <w:t>725</w:t>
            </w:r>
          </w:hyperlink>
        </w:p>
        <w:p>
          <w:pPr>
            <w:pStyle w:val="Contents3"/>
            <w:tabs>
              <w:tab w:val="clear" w:pos="8459"/>
              <w:tab w:val="right" w:pos="9026" w:leader="dot"/>
            </w:tabs>
            <w:rPr/>
          </w:pPr>
          <w:hyperlink w:anchor="__RefHeading___Toc1807421_730472459">
            <w:r>
              <w:rPr>
                <w:webHidden/>
                <w:rStyle w:val="IndexLink"/>
                <w:rtl w:val="true"/>
              </w:rPr>
              <w:t>كار كم و مداومت در آن</w:t>
            </w:r>
            <w:r>
              <w:rPr>
                <w:rStyle w:val="IndexLink"/>
                <w:rtl w:val="true"/>
              </w:rPr>
              <w:tab/>
            </w:r>
            <w:r>
              <w:rPr>
                <w:rStyle w:val="IndexLink"/>
              </w:rPr>
              <w:t>725</w:t>
            </w:r>
          </w:hyperlink>
        </w:p>
        <w:p>
          <w:pPr>
            <w:pStyle w:val="Contents2"/>
            <w:tabs>
              <w:tab w:val="clear" w:pos="8743"/>
              <w:tab w:val="right" w:pos="9026" w:leader="dot"/>
            </w:tabs>
            <w:rPr/>
          </w:pPr>
          <w:hyperlink w:anchor="__RefHeading___Toc1807423_730472459">
            <w:r>
              <w:rPr>
                <w:webHidden/>
                <w:rStyle w:val="IndexLink"/>
                <w:rtl w:val="true"/>
              </w:rPr>
              <w:t>(</w:t>
            </w:r>
            <w:r>
              <w:rPr>
                <w:rStyle w:val="IndexLink"/>
                <w:rtl w:val="true"/>
              </w:rPr>
              <w:t xml:space="preserve">حكمت </w:t>
            </w:r>
            <w:r>
              <w:rPr>
                <w:rStyle w:val="IndexLink"/>
              </w:rPr>
              <w:t>279</w:t>
            </w:r>
            <w:r>
              <w:rPr>
                <w:rStyle w:val="IndexLink"/>
                <w:rtl w:val="true"/>
              </w:rPr>
              <w:t>)</w:t>
              <w:tab/>
            </w:r>
            <w:r>
              <w:rPr>
                <w:rStyle w:val="IndexLink"/>
              </w:rPr>
              <w:t>727</w:t>
            </w:r>
          </w:hyperlink>
        </w:p>
        <w:p>
          <w:pPr>
            <w:pStyle w:val="Contents3"/>
            <w:tabs>
              <w:tab w:val="clear" w:pos="8459"/>
              <w:tab w:val="right" w:pos="9026" w:leader="dot"/>
            </w:tabs>
            <w:rPr/>
          </w:pPr>
          <w:hyperlink w:anchor="__RefHeading___Toc1807425_730472459">
            <w:r>
              <w:rPr>
                <w:webHidden/>
                <w:rStyle w:val="IndexLink"/>
                <w:rtl w:val="true"/>
              </w:rPr>
              <w:t>اشاره</w:t>
            </w:r>
            <w:r>
              <w:rPr>
                <w:rStyle w:val="IndexLink"/>
                <w:rtl w:val="true"/>
              </w:rPr>
              <w:tab/>
            </w:r>
            <w:r>
              <w:rPr>
                <w:rStyle w:val="IndexLink"/>
              </w:rPr>
              <w:t>727</w:t>
            </w:r>
          </w:hyperlink>
        </w:p>
        <w:p>
          <w:pPr>
            <w:pStyle w:val="Contents3"/>
            <w:tabs>
              <w:tab w:val="clear" w:pos="8459"/>
              <w:tab w:val="right" w:pos="9026" w:leader="dot"/>
            </w:tabs>
            <w:rPr/>
          </w:pPr>
          <w:hyperlink w:anchor="__RefHeading___Toc1807427_730472459">
            <w:r>
              <w:rPr>
                <w:webHidden/>
                <w:rStyle w:val="IndexLink"/>
                <w:rtl w:val="true"/>
              </w:rPr>
              <w:t>تقدّم واجبات بر مستحبات</w:t>
            </w:r>
            <w:r>
              <w:rPr>
                <w:rStyle w:val="IndexLink"/>
                <w:rtl w:val="true"/>
              </w:rPr>
              <w:tab/>
            </w:r>
            <w:r>
              <w:rPr>
                <w:rStyle w:val="IndexLink"/>
              </w:rPr>
              <w:t>727</w:t>
            </w:r>
          </w:hyperlink>
        </w:p>
        <w:p>
          <w:pPr>
            <w:pStyle w:val="Contents2"/>
            <w:tabs>
              <w:tab w:val="clear" w:pos="8743"/>
              <w:tab w:val="right" w:pos="9026" w:leader="dot"/>
            </w:tabs>
            <w:rPr/>
          </w:pPr>
          <w:hyperlink w:anchor="__RefHeading___Toc1807429_730472459">
            <w:r>
              <w:rPr>
                <w:webHidden/>
                <w:rStyle w:val="IndexLink"/>
                <w:rtl w:val="true"/>
              </w:rPr>
              <w:t>(</w:t>
            </w:r>
            <w:r>
              <w:rPr>
                <w:rStyle w:val="IndexLink"/>
                <w:rtl w:val="true"/>
              </w:rPr>
              <w:t xml:space="preserve">حكمت </w:t>
            </w:r>
            <w:r>
              <w:rPr>
                <w:rStyle w:val="IndexLink"/>
              </w:rPr>
              <w:t>280</w:t>
            </w:r>
            <w:r>
              <w:rPr>
                <w:rStyle w:val="IndexLink"/>
                <w:rtl w:val="true"/>
              </w:rPr>
              <w:t>)</w:t>
              <w:tab/>
            </w:r>
            <w:r>
              <w:rPr>
                <w:rStyle w:val="IndexLink"/>
              </w:rPr>
              <w:t>728</w:t>
            </w:r>
          </w:hyperlink>
        </w:p>
        <w:p>
          <w:pPr>
            <w:pStyle w:val="Contents3"/>
            <w:tabs>
              <w:tab w:val="clear" w:pos="8459"/>
              <w:tab w:val="right" w:pos="9026" w:leader="dot"/>
            </w:tabs>
            <w:rPr/>
          </w:pPr>
          <w:hyperlink w:anchor="__RefHeading___Toc1807431_730472459">
            <w:r>
              <w:rPr>
                <w:webHidden/>
                <w:rStyle w:val="IndexLink"/>
                <w:rtl w:val="true"/>
              </w:rPr>
              <w:t>اشاره</w:t>
            </w:r>
            <w:r>
              <w:rPr>
                <w:rStyle w:val="IndexLink"/>
                <w:rtl w:val="true"/>
              </w:rPr>
              <w:tab/>
            </w:r>
            <w:r>
              <w:rPr>
                <w:rStyle w:val="IndexLink"/>
              </w:rPr>
              <w:t>728</w:t>
            </w:r>
          </w:hyperlink>
        </w:p>
        <w:p>
          <w:pPr>
            <w:pStyle w:val="Contents3"/>
            <w:tabs>
              <w:tab w:val="clear" w:pos="8459"/>
              <w:tab w:val="right" w:pos="9026" w:leader="dot"/>
            </w:tabs>
            <w:rPr/>
          </w:pPr>
          <w:hyperlink w:anchor="__RefHeading___Toc1807433_730472459">
            <w:r>
              <w:rPr>
                <w:webHidden/>
                <w:rStyle w:val="IndexLink"/>
                <w:rtl w:val="true"/>
              </w:rPr>
              <w:t>آمادگى براى سفر آخرت</w:t>
            </w:r>
            <w:r>
              <w:rPr>
                <w:rStyle w:val="IndexLink"/>
                <w:rtl w:val="true"/>
              </w:rPr>
              <w:tab/>
            </w:r>
            <w:r>
              <w:rPr>
                <w:rStyle w:val="IndexLink"/>
              </w:rPr>
              <w:t>728</w:t>
            </w:r>
          </w:hyperlink>
        </w:p>
        <w:p>
          <w:pPr>
            <w:pStyle w:val="Contents3"/>
            <w:tabs>
              <w:tab w:val="clear" w:pos="8459"/>
              <w:tab w:val="right" w:pos="9026" w:leader="dot"/>
            </w:tabs>
            <w:rPr/>
          </w:pPr>
          <w:hyperlink w:anchor="__RefHeading___Toc1807435_730472459">
            <w:r>
              <w:rPr>
                <w:webHidden/>
                <w:rStyle w:val="IndexLink"/>
                <w:rtl w:val="true"/>
              </w:rPr>
              <w:t>«</w:t>
            </w:r>
            <w:r>
              <w:rPr>
                <w:rStyle w:val="IndexLink"/>
                <w:rtl w:val="true"/>
              </w:rPr>
              <w:t>كلام آخر</w:t>
            </w:r>
            <w:r>
              <w:rPr>
                <w:rStyle w:val="IndexLink"/>
                <w:rtl w:val="true"/>
              </w:rPr>
              <w:t>»</w:t>
              <w:tab/>
            </w:r>
            <w:r>
              <w:rPr>
                <w:rStyle w:val="IndexLink"/>
              </w:rPr>
              <w:t>729</w:t>
            </w:r>
          </w:hyperlink>
        </w:p>
        <w:p>
          <w:pPr>
            <w:pStyle w:val="Contents2"/>
            <w:tabs>
              <w:tab w:val="clear" w:pos="8743"/>
              <w:tab w:val="right" w:pos="9026" w:leader="dot"/>
            </w:tabs>
            <w:rPr/>
          </w:pPr>
          <w:hyperlink w:anchor="__RefHeading___Toc1807437_730472459">
            <w:r>
              <w:rPr>
                <w:webHidden/>
                <w:rStyle w:val="IndexLink"/>
                <w:rtl w:val="true"/>
              </w:rPr>
              <w:t>(</w:t>
            </w:r>
            <w:r>
              <w:rPr>
                <w:rStyle w:val="IndexLink"/>
                <w:rtl w:val="true"/>
              </w:rPr>
              <w:t>كتابنامه</w:t>
            </w:r>
            <w:r>
              <w:rPr>
                <w:rStyle w:val="IndexLink"/>
                <w:rtl w:val="true"/>
              </w:rPr>
              <w:t>)</w:t>
              <w:tab/>
            </w:r>
            <w:r>
              <w:rPr>
                <w:rStyle w:val="IndexLink"/>
              </w:rPr>
              <w:t>731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4_153101"/>
      <w:bookmarkStart w:id="1" w:name="pg14794_153101"/>
      <w:bookmarkEnd w:id="1"/>
    </w:p>
    <w:p>
      <w:pPr>
        <w:pStyle w:val="Heading2"/>
        <w:numPr>
          <w:ilvl w:val="1"/>
          <w:numId w:val="1"/>
        </w:numPr>
        <w:rPr/>
      </w:pPr>
      <w:bookmarkStart w:id="2" w:name="pg14794_153101"/>
      <w:bookmarkStart w:id="3" w:name="__RefHeading___Toc180566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978-964-7362-05-4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978-964-7362-06-1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978-964-7362-53-5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‫‭978-964-7362-54-2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۱۵۳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ascii="IRNazanin" w:hAnsi="IRNazanin" w:eastAsia="IRNazanin"/>
          <w:color w:val="111111"/>
          <w:sz w:val="28"/>
          <w:sz w:val="28"/>
          <w:szCs w:val="28"/>
          <w:lang w:bidi="fa-IR"/>
        </w:rPr>
        <w:t>۱۶۶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۱۸۵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۲۸۰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۴۱۴۸۶۷۶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5665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منتظرى، حسينعلى،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38/0423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4148676</w:t>
      </w:r>
    </w:p>
    <w:p>
      <w:pPr>
        <w:pStyle w:val="BookText"/>
        <w:rPr/>
      </w:pPr>
      <w:r>
        <w:rPr>
          <w:rFonts w:ascii="IRNazanin" w:hAnsi="IRNazanin" w:eastAsia="IRNazanin"/>
          <w:color w:val="111111"/>
          <w:sz w:val="28"/>
          <w:sz w:val="28"/>
          <w:szCs w:val="28"/>
          <w:rtl w:val="true"/>
          <w:lang w:bidi="fa-IR"/>
        </w:rPr>
        <w:t xml:space="preserve">درسهايى از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العظمى حسينعلى منتظرى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انتشارات سرايى</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دورۀ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آخر </w:t>
      </w:r>
      <w:r>
        <w:rPr>
          <w:rFonts w:eastAsia="Amiri" w:cs="Amiri" w:ascii="Amiri" w:hAnsi="Amiri"/>
          <w:color w:val="111111"/>
          <w:sz w:val="28"/>
          <w:szCs w:val="28"/>
          <w:lang w:bidi="ar-SA"/>
        </w:rPr>
        <w:t>160000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ميدان مصلّى، بلوار شهيد محمّد منتظرى، كوچۀ شماره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22563458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0912</w:t>
      </w:r>
    </w:p>
    <w:p>
      <w:pPr>
        <w:pStyle w:val="BookText"/>
        <w:rPr/>
      </w:pPr>
      <w:r>
        <w:rPr>
          <w:rFonts w:eastAsia="Times New Roman" w:cs="Times New Roman" w:ascii="Times New Roman" w:hAnsi="Times New Roman"/>
          <w:color w:val="111111"/>
          <w:sz w:val="28"/>
          <w:szCs w:val="28"/>
          <w:lang w:val="en-US" w:bidi="en-US"/>
        </w:rPr>
        <w:t>E-mail : SaraeiPublication@gmail . 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 . Amontazeri . com</w:t>
      </w:r>
      <w:bookmarkStart w:id="7" w:name="pg14794_153107"/>
    </w:p>
    <w:p>
      <w:pPr>
        <w:pStyle w:val="Heading2"/>
        <w:numPr>
          <w:ilvl w:val="1"/>
          <w:numId w:val="1"/>
        </w:numPr>
        <w:rPr/>
      </w:pPr>
      <w:bookmarkStart w:id="8" w:name="__RefHeading___Toc1805667_730472459"/>
      <w:bookmarkStart w:id="9" w:name="_Toc3"/>
      <w:bookmarkEnd w:id="7"/>
      <w:bookmarkEnd w:id="8"/>
      <w:r>
        <w:rPr>
          <w:rtl w:val="true"/>
        </w:rPr>
        <w:t>(</w:t>
      </w:r>
      <w:r>
        <w:rPr>
          <w:rtl w:val="true"/>
        </w:rPr>
        <w:t>فهرست مطالب</w:t>
      </w:r>
      <w:r>
        <w:rPr>
          <w:rtl w:val="true"/>
        </w:rPr>
        <w:t>)</w:t>
      </w:r>
      <w:bookmarkEnd w:id="9"/>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روزگار فتنه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عباراتى چند از وصيّت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علل و اسباب انحطاط‍‌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صفات بد و خوب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علل و اسباب ترقى و 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صفات پسنديدۀ انسانى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نكوهش خودپسندى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صدقه داروى شفابخش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بهره مندى از اعمال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شگفتى هاى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آوردن دنيا و روى گرداندن آن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نحوۀ معاشرت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گذشت به هنگام قدرت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سفارش به دوست يابى و حفظ‍‌ دوست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اثرات شكر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يارى رساندن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هر گرفتارى سزاوار سرزنش نيست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تسليم در برابر مقدّرات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دستور موسمى پيامبر صلى الله عليه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بى تفاوتى و بى طرفى نسبت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نكوهش از آرزوهاى دور و دراز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لزوم گذشت از لغزش جوانمردان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نكوهش از بعضى اوصاف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اشاره اى به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تشويق به اعمال 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كفّارۀ گناهان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از مهلت خدا برحذر باش</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پنهان نماندن راز</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با بيمارى خود مدارا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برترين زهد و پارسايى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انسان و مرگ چندان فاصله اى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برحذر داشتن از انجام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مقدمه اى بر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فرق اجمالى بين اسلام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تبيين معانى حكمت، عفّت، عدالت و شجاعت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تبيين پايه هاى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شعبه هاى چهارگانۀ صبر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شعبه هاى چهارگانۀ يقين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شعبه هاى چهارگانۀ عدل، و تشريح آن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شعبه هاى چهارگانۀ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مقدمه اى بر حكمت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پايه هاى كفر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شعبه هاى چهارگانۀ شك و ترديد</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توصيف عاملان خير و 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پرهيز از افراط‍‌ و تفريط‍‌</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برترين توانگرى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زيان تندروى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زيان آرزوهاى دور و دراز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مذمّت از عادات و رسوم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برخى نصايح آن حضرت به امام حسن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نقش واجبات و مستحبات در تقرّب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مقايسۀ عاقل با احمق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بيانى ديگر از مقايسۀ عاقل و احمق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نقش بيماريها در ريزش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و كردار و نيّت منشأ اجر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ثواب استحقاق است يا تفضل‌؟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يادى از خبّاب بن ارتّ‌ و ويژگى هاى او</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عامل نيكبختى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استوارى ايمان شيعيان واقعى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مذمّت از خودپسندى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برخى صفات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راه موفقيت در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مقايسۀ كريم و لئيم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راه اقبال و جذب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روى آوردن دنيا و رهاورد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سزاوارترين مردم به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واقعيت جود و بخشش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صفت و خصلت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انواع صبر و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ملاك بى نيازى و نيازمندى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دارايى پايان ناپذير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نقش مال و دارايى در سركشى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هشدارهاى بشارت گونه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زبان و زيانهاى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در وصف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پاسخ بهتر به نيكى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توصيف شفاعت 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حركت اهل دنيا به سوى آخرت و غفلت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ارزش دوستان واقعى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مذمّت درخواست از نااهل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از بخشش درنگ نكن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زيور تنگدستى و توانگرى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رضايت به وضعيت فعلى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افراط‍‌ و تفريط‍‌ 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از نشانه هاى كمال عقل و خرد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رفتار روزگار با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سفارشى مهم به پيشوايان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بودن مرگ</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پايان پذيرى عمر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گذشته چراغ راه آينده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نگاه على عليه السلام به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قضا و قدر در كلام حضرت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سفارش به فراگيرى حكمت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حكمت گمشدۀ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معيار ارزش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سفارش حضرت به پنج مهم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در مذمّت چاپلوسى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تجليل از رزمندگان و مجاهدان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در زيان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بها دادن به تجربۀ بزرگسالان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مذمّت از مأيوس شدن از آمرزش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اهميت استغفار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نتيجۀ اصلاح رابطه بين خود و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شرايط‍‌ مبلّغان و هاديان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راه برطرف كردن خستگى روح و روان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پست ترين و برترين علم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فتنه هاى گمراه كننده و غير گمراه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فتنه بودن اموال و 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و خوبى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چرا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خير و خوبى براى دو گروه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كميّت و كيفيّت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سزاوارترين مردم به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اهميت 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لزوم انديشه كردن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تبيين كلمۀ استرجاع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اقسام ملكيت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چرا مالكيت انسان حقيقى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قوس نزول و قوس صعود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بهترين واكنش در برابر تعريف و تمجيد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شرايط‍‌ برآوردن خواسته هاى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پيشگويى هاى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جامۀ كهنۀ وصله دار آن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مقايسۀ دنيا با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برخى مشخصات پارسايان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لزوم حفظ‍‌ حريم اوامر و نواهى و حدود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پيامد ترك دين براى اصلاح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علم و عالم بى بهره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قلب و اوصاف پسنديده و ناپسند آن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موقعيت اهل بيت عليهم السلام در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شرايط‍‌ سه گانۀ حاكمان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ستايش از سهل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و تنگدستى بر دوستداران اهل بيت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برخى از اوصاف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معيار بدبينى و خوش 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پاسخ حضرت در سؤال از حال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برخى وسايل امتحان و آزمايش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دوستان و دشمنان افراطكار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پشيمانى از دست دادن فرصت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دنيا همچون مار خوش خط‍‌ و خال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ويژگى هاى سه طايفۀ قريش</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فرق ميان عمل بد و عمل نيك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توبيخ حضرت براى غفلت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بيان برخى اوصاف و كارهاى نيك و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تفاوت دو غيرتمندى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حقيقت اسلام و مسلمان واقعى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نكوهش از خلق و خوهاى ناپسند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عاقبت كوتاهى در عمل و در 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بها دادن به سلامتى و نشاط‍‌</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بزرگى خدا و كوچكى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تهديد به اعدام در قزل قلعه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سخن حضرت با اهل قبور و توصيف آنان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تقوا بهترين توشۀ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پاسخ حضرت به مذمّت بيجايى كه از دنيا شد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دنيا مجرم است يا دنيا پرست‌؟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وسيلۀ عبرت است يا فريب‌؟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رمز عبرت بودن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صفات مثبت و موجب عبرت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زبان حال دنيا با اهل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مذمّت و مدح دنيا در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پايان زيبايى هاى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دنيا سراى گذشتن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شرايط‍‌ سه گانۀ دوستى</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چهار نعمت در مقابل چهار عمل</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اسرار برخى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فراوانى رزق با صدقه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صدقه دادن و پاداش اخروى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رسيدن رزق و روزى به اندازۀ نياز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ميانه روى مانع 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يكى از دو راه آسايش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دوستى نمودن نيمى از خرد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غصّه خوردن نيمى از پيرى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نزول صبر به اندازۀ مصيبت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عبادتهاى خالى از حقيقت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اثرات صدقه، زكات و 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شخصيت 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بهترين قلب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مردم بر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برترى علم بر مال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در اين سينه علوم بيشمارى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كسانى كه صلاحيت حمل علم را ندارند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خالى نبودن زمين از حجّت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زير زبان خويش پنهان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هلاكت كسى كه خود را نشناسد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اوصاف غافلان از حقيقت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ملاك عاقبت و سرانجام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عبرت از بى وفايى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نتيجۀ صبر و شكيبايى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راضى به اعمال و رفتار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عهد و پيمان خود را محكم كنيد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اطاعت و فرمانبردارى از اهل آن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وسايل هدايت و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نحوۀ معاشرت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پرهيز از موارد تهمت و بدگمانى</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استبداد و خود محورى</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نتيجۀ مشورت در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سفارش به رازدارى</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در نكوهش تنگدستى</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انجام وظيفه در مقابل انجام ندادن وظيفه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معصيت خالق در اطاعت مخلوق‌؟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سرزنش متجاوزين به حقوق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زيان خودپسندى</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نزديكى آخرت و جدايى از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اهميت بصيرت و تيزبينى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سفارش به ترك گناه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در رعايت سلامتى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جهل ستيز بودن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راه شناخت مواقع خطا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غضب براى خدا و دفع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نهى از ترس و هراس بيجا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نقش وسعت نظر در حكومت و زندگى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راه تحريك بدكرداران به نيكوكارى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178</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مبارزه با ستيزه جويى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پيامد لجاجت و ستيزگى</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پيامد طمع و آزمندى</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نتيجۀ كوتاهى و يا دورانديشى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سخن بيجا و سكوت بيجا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تخطئه و 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اعتقاد راسخ به كلام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صداقت و سلامت نفس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عاقبت ظلم و ستم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كوچ كردن نزديك است</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188</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نتيجۀ ايستادن در مقابل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نجات در پرتو صبر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ملاك حاكميت و خلافت بعد از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بى وفايى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خزانه دارى براى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زيان تحميل خواسته بر 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سفارش به صبر و فرو بردن خشم</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تصويرى از دل نبستن به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نقش مال دنيا در پند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مشابه حكمت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198</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مغالطه كارى 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توصيف نابخردان و فرومايگان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جايگاه نابخردان و فرومايگان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محافظان غيبى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شراكت پذير نبودن امر خلافت و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سفارش به تقوا، و آمادگى براى مرگ</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سفارش به نيكوكارى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ظرف علم بى پايان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اوّلين سود بردبارى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سفارش به بردبارى يا اظهار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نتيجۀ محاسبۀ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پيروزى دولت حق بر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حقيقت تقواى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از صفات و كارهاى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زيان خودپسندى</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چشم پوشى از سختى هاى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نتيجۀ نرم زبانى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پيامد جدال و كشمكش</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گردنكشى و يا برترى يافتن</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راه شناخت جوهرۀ ذات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218</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دوست</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بر خاك افتادن 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نهى از قضاوت از روى گمان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نهى از ستم بر بندگان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چشم پوشى از خطاى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ارزش حيا و شرم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بخشى ديگر از اوصاف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تعجّب از بعضى حسادتها</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ذلّت و زبونى طمعكار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حقيقت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228</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زيان چند صفت و عمل ناشايست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پيامدهاى خوب قناعت و حسن خلق</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انتخاب شريك تجارت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معناى عدل و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سود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جنگ افروز نباشيد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صفات ناپسندِ مردان و صفات پسنديدۀ زنان</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توصيف عاقل و 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پستى دنيا در چشم حضرت</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اقسام عبادت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حضرت دربارۀ زنان</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در مذمّت تنبلى و سخن چينى</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لزوم اجتناب از مال غصبى</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عاقبت ظلم و ستم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تمرين در تقوا و پرهيزكارى</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پرهيز از پراكنده گويى</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اداى حق نعمت هاى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زمينۀ كم شدن خواسته هاى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تشويق به شكرگزارى</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مقايسۀ بزرگوارى با خويشاوندى</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تصديق گمان نيك</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برترين كارها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يكى از راههاى خداشناسى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مقايسۀ خوشى و ناخوشى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فلسفۀ بعضى از احكام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روش سوگند دادن ستمگران</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انفاق مال در زمان حيات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تندخويى نوعى از ديوانگى</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حسادت و پيامدهاى جسمى آن</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لطف خداوند پيامد اصلاح امور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258</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صدقه دادن در حال تنگدستى</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برخورد متفاوت با اهل مكر و اهل 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فصلى از چند كلام 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گويى ظهور حضرت مهدى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خطيب توانا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پرتگاههاى مرافعه</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اولويت خويشاوندى پدرى</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نورانيت قلب به وسيلۀ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زكات 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اجتناب از زنان در ميدانهاى جنگ</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انسان خداجو</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پناه دلاوران در جنگ</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انتقاد از اصحاب خود</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مذمّت از بى تفاوتى در شناخت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خطر همنشينى با قدرتمندان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نيكى كردن در حق بازماندگان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265</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عواقب خوب و بد سخن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تفاوت افراد در فهم و حفظ‍‌ سخن</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نكوهش از غم و اندوه براى روزى فردا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اعتدال در دوستى و دشمنى</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دوگونه برخورد كردن با دنيا</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مشاوره دادن حضرت به عمر دربارۀ زيورآلات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توقف حدّ در عبد</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مبارزه با بدعتها</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تقدير خدا در روزى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عالم بى عمل</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275</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پرهيز از طمع</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در نكوهش ظاهرسازى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نويد به زمان پس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كار كم و مداومت در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تقدّم واجبات بر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آمادگى براى سفر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Amiri" w:hAnsi="Amiri" w:eastAsia="Amiri" w:cs="Amiri"/>
          <w:color w:val="111111"/>
          <w:sz w:val="28"/>
          <w:sz w:val="28"/>
          <w:szCs w:val="28"/>
          <w:rtl w:val="true"/>
          <w:lang w:bidi="ar-SA"/>
        </w:rPr>
        <w:t>كلام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bookmarkStart w:id="10" w:name="pg14794_153137"/>
    </w:p>
    <w:p>
      <w:pPr>
        <w:pStyle w:val="Heading2"/>
        <w:numPr>
          <w:ilvl w:val="1"/>
          <w:numId w:val="1"/>
        </w:numPr>
        <w:rPr/>
      </w:pPr>
      <w:bookmarkStart w:id="11" w:name="__RefHeading___Toc1805669_730472459"/>
      <w:bookmarkStart w:id="12" w:name="_Toc4"/>
      <w:bookmarkEnd w:id="10"/>
      <w:bookmarkEnd w:id="11"/>
      <w:r>
        <w:rPr>
          <w:rtl w:val="true"/>
        </w:rPr>
        <w:t>(</w:t>
      </w:r>
      <w:r>
        <w:rPr>
          <w:rtl w:val="true"/>
        </w:rPr>
        <w:t xml:space="preserve">حكمت </w:t>
      </w:r>
      <w:r>
        <w:rPr/>
        <w:t>1</w:t>
      </w:r>
      <w:r>
        <w:rPr>
          <w:rtl w:val="true"/>
        </w:rPr>
        <w:t>)</w:t>
      </w:r>
      <w:bookmarkEnd w:id="12"/>
    </w:p>
    <w:p>
      <w:pPr>
        <w:pStyle w:val="Heading3"/>
        <w:numPr>
          <w:ilvl w:val="2"/>
          <w:numId w:val="1"/>
        </w:numPr>
        <w:rPr/>
      </w:pPr>
      <w:bookmarkStart w:id="13" w:name="__RefHeading___Toc1805671_73047245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فِى الْفِتْنَةِ‌ كَابْنِ‌ اللَّبُونِ‌؛ لا ظَهْرٌ فَيُرْكَبَ‌، وَ لا ضَرْعٌ‌ فَيُحْلَبَ‌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در مورد تنظيم كتاب شريف نهج البلاغه توضيح داده ايم كه مرحوم سيّد رضى اين كتاب را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نامه ها و حكمت ها يا كلمات قصار تنظيم نموده است كه فعلاً بحث ما در حكمت ها يا كلمات قصار آن است؛ اوّلين جمله از كلمات قصار كه مرحوم سيّد رضى نقل كرده و شماره گذارى نموده همين جمله است</w:t>
      </w:r>
      <w:r>
        <w:rPr>
          <w:rFonts w:eastAsia="IRNazanin" w:cs="IRNazanin"/>
          <w:color w:val="111111"/>
          <w:sz w:val="28"/>
          <w:szCs w:val="28"/>
          <w:rtl w:val="true"/>
          <w:lang w:bidi="fa-IR"/>
        </w:rPr>
        <w:t>.</w:t>
      </w:r>
    </w:p>
    <w:p>
      <w:pPr>
        <w:pStyle w:val="Heading3"/>
        <w:numPr>
          <w:ilvl w:val="2"/>
          <w:numId w:val="1"/>
        </w:numPr>
        <w:rPr/>
      </w:pPr>
      <w:bookmarkStart w:id="15" w:name="__RefHeading___Toc1805673_730472459"/>
      <w:bookmarkStart w:id="16" w:name="_Toc6"/>
      <w:bookmarkEnd w:id="15"/>
      <w:r>
        <w:rPr>
          <w:rtl w:val="true"/>
        </w:rPr>
        <w:t>در روزگار فتنه</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فِى الْفِتْنَةِ‌ كَابْنِ‌ اللَّبُونِ‌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فتنه مانند بچه شتر دو ساله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 به طور كلّى به معناى آزمايش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أَمْوالُكُمْ‌ وَ أَوْلادُكُمْ‌ فِتْنَةٌ‌</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كه در قرآن شريف آمده به معناى آزمايش است؛ يعنى اموال و اولاد شما سبب امتحان و آزمايش شما هستند؛ ولى مقصود حضرت در اين عبارت جنگ ها و درگيرى هايى است كه بين طوايف و گروهها به وجود مى آيد و هيچ يك از دو طرف به حق نيستند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شترى گفته مى شود كه سال دوّم تولدش تمام شده و وارد سال سوّم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شترى گفته مى شود كه بچه شيرده است؛ معمولاً شترهاى شيرده يك سال تا يك سال و نيم بچۀ خود را شير مى دهند و پس از آن دوباره آبستن مى شوند ولى پس از آبستن شدن ديگر به بچۀ يك سال و نيمۀ خود شير</w:t>
      </w:r>
    </w:p>
    <w:p>
      <w:pPr>
        <w:pStyle w:val="BookText"/>
        <w:rPr/>
      </w:pPr>
      <w:r>
        <w:rPr>
          <w:rFonts w:ascii="IRNazanin" w:hAnsi="IRNazanin" w:eastAsia="IRNazanin"/>
          <w:color w:val="111111"/>
          <w:sz w:val="28"/>
          <w:sz w:val="28"/>
          <w:szCs w:val="28"/>
          <w:rtl w:val="true"/>
          <w:lang w:bidi="fa-IR"/>
        </w:rPr>
        <w:t xml:space="preserve">نمى دهند، بعد از آن كه بچۀ دوّم به دنيا آمد همان بچۀ اوّل هم همراه مادر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يعنى بچۀ شترِ شيرده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مادر است نه وصف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گاهى اين بچه نر است و گاهى ماده؛ اگر نر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يعنى پسر بچۀ شتر شيرده، و اگر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بچۀ شتر شيرده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ظَهْرٌ فَيُرْكَبَ‌، وَ لا ضَرْعٌ‌ فَيُحْلَبَ‌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پشتى دارد كه سوارى دهد، و نه پستانى كه دوشيده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ظَهْرٌ فَيُرْكَبَ‌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پشت بار بردن و سوارى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هنوز قدرت و قوّت بار بردن و سوارى دادن ندارد، نه مى توان بارى بر آن نهاد و نه سوارى از آن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ضَرْعٌ‌ فَيُحْلَبَ‌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شترى پستان شير دادن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فرض كرده ايم كه اين بچه شتر از جنس نرينه است و شتر نر پستان شير دادن هم ندارد؛ بنابراين چنين شترى بر اثر نر بودن شير نمى دهد، و بر اثر بچه بودن قدرت بار بردن و سوارى دادن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نقل ها و نسخه هاى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وَبَرٌ فَيُسْلَبَ‌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دارد؛ يعنى چنين شترى كرك هم ندارد تا كنده شود و از آن براى تهيه كردن لباس استفاده كنيد، فقط‍‌ يك علوفه اى مى خورد و زندگى مى كند؛ بچه است و قوّت و قدرت بار بردن و سوارى دادن ندارد، نر است و پستان شيردادن هم ندارد، و بر اثر كوچكى هنوز كركهاى آن هم درنيامده و از اين جهت هم قابل استفاده نيست، پس اين شترى است كه از هيچ جهت قابل استفاده بردن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حضرت يك مَثَل است براى افراد كه در فتنه هاى باطل طرف هيچ يك از دو طرفِ‌ فتنه را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معتزلى در شرح اين جمله گفته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حضرت اميرالمؤمنين عليه السلام فتنه هايى از قبيل فتنۀ مروان و ابن زبير است كه هر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7" w:name="pg14794_153139"/>
    </w:p>
    <w:p>
      <w:pPr>
        <w:pStyle w:val="BookText"/>
        <w:rPr/>
      </w:pPr>
      <w:bookmarkEnd w:id="17"/>
      <w:r>
        <w:rPr>
          <w:rFonts w:ascii="IRNazanin" w:hAnsi="IRNazanin" w:eastAsia="IRNazanin"/>
          <w:color w:val="111111"/>
          <w:sz w:val="28"/>
          <w:sz w:val="28"/>
          <w:szCs w:val="28"/>
          <w:rtl w:val="true"/>
          <w:lang w:bidi="fa-IR"/>
        </w:rPr>
        <w:t>دو طرف دعوا و جنگ باطل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فتنه هايى نبايستى از هيچ كدام از طرفين جنگ حمايت كرد، و بهتر است كنار بايستيد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اشغل الظّالمين بالظّالمين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با اين كه سنّى مذهب است در ادامۀ شرح اين جمله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يك جنگ كه يك طرفِ‌ جنگ بر حق باشد مثل جنگ على عليه السلام و معاويه، يا جنگ على و طلحه و زبير كه على عليه السلام بر حق بوده، بايد از حق حمايت كرد و نمى شود بى 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مصادر نهج البلاغه گفته شده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فِى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وصيّتى است كه حضرت اميرالمؤمنين عليه السلام به فرزندش امام حسن مجتبى عليه السلام داشته اند؛ ولى به نظر ما گرچه ظاهر جمله خصوصى و خطاب به امام حسن عليه السلام باشد اما جنبۀ عمومى دارد و معناى آن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كلمات و خطابهايى كه جنبۀ عمومى دارد ولى برحسب ظاهر خطاب به يك فرد است ما در جملات معصومين فراوان داريم؛ مثلاً رسول خدا صلى الله عليه و آله و سلم خطاب به حضرت امير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لاتَهْتَمَّ‌ لِرِزْقِ‌ غَدٍ فَإِنَّ‌ كُلَّ‌ غَدٍ يَأتِى رِزْقُهُ‌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حضرت امير عليه السلام در وصيّتى به امام حسن مجتبى عليه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أَنَّكَ‌ إِنَّمَا خُلِقْتَ‌ لِلْآخِرَةِ‌ لا لِلدُّنْيَا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 به محمّد بن حنفيه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تَزُولُ‌ الْجِبَالُ‌ وَ لاتَزُلْ‌</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اين سفارشات در حقيقت جنبۀ عمومى دارد و روى سخن با همۀ مردم است</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805675_730472459"/>
      <w:bookmarkStart w:id="19" w:name="_Toc7"/>
      <w:bookmarkEnd w:id="18"/>
      <w:r>
        <w:rPr>
          <w:rtl w:val="true"/>
        </w:rPr>
        <w:t>عباراتى چند از وصيّت حضرت</w:t>
      </w:r>
      <w:bookmarkEnd w:id="1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كه مصادر نهج البلاغه اين جمله را قسمتى از يك وصيّت مفصّل به حضرت امام حسن مجتبى عليه السلام دانسته و قسمت هايى از آن را نقل كرده است، چون</w:t>
      </w:r>
    </w:p>
    <w:p>
      <w:pPr>
        <w:pStyle w:val="BookText"/>
        <w:rPr/>
      </w:pPr>
      <w:r>
        <w:rPr>
          <w:rFonts w:ascii="Amiri" w:hAnsi="Amiri" w:eastAsia="Amiri" w:cs="Amiri"/>
          <w:color w:val="111111"/>
          <w:sz w:val="28"/>
          <w:sz w:val="28"/>
          <w:szCs w:val="28"/>
          <w:rtl w:val="true"/>
          <w:lang w:bidi="ar-SA"/>
        </w:rPr>
        <w:t>جملات خيلى جالبى است يك قسمت از آن را براى شما مى خوانم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بك يا بُنىّ‌ إذا صرت من قوم صبيّهم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 چگونه خواهى بود وقتى جزو جمعيتى قرار گرفتى كه كودكان آنان تجاوزكارند؟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جامعۀ فاسدى شد، بچه ها هم با همان اخلاق فاسد جامعه تربيت شده و فاسد بزرگ مى شوند، تجاوزكارى را از پدر و مادر خود ياد مى گيرند، اگر پدر و مادر دزدى كنند آنها هم دزد مى شوند، اگر پدر و مادر آنها عياش باشند آنها هم در همان كودكى عياشى را از پدر و مادر خود ياد مى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شابّهم فاتك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جوانهاى آنها خونريزى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يورش بردن و حمله ور شدن و خونريزى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شيخهم لايأمر بمعروف و لاينهى‌ عن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پيرمردهاى آنها امر به معروف و نهى از منكر را ترك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سرتا پاى جامعه فاسد است؛ پيرمردها امر به معروف و نهى از منكر را ترك مى كنند، جوانان سفّاك و خونريزند و كودكان آنان نيز تجاوزكار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خوفهم آجل و رجاءهم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هميشه بين خوف و رجا باشد اما از خصوصيات اين مردم اين است كه رجا و اميدوارى آنها همين الآن است ولى خوف و ترس آنها در آخر عمرشان است، تا جوان هستند اميد دارند و هميشه دنبال مال و مقام دنيا هستند و به فكر مرگ و آخرت نيستند، ولى خوف و ترس آنها براى آخر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آخر و دور است؛ يعنى ترس و وحشت آنان از قيامت و عذاب خدا در آخر عمر است، وقتى پير شدند و آثار مرگ در آنها ظاهر شد ترس از مرگ و عذاب الهى در دل آنها مى افتد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لايهابون إلّامن يخافون لسانه، و لايكرمون إلّامن يرجون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جامعه محبت نمى كنند مگر به كسانى كه از آنها ترس و وحشت داشته باشند، اگر از زبان كسى بترسند به او احترام مى كنند و با او اظهار دوستى و محبت دارند؛ و به كسى اكرام نمى كنند مگر اين كه بدانند از او چيزى به آنها مى رسد، كارى ندارند به اين كه چه كسى مستحق است و بايد به او كمك كرد، بلكه روى اين جهت فكر مى كنند كه اگر من</w:t>
      </w:r>
    </w:p>
    <w:p>
      <w:pPr>
        <w:pStyle w:val="BookText"/>
        <w:rPr/>
      </w:pPr>
      <w:r>
        <w:rPr>
          <w:rFonts w:ascii="IRNazanin" w:hAnsi="IRNazanin" w:eastAsia="IRNazanin"/>
          <w:color w:val="111111"/>
          <w:sz w:val="28"/>
          <w:sz w:val="28"/>
          <w:szCs w:val="28"/>
          <w:rtl w:val="true"/>
          <w:lang w:bidi="fa-IR"/>
        </w:rPr>
        <w:t>امروز چيزى به او دادم او فردا مثل همان و يا بهتر از آن را براى من مى آورد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علامت فساد يك جامعه است كه هميشه به دنيا و مادّيات فكر كند و دنياپرست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تركتهم لم يتركوك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آنها را ترك كنى آنها تو را رها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تابعتهم اغتالوك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دنباله رو آنان شدى كلاه به سرت مى گذارند؛ مردمان با صداقتى نيستند كه با صداقت و راستى با تو رفتار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 الظّاهر و أعداء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 با تو برادر هستند و سلام و عليك مى كنند و در سرّ و پشت پرده با تو دشمن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 روى بوسۀ تزوير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به سايۀ هم تير مى زنند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يتصاحبون على‌ غير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رفاقت و دوستى دارند اما اين دوستى آنها بر مبناى تقوا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مسلمان و مؤمن شد بايد همۀ كارهايش بر مبناى تقوا باشد، حتى اگر با كسى دوستى و يا دشمنى برقرار مى كند بايد بر مبناى تقوا باشد؛ و حبّ‌ فى اللّه و بغض فى اللّه به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افترقوا ذمّ‌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هم جدا شدند و بين آنان افتراق و جدايى افتاد همديگر را مذمّت مى كنند و پشت سرهم حرف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تموت فيهم السّنن و تحيى فيهم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پيامبر صلى الله عليه و آله و سلم و ائمه عليهم السلام در ميان آنان مرده است و بدعت ها زنده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امير عليه السلام به امام حسن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يا بنىّ‌ عند ذلك كابن اللّبون لا ظهر فيركب و لا ضرع فيحلب و لا وبر فيسلب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بچه شتر دو ساله باش كه نه پشت بار بردن دارد تا سوارى بدهد و نه پستان شير دادن تا شير بدهد و نه كركى تا از او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از يكى از دو طرف باطل طرفدارى نكن و نسبت به آنان بى تفاوت باش؛ ولى اگر يكى از دو طرف جنگ حق باشد، طبيعى است كه بايد از حق طرفدارى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طلابك لقوم إن كنت عالماً عابوك، و إن كنت جاهلاً لم يرشدوك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طلب مى كنى جمعيتى را كه اگر عالم باشى از تو عيبجويى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 گويند علم ندارى و بى سواد هستى، بلكه از تو عيبجويى مى كنند و از اين راه بى اعتبارت مى كنند؛ و اگر جاهل باشى و احتياج به راهنمايى داشته باشى تو را هدايت و راهنمايى نمى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طلبت العلم قالوا متكلّف 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نزد استادى طلب علم كنى و درس بخوانى، مى گويند مى خواهد زور زوركى خودش را به علم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باب تفعّل براى به خود بستن كارى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متكلّف متعمّق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خواهد عميق بودن در مسائل و علوم را به خود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تركت طلب العلم قالوا عاجز غبىّ‌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دنبال علم نروى و آن را رها كنى، مى گويند آدم كم هوش و استعدادى است و قدرت ياد گرفتن علم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تحقّقت لعبادة ربّك قالوا متصنّع مرائى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واقعاً خواسته باشى به عبادت پروردگار بپردازى، مى گويند اين در و دكان است و ريا كارى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لزمت الصّمت قالوا ألكن، و إن نطقت قالوا مهذار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دورى از حرفهاى بى فايده سكوت كنى و سخن نگويى، مى گويند قدرت سخن گفتن ندارد؛ و اگر سكوت را بشكنى و سخن بگويى، مى گويند حرفهاى بى فايده و بى منطق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أنفقت قالوا مسرف، و إن اقتصدت قالوا 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اگر مال و اموالت را به اين و آن انفاق كنى، مى گويند اسرافكارى مى كند؛ و اگر ميانه روى اختيار كنى، مى گويند بخل به خرج مى دهد و بخيل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هيچ نحو راضى نيستند و هر كارى بكنى ايرادى مى گيرند و مى خواهند يك وصلۀ ناهمرنگى به تو بچسبانند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اينها قسمت هايى است كه مربوط‍‌ به اين جملۀ اوّل از كلمات قصار حضرت امير عليه السلام است كه مرحوم سيّد رضى آن را از اين جمله جدا كرده است؛ و در اصل اين جملۀ اوّل جزء يك وصيّت مفصّلى بوده كه حضرت امير عليه السلام به امام حسن مجتبى عليه السلام فرموده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0" w:name="pg14794_153143"/>
    </w:p>
    <w:p>
      <w:pPr>
        <w:pStyle w:val="Heading2"/>
        <w:numPr>
          <w:ilvl w:val="1"/>
          <w:numId w:val="1"/>
        </w:numPr>
        <w:rPr/>
      </w:pPr>
      <w:bookmarkStart w:id="21" w:name="__RefHeading___Toc1805677_730472459"/>
      <w:bookmarkStart w:id="22" w:name="_Toc8"/>
      <w:bookmarkEnd w:id="20"/>
      <w:bookmarkEnd w:id="21"/>
      <w:r>
        <w:rPr>
          <w:rtl w:val="true"/>
        </w:rPr>
        <w:t>(</w:t>
      </w:r>
      <w:r>
        <w:rPr>
          <w:rtl w:val="true"/>
        </w:rPr>
        <w:t xml:space="preserve">حكمت </w:t>
      </w:r>
      <w:r>
        <w:rPr/>
        <w:t>2</w:t>
      </w:r>
      <w:r>
        <w:rPr>
          <w:rtl w:val="true"/>
        </w:rPr>
        <w:t>)</w:t>
      </w:r>
      <w:bookmarkEnd w:id="22"/>
    </w:p>
    <w:p>
      <w:pPr>
        <w:pStyle w:val="Heading3"/>
        <w:numPr>
          <w:ilvl w:val="2"/>
          <w:numId w:val="1"/>
        </w:numPr>
        <w:rPr/>
      </w:pPr>
      <w:bookmarkStart w:id="23" w:name="__RefHeading___Toc1805679_730472459"/>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أَزْرى‌ بِنَفْسِهِ‌ مَنِ‌ اسْتَشْعَرَ الطَّمَعَ‌، وَ رَضِىَ‌ بِالذُّلِّ‌ مَنْ‌ كَشَفَ‌ ضُرَّهُ‌، وَ هَانَتْ‌ عَلَيْهِ‌ نَفْسُهُ‌ مَنْ‌ أَمَّرَ عَلَيْهَا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مصادر نهج البلاغه گفته شده كه اين حكمت كوتاه حضرت امير عليه السلام داراى شش قسمت است و همۀ آن در تحف العقول ذكر شده، و مخاطب اين جملات تا حكمت پنجم مالك اشتر است</w:t>
      </w:r>
      <w:r>
        <w:rPr>
          <w:rFonts w:eastAsia="IRNazanin" w:cs="IRNazanin"/>
          <w:color w:val="111111"/>
          <w:sz w:val="28"/>
          <w:szCs w:val="28"/>
          <w:rtl w:val="true"/>
          <w:lang w:bidi="fa-IR"/>
        </w:rPr>
        <w:t>.</w:t>
      </w:r>
    </w:p>
    <w:p>
      <w:pPr>
        <w:pStyle w:val="Heading3"/>
        <w:numPr>
          <w:ilvl w:val="2"/>
          <w:numId w:val="1"/>
        </w:numPr>
        <w:rPr/>
      </w:pPr>
      <w:bookmarkStart w:id="25" w:name="__RefHeading___Toc1805681_730472459"/>
      <w:bookmarkStart w:id="26" w:name="_Toc10"/>
      <w:bookmarkEnd w:id="25"/>
      <w:r>
        <w:rPr>
          <w:rtl w:val="true"/>
        </w:rPr>
        <w:t>علل و اسباب انحطاط‍‌ انسانها</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أَزْرى‌ بِنَفْسِهِ‌ مَنِ‌ اسْتَشْعَرَ الطَّمَعَ‌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كوچك نموده است آن كه طمع را شعار خود قرار داد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أَزْرى‌ بِنَفْسِهِ‌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را كوچك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همين مادّه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شعار به لباس زيرين كه با موى بدن تماس دارد گفته مى شود و در مقابل آن دثار است كه به لباس رويى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را قبلاً توضيح داده ايم و اينجا چندان نيازى به توضيح نيست؛ اگر گفتيم شعار مى دهند، يعنى چيزى را مى گويند كه به مغز جانشان بسته است؛ و اينجا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اسْتَشْعَرَ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طمع و آز را به مغز و جان خود بسته و از عمق جان به اموال ديگران چشم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كوچك كرده است هر كس طمع را شعار خود قرار دهد و از عمق جان به ديگران چشم طمع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ديگرى در حديث شريفى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عزيز است كسى كه قناعت كند و ذليل است كسى كه طمع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قناعت سازگارى با آن چيزى است كه خدا به انسان داده است؛ قناعت به گونه اى كه عوام استعمال كرده اند در مقام مصرف نيست، بلكه قناعت در تحصيل مال است؛ به اين معنا كه به آنچه خدا مقدّر كرده راضى و سازگار باشيم، نه اين كه هنگام مصرف هزينۀ زندگى كم خرج كنيم و بخل به خرج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قناعت دارد تملّق نمى گويد و تملّق پيشۀ طمعكاران است، تملّق را براى درآمدهاى بيشتر به كار مى برند و اين كارِ كسانى است كه به روزىِ‌ مقدّر شدۀ خدا راضى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و كلمۀ دوّم حضرت امير عليه السلام معناى همين حديث را بيان فرموده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أَزْرى‌ بِنَفْسِهِ‌ مَنِ‌ اسْتَشْعَرَ الطَّمَعَ‌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طمع و آز جزء روحيۀ او باشد خود را در نظر مردم كوچك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 بِالذُّلِّ‌ مَنْ‌ كَشَفَ‌ ضُرَّهُ‌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خوارى و زبونى تن داده است آن كه گرفتارى زندگى خويش را آشكار ساخت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كمبودها و گرفتاريهاى دوران زندگى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انسان گرفتاريهاى خود را براى ديگران بيان كند؛ اگر انسان گرفتاريهاى درونى و كمبودهاى مادّى خود را براى ديگران بازگو كند، طبعاً از اعتبار خود در جامعه كم كرده و مردم نسبت به او بى اعتنا مى شوند؛ تا هنگامى كه كسى كمبودهاى مالى خود را براى ديگران نگفته، همه با چشم آبرو و شرف به او نگاه مى كنند و او را داراى شخصيت و آقايى مى دانند؛ ولى همين كه او از كمبودهاى مادّى خود براى ديگران سخن بگويد، طبعاً از آبرو و حيثيت او كم مى شود؛ و از اين رو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كمبودهاى مادّى خود را براى ديگران بگويد به ذلّت و زبونى خود رضايت داده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هَانَتْ‌ عَلَيْهِ‌ نَفْسُهُ‌ مَنْ‌ أَمَّرَ عَلَيْهَا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را بى مقدار كرده است آن كه زبانش را بر خود فرمانروا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امير قرار دادن است؛ تأمير زبان به معناى امير قرار دادن زبان است؛ اگر كسى زبان خود را امير قرار دهد به اين معناست كه زبان او بر كشور بدنش حكمفرماست، و اگر زبان امير بدن شد پس ارزش نفس خود را از دست داده است؛ در صورتى كه حاكميت بر نفس انسان از آنِ‌ عقل است، اگر اين حاكميت به دست زبان باشد پس هر وقت هر چه بخواهد مى گويد و ملاحظات خوب و بد را نمى كند و در نتيجه در انظار مردم بى اعتبار و بى آبرو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حديث شريف نبوى از كتاب تحف العقول اشاره كنيم كه شخصى نزد رسول خدا صلى الله عليه و آله و سلم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أوصنى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نصيحت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شخص سه بار همين خواستۀ خود را تكرار كرد و رسول خدا صلى الله عليه و آله و سلم هم همين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فرمود، و آنگاه اضافه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يكبّ‌ النّاس على‌ مناخرهم فى النّار إلّاحصائد ألسنتهم‌؟</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و آيا غير از اين است كه مردم را درو شده هاى زبانهايشان به رو در آتش مى اندازد؟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فتنه ها و مصيبت هايى كه در جامعه و جهان است برخاسته از زبان است، و اگر عقل بر جامعه حاكم باشد همۀ اين مصيبت ها و فتنه ها برطرف مى شود؛ اگر يك مجتمع كوچك خانوادگى از هم متلاشى مى شود و يا دو قبيله به هم مى افتند و يا دو كشور به جنگ با يكديگر برمى خيزند و يا اگر دنيا به آشوب كشيده مى شود، برگشت اين همه بر اثر حاكم نبودن عقل و حاكميت زبان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7" w:name="pg14794_153146"/>
    </w:p>
    <w:p>
      <w:pPr>
        <w:pStyle w:val="Heading2"/>
        <w:numPr>
          <w:ilvl w:val="1"/>
          <w:numId w:val="1"/>
        </w:numPr>
        <w:rPr/>
      </w:pPr>
      <w:bookmarkStart w:id="28" w:name="__RefHeading___Toc1805683_730472459"/>
      <w:bookmarkStart w:id="29" w:name="_Toc11"/>
      <w:bookmarkEnd w:id="27"/>
      <w:bookmarkEnd w:id="28"/>
      <w:r>
        <w:rPr>
          <w:rtl w:val="true"/>
        </w:rPr>
        <w:t>(</w:t>
      </w:r>
      <w:r>
        <w:rPr>
          <w:rtl w:val="true"/>
        </w:rPr>
        <w:t xml:space="preserve">حكمت </w:t>
      </w:r>
      <w:r>
        <w:rPr/>
        <w:t>3</w:t>
      </w:r>
      <w:r>
        <w:rPr>
          <w:rtl w:val="true"/>
        </w:rPr>
        <w:t>)</w:t>
      </w:r>
      <w:bookmarkEnd w:id="29"/>
    </w:p>
    <w:p>
      <w:pPr>
        <w:pStyle w:val="Heading3"/>
        <w:numPr>
          <w:ilvl w:val="2"/>
          <w:numId w:val="1"/>
        </w:numPr>
        <w:rPr/>
      </w:pPr>
      <w:bookmarkStart w:id="30" w:name="__RefHeading___Toc1805685_730472459"/>
      <w:bookmarkStart w:id="31" w:name="_Toc12"/>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عَارٌ، وَ الْجُبْنُ‌ مَنْقَصَةٌ‌، وَ الْفَقْرُ يُخْرِسُ‌ الْفَطِنَ‌ عَنْ‌ حُجَّتِهِ‌، وَ الْمُقِلُّ‌ غَرِيبٌ‌ فِى بَلْدَتِهِ‌، وَ الْعَجْزُ آفَةٌ‌، وَ الصَّبْرُ شَجَاعَةٌ‌، وَ الزُّهْدُ ثَرْوَةٌ‌، وَ الْوَرَعُ‌ 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گفتيم كه از حكمت دوّم تا حكمت پنجم در تحف العقول ذكر شده و همۀ آنها خطاب به مالك 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جملات زيادى از حضرت امير عليه السلام به مالك اشتر نقل شده ولى مرحوم سيّد رضى چهار حكمت آن را به طور مستقل بيان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حكمت سوّم بر حسب شماره گذارى مرحوم سيّد رسيده ايم كه فرموده است</w:t>
      </w:r>
      <w:r>
        <w:rPr>
          <w:rFonts w:eastAsia="IRNazanin" w:cs="IRNazanin"/>
          <w:color w:val="111111"/>
          <w:sz w:val="28"/>
          <w:szCs w:val="28"/>
          <w:rtl w:val="true"/>
          <w:lang w:bidi="fa-IR"/>
        </w:rPr>
        <w:t>:</w:t>
      </w:r>
    </w:p>
    <w:p>
      <w:pPr>
        <w:pStyle w:val="Heading3"/>
        <w:numPr>
          <w:ilvl w:val="2"/>
          <w:numId w:val="1"/>
        </w:numPr>
        <w:rPr/>
      </w:pPr>
      <w:bookmarkStart w:id="32" w:name="__RefHeading___Toc1805687_730472459"/>
      <w:bookmarkStart w:id="33" w:name="_Toc13"/>
      <w:bookmarkEnd w:id="32"/>
      <w:r>
        <w:rPr>
          <w:rtl w:val="true"/>
        </w:rPr>
        <w:t>صفات بد و خوب انسانى</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تنگ چشمى ننگ و 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تمكّن از انفاق كردن را داشته باشد اما نه حاضر شود براى خود خرج كند و نه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داشتن تمكّن مالى، از خرج كردن پرهيز مى كند در اصطلاح بخيل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توجّه ندارند كه پول براى خرج كردن است، پول هيچ وقت هدف نيست بلكه پول وسيلۀ زندگى است و بايد در زندگى خرج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رسيده است كه درهم اوّل مال خود شما و درهم دوّم مال همسر شما و</w:t>
      </w:r>
    </w:p>
    <w:p>
      <w:pPr>
        <w:pStyle w:val="BookText"/>
        <w:rPr/>
      </w:pPr>
      <w:r>
        <w:rPr>
          <w:rFonts w:ascii="IRNazanin" w:hAnsi="IRNazanin" w:eastAsia="IRNazanin"/>
          <w:color w:val="111111"/>
          <w:sz w:val="28"/>
          <w:sz w:val="28"/>
          <w:szCs w:val="28"/>
          <w:rtl w:val="true"/>
          <w:lang w:bidi="fa-IR"/>
        </w:rPr>
        <w:t>درهم سوّم مال فرزندان شماست و درهم چهارم و پنجم به بعد مال همسايگان و ديگران و بالاخره مال مردم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مقصود از اين گونه روايات اين است كه از جمع كردن مال و اموال و زراندوزى جلوگيرى شود و مردم بيش از احتياج جمع نكنند، بلكه پس از رفع نياز خود و خانواده در صورت تمكّن به رفع نياز مردم و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كسى كه با وجود تمكّن از خرج كردن پرهيز مى كند بخيل است و مرتكب عار و ننگ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الْجُبْنُ‌ مَنْقَصَةٌ‌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ترسو بودن نقصان و كاستى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دوى اينها نقص انسانى است؛ جبن به معناى ترسو بودن، و تهوّر به معناى بى باكى و دل به دريا زدن است، و در حقيقت اينها افراط‍‌ و تفريط‍‌ است كه از هر دو مذمّت شده است؛ آنچه در انسان پسنديده است و جزء كمالات انسانى محسوب مى شود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شجاعت دارد حدّ وسط‍‌ جبن و تهوّر را در خود ايجاد كرده و اين يكى از كمالات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دفاعى انسان در نهايت ضعف و سستى باشد انسان ترسو مى شود، ولى اگر در نهايت قدرت باشد انسان را متهوّر و جسور مى گرداند؛ پس هم ضعف بيش از حدّ اين نيرو مايۀ نقص انسانى است و هم قدرت بيش از حدّ آن؛ ناچار انسان بايد به گونه اى خود را بسازد كه اين حالت در حدّ وسط‍‌ در او بروز كند و شجاعت داشته باشد؛ حضرت امير عليه السلام هم براى تكميل بشر به ايراد اين جمله پرداخته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يُخْرِسُ‌ الْفَطِنَ‌ عَنْ‌ حُجَّتِهِ‌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و تنگدستى زيرك و عاقل را از اقامۀ دليل خود گنگ مى سازد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افعال و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لال و بى زبان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زيرك و عاقل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دليل و برهان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جمله چنين است كه فقر و تنگدستى انسان عاقل و زيرك را از گفتن سخن حق باز مى دارد؛ مقصود حضرت امير عليه السلام اين است كه طبع جامعۀ بشرى اين است كه انسان هرچند هم عاقل و هوشيار باشد و بتواند سخنان منطقى و كارساز براى جامعه بگويد، اما چون فقير است سخنش كاربردى ندارد و مردم به خاطر جيب خالى اش به سخنان منطقى او توجّهى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در اين باره شعرى زيبا سروده است،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فصاحةُ‌ سحبانٍ‌ و خطّ‍‌ ابن 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لقمانٍ‌ و زهد ابن أدهمٍ‌</w:t>
      </w:r>
    </w:p>
    <w:p>
      <w:pPr>
        <w:pStyle w:val="BookText"/>
        <w:rPr/>
      </w:pPr>
      <w:r>
        <w:rPr>
          <w:rFonts w:ascii="Amiri" w:hAnsi="Amiri" w:eastAsia="Amiri" w:cs="Amiri"/>
          <w:color w:val="111111"/>
          <w:sz w:val="28"/>
          <w:sz w:val="28"/>
          <w:szCs w:val="28"/>
          <w:rtl w:val="true"/>
          <w:lang w:bidi="ar-SA"/>
        </w:rPr>
        <w:t>لو اجتمعت فى المرء و المرء 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قدرٌ بمقدار درهمٍ‌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جامعۀ ما جامعه اى است كه اگر فصاحت سحبان كه فصيح ترين افراد عرب است و خط‍‌ ابن مقله كه معروف ترين خطاط‍‌ عرب است و حكمت لقمان و زهد و پارسايى ابراهيم ادهم در كسى كه فقير و بى چيز است جمع شود، به اندازۀ پر پشه اى براى او ارزش قائل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حضرت در اين جمله اين است كه فقر و نادارى بد است و انسان نبايد كارى كند كه فقير باشد، بلكه بايد براى رفع فقر در جامعه كوشش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كم پول است در شهر خودش هم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فقر و تنگدستى نزديك به كفر است، در مذمّت فقر است؛ و هر انسانى بايد در زدودن فقر از خود كوشش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الْمُقِلُّ‌ غَرِيبٌ‌ فِى بَلْدَتِهِ‌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تنگدست و كم پول در شهر خويش غريب و بى كس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از جهت معنا در ارتباط‍‌ با جملۀ قبل در مذمّت از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كم پول و فقير گفته مى شود؛ يعنى انسانى كه فقير است در شهر و زادگاه خود هم غريب و بى كس است؛ يعنى اگر در ميان قوم و قبيلۀ خود هم باشد، باز بر اثر فقر و تنگدستى به او بى اعتنايى مى شود و مثل اين است كه در شهر غربت زندگى مى كند و همواره به او سخت مى گذرد؛ ولى انسان پولدار و ثروتمند در شهر غريب هم به او خوش مى گذرد، پولدار در غربت هم كه باشد در بهترين هتل و با بهترين امكانات زندگى مى كند و طعم تلخ سختى را نمى 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الْعَجْزُ آفَةٌ‌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 و ناتوانى آفت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بدن انسان عوارضى مثل كورى، لنگ بودن، لال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اين انسان و اين بدن داراى آفت است؛ چرا كه آدم كور عاجز از ديدن است، آدم لنگ عاجز از راه رفتن است، آدم لال عاجز از سخن گفتن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آفت است؛ بنابراين انسانى هم كه همۀ اعضاى بدنش صحيح و سالم است اما از انجام برخى امور عاجز است، مثل اين كه آفتى در بدن اوست؛ روى اين حساب حضرت امير عليه السلام عجز و ناتوانى را آفت معرفى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 و شكيبايى شجاعت و دلاورى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قبلاً در جاى ديگر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شين است و به ضمّ‌ شين غلط‍‌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شجاعت را نيز در جملۀ دوّم از همين كلام معنا كرديم كه حدّ متوسط‍‌ ترس و تهوّر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بردبارى و شكيبايى است؛ حال بيان اين كه صابر بودن مساوى با شجاعت است، اين است كه اگر انسانى تمام حوادث و مشكلات و مصيبت ها به او روى بياورد و مردم هم با او مخالفت نمايند و به او بدگويى كنند ولى</w:t>
      </w:r>
    </w:p>
    <w:p>
      <w:pPr>
        <w:pStyle w:val="BookText"/>
        <w:rPr/>
      </w:pPr>
      <w:r>
        <w:rPr>
          <w:rFonts w:ascii="IRNazanin" w:hAnsi="IRNazanin" w:eastAsia="IRNazanin"/>
          <w:color w:val="111111"/>
          <w:sz w:val="28"/>
          <w:sz w:val="28"/>
          <w:szCs w:val="28"/>
          <w:rtl w:val="true"/>
          <w:lang w:bidi="fa-IR"/>
        </w:rPr>
        <w:t>در عين حال تحمّل كند، معلوم مى شود اين فرد از جهت روحى قوى و فرد شجاعى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از جهت مورد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شجاعت در مقابل افراد و اشخاص و دشمنان است، كه در اين صورت به معناى ايستادگى و مقاومت است؛ و گاهى در مقابل مشكلات و حوادث است، كه در اين صورت به معناى صبر و بردبارى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كه در آيۀ شريفه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اجر صبركنندگان بدون حساب است، تعبير جالبى است و بايد موجب دلگرمى افراد باشد؛ مقصود آيه تحمّل مشكلات و حوادث است كه اگر انسان بردبار بود و تحمّل كرد و از خود ضعف و سستى نشان نداد، به اجر و ثواب بدون حساب خدا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اجر اخروى انسان صابر است؛ و اجر دنيايى انسان صابر نيز اين است كه اگر انسان در مقابل حوادث و مشكلات صبر كند، بر اعصاب خود مسلط‍‌ مى شود و از مبتلا شدن به ضعف اعصاب و امراض روحى ديگر در امان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الزُّهْدُ ثَرْوَةٌ‌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زهد و بى رغبتى به دنيا ثروت و دارايى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رغبتى به دنياست، و همين بى رغبتى به دنيا خودش ثروتمندى است؛ زيرا ثروت براى اين است كه صرف مخارج و احتياجات روزانه شود، خوب اگر كسى نسبت به دنيا بى رغبت شود و بسيارى از تجملات را ناديده بگيرد و خود را اسير آنها نكند، در اين صورت مثل توانگرى است كه پول داشته و احتياجات خود را برآورده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بيشتر مثلاً پول را مى خواهند كه با آن كاخ و ويلا بسازند، حال اگر كسى پيش خود بگويد من اگر پول هم داشتم كاخ نمى ساختم و در همين خانۀ محقر زندگى مى كردم، اين خود يك ثروتمندى است، براى اين كه هيچ</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در فكر و غصۀ نداشتن كاخ به سر نمى برد؛ يا مثلاً پول و ثروت را مى خواهند براى چلوكباب، حال اگر بگويد ما اصلاً چلوكباب نمى خواهيم و هر وقت خدا هرچه را مقدّر كرده مى خوريم، اين خود يك نوع غنا و ثروتمندى است؛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خواهى پيرهن از بهر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رها كن تا نخواهى پيرهن</w:t>
      </w:r>
      <w:r>
        <w:rPr>
          <w:rStyle w:val="FootnoteAnchor"/>
          <w:rtl w:val="true"/>
        </w:rPr>
        <w:footnoteReference w:id="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پرهيزگارى به منزلۀ سپر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پرهيزگارى است؛ و پرهيزگارى به اين است كه انسان دست و پا، چشم و گوش، شكم و فرج و خلاصه همۀ اعضاء و جوارح خويش را از گناه حفظ‍‌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سپر است و براى حفاظت انسان در جنگ به كار مى رود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امير عليه السلام از اين جمله اين است كه اگر حالت پرهيزگارى در انسان موجود شود و انسان در هر حال مراقب اعمال و رفتار خود باشد، اين حالت باعث مى شود كه آن فرد در قيامت از آتش جهنم مصون و محفوظ‍‌ بماند؛ وقتى در دنيا ورع و پرهيزگارى داشتى، همين ورع و پرهيزگارى سبب مى شود آتش جهنم از شما دور شود و محفوظ‍‌ بمانى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bookmarkStart w:id="34" w:name="pg14794_153152"/>
    </w:p>
    <w:p>
      <w:pPr>
        <w:pStyle w:val="Heading2"/>
        <w:numPr>
          <w:ilvl w:val="1"/>
          <w:numId w:val="1"/>
        </w:numPr>
        <w:rPr/>
      </w:pPr>
      <w:bookmarkStart w:id="35" w:name="__RefHeading___Toc1805689_730472459"/>
      <w:bookmarkStart w:id="36" w:name="_Toc14"/>
      <w:bookmarkEnd w:id="34"/>
      <w:bookmarkEnd w:id="35"/>
      <w:r>
        <w:rPr>
          <w:rtl w:val="true"/>
        </w:rPr>
        <w:t>(</w:t>
      </w:r>
      <w:r>
        <w:rPr>
          <w:rtl w:val="true"/>
        </w:rPr>
        <w:t xml:space="preserve">حكمت </w:t>
      </w:r>
      <w:r>
        <w:rPr/>
        <w:t>4</w:t>
      </w:r>
      <w:r>
        <w:rPr>
          <w:rtl w:val="true"/>
        </w:rPr>
        <w:t>)</w:t>
      </w:r>
      <w:bookmarkEnd w:id="36"/>
    </w:p>
    <w:p>
      <w:pPr>
        <w:pStyle w:val="Heading3"/>
        <w:numPr>
          <w:ilvl w:val="2"/>
          <w:numId w:val="1"/>
        </w:numPr>
        <w:rPr/>
      </w:pPr>
      <w:bookmarkStart w:id="37" w:name="__RefHeading___Toc1805691_730472459"/>
      <w:bookmarkStart w:id="38" w:name="_Toc15"/>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الْقَرِينُ‌ الرِّضَا، وَ الْعِلْمُ‌ وِرَاثَةٌ‌ كَرِيمَةٌ‌، وَ اْلآدَابُ‌ حُلَلٌ‌ مُجَدَّدَةٌ‌، وَ الْفِكْرُ مِرْآةٌ‌ صَافِيَةٌ‌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حكمت نيز مانند حكمت سوّم داراى چند جمله و بر حسب نقل تحف العقول خطاب به مالك اشتر است؛ فرموده اند</w:t>
      </w:r>
      <w:r>
        <w:rPr>
          <w:rFonts w:eastAsia="IRNazanin" w:cs="IRNazanin"/>
          <w:color w:val="111111"/>
          <w:sz w:val="28"/>
          <w:szCs w:val="28"/>
          <w:rtl w:val="true"/>
          <w:lang w:bidi="fa-IR"/>
        </w:rPr>
        <w:t>:</w:t>
      </w:r>
    </w:p>
    <w:p>
      <w:pPr>
        <w:pStyle w:val="Heading3"/>
        <w:numPr>
          <w:ilvl w:val="2"/>
          <w:numId w:val="1"/>
        </w:numPr>
        <w:rPr/>
      </w:pPr>
      <w:bookmarkStart w:id="39" w:name="__RefHeading___Toc1805693_730472459"/>
      <w:bookmarkStart w:id="40" w:name="_Toc16"/>
      <w:bookmarkEnd w:id="39"/>
      <w:r>
        <w:rPr>
          <w:rtl w:val="true"/>
        </w:rPr>
        <w:t>علل و اسباب ترقى و تكامل</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راضى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خواست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 همنشينى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همنشين و دوست و رفيق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انسان به اين خاطر احتياج به رفيق و دوست دارد كه مشكلاتش را با او در ميان بگذارد و از تنهايى و وحشت بيرون بيايد؛ حال اگر كسى رضا به قضاى خدا را براى خود رفيق و همنشين قرار دهد و دلش را در هر حال بدان محكم و استوار بدارد، اين شخص در هيچ حالى ترس و وحشت ندارد؛ پس همين راضى بودن به قضاى الهى بهترين رفيق و همنشين براى انسان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حضرت سيّدالشهداء عليه السلام نقل كرده اند با آن همه مصيبتى كه ديده بود در اواخر كار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رضاً بقضائك و تسليماً لأمرك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راضى به قضاى تو و تسليم در برابر امر و خواستۀ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مورّخين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اصحاب آن</w:t>
      </w:r>
    </w:p>
    <w:p>
      <w:pPr>
        <w:pStyle w:val="BookText"/>
        <w:rPr/>
      </w:pPr>
      <w:r>
        <w:rPr>
          <w:rFonts w:ascii="IRNazanin" w:hAnsi="IRNazanin" w:eastAsia="IRNazanin"/>
          <w:color w:val="111111"/>
          <w:sz w:val="28"/>
          <w:sz w:val="28"/>
          <w:szCs w:val="28"/>
          <w:rtl w:val="true"/>
          <w:lang w:bidi="fa-IR"/>
        </w:rPr>
        <w:t>حضرت شهيد مى شد چهرۀ آن حضرت برافروخته تر و قلب و دل آن حضرت محكم تر و استوارتر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ترس و وحشتى نداشت، گويى به مقام قرب الهى نزديك 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چنين انسانى ترس و وحشتى ندارد و همين رضا به قضاى خدا بهترين همنشين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وِرَاثَةٌ‌ كَرِيمَةٌ‌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و دانش ميراثى گرامى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ميراث يعنى چيزى است كه به ارث به كسى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ميراث به مال و اموالى گفته مى شود كه از پدر، مادر، فرزند و در درجه هاى بعد از پدربزرگ و مادربزرگ، برادر، عمو و عمه، خاله و دايى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مى رسد و در قبال اين مالى كه به او رسيده چيزى نپرداخته است؛ و اگر در اين جملۀ حضرت امير عليه السلام علم به ميراث تشبيه شده، به اين خاطر است كه معمولاً در گذشته براى ياد گرفتن علم چيزى پرداخت نمى كردند و دانش را بدون پرداخت پول ياد مى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فرقى كه علم با ميراثهاى مادّى دارد و حضرت امير عليه السلام آن را با 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متمايز فرموده اند همين كرامت علم است؛ مال و ثروتهاى مادّى هرچند هم زياد و قابل توجّه باشد، براى انسان كرامتى به ارمغان نمى آورد و بلكه در بسيارى اوقات باعث وزر و وبال و مظلمه و طغيانهاى بى حساب است؛ ولى علم به انسان كرامت و بزرگوارى و شخصيت و آقايى مى دهد، پس علم ميراث با كرامت است و صاحبش را به كرامت و بزرگى 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اْلآدَابُ‌ حُلَلٌ‌ مُجَدَّدَةٌ‌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 بودن در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لباسهاى فاخر و نو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منظم است؛ به صرف و نحو عرب يا دستور زبان فارسى كه ادبيات مى گويند براى اين است كه صرف و نحو و يا دستور</w:t>
      </w:r>
    </w:p>
    <w:p>
      <w:pPr>
        <w:pStyle w:val="BookText"/>
        <w:rPr/>
      </w:pPr>
      <w:r>
        <w:rPr>
          <w:rFonts w:ascii="Amiri" w:hAnsi="Amiri" w:eastAsia="Amiri" w:cs="Amiri"/>
          <w:color w:val="111111"/>
          <w:sz w:val="28"/>
          <w:sz w:val="28"/>
          <w:szCs w:val="28"/>
          <w:rtl w:val="true"/>
          <w:lang w:bidi="ar-SA"/>
        </w:rPr>
        <w:t>زبان سخن انسان را مرتب و منظم مى كند و هر كلمه با نظم خاصى از دهان خارج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تَأْدِيبُكُمْ‌ كَيْمَا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در كلام حضرت بود</w:t>
      </w:r>
      <w:r>
        <w:rPr>
          <w:rStyle w:val="FootnoteAnchor"/>
          <w:rtl w:val="true"/>
        </w:rPr>
        <w:footnoteReference w:id="15"/>
      </w:r>
      <w:r>
        <w:rPr>
          <w:rFonts w:ascii="IRNazanin" w:hAnsi="IRNazanin" w:eastAsia="IRNazanin"/>
          <w:color w:val="111111"/>
          <w:sz w:val="28"/>
          <w:sz w:val="28"/>
          <w:szCs w:val="28"/>
          <w:rtl w:val="true"/>
          <w:lang w:bidi="fa-IR"/>
        </w:rPr>
        <w:t>به معناى منظم كردن در مقام عمل است؛ يعنى من شما را به گونه اى منظم مى كنم تا بياموزيد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لباسهاى فاخرى است كه آن زمان در اعراب مشهور بوده و از يمن مى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نو است؛ البته در برخى نسخه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هر دو نسخه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معناى كلام حضرت اين مى شود كه منظم بودن در زندگى همانند لباس فاخر و تازه اى است كه بر قامت انسان پوشانده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الْفِكْرُ مِرْآةٌ‌ صَافِيَةٌ‌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انديشه كردن به مانند آيينه اى شفاف و روشن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بدون فكر و انديشۀ قبلى در كارى وارد مى شود و چه بسا به مشكلات و ناملايماتى برخورد مى كند؛ اين يك امر طبيعى است كه وقتى انسان بدون فكر و برنامه ريزى در كارى وارد شود با مشكلات پيش بينى نشده برخورد مى كند؛ ولى اگر قبل از شروع به كار فكر لازم را بكند، مشورت لازم را با اهل خبره انجام دهد، موانع كار را پيش بينى كند و براى رفع آن چاره اى بينديشد و براى شروع آن برنامه ريزى نمايد، طبيعى است كه در بين راه به مشكلات كمترى برخورد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از اين جمله همين است كه بايد قبل از شروع به كار اطراف و جوانب آن را سنجيد و با برنامه ريزى و مشورتهاى لازم وارد كار شد؛ اگر به جوانب كار بينديشيد همچون آينۀ شفاف واقع را دريافته و با مشكلات برخورد نخواهيد كرد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41" w:name="pg14794_153155"/>
    </w:p>
    <w:p>
      <w:pPr>
        <w:pStyle w:val="Heading2"/>
        <w:numPr>
          <w:ilvl w:val="1"/>
          <w:numId w:val="1"/>
        </w:numPr>
        <w:rPr/>
      </w:pPr>
      <w:bookmarkStart w:id="42" w:name="__RefHeading___Toc1805695_730472459"/>
      <w:bookmarkStart w:id="43" w:name="_Toc17"/>
      <w:bookmarkEnd w:id="41"/>
      <w:bookmarkEnd w:id="42"/>
      <w:r>
        <w:rPr>
          <w:rtl w:val="true"/>
        </w:rPr>
        <w:t>(</w:t>
      </w:r>
      <w:r>
        <w:rPr>
          <w:rtl w:val="true"/>
        </w:rPr>
        <w:t xml:space="preserve">حكمت </w:t>
      </w:r>
      <w:r>
        <w:rPr/>
        <w:t>5</w:t>
      </w:r>
      <w:r>
        <w:rPr>
          <w:rtl w:val="true"/>
        </w:rPr>
        <w:t>)</w:t>
      </w:r>
      <w:bookmarkEnd w:id="43"/>
    </w:p>
    <w:p>
      <w:pPr>
        <w:pStyle w:val="Heading3"/>
        <w:numPr>
          <w:ilvl w:val="2"/>
          <w:numId w:val="1"/>
        </w:numPr>
        <w:rPr/>
      </w:pPr>
      <w:bookmarkStart w:id="44" w:name="__RefHeading___Toc1805697_730472459"/>
      <w:bookmarkStart w:id="45" w:name="_Toc18"/>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صَدْرُ الْعَاقِلِ‌ صُنْدُوقُ‌ سِرِّهِ‌، وَ الْبَشَاشَةُ‌ حِبَالَةُ‌ الْمَوَدَّةِ‌، وَ الْاِحْتِمَالُ‌ قَبْرُ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الْمُسَالَمَةُ‌ خِبَاءُ الْعُيُوبِ‌، وَ مَنْ‌ رَضِىَ‌ عَنْ‌ نَفْسِهِ‌ كَثُرَ السَّاخِطُ‍‌ عَلَيْهِ‌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805699_730472459"/>
      <w:bookmarkStart w:id="47" w:name="_Toc19"/>
      <w:bookmarkEnd w:id="46"/>
      <w:r>
        <w:rPr>
          <w:rtl w:val="true"/>
        </w:rPr>
        <w:t>صفات پسنديدۀ انسانى</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سينۀ عاقل و خردمند صندوقچۀ راز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انسان بايد اسرار خود را حفظ‍‌ كند و به كسى نگويد؛ حضرت در اين جمله سينۀ عاقل را صندوقچۀ اسرارش دانسته، و اين بدين معناست كه فاش كردن اسرار از عقل و خرد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انسان عاقل اشياى قيمتى خود را در صندوقچه اى گذاشته و كليدش را نزد خود مخفى مى كند تا از دستبرد ديگران در امان باشد، اسرار انسان هم به منزلۀ اشياى قيمتى است و انسان عاقل آنها را در صندوقچۀ سينۀ خود محفوظ‍‌ نگه مى دارد و به كسى نمى گويد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سرّ جاوز الاثنين شاع</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هر سرّى كه از دو لب تجاوز كند شيوع پيدا مى كند و به ديگران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دو لب بگيريم، يعنى هر سرّى كه از دو لب شما بگذرد، يعنى وقت سرّت را به ديگرى گفتى از دو لبت تجاوز كرده و به ديگرى رسيده و ديگرى هم به آن پى برده است؛ و احتمال 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 دوّم بدانيم،</w:t>
      </w:r>
    </w:p>
    <w:p>
      <w:pPr>
        <w:pStyle w:val="BookText"/>
        <w:rPr/>
      </w:pPr>
      <w:r>
        <w:rPr>
          <w:rFonts w:ascii="IRNazanin" w:hAnsi="IRNazanin" w:eastAsia="IRNazanin"/>
          <w:color w:val="111111"/>
          <w:sz w:val="28"/>
          <w:sz w:val="28"/>
          <w:szCs w:val="28"/>
          <w:rtl w:val="true"/>
          <w:lang w:bidi="fa-IR"/>
        </w:rPr>
        <w:t>و روى اين احتمال يعنى هر سرّى كه به نفر دوّم برسد فاش مى شود، چون خواه ناخواه همين نفر دوّم هم به طور محرمانه به ديگرى مى گويد و سوّمى هم همين طور، تا اين كه همه از آن سرّ مطّلع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افشاى اسرار عقلايى نيست و انسان عاقل نبايد اسرار خود را به ديگران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الْبَشَاشَةُ‌ حِبَالَةُ‌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گشاده رويى وسيلۀ جلب مودّت و دوستى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هاى نهج البلاغه با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المنجد هم آن را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كرده است، و ما هم تا حال تنها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و شنيده ايم، ولى در پاورقى مصادر نهج البلاغه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اند؛</w:t>
      </w:r>
      <w:r>
        <w:rPr>
          <w:rStyle w:val="FootnoteAnchor"/>
          <w:rtl w:val="true"/>
        </w:rPr>
        <w:footnoteReference w:id="17"/>
      </w:r>
      <w:r>
        <w:rPr>
          <w:rFonts w:ascii="IRNazanin" w:hAnsi="IRNazanin" w:eastAsia="IRNazanin"/>
          <w:color w:val="111111"/>
          <w:sz w:val="28"/>
          <w:sz w:val="28"/>
          <w:szCs w:val="28"/>
          <w:rtl w:val="true"/>
          <w:lang w:bidi="fa-IR"/>
        </w:rPr>
        <w:t>حال با هر كدام صحيح باشد به معناى شبكه و تورى است كه به وسيلۀ آن ماهى صيد مى كنند؛ ولى مقصود حضرت اميرالمؤمنين عليه السلام در اين عبارت وسيله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جلب مودّت بشاشت و گشاده رويى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مى تواند مايۀ جذب مردم شود اخلاق خوب و روى گشاده است؛ خدا در قرآن شريف خطاب به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سنگدل بودى و با خشونت رفتار مى كردى از اطراف تو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با مردم با بشاشت، ملاطفت و مرحمت برخورد مى كرد و مأمور به همين هم بود و به ديگران هم سفارش به خوشرويى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هم خود چنين بود و در اين جملۀ شريفه به عموم مردم مسلمان سفارش مى كند كه بشاشت و گشاده رويى وسيلۀ جلب مودّت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جملۀ سوّم اين كلام حضرت به دو گونه خوانده شده؛ يكى اين است كه فرموده باشند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الْاِحْتِمَالُ‌ قَبْرُ الْعُيُوبِ‌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و بردبارى پوشش عيب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تحمّل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و به معناى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پوشش عيب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ميثم كه يكى از شارحان نهج البلاغه است اين عبارت را به دو گونه تفسير كرده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يكى اين كه وقتى شما مشكلاتى را كه برايتان ايجاد كرده اند تحمّل كرديد و به اصطلاح دندان سر جگر گذاشتيد و نخواستيد تلافى كنيد، خودتان از درگيرى با ديگران و فحش و فحشكارى راحت هستيد و براى خودتان مظلمه درست نمى كنيد؛ چون اگر بخواهيد تحمّل نكنيد طبعاً درگيرى درست مى شود و در درگيرى هم نان و حلوا تقسيم نمى كنند، اگر خواستيد از خود دفاع كنيد ناگزير چيزهايى مى گوييد كه خالى از مظلمه نيست؛ پس تحمّل نگرانى ها موجب شده مظلمه اى كه در مقابله به مثل از شما ظاهر مى شود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در تفسير ابن ميثم اين است كه وقتى تحمّل نگرانى ها را كردى و در مقام مقابله به مثل برنيامدى، طرف مقابل شما از افشاى عيب هاى ديگرى كه قبلاً داشته ايد دست برمى دارد و در نتيجه عيوبتان محفوظ‍‌ مى ماند؛ چون اگر شما در مقام مقابله برآييد، ممكن است طرف مقابل نيز براى چيرگى بيشتر بر شما به افشاى عيوب ديگر شما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برخورد بد ديگران را تحمّل كنيد و صبر و بردبارى داشته باشيد، نه گرفتار عواقب بد مى شويد و نه عيب هاى سابقتان را به رخ مى كشند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اين كه فرموده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48" w:name="pg14794_153158"/>
    </w:p>
    <w:p>
      <w:pPr>
        <w:pStyle w:val="BookText"/>
        <w:rPr/>
      </w:pPr>
      <w:bookmarkEnd w:id="4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الْمُسَالَمَةُ‌ خِبَاءُ الْعُيُوبِ‌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سازگارى پوشش عيب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جمله از نظر معنا يكى هستند؛ يعنى مضمون دو جمله يكى است ولى اختلاف در تعبير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برخورد با نرمى است، در مقابل تندخو بودن كه برخورد تند و خشن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خيمه است و خيمه هم مانند قبر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بگوييم تحمّل پوشش عيب هاست، يا بگوييم با مسالمت برخورد كردن پوشش عيب هاست، يكى است و معنا معلوم است</w:t>
      </w:r>
      <w:r>
        <w:rPr>
          <w:rFonts w:eastAsia="IRNazanin" w:cs="IRNazanin"/>
          <w:color w:val="111111"/>
          <w:sz w:val="28"/>
          <w:szCs w:val="28"/>
          <w:rtl w:val="true"/>
          <w:lang w:bidi="fa-IR"/>
        </w:rPr>
        <w:t>.</w:t>
      </w:r>
    </w:p>
    <w:p>
      <w:pPr>
        <w:pStyle w:val="Heading3"/>
        <w:numPr>
          <w:ilvl w:val="2"/>
          <w:numId w:val="1"/>
        </w:numPr>
        <w:rPr/>
      </w:pPr>
      <w:bookmarkStart w:id="49" w:name="__RefHeading___Toc1805701_730472459"/>
      <w:bookmarkStart w:id="50" w:name="_Toc20"/>
      <w:bookmarkEnd w:id="49"/>
      <w:r>
        <w:rPr>
          <w:rtl w:val="true"/>
        </w:rPr>
        <w:t>نكوهش خودپسندى</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رَضِىَ‌ عَنْ‌ نَفْسِهِ‌ كَثُرَ السَّاخِطُ‍‌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از خود راضى شود خشم گيرندۀ بر او بسيار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خصوصيات خودبينى و خودبزرگ بينى اين است كه انتظار دارد ديگران به او سلام كنند، جلوى او برخيزند، او را جلوتر به مجلس وارد كنند، هر چه او مى گويد بگويند شما درست مى گويى و روى حرفش حرفى نزنند، و خلاصه انتظار دارد همۀ مردم نوكر او باشند، برايش سلام و صلوات بفرستند و دست به سينه برايش بايستند؛ نتيجۀ اين خودخواهى و خودبزرگ بينى اين است كه دشمنانش زياد مى شوند و افراد زيادى عليه او به خشم و غضب درمى آيند؛ و برعكس اگر كسى در بين مردم متواضع باشد و در مقابل آنان تواضع كند، در قلب مردم جاى گرفته و همۀ مردم طرفدار او مى شوند</w:t>
      </w:r>
      <w:r>
        <w:rPr>
          <w:rFonts w:eastAsia="IRNazanin" w:cs="IRNazanin"/>
          <w:color w:val="111111"/>
          <w:sz w:val="28"/>
          <w:szCs w:val="28"/>
          <w:rtl w:val="true"/>
          <w:lang w:bidi="fa-IR"/>
        </w:rPr>
        <w:t>.</w:t>
      </w:r>
      <w:bookmarkStart w:id="51" w:name="pg14794_153159"/>
    </w:p>
    <w:p>
      <w:pPr>
        <w:pStyle w:val="Heading2"/>
        <w:numPr>
          <w:ilvl w:val="1"/>
          <w:numId w:val="1"/>
        </w:numPr>
        <w:rPr/>
      </w:pPr>
      <w:bookmarkStart w:id="52" w:name="__RefHeading___Toc1805703_730472459"/>
      <w:bookmarkStart w:id="53" w:name="_Toc21"/>
      <w:bookmarkEnd w:id="51"/>
      <w:bookmarkEnd w:id="52"/>
      <w:r>
        <w:rPr>
          <w:rtl w:val="true"/>
        </w:rPr>
        <w:t>(</w:t>
      </w:r>
      <w:r>
        <w:rPr>
          <w:rtl w:val="true"/>
        </w:rPr>
        <w:t xml:space="preserve">حكمت </w:t>
      </w:r>
      <w:r>
        <w:rPr/>
        <w:t>6</w:t>
      </w:r>
      <w:r>
        <w:rPr>
          <w:rtl w:val="true"/>
        </w:rPr>
        <w:t>)</w:t>
      </w:r>
      <w:bookmarkEnd w:id="53"/>
    </w:p>
    <w:p>
      <w:pPr>
        <w:pStyle w:val="Heading3"/>
        <w:numPr>
          <w:ilvl w:val="2"/>
          <w:numId w:val="1"/>
        </w:numPr>
        <w:rPr/>
      </w:pPr>
      <w:bookmarkStart w:id="54" w:name="__RefHeading___Toc1805705_730472459"/>
      <w:bookmarkStart w:id="55" w:name="_Toc22"/>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دَوَاءٌ مُنْجِحٌ‌، وَ أَعْمَالُ‌ الْعِبَادِ فِي عَاجِلِهِمْ‌ نُصْبُ‌ أَعْيُنِهِمْ‌ فِي آجِلِهِمْ‌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805707_730472459"/>
      <w:bookmarkStart w:id="57" w:name="_Toc23"/>
      <w:bookmarkEnd w:id="56"/>
      <w:r>
        <w:rPr>
          <w:rtl w:val="true"/>
        </w:rPr>
        <w:t>صدقه داروى شفابخش است</w:t>
      </w:r>
      <w:bookmarkEnd w:id="57"/>
    </w:p>
    <w:p>
      <w:pPr>
        <w:pStyle w:val="BookText"/>
        <w:rPr/>
      </w:pPr>
      <w:r>
        <w:rPr>
          <w:rFonts w:ascii="Amiri" w:hAnsi="Amiri" w:eastAsia="Amiri" w:cs="Amiri"/>
          <w:color w:val="111111"/>
          <w:sz w:val="28"/>
          <w:sz w:val="28"/>
          <w:szCs w:val="28"/>
          <w:rtl w:val="true"/>
          <w:lang w:bidi="ar-SA"/>
        </w:rPr>
        <w:t>اين كلام حضرت داراى دو جمله است؛ در جملۀ اوّل در ترغيب صدقه دادن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دارويى شفابخش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مالى است كه انسان به ديگران مى دهد؛ كه بعضى از اين صدقات صدقۀ واجب است مانند زكات مال و زكات فطره و ردّ مظالم، و بعضى ديگر صدقات مستحبى هستند مثل وجوهى كه خارج از آن موارد است و انسان از باب ترحم به نيازمندان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صدقات مستحبى روايات زيادى داريم كه صدقه هفتاد نوع بلا را برطرف مى كند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اين عبارت هم حضرت امير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داروى نتيجه بخش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دردها و بلاها را از صدقه دهنده دور مى كند و فقر اجتماعى را هم از ميان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جامعۀ كنونى عادت به بذل و بخشش كنند، بسيارى از طبقات كم درآمد و افراد فقير و بى چيز همسان با ساير افراد جامعه مى شوند و فقر و بدبختى از جامعه ريشه كن مى شود</w:t>
      </w:r>
      <w:r>
        <w:rPr>
          <w:rFonts w:eastAsia="IRNazanin" w:cs="IRNazanin"/>
          <w:color w:val="111111"/>
          <w:sz w:val="28"/>
          <w:szCs w:val="28"/>
          <w:rtl w:val="true"/>
          <w:lang w:bidi="fa-IR"/>
        </w:rPr>
        <w:t>.</w:t>
      </w:r>
      <w:bookmarkStart w:id="58" w:name="pg14794_153160"/>
    </w:p>
    <w:p>
      <w:pPr>
        <w:pStyle w:val="BookText"/>
        <w:rPr/>
      </w:pPr>
      <w:bookmarkEnd w:id="58"/>
      <w:r>
        <w:rPr>
          <w:rFonts w:ascii="IRNazanin" w:hAnsi="IRNazanin" w:eastAsia="IRNazanin"/>
          <w:color w:val="111111"/>
          <w:sz w:val="28"/>
          <w:sz w:val="28"/>
          <w:szCs w:val="28"/>
          <w:rtl w:val="true"/>
          <w:lang w:bidi="fa-IR"/>
        </w:rPr>
        <w:t>به جرأت مى توان گفت يكى از عوامل فساد جامعه فقر و بدبختى است؛ البته فساد لازم نيست فساد اخلاقى و جنسى باشد، ممكن است براى رسيدن به مادّيات و پول و ثروت به مواد مخدّر و امثال آن رو بياورند، كه اگر چنين كنند وا مصيبتا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مورد صدقات واجب در قرآن شريف تأكيد فرموده، و ائمۀ معصومين عليهم السلام نيز در مورد صدقات مستحبى توصيه هاى زياد كرده اند؛ اميد است ملّت مسلمان به اين نداى آسمانى توجّه كنند و خود را به بذل و بخشش به مستمندان جامعه عادت دهند</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805709_730472459"/>
      <w:bookmarkStart w:id="60" w:name="_Toc24"/>
      <w:bookmarkEnd w:id="59"/>
      <w:r>
        <w:rPr>
          <w:rtl w:val="true"/>
        </w:rPr>
        <w:t>بهره مندى از اعمال در قيامت</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أَعْمَالُ‌ الْعِبَادِ فِي عَاجِلِهِمْ‌ نُصْبُ‌ أَعْيُنِهِمْ‌ فِي آجِلِهِمْ‌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كردار بندگان در دنياشان، در آخرت پيش ديده هاى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حضرت در جملۀ دوّم از اين حكمت در مورد اعمال بندگان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را كه بندگان خدا در اين دنيا انجام مى دهند در روز قيامت با آن مواجه مى شوند و پيش روى آنان قرار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 و همين دنياست،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و مقصود از آن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حضرت امير عليه السلام اين باشد كه آثار اعمالى كه ما در دنيا انجام مى دهيم محو و نابود نمى شود و در آخرت گريبانگير ما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كسى كه يك ذرّه خوبى يا بدى انجام دهد در قيامت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هر خيرى را كه براى خود پيش مى فرستيد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w:t>
      </w:r>
    </w:p>
    <w:p>
      <w:pPr>
        <w:pStyle w:val="BookText"/>
        <w:rPr/>
      </w:pP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روز قيامت روزى است كه هر كس كار نيكى كرده پيش روى او حاضر است، و هر كس كار بدى كرده باشد آرزو مى كند اى كاش ميان او و عملش فاصلۀ زيادى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آيات و آيات مشابهى كه در قرآن وجود دارد به انضمام رواياتى كه از ائمۀ معصومين عليهم السلام در اين باب وارد شده است ظهور در تجسم اعمال در قيامت دارد؛ به اين معنا كه اين نيشى كه در دنيا مى زنيد در آخرت مار و عقرب مى شود و نيش مى زند، آن كه مال يتيم مى خورد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در قيامت آتش مى شود و آتش مى خورد، يعنى نتيجۀ اين عمل دنيايى آن آتشى است كه در آخرت مى خورد؛ و نتيجۀ آن كار نيك بهره مندى از مواهب بهشتى است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هرحال بايد توجّه داشت كه اعمال دنيايى اعمّ‌ از نيك و بد محو و نابود شدنى نيستند و در قيامت حاضر در جلوى روى صاحبان آن خواهند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1" w:name="pg14794_153162"/>
    </w:p>
    <w:p>
      <w:pPr>
        <w:pStyle w:val="Heading2"/>
        <w:numPr>
          <w:ilvl w:val="1"/>
          <w:numId w:val="1"/>
        </w:numPr>
        <w:rPr/>
      </w:pPr>
      <w:bookmarkStart w:id="62" w:name="__RefHeading___Toc1805711_730472459"/>
      <w:bookmarkStart w:id="63" w:name="_Toc25"/>
      <w:bookmarkEnd w:id="61"/>
      <w:bookmarkEnd w:id="62"/>
      <w:r>
        <w:rPr>
          <w:rtl w:val="true"/>
        </w:rPr>
        <w:t>(</w:t>
      </w:r>
      <w:r>
        <w:rPr>
          <w:rtl w:val="true"/>
        </w:rPr>
        <w:t xml:space="preserve">حكمت </w:t>
      </w:r>
      <w:r>
        <w:rPr/>
        <w:t>7</w:t>
      </w:r>
      <w:r>
        <w:rPr>
          <w:rtl w:val="true"/>
        </w:rPr>
        <w:t>)</w:t>
      </w:r>
      <w:bookmarkEnd w:id="63"/>
    </w:p>
    <w:p>
      <w:pPr>
        <w:pStyle w:val="Heading3"/>
        <w:numPr>
          <w:ilvl w:val="2"/>
          <w:numId w:val="1"/>
        </w:numPr>
        <w:rPr/>
      </w:pPr>
      <w:bookmarkStart w:id="64" w:name="__RefHeading___Toc1805713_730472459"/>
      <w:bookmarkStart w:id="65" w:name="_Toc26"/>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اِعْجَبُوا لِهَذَا اْلاِنْسَانِ‌ يَنْظُرُ بِشَحْمٍ‌، وَ يَتَكَلَّمُ‌ بِلَحْمٍ‌، وَ يَسْمَعُ‌ بِعَظْمٍ‌، وَ يَتَنَفَّسُ‌ مِنْ‌ خُرْمٍ‌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805715_730472459"/>
      <w:bookmarkStart w:id="67" w:name="_Toc27"/>
      <w:bookmarkEnd w:id="66"/>
      <w:r>
        <w:rPr>
          <w:rtl w:val="true"/>
        </w:rPr>
        <w:t>شگفتى هاى خلقت انسان</w:t>
      </w:r>
      <w:bookmarkEnd w:id="67"/>
    </w:p>
    <w:p>
      <w:pPr>
        <w:pStyle w:val="BookText"/>
        <w:rPr/>
      </w:pPr>
      <w:r>
        <w:rPr>
          <w:rFonts w:ascii="IRNazanin" w:hAnsi="IRNazanin" w:eastAsia="IRNazanin"/>
          <w:color w:val="111111"/>
          <w:sz w:val="28"/>
          <w:sz w:val="28"/>
          <w:szCs w:val="28"/>
          <w:rtl w:val="true"/>
          <w:lang w:bidi="fa-IR"/>
        </w:rPr>
        <w:t>حضرت امير عليه السلام در مورد شگفتى خلقت انسان در اين كلام خود چهار عضو از اعضاى انسان را به طور خلاصه به تحليل گذاشته است؛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اِعْجَبُوا لِهَذَا اْلاِنْسَانِ‌ يَنْظُرُ بِشَحْمٍ‌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انسان به شگفت آييد كه با پيهى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بينايى انسان به مقدارى پيه اشاره فرموده كه با آن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مطابق با فهم و درك مردم آن زمان بوده و بيش از اين هم براى آنها قابل فهم نبوده است؛ همان گونه كه ما هنگام خوردن كلّه پاچه مشاهده كرده ايم كه چشم يك مقدار چربى خوشمزه و زبان مقدارى گوشت خالص خوش طعم است، آنها نيز همين درك را داشته اند؛ در صورتى كه امروزه علم به ما آموخته است كه تنها چيزى كه سبب ديدن است آن يك مقدار پيه نيست، بلكه آن سلسله اعصابى كه در چشم وجود دارد انعكاس نور از اجسام را به مغز مخابره مى كند و باعث ديدن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براى بيان اين شگفتى فقط‍‌ به وصف ظاهرى آن اكتفا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يَتَكَلَّمُ‌ بِلَحْمٍ‌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گوشتى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تكلّم كردن و سخن گفتن و ما فى الضّمير را آشكار كردن خيلى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كه بر حسب ظاهر انسان با اين زبان سخن مى گويد و اگر همين قطعۀ گوشت در دهان انسان وجود نداشته باشد قادر به فهماندن ما فى الضّمير خود نيست، ولى در عين حال فعل و انفعالات زيادى بايد صورت بگيرد تا انسان بتواند سخن بگويد؛ و يا به تعبير ديگر غير از وجود زبان شرايط‍‌ ديگرى براى سخن گفتن لازم است، كه از جملۀ آنها تر بودن دهان، مناسب بودن حنجره، امكان خروج هوا از داخل ناى، ارادۀ سخن گفتن و وجود مطلب براى گفتن، اينها از جمله شرايط‍‌ سخن گفتن است؛ مثلاً اگر ارادۀ سخن گفتن در وجود انسان نباشد، چيزى به قسمت گويايى مغز مخابره نمى شود و در نتيجه سلسله اعصابى كه زبان را براى سخن گفتن به حركت در مى آورد از خود عكس العملى نشان نمى دهد و زبان به حركت در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مطالبى است كه خارج از درك مردم آن زمان بوده و آنها فقط‍‌ اين معنا را درك مى كردند كه انسان با زبان سخن مى گويد؛ از اين رو حضرت امير عليه السلام هم به همين مطلب قابل درك آنان اشاره فرموده كه تعجّب كنيد و به شگفت آييد از انسان كه با قطعۀ گوشتى سخن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يَسْمَعُ‌ بِعَظْمٍ‌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استخوانى مى شنود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شنيدن انسان بى شباهت به ديدن او نيست؛ به اين معنا كه براى شنيدن نيز بايد فعل و انفعالاتى صورت بگيرد؛ بعد از آن كه گوينده سخن مى گويد در هوا ايجاد موج مى شود، اين امواج وارد گوش شده و پردۀ گوش را به حركت در مى آورد، آنگاه سلسله اعصاب درون گوش امواج را به قسمت شنوايى مغز مخابره مى كند، و بعد اين قسمت از مغز با قسمتى كه نيروى ناطقه است در تماس مى شود و انسان درك مى كند كه گوينده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نيز حالت اعجاز دارد چون در آن زمان</w:t>
      </w:r>
    </w:p>
    <w:p>
      <w:pPr>
        <w:pStyle w:val="BookText"/>
        <w:rPr/>
      </w:pPr>
      <w:r>
        <w:rPr>
          <w:rFonts w:ascii="IRNazanin" w:hAnsi="IRNazanin" w:eastAsia="IRNazanin"/>
          <w:color w:val="111111"/>
          <w:sz w:val="28"/>
          <w:sz w:val="28"/>
          <w:szCs w:val="28"/>
          <w:rtl w:val="true"/>
          <w:lang w:bidi="fa-IR"/>
        </w:rPr>
        <w:t>هنوز كشف نشده بود كه شنيدن توسط‍‌ سه قطعه استخوان كوچك انجام مى شود كه امواج را از پرده صماخ گرفته و به گوش داخلى منتقل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يَتَنَفَّسُ‌ مِنْ‌ خُرْمٍ‌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شكافى نفس مى 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 و پارگى است، و مقصود حضرت دو سوراخ بينى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 توضيح بسيار ناچيزى بود در مورد چشم و زبان و گوش، و مهم تر اين كه اين انسان يك موجودى است وراء همۀ اين ابزارهاى مادّى؛ در حقيقت گوش و زبان و چشم ابزارى هستند براى درك حقايق، آن چيزى كه مى شنود واقعاً گوش نيست، آن چيزى كه مى گويد واقعاً زبان نيست، و آن چيزى كه مى بيند واقعاً چشم نيست؛ انسانى كه تا چند لحظۀ پيش از هر جهت سالم بود ناگهان افتاد و مرد، چرا با اين كه گوش دارد نمى شنود؟ با اين كه زبان دارد سخن نمى گويد؟ و با اين كه چشم دارد نمى بيند؟ معلوم مى شود آن آدمى كه مى بيند غير از اين پيه و عصب است، آن آدمى كه مى گويد غير از آن زبان و ديگر اعضاى لازم است، و آن آدمى كه مى شنود غير از آن استخوان و سلسله اعصاب مخصوص و قسمت شنوايى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يك موجود مجرّدى است كه اين ابزار در خدمت او قرار 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اين اعضاء و جوارح انسان را به چيزى تشبيه كنيم، بايد بگوييم مَثَل انسان مَثَل ادارۀ مخابرات است كه سيم هاى مختلف از جاهاى مختلف با آن مركز در ارتباط‍‌ است و هر رشته سيمى موضوعى را به مركز مخابره مى كند، و مركزيت مخابرات نيز اين اخبار مختلف را دريافت مى نمايد و بر مبناى آن اخبار تصميم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 يك موجود وحدانى است كه پشت همۀ اين شبكۀ پر پيچ و خم اعصاب نشسته و براساس اطلاعاتى كه به وسيلۀ سلسله اعصاب گوش، چشم، بينى، زبان، دست، پا، پوست و ساير اعضاء و جوارح به او مخابره مى شود تصميم گيرى</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شامّه، لامسه، ذائقه، باصره و سامعه نه منفرداً و نه مجتمعاً انسان نيستند؛ بلكه اينها ابزارهايى هستند كه در اختيار انسان كه همان نفس ناطقه است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بايد بدانيم كه بوى خوش گل را قوّۀ شامّه درك نمى كند، طعم خوش غذا را قوّۀ ذائقه نمى فهمد، صداى دلنواز بلبل را قوّۀ سامعه نمى شنود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اينها ابزارى هستند كه بوى گل، طعم غذا و صداى بلبل را به نيروى انسانى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عموم مردم از اين دقايق و ظرايف بى اطلاع هستند و فقط‍‌ ظاهر را مى بينند كه پيه مى بيند، يك قطعه گوشت سخن مى گويد، قطعه اى استخوان مى شنود، و از يك پارگى كه مقصود شكاف بينى است نفس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هم بر همين مبناى ظاهرى سخن گفته و انسان را متوجّه شگفتى هايى كه در انسان است كرده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اِعْجَبُوا لِهَذَا الْإِنْسَانِ‌ يَنْظُرُ بِشَحْمٍ‌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تعجّب كنيد براى اين انسانى كه به وسيلۀ مقدارى پيه جهان مادّه را مشاهده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يَتَكَلَّمُ‌ بِلَحْمٍ‌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قطعه گوشتى دانسته هاى درونى خود و خواسته هاى خود را به گوش ديگران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يَسْمَعُ‌ بِعَظْمٍ‌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استخوانى گفته هاى ديگران و صداهاى موجود را مى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يَتَنَفَّسُ‌ مِنْ‌ خُرْمٍ‌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يك پارگى تنفّس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عجايب خلقت است و انسان از اينها به عظمت خدا پى مى برد</w:t>
      </w:r>
      <w:r>
        <w:rPr>
          <w:rFonts w:eastAsia="IRNazanin" w:cs="IRNazanin"/>
          <w:color w:val="111111"/>
          <w:sz w:val="28"/>
          <w:szCs w:val="28"/>
          <w:rtl w:val="true"/>
          <w:lang w:bidi="fa-IR"/>
        </w:rPr>
        <w:t>.</w:t>
      </w:r>
      <w:bookmarkStart w:id="68" w:name="pg14794_153166"/>
    </w:p>
    <w:p>
      <w:pPr>
        <w:pStyle w:val="Heading2"/>
        <w:numPr>
          <w:ilvl w:val="1"/>
          <w:numId w:val="1"/>
        </w:numPr>
        <w:rPr/>
      </w:pPr>
      <w:bookmarkStart w:id="69" w:name="__RefHeading___Toc1805717_730472459"/>
      <w:bookmarkStart w:id="70" w:name="_Toc28"/>
      <w:bookmarkEnd w:id="68"/>
      <w:bookmarkEnd w:id="69"/>
      <w:r>
        <w:rPr>
          <w:rtl w:val="true"/>
        </w:rPr>
        <w:t>(</w:t>
      </w:r>
      <w:r>
        <w:rPr>
          <w:rtl w:val="true"/>
        </w:rPr>
        <w:t xml:space="preserve">حكمت </w:t>
      </w:r>
      <w:r>
        <w:rPr/>
        <w:t>8</w:t>
      </w:r>
      <w:r>
        <w:rPr>
          <w:rtl w:val="true"/>
        </w:rPr>
        <w:t>)</w:t>
      </w:r>
      <w:bookmarkEnd w:id="70"/>
    </w:p>
    <w:p>
      <w:pPr>
        <w:pStyle w:val="Heading3"/>
        <w:numPr>
          <w:ilvl w:val="2"/>
          <w:numId w:val="1"/>
        </w:numPr>
        <w:rPr/>
      </w:pPr>
      <w:bookmarkStart w:id="71" w:name="__RefHeading___Toc1805719_730472459"/>
      <w:bookmarkStart w:id="72" w:name="_Toc29"/>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الدُّنْيَا عَلى‌ أَحَدٍ أَعَارَتْهُ‌ مَحَاسِنَ‌ غَيْرِهِ‌، وَ إِذَا أَدْبَرَتْ‌ عَنْهُ‌ سَلَبَتْهُ‌ مَحَاسِنَ‌ نَفْسِهِ‌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805721_730472459"/>
      <w:bookmarkStart w:id="74" w:name="_Toc30"/>
      <w:bookmarkEnd w:id="73"/>
      <w:r>
        <w:rPr>
          <w:rtl w:val="true"/>
        </w:rPr>
        <w:t>روى آوردن دنيا و روى گرداندن آن</w:t>
      </w:r>
      <w:bookmarkEnd w:id="74"/>
    </w:p>
    <w:p>
      <w:pPr>
        <w:pStyle w:val="BookText"/>
        <w:rPr/>
      </w:pPr>
      <w:r>
        <w:rPr>
          <w:rFonts w:ascii="IRNazanin" w:hAnsi="IRNazanin" w:eastAsia="IRNazanin"/>
          <w:color w:val="111111"/>
          <w:sz w:val="28"/>
          <w:sz w:val="28"/>
          <w:szCs w:val="28"/>
          <w:rtl w:val="true"/>
          <w:lang w:bidi="fa-IR"/>
        </w:rPr>
        <w:t>طبق شماره گذارى مرحوم سيّد رضى اين كلام هشتمين كلامى است كه آن مرحوم به عنوان كلام كوتاه از حضرت امير عليه السلام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در اين كلام براى دنيا دو حالت اقبال و ادبار را ترسيم نموده، و در مورد اقبال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أَقْبَلَتِ‌ الدُّنْيَا عَلى‌ أَحَدٍ أَعَارَتْهُ‌ مَحَاسِنَ‌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دنيا به فردى روى آورد نيكى هاى ديگران را براى او به عاريت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آوردن، و در مقابل پشت كردن و روى گرداندن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نيكى 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هرگاه دنيا به انسان اقبال كند نيكى هاى ديگران را هم به او عاريه مى دهد؛ مردم دنيا اين گونه هستند كه هرگاه به انسان توجّه كنند براى انسان معجزه و كرامت درست مى كنند، در تعريف و تمجيد از او مبالغه مى نمايند، اگر اهل علم است او را مهم تر از پيامبر خدا صلى الله عليه و آله و سلم معرفى مى كنند و سخنان او را پيامبر گونه مى 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تحصيل كردۀ علوم جديد است از او يك قهرمان مى سازند، براى او هورا مى كشند، كف و سوت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مردم دنياست ولى حضرت اسناد اين كار را به دنيا</w:t>
      </w:r>
    </w:p>
    <w:p>
      <w:pPr>
        <w:pStyle w:val="BookText"/>
        <w:rPr/>
      </w:pPr>
      <w:r>
        <w:rPr>
          <w:rFonts w:ascii="Amiri" w:hAnsi="Amiri" w:eastAsia="Amiri" w:cs="Amiri"/>
          <w:color w:val="111111"/>
          <w:sz w:val="28"/>
          <w:sz w:val="28"/>
          <w:szCs w:val="28"/>
          <w:rtl w:val="true"/>
          <w:lang w:bidi="ar-SA"/>
        </w:rPr>
        <w:t xml:space="preserve">داده اند، كه به اصطلاح مجاز در اسناد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الميزاب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أَدْبَرَتْ‌ عَنْهُ‌ سَلَبَتْهُ‌ مَحَاسِنَ‌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از وى روى گرداند نيكى هاى خود او را نيز از او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نيز مانند جملۀ اوّل اسناد مجازى است و به جاى اين كه به مردم دنيا نسبت بدهند به خودِ دنيا داده اند؛ يعنى و طبيعت مردم دنيا اين طور است كه هرگاه از كسى برگشتند و به كسى پشت كردند، نيكى هاى خود او را هم از او مى گيرند و چه بسا عيب هاى ديگران را هم به او نسبت مى دهند؛ يعنى گناهان ديگران را هم به حساب اين شخص مى گذارند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قصد حضرت امير عليه السلام اين است كه بفهماند تعريف و تمجيد مردم يا انتقاد و مذمّت آنان روى حساب و منطق صحيح استوار نيست؛ هرگاه از انسان خوششان بيايد هياهو راه مى اندازند، سلام و صلوات راه مى اندازند، از او عكس و پوستر درست مى كنند، به روزنامه ها و صداوسيما مى كشانند، و خلاصه در و ديوار جامعه هم به تعريف و تمجيد از او مى پردازند؛ و در مقابل هرگاه از انسان بدشان بيايد عكس آن است و بديهاى ديگران را نيز به پاى او مى گذارند، و اگر دورترين وابسته به او كار بدى كرده باشد به گردن او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گناه هيچ فردى به عهدۀ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در قبال كردار خويش مسئول است؛ و حضرت نوح پيامبر عليه السلام نيز با اين كه فرزندش ناخلف بود و به عذاب خدا گرفتار شد باز هم پيامبر خدا بود؛ حضرت رسول اكرم صلى الله عليه و آله و سلم هم با اين كه عمويش ابولهب آن جرثومۀ فساد بود ولى خودش خاتم پيامبران بود، و زشتكارى ابولهب كمترين بى اعتبارى و كوچك ترين نقصى براى حضرت در پيشگاه خدا و مردم آن زمان نبود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75" w:name="pg14794_153168"/>
    </w:p>
    <w:p>
      <w:pPr>
        <w:pStyle w:val="Heading2"/>
        <w:numPr>
          <w:ilvl w:val="1"/>
          <w:numId w:val="1"/>
        </w:numPr>
        <w:rPr/>
      </w:pPr>
      <w:bookmarkStart w:id="76" w:name="__RefHeading___Toc1805723_730472459"/>
      <w:bookmarkStart w:id="77" w:name="_Toc31"/>
      <w:bookmarkEnd w:id="75"/>
      <w:bookmarkEnd w:id="76"/>
      <w:r>
        <w:rPr>
          <w:rtl w:val="true"/>
        </w:rPr>
        <w:t>(</w:t>
      </w:r>
      <w:r>
        <w:rPr>
          <w:rtl w:val="true"/>
        </w:rPr>
        <w:t xml:space="preserve">حكمت </w:t>
      </w:r>
      <w:r>
        <w:rPr/>
        <w:t>9</w:t>
      </w:r>
      <w:r>
        <w:rPr>
          <w:rtl w:val="true"/>
        </w:rPr>
        <w:t>)</w:t>
      </w:r>
      <w:bookmarkEnd w:id="77"/>
    </w:p>
    <w:p>
      <w:pPr>
        <w:pStyle w:val="Heading3"/>
        <w:numPr>
          <w:ilvl w:val="2"/>
          <w:numId w:val="1"/>
        </w:numPr>
        <w:rPr/>
      </w:pPr>
      <w:bookmarkStart w:id="78" w:name="__RefHeading___Toc1805725_730472459"/>
      <w:bookmarkStart w:id="79" w:name="_Toc32"/>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05727_730472459"/>
      <w:bookmarkStart w:id="81" w:name="_Toc33"/>
      <w:bookmarkEnd w:id="80"/>
      <w:r>
        <w:rPr>
          <w:rtl w:val="true"/>
        </w:rPr>
        <w:t>نحوۀ معاشرت با مردم</w:t>
      </w:r>
      <w:bookmarkEnd w:id="81"/>
    </w:p>
    <w:p>
      <w:pPr>
        <w:pStyle w:val="BookText"/>
        <w:rPr/>
      </w:pPr>
      <w:r>
        <w:rPr>
          <w:rFonts w:ascii="Amiri" w:hAnsi="Amiri" w:eastAsia="Amiri" w:cs="Amiri"/>
          <w:color w:val="111111"/>
          <w:sz w:val="28"/>
          <w:sz w:val="28"/>
          <w:szCs w:val="28"/>
          <w:rtl w:val="true"/>
          <w:lang w:bidi="ar-SA"/>
        </w:rPr>
        <w:t>در حكمت نهم در مورد نحوۀ معاشرت با مردم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بَكَوْا عَلَيْكُمْ‌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چنان معاشرت كنيد كه اگر در آن حال مرديد بر شما بگريند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هم آميختن و ممزوج شدن است؛ مخالطۀ با مردم به معناى آمد و شد و نشست و برخاست و معاشرت با آنان است؛ يعنى چنان با مردم رفت و آمد و برخورد داشته باشيد كه اگر در آن حالت بميريد آنها براى شما گريه كنند، جاى شما را در بين خودشان خالى ببينند، و همان گونه كه براى خويشان خود مى گريند براى شما نيز گريه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عِشْتُمْ‌ حَنُّوا إِلَيْكُمْ‌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زنده مانديد به سوى شما مشتاق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زندگى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تمايل و اشتياق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حَنّوا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شما تمايل داشته باشند و مشتاق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با مردم معاشرت كنيد كه اگر نمرديد و در ميان آنها بوديد تمايل داشته باشند با شما در تماس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تصور برخى افراد كه اگر منافقانه رفتار نكنيم عدۀ زيادى از مردم با ما بد خواهند بود، اگر رفتارتان با مردم كاملاً اسلامى باشد همه شما را مى ستايند و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با مردم با روى گشاده برخورد كنيد، وقتى از احوال آنان جويا شويد و تا حدّ امكان نيازهاى آنان را برآوريد، وقتى نسبت به مستمندان بى تفاوت نباشيد، وقتى در امور خيريۀ عام المنفعة تلاش و كوشش داشته باشيد و منافقانه برخورد نكنيد، آنگاه همگى شما را دوست خواهند داشت و از شما حمايت خواهند كرد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سيّد ابوالحسن اصفهانى نقل شده كه ايشان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تا دوست كم است و يك دشمن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خيال مى كردم اين سخن از خود آن مرحوم است ولى به مرور زمان به روايتى برخورد كردم كه مضمون آن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برخوردها و رفتارتان به گونه اى رفتار كنيد كه دشمن براى خودتان نسازيد</w:t>
      </w:r>
      <w:r>
        <w:rPr>
          <w:rFonts w:eastAsia="IRNazanin" w:cs="IRNazanin"/>
          <w:color w:val="111111"/>
          <w:sz w:val="28"/>
          <w:szCs w:val="28"/>
          <w:rtl w:val="true"/>
          <w:lang w:bidi="fa-IR"/>
        </w:rPr>
        <w:t>.</w:t>
      </w:r>
      <w:bookmarkStart w:id="82" w:name="pg14794_153170"/>
    </w:p>
    <w:p>
      <w:pPr>
        <w:pStyle w:val="Heading2"/>
        <w:numPr>
          <w:ilvl w:val="1"/>
          <w:numId w:val="1"/>
        </w:numPr>
        <w:rPr/>
      </w:pPr>
      <w:bookmarkStart w:id="83" w:name="__RefHeading___Toc1805729_730472459"/>
      <w:bookmarkStart w:id="84" w:name="_Toc34"/>
      <w:bookmarkEnd w:id="82"/>
      <w:bookmarkEnd w:id="83"/>
      <w:r>
        <w:rPr>
          <w:rtl w:val="true"/>
        </w:rPr>
        <w:t>(</w:t>
      </w:r>
      <w:r>
        <w:rPr>
          <w:rtl w:val="true"/>
        </w:rPr>
        <w:t xml:space="preserve">حكمت </w:t>
      </w:r>
      <w:r>
        <w:rPr/>
        <w:t>10</w:t>
      </w:r>
      <w:r>
        <w:rPr>
          <w:rtl w:val="true"/>
        </w:rPr>
        <w:t>)</w:t>
      </w:r>
      <w:bookmarkEnd w:id="84"/>
    </w:p>
    <w:p>
      <w:pPr>
        <w:pStyle w:val="Heading3"/>
        <w:numPr>
          <w:ilvl w:val="2"/>
          <w:numId w:val="1"/>
        </w:numPr>
        <w:rPr/>
      </w:pPr>
      <w:bookmarkStart w:id="85" w:name="__RefHeading___Toc1805731_730472459"/>
      <w:bookmarkStart w:id="86" w:name="_Toc35"/>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805733_730472459"/>
      <w:bookmarkStart w:id="88" w:name="_Toc36"/>
      <w:bookmarkEnd w:id="87"/>
      <w:r>
        <w:rPr>
          <w:rtl w:val="true"/>
        </w:rPr>
        <w:t>گذشت به هنگام قدرت</w:t>
      </w:r>
      <w:bookmarkEnd w:id="88"/>
    </w:p>
    <w:p>
      <w:pPr>
        <w:pStyle w:val="BookText"/>
        <w:rPr/>
      </w:pPr>
      <w:r>
        <w:rPr>
          <w:rFonts w:ascii="IRNazanin" w:hAnsi="IRNazanin" w:eastAsia="IRNazanin"/>
          <w:color w:val="111111"/>
          <w:sz w:val="28"/>
          <w:sz w:val="28"/>
          <w:szCs w:val="28"/>
          <w:rtl w:val="true"/>
          <w:lang w:bidi="fa-IR"/>
        </w:rPr>
        <w:t>و در مورد بخشش و گذشت از دشمن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دشمن خويش پيروز شدى پس بخشش و گذشت از او را شكرانۀ توانايى بر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بسيار جالبى است؛ تا وقتى كه كسى با انسان دشمنى مى كند انسان هم با او در جنگ و ستيز است، ولى وقتى بر دشمن پيروز شد ديگر انتقام گرفتن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پيامبراكرم صلى الله عليه و آله و سلم كه تا پيش از فتح مكّه و پيروزى بر كفّار در جنگ هاى بدر و احد و ديگر جنگ ها قاطعانه با آنها جنگيدند و افراد بسيارى از آنها را كشتند، اما وقتى مكّه را فتح كردند و بر آنها پيروز شدند منزل سرسخت ترين دشمنان خود ابوسفيان را محل امن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منزل ابوسفيان باشد بخشيده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سخنرانى به مردم مكّه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إنّى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نظرتان من با شما چه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أخ كريم و ابن أخ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نيكو، تو برادر بزرگوار و فرزند برادرى بزرگوار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هم به آنها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برويد كه همۀ شما آزاد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رسول خدا صلى الله عليه و آله و سلم در فتح مكّه مى خواست انتقامجويى كند، بايد همۀ مردم مكّه را از دم قتل عام نمايد و يا حدّاقل سران كفر و آتش بياران آن همه جنگ هاى بزرگ و از جمله ابوسفيان و فرزندان و دارودسته اش را نابود كند؛ اما چنين نكرد و حتى منزل ابوسفيان را خانۀ امن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نمى خواست انتقامجويى كند بلكه مى خواست انسان بسازد، و با اين كار هم به دنيا بفهماند كه مكتب اسلام مكتب انسان سازى و فضيلت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ديگرى كه رسول خدا صلى الله عليه و آله و سلم عفو كردند در مورد مالك بن عوف رئيس هوازن يكى از قبايل بزرگ عرب است؛ وقتى لشكر اسلام مكّه را فتح كرد مالك بن عوف گفته بود مردم مكّه بى عُرضه بودند و ما به حساب محمّد صلى الله عليه و آله و سلم مى رسيم، و سى هزار نيرو جمع كرد و به جنگ با رسول خدا صلى الله عليه و آله و سلم رفت؛ كه قرآن هم به آن اشاره كرده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حُنَيْنٍ‌ إِذْ أَعْجَبَتْكُمْ‌ كَثْرَتُكُمْ‌ فَلَمْ‌ تُغْنِ‌ عَنْكُمْ‌ شَيْئاً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اشاره به همين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مسلمانان آنان را شكست دادند، مالك بن عوف فرار كرد اما بسيارى از نيروهايش اسير شدند كه زن و بچۀ مالك هم جزو آنها بودند، اما رسول خدا صلى الله عليه و آله و سلم آنها را اسير نكردند بلكه زن و بچۀ او را نزد عمۀ خود فرستاد و گفت اينها نزد تو باشند و از آنها نگهدارى كن، بعد از آن به هوازن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اين رئيسى كه اين همه رجزخوانى مى كرد؟ گفتند فرار كرده و به طائف رفته است، حضرت به آنان فرمود به او بگوييد اگر بيايد تسليم شود و اسلام اختيار كند زن و بچه و مال واموالش را به او برمى گردانم و اضافه بر آن يكصد شتر هم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 خبر دادند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عوف مى دانست كه حرف رسول خدا صلى الله عليه و آله و سلم حرف است و مانند بسيارى از سياستمداران دنيا نيست كه براى به تور انداختن دشمن وعدۀ دروغ بدهد و بخواهد كلاه سر افراد بگذارد، به همين خاطر برگشت و در جعرانه به رسول</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صلى الله عليه و آله و سلم ملحق شد و اسلام اختيار كرد؛ رسول خدا صلى الله عليه و آله و سلم هم به وعدۀ خود وفا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عوف با اين برخورد رسول خدا صلى الله عليه و آله و سلم يكى از سرداران بزرگ و مهم اسلام شد و در جنگ ها و فتوحات شام هم شركت مؤثرى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بناى اسلام و بانيان آن تعليم و تربيت مردم جهان است و به هيچ وجه قصد انتقامجويى ندارند، با دشمنان خود به بهترين وجه برخورد كرده تا آنها را به راه سعادت هدايت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اى كه حضرت در آخر فرموده خيلى قابل توجّه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الْعَفْوَ عَنْهُ‌ شُكْراً لِلْقُدْرَةِ‌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موفق شده و بر دشمن پيروز شده اى يك نعمت الهى است و تو بايد عفو را شكر اين نعمت بزرگ قرار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جنبۀ عبادت دارد؛ و وقتى به شكرانۀ اين قدرتى كه خدا به تو داده او را عفو كردى عبادت خدا را به جا آورده اى</w:t>
      </w:r>
      <w:r>
        <w:rPr>
          <w:rFonts w:eastAsia="IRNazanin" w:cs="IRNazanin"/>
          <w:color w:val="111111"/>
          <w:sz w:val="28"/>
          <w:szCs w:val="28"/>
          <w:rtl w:val="true"/>
          <w:lang w:bidi="fa-IR"/>
        </w:rPr>
        <w:t>.</w:t>
      </w:r>
      <w:bookmarkStart w:id="89" w:name="pg14794_153173"/>
    </w:p>
    <w:p>
      <w:pPr>
        <w:pStyle w:val="Heading2"/>
        <w:numPr>
          <w:ilvl w:val="1"/>
          <w:numId w:val="1"/>
        </w:numPr>
        <w:rPr/>
      </w:pPr>
      <w:bookmarkStart w:id="90" w:name="__RefHeading___Toc1805735_730472459"/>
      <w:bookmarkStart w:id="91" w:name="_Toc37"/>
      <w:bookmarkEnd w:id="89"/>
      <w:bookmarkEnd w:id="90"/>
      <w:r>
        <w:rPr>
          <w:rtl w:val="true"/>
        </w:rPr>
        <w:t>(</w:t>
      </w:r>
      <w:r>
        <w:rPr>
          <w:rtl w:val="true"/>
        </w:rPr>
        <w:t xml:space="preserve">حكمت </w:t>
      </w:r>
      <w:r>
        <w:rPr/>
        <w:t>11</w:t>
      </w:r>
      <w:r>
        <w:rPr>
          <w:rtl w:val="true"/>
        </w:rPr>
        <w:t>)</w:t>
      </w:r>
      <w:bookmarkEnd w:id="91"/>
    </w:p>
    <w:p>
      <w:pPr>
        <w:pStyle w:val="Heading3"/>
        <w:numPr>
          <w:ilvl w:val="2"/>
          <w:numId w:val="1"/>
        </w:numPr>
        <w:rPr/>
      </w:pPr>
      <w:bookmarkStart w:id="92" w:name="__RefHeading___Toc1805737_730472459"/>
      <w:bookmarkStart w:id="93" w:name="_Toc38"/>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805739_730472459"/>
      <w:bookmarkStart w:id="95" w:name="_Toc39"/>
      <w:bookmarkEnd w:id="94"/>
      <w:r>
        <w:rPr>
          <w:rtl w:val="true"/>
        </w:rPr>
        <w:t>سفارش به دوست يابى و حفظ‍‌ دوست</w:t>
      </w:r>
      <w:bookmarkEnd w:id="95"/>
    </w:p>
    <w:p>
      <w:pPr>
        <w:pStyle w:val="BookText"/>
        <w:rPr/>
      </w:pPr>
      <w:r>
        <w:rPr>
          <w:rFonts w:ascii="Amiri" w:hAnsi="Amiri" w:eastAsia="Amiri" w:cs="Amiri"/>
          <w:color w:val="111111"/>
          <w:sz w:val="28"/>
          <w:sz w:val="28"/>
          <w:szCs w:val="28"/>
          <w:rtl w:val="true"/>
          <w:lang w:bidi="ar-SA"/>
        </w:rPr>
        <w:t>حضرت اميرالمؤمنين عليه السلام در مذمّت نداشتن دوست و عدم توانايى بر دوست يابى و حفظ‍‌ آن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ناتوانترين مردم كسى است كه از به دست آوردن برادران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وسايل عدم موفقيت در زندگى منزوى شدن و دور بودن از جامعه است؛ اگر انسان بخواهد در طول حيات و زندگى خود از همۀ افراد جامعه دورى كند و منزوى شود، نمى تواند به زندگى خود ادامه دهد؛ زيرا انسان در طول حيات خود احتياج به كسى دارد كه با او همفكرى كند، احتياج به كسى دارد كه با او همكارى نمايد؛ كه به همين منظور هر فردى بايد كسى را كه با او همفكر است و همتاى يكديگرند براى خود انتخاب نمايد، و اگر كسى نتواند چنين دوستى را براى خود پيدا كند به فرمودۀ حضرت امير عليه السلام ناتوانترين افراد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انتخاب برادر دينى لازم است اين است كه او هم مثل شما پايبند به دين و مسائل اسلامى باشد و از محرّمات اجتناب كند، و شما هم به ظاهر او اكتفا كنيد، از تجسّس هاى متداولى كه هست و برخلاف شرع است پرهيز نماييد و به فرمودۀ شرع اسلام به ظاهر او اكتفا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روشى داشتيم مى توانيم از بين آن همه مسلمان</w:t>
      </w:r>
    </w:p>
    <w:p>
      <w:pPr>
        <w:pStyle w:val="BookText"/>
        <w:rPr/>
      </w:pPr>
      <w:r>
        <w:rPr>
          <w:rFonts w:ascii="IRNazanin" w:hAnsi="IRNazanin" w:eastAsia="IRNazanin"/>
          <w:color w:val="111111"/>
          <w:sz w:val="28"/>
          <w:sz w:val="28"/>
          <w:szCs w:val="28"/>
          <w:rtl w:val="true"/>
          <w:lang w:bidi="fa-IR"/>
        </w:rPr>
        <w:t>افرادى را به عنوان دوست و برادر دينى براى خود انتخاب نموده و در مشكلات زندگى همراه و هميار و كمك همديگر باشيم؛ وگرنه بايد روزگار را در انزوا و تنهايى و با مشكلات فراوان سپرى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از دست دادن دوستان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أَعْجَزُ مِنْهُ‌ مَنْ‌ ضَيَّعَ‌ مَنْ‌ ظَفِرَ بِهِ‌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ناتوانتر از او كسى است كه از دست بدهد دوستى از آنان را كه به دست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كسى كه ممكن است با مشكلات فراوان دوستانى را به دست آورده باشد، اگر در اثر برخوردهاى بد نتواند آنها را نگه دارد، به مراتب از اين فردى كه نتوانسته براى خود دوستى پيدا كند ناتوانتر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اخلاق و برخورد اجتماعى اش به گونه اى باشد كه بتواند افراد را جذب كند، و در ثانى بتواند آنان را كه جذب كرده نگاه دارد؛ سليقه ها مثل هم نيست و افراد مختلف داراى سليقه هاى مختلف اند، اين كه شما انتظار داشته باشيد رفيقتان هميشه مطيع شما باشد، هميشه حرف شما را قبول كند، هميشه او در مقابل شما تواضع كند و به شما احترام بگذارد، اين انتظار غلطى است؛ و برخلاف اين انتظار بايد بدانيد كه در رفاقت و برادرى احترام متقابل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او صددرصد مطيع شما باشد؛ زيرا در اجتماع تضاد افكار و عقايد وجود دارد و براى ادامۀ دوستى و اخوّت بايد همديگر را تحمّل كنند، برخى اختلاف سليقه ها را از يكديگر ناديده بگيرند و با بزرگوارى از كنار برخى اختلاف نظرها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دوست و برادر ايمانى مشكل است، ولى نگاه داشتن دوستى كه با مشكلات زيادى به دست آمده مشكل 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در اين جملۀ دوّم براى ترغيب در برخوردهاى خوب و ادامۀ دوستى 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أَعْجَزُ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ناتوانتر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است كه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ظَفِرَ بِهِ‌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را كه در بين اجتماع به او ظفر پيدا كرده و او را يافته است</w:t>
      </w:r>
      <w:r>
        <w:rPr>
          <w:rFonts w:eastAsia="IRNazanin" w:cs="IRNazanin"/>
          <w:color w:val="111111"/>
          <w:sz w:val="28"/>
          <w:szCs w:val="28"/>
          <w:rtl w:val="true"/>
          <w:lang w:bidi="fa-IR"/>
        </w:rPr>
        <w:t>.</w:t>
      </w:r>
      <w:bookmarkStart w:id="96" w:name="pg14794_153175"/>
    </w:p>
    <w:p>
      <w:pPr>
        <w:pStyle w:val="Heading2"/>
        <w:numPr>
          <w:ilvl w:val="1"/>
          <w:numId w:val="1"/>
        </w:numPr>
        <w:rPr/>
      </w:pPr>
      <w:bookmarkStart w:id="97" w:name="__RefHeading___Toc1805741_730472459"/>
      <w:bookmarkStart w:id="98" w:name="_Toc40"/>
      <w:bookmarkEnd w:id="96"/>
      <w:bookmarkEnd w:id="97"/>
      <w:r>
        <w:rPr>
          <w:rtl w:val="true"/>
        </w:rPr>
        <w:t>(</w:t>
      </w:r>
      <w:r>
        <w:rPr>
          <w:rtl w:val="true"/>
        </w:rPr>
        <w:t xml:space="preserve">حكمت </w:t>
      </w:r>
      <w:r>
        <w:rPr/>
        <w:t>12</w:t>
      </w:r>
      <w:r>
        <w:rPr>
          <w:rtl w:val="true"/>
        </w:rPr>
        <w:t>)</w:t>
      </w:r>
      <w:bookmarkEnd w:id="98"/>
    </w:p>
    <w:p>
      <w:pPr>
        <w:pStyle w:val="Heading3"/>
        <w:numPr>
          <w:ilvl w:val="2"/>
          <w:numId w:val="1"/>
        </w:numPr>
        <w:rPr/>
      </w:pPr>
      <w:bookmarkStart w:id="99" w:name="__RefHeading___Toc1805743_730472459"/>
      <w:bookmarkStart w:id="100" w:name="_Toc41"/>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05745_730472459"/>
      <w:bookmarkStart w:id="102" w:name="_Toc42"/>
      <w:bookmarkEnd w:id="101"/>
      <w:r>
        <w:rPr>
          <w:rtl w:val="true"/>
        </w:rPr>
        <w:t>اثرات شكر نعمت</w:t>
      </w:r>
      <w:bookmarkEnd w:id="102"/>
    </w:p>
    <w:p>
      <w:pPr>
        <w:pStyle w:val="BookText"/>
        <w:rPr/>
      </w:pPr>
      <w:r>
        <w:rPr>
          <w:rFonts w:ascii="IRNazanin" w:hAnsi="IRNazanin" w:eastAsia="IRNazanin"/>
          <w:color w:val="111111"/>
          <w:sz w:val="28"/>
          <w:sz w:val="28"/>
          <w:szCs w:val="28"/>
          <w:rtl w:val="true"/>
          <w:lang w:bidi="fa-IR"/>
        </w:rPr>
        <w:t>در مورد شكرگزارى در قبال نعمت هاى خدا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ابتدا و نمونه اى از نعمت ها به شما رسيد پس با كم سپاسى نهايت آن را دور نسازيد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كنار است؛ همان گونه كه آخر چيزى در اصطلاح ما طرف است اوّل آن چيز هم طرف حساب مى شود و اين طرف گفتن نسبت به مركز آن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نعمتى اوّل و آخر تصور شود مركز هم تصور مى شود، كه مقصود از آن همان وفور و فراوانى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ثروتمندى را كه در نظر بگيريم آن ابتدايى كه ثروت به او رو مى كند و اندك اندك به طرف او مى آيد ابتدا و طرف است، آن آخر هم كه درآمدهايش رو به كم شدن وضعف مى گذارد نيز انتها و طرف محسوب مى شود، ولى آن وسط‍‌ كه درآمدها به او روى آورده و حدّ و اندازه ندارد نقطۀ مركزى آن محسوب مى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اطراف نعمت، يعنى ابتداى درآمدها و نمونه هايى از نعمت به شما روى آورد، پس كوچ ندهيد و دور نسازيد نهايت آن نعمت ها را به خاطر شكر و سپاس كمى كه داريد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مقدّر شده است نعمت هاى فراوانى از خداى متعال به بنده اى برسد اما فعلاً اندكى از آن رسيده و بايد اين بنده در قبال همين اندك شكرگزارى كند، ولى چون نسبت به شكر اين مقدار سستى مى كند و شكر كمى انجام مى دهد موجب مى شود درب اين نعمت به كلّى بسته شود</w:t>
      </w:r>
      <w:r>
        <w:rPr>
          <w:rFonts w:eastAsia="IRNazanin" w:cs="IRNazanin"/>
          <w:color w:val="111111"/>
          <w:sz w:val="28"/>
          <w:szCs w:val="28"/>
          <w:rtl w:val="true"/>
          <w:lang w:bidi="fa-IR"/>
        </w:rPr>
        <w:t>.</w:t>
      </w:r>
      <w:bookmarkStart w:id="103" w:name="pg14794_153177"/>
    </w:p>
    <w:p>
      <w:pPr>
        <w:pStyle w:val="Heading2"/>
        <w:numPr>
          <w:ilvl w:val="1"/>
          <w:numId w:val="1"/>
        </w:numPr>
        <w:rPr/>
      </w:pPr>
      <w:bookmarkStart w:id="104" w:name="__RefHeading___Toc1805747_730472459"/>
      <w:bookmarkStart w:id="105" w:name="_Toc43"/>
      <w:bookmarkEnd w:id="103"/>
      <w:bookmarkEnd w:id="104"/>
      <w:r>
        <w:rPr>
          <w:rtl w:val="true"/>
        </w:rPr>
        <w:t>(</w:t>
      </w:r>
      <w:r>
        <w:rPr>
          <w:rtl w:val="true"/>
        </w:rPr>
        <w:t xml:space="preserve">حكمت </w:t>
      </w:r>
      <w:r>
        <w:rPr/>
        <w:t>13</w:t>
      </w:r>
      <w:r>
        <w:rPr>
          <w:rtl w:val="true"/>
        </w:rPr>
        <w:t>)</w:t>
      </w:r>
      <w:bookmarkEnd w:id="105"/>
    </w:p>
    <w:p>
      <w:pPr>
        <w:pStyle w:val="Heading3"/>
        <w:numPr>
          <w:ilvl w:val="2"/>
          <w:numId w:val="1"/>
        </w:numPr>
        <w:rPr/>
      </w:pPr>
      <w:bookmarkStart w:id="106" w:name="__RefHeading___Toc1805749_730472459"/>
      <w:bookmarkStart w:id="107" w:name="_Toc44"/>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ضَيَّعَهُ‌ الْأَقْرَبُ‌ أُتِيحَ‌ لَهُ‌ الْاَبْعَدُ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805751_730472459"/>
      <w:bookmarkStart w:id="109" w:name="_Toc45"/>
      <w:bookmarkEnd w:id="108"/>
      <w:r>
        <w:rPr>
          <w:rtl w:val="true"/>
        </w:rPr>
        <w:t>يارى رساندن خدا</w:t>
      </w:r>
      <w:bookmarkEnd w:id="109"/>
    </w:p>
    <w:p>
      <w:pPr>
        <w:pStyle w:val="BookText"/>
        <w:rPr/>
      </w:pPr>
      <w:r>
        <w:rPr>
          <w:rFonts w:ascii="Amiri" w:hAnsi="Amiri" w:eastAsia="Amiri" w:cs="Amiri"/>
          <w:color w:val="111111"/>
          <w:sz w:val="28"/>
          <w:sz w:val="28"/>
          <w:szCs w:val="28"/>
          <w:rtl w:val="true"/>
          <w:lang w:bidi="ar-SA"/>
        </w:rPr>
        <w:t>در نظر و توجّه خدا و يارى او نسبت به بى كسان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ضَيَّعَهُ‌ الْأَقْرَبُ‌ أُتِيحَ‌ لَهُ‌ الْأَبْعَدُ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خويشاوند نزديك طردش نمايد بيگانۀ دور براى او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اين عبارت ضايع كردن فرد به معناى طرد كردن و بى اعتنايى به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خويشاوندان خيلى نزديك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آن و به معناى مقدّر شدن و رسيدن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به معناى دورترين افراد است گرچه خويشاوند نباشند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اميرالمؤمنين عليه السلام اين است كه چه بسا افرادى هستند كه در بين خويشاوندان خود مورد بى اعتنايى واقع مى شوند ولى در عوض خداى عالم افراد ديگرى را كه ممكن است با او خويشاوندى هم نداشته باشند به او علاقه مند كند و به يارى او فرستد؛ نمونۀ بارز آن شخص رسول خدا صلى الله عليه و آله و سلم است كه اقوام نزديك او مثل ابولهب به او اعتنا نكردند و با آن حضرت سرسختى كردند، اما اوس و خزرج كه از قديم با قريش در جنگ و ستيز بودند دور پيامبر صلى الله عليه و آله و سلم را گرفتند و در راه آن حضرت آن همه فداكارى كردند</w:t>
      </w:r>
      <w:r>
        <w:rPr>
          <w:rFonts w:eastAsia="IRNazanin" w:cs="IRNazanin"/>
          <w:color w:val="111111"/>
          <w:sz w:val="28"/>
          <w:szCs w:val="28"/>
          <w:rtl w:val="true"/>
          <w:lang w:bidi="fa-IR"/>
        </w:rPr>
        <w:t>.</w:t>
      </w:r>
      <w:bookmarkStart w:id="110" w:name="pg14794_153178"/>
    </w:p>
    <w:p>
      <w:pPr>
        <w:pStyle w:val="Heading2"/>
        <w:numPr>
          <w:ilvl w:val="1"/>
          <w:numId w:val="1"/>
        </w:numPr>
        <w:rPr/>
      </w:pPr>
      <w:bookmarkStart w:id="111" w:name="__RefHeading___Toc1805753_730472459"/>
      <w:bookmarkStart w:id="112" w:name="_Toc46"/>
      <w:bookmarkEnd w:id="110"/>
      <w:bookmarkEnd w:id="111"/>
      <w:r>
        <w:rPr>
          <w:rtl w:val="true"/>
        </w:rPr>
        <w:t>(</w:t>
      </w:r>
      <w:r>
        <w:rPr>
          <w:rtl w:val="true"/>
        </w:rPr>
        <w:t xml:space="preserve">حكمت </w:t>
      </w:r>
      <w:r>
        <w:rPr/>
        <w:t>14</w:t>
      </w:r>
      <w:r>
        <w:rPr>
          <w:rtl w:val="true"/>
        </w:rPr>
        <w:t>)</w:t>
      </w:r>
      <w:bookmarkEnd w:id="112"/>
    </w:p>
    <w:p>
      <w:pPr>
        <w:pStyle w:val="Heading3"/>
        <w:numPr>
          <w:ilvl w:val="2"/>
          <w:numId w:val="1"/>
        </w:numPr>
        <w:rPr/>
      </w:pPr>
      <w:bookmarkStart w:id="113" w:name="__RefHeading___Toc1805755_730472459"/>
      <w:bookmarkStart w:id="114" w:name="_Toc47"/>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805757_730472459"/>
      <w:bookmarkStart w:id="116" w:name="_Toc48"/>
      <w:bookmarkEnd w:id="115"/>
      <w:r>
        <w:rPr>
          <w:rtl w:val="true"/>
        </w:rPr>
        <w:t>هر گرفتارى سزاوار سرزنش نيست</w:t>
      </w:r>
      <w:bookmarkEnd w:id="116"/>
    </w:p>
    <w:p>
      <w:pPr>
        <w:pStyle w:val="BookText"/>
        <w:rPr/>
      </w:pPr>
      <w:r>
        <w:rPr>
          <w:rFonts w:ascii="IRNazanin" w:hAnsi="IRNazanin" w:eastAsia="IRNazanin"/>
          <w:color w:val="111111"/>
          <w:sz w:val="28"/>
          <w:sz w:val="28"/>
          <w:szCs w:val="28"/>
          <w:rtl w:val="true"/>
          <w:lang w:bidi="fa-IR"/>
        </w:rPr>
        <w:t>آن حضرت در مورد مقصر نبودن همۀ گرفتاران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مَفْتُونٍ‌ يُعَاتَبُ‌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گرفتارى سزاوار سرزنش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كسى است كه بر اثر ابتلا و امتحان گرفتار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افرادى گرفتار فتنه مى شوند و مردم آنها را سرزنش مى كنند، حضرت مى خواهند بفرمايند اين طور نيست كه هر كس دچار فتنه اى شد سزاوار سرزنش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شرايطى داشته و ما در جريان شرايط‍‌ او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جمله در مورد افرادى مثل عبداللّه بن عمر، سعد بن ابى وقّاص و اسامة بن زيد صادر شده است كه با حضرت اميرالمؤمنين عليه السلام بيعت نكردند و مردم از آنان بسيار انتقاد مى كردند، حضرت امير عليه السلام هم به طور كلّى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گرفتارى مورد سرزنش قرار نمى گيرد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خيلى شايع است كه ما مى بينيم بعضى افراد كارهايى انجام مى دهند كه براساس جريان طبيعى كار درستى نبوده اما چه بسا اين فرد در يك شرايطى ناچار</w:t>
      </w:r>
    </w:p>
    <w:p>
      <w:pPr>
        <w:pStyle w:val="BookText"/>
        <w:rPr/>
      </w:pPr>
      <w:r>
        <w:rPr>
          <w:rFonts w:ascii="IRNazanin" w:hAnsi="IRNazanin" w:eastAsia="IRNazanin"/>
          <w:color w:val="111111"/>
          <w:sz w:val="28"/>
          <w:sz w:val="28"/>
          <w:szCs w:val="28"/>
          <w:rtl w:val="true"/>
          <w:lang w:bidi="fa-IR"/>
        </w:rPr>
        <w:t>بوده آن كار را انجام دهد، از اين رو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 مَفْتُونٍ‌ يُعَاتَبُ‌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نيست كه شما بتوانيد هر كسى را كه مطابق عقيده و سليقۀ شما رفتار نكرد سرزنش كنيد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اين كار خلاف خيلى زياد شايع است؛ مثلاً مجتهدى كه نسبت به ولايت فقيه صاحب نظر است اما نظرش آن چنان وسيع نيست، عليه او شعار مى دهند كه او ضد ولايت فقيه است؛ آيا اگر كسى مطابق مرجع تقليد شما نظر نداشت، بايد مورد عتاب و سرزنش شما واقع شود؟</w:t>
      </w:r>
      <w:r>
        <w:rPr>
          <w:rFonts w:eastAsia="IRNazanin" w:cs="IRNazanin"/>
          <w:color w:val="111111"/>
          <w:sz w:val="28"/>
          <w:szCs w:val="28"/>
          <w:rtl w:val="true"/>
          <w:lang w:bidi="fa-IR"/>
        </w:rPr>
        <w:t>!</w:t>
      </w:r>
      <w:bookmarkStart w:id="117" w:name="pg14794_153180"/>
    </w:p>
    <w:p>
      <w:pPr>
        <w:pStyle w:val="Heading2"/>
        <w:numPr>
          <w:ilvl w:val="1"/>
          <w:numId w:val="1"/>
        </w:numPr>
        <w:rPr/>
      </w:pPr>
      <w:bookmarkStart w:id="118" w:name="__RefHeading___Toc1805759_730472459"/>
      <w:bookmarkStart w:id="119" w:name="_Toc49"/>
      <w:bookmarkEnd w:id="117"/>
      <w:bookmarkEnd w:id="118"/>
      <w:r>
        <w:rPr>
          <w:rtl w:val="true"/>
        </w:rPr>
        <w:t>(</w:t>
      </w:r>
      <w:r>
        <w:rPr>
          <w:rtl w:val="true"/>
        </w:rPr>
        <w:t xml:space="preserve">حكمت </w:t>
      </w:r>
      <w:r>
        <w:rPr/>
        <w:t>15</w:t>
      </w:r>
      <w:r>
        <w:rPr>
          <w:rtl w:val="true"/>
        </w:rPr>
        <w:t>)</w:t>
      </w:r>
      <w:bookmarkEnd w:id="119"/>
    </w:p>
    <w:p>
      <w:pPr>
        <w:pStyle w:val="Heading3"/>
        <w:numPr>
          <w:ilvl w:val="2"/>
          <w:numId w:val="1"/>
        </w:numPr>
        <w:rPr/>
      </w:pPr>
      <w:bookmarkStart w:id="120" w:name="__RefHeading___Toc1805761_730472459"/>
      <w:bookmarkStart w:id="121" w:name="_Toc50"/>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تَذِلُّ‌ الْأُمُورُ لِلْمَقَادِيرِ حَتّى‌ يَكُونَ‌ الْحَتْفُ‌ فِى التَّدْبِيرِ</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805763_730472459"/>
      <w:bookmarkStart w:id="123" w:name="_Toc51"/>
      <w:bookmarkEnd w:id="122"/>
      <w:r>
        <w:rPr>
          <w:rtl w:val="true"/>
        </w:rPr>
        <w:t>تسليم در برابر مقدّرات</w:t>
      </w:r>
      <w:bookmarkEnd w:id="123"/>
    </w:p>
    <w:p>
      <w:pPr>
        <w:pStyle w:val="BookText"/>
        <w:rPr/>
      </w:pPr>
      <w:r>
        <w:rPr>
          <w:rFonts w:ascii="Amiri" w:hAnsi="Amiri" w:eastAsia="Amiri" w:cs="Amiri"/>
          <w:color w:val="111111"/>
          <w:sz w:val="28"/>
          <w:sz w:val="28"/>
          <w:szCs w:val="28"/>
          <w:rtl w:val="true"/>
          <w:lang w:bidi="ar-SA"/>
        </w:rPr>
        <w:t>حضرت اميرالمؤمنين عليه السلام در مورد لزوم تسليم در برابر مقدّرات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الْأُمُورُ لِلْمَقَادِيرِ حَتّى‌ يَكُونَ‌ الْحَتْفُ‌ فِى التَّدْبِيرِ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با اندازه گيريها رام است تا جايى كه چه بسا هلاكت و تباهى در تدبير و چاره انديشى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زندگى اهل تدبير هستند و هر كسى هم بايد در كارش فكر و تدبير كند، اما در عين حال چنين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يدبّر واللّه يقدّر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بندۀ خدا تدبير مى كند ولى تقدير و سرنوشت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شده است كه افرادى هم خيلى فكر كرده اند و هم خيلى خوب مقدمات كار را درست كرده اند اما در عين حال بر عكس نتيجه گرفته و موجب هلاكت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فكر و اندازه گيرى مى كنيد ولى بايد تسليم مقدّرات خدا هم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تَذِلُّ‌ الْأُمُورُ لِلْمَقَادِيرِ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امور با اندازه گيريهاى شما 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الْحَتْفُ‌ فِى التَّدْبِيرِ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جايى كه چه بسا هلاكت در همين راهى است كه تدبير كرده 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افراد به تقدير خدا و خواست و مشيّت او كمتر توجّه دارند و خيال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كنند امور بر وفق مراد و خواستۀ آنها پيش مى رود؛ از اين رو وقتى در كارى كه با فكر، نقشه، برنامه ريزى و مقدمات و مؤخرات است موفق نمى شود و چه بسا همان نقشه ها و برنامه ريزيها به ضررش مى شود مات و مبهوت مى گردد كه چرا با اين تقدير و اندازه گيريها به نتيجه نرسيديم‌؟ غافل از اين كه مقدّرات خداى عالم هم در كار است و انسان بايد تسليم مقدّرات الهى باشد؛ يعنى در عين حال كه براى رسيدن به خواسته ها طرح و برنامه داريم، بايد تسليم مقدّرات الهى هم باشيم</w:t>
      </w:r>
      <w:r>
        <w:rPr>
          <w:rFonts w:eastAsia="IRNazanin" w:cs="IRNazanin"/>
          <w:color w:val="111111"/>
          <w:sz w:val="28"/>
          <w:szCs w:val="28"/>
          <w:rtl w:val="true"/>
          <w:lang w:bidi="fa-IR"/>
        </w:rPr>
        <w:t>.</w:t>
      </w:r>
      <w:bookmarkStart w:id="124" w:name="pg14794_153182"/>
    </w:p>
    <w:p>
      <w:pPr>
        <w:pStyle w:val="Heading2"/>
        <w:numPr>
          <w:ilvl w:val="1"/>
          <w:numId w:val="1"/>
        </w:numPr>
        <w:rPr/>
      </w:pPr>
      <w:bookmarkStart w:id="125" w:name="__RefHeading___Toc1805765_730472459"/>
      <w:bookmarkStart w:id="126" w:name="_Toc52"/>
      <w:bookmarkEnd w:id="124"/>
      <w:bookmarkEnd w:id="125"/>
      <w:r>
        <w:rPr>
          <w:rtl w:val="true"/>
        </w:rPr>
        <w:t>(</w:t>
      </w:r>
      <w:r>
        <w:rPr>
          <w:rtl w:val="true"/>
        </w:rPr>
        <w:t xml:space="preserve">حكمت </w:t>
      </w:r>
      <w:r>
        <w:rPr/>
        <w:t>16</w:t>
      </w:r>
      <w:r>
        <w:rPr>
          <w:rtl w:val="true"/>
        </w:rPr>
        <w:t>)</w:t>
      </w:r>
      <w:bookmarkEnd w:id="126"/>
    </w:p>
    <w:p>
      <w:pPr>
        <w:pStyle w:val="Heading3"/>
        <w:numPr>
          <w:ilvl w:val="2"/>
          <w:numId w:val="1"/>
        </w:numPr>
        <w:rPr/>
      </w:pPr>
      <w:bookmarkStart w:id="127" w:name="__RefHeading___Toc1805767_730472459"/>
      <w:bookmarkStart w:id="128" w:name="_Toc53"/>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 xml:space="preserve">وَ سُئِلَ‌ عليه السلام عَنْ‌ قَوْلِ‌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لاتَشَبَّهُوا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قَالَ‌ صلى الله عليه و آله و سلم ذَلِكَ‌ وَ الدِّينُ‌ قُلٌّ‌، فَأَمَّا الْآنَ‌ وَ قَدِ اتَّسَعَ‌ نِطَاقُهُ‌، وَ ضَرَبَ‌ بِجِرَانِهِ‌ فَامْرُؤٌ وَ مَا اخْتَارَ</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805769_730472459"/>
      <w:bookmarkStart w:id="130" w:name="_Toc54"/>
      <w:bookmarkEnd w:id="129"/>
      <w:r>
        <w:rPr>
          <w:rtl w:val="true"/>
        </w:rPr>
        <w:t>دستور موسمى پيامبر صلى الله عليه و آله و سلم</w:t>
      </w:r>
      <w:bookmarkEnd w:id="130"/>
    </w:p>
    <w:p>
      <w:pPr>
        <w:pStyle w:val="BookText"/>
        <w:rPr/>
      </w:pPr>
      <w:r>
        <w:rPr>
          <w:rFonts w:ascii="Amiri" w:hAnsi="Amiri" w:eastAsia="Amiri" w:cs="Amiri"/>
          <w:color w:val="111111"/>
          <w:sz w:val="28"/>
          <w:sz w:val="28"/>
          <w:szCs w:val="28"/>
          <w:rtl w:val="true"/>
          <w:lang w:bidi="ar-SA"/>
        </w:rPr>
        <w:t>اميرالمؤمنين عليه السلام در اين كلام به يك سؤال جواب مى دهند كه در حقيقت تشريح يك امر و يك دستور موسمى رسول اكرم صلى الله عليه و آله و سلم است؛ رسول خدا صلى الله عليه و آله و سلم در اوّل ظهور اسلام فرموده بودند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غَيِّرُوا الشَّيْبَ‌ وَ لاتَشَبَّهُوا بِالْيَهُودِ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را تغيير دهيد و خود را به يهود همانند نسازيد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پيرمردهاى يهود در آن زمان موهاى سفيد خود را با يك وضع خاصى رها مى كردند و هيچ وقت رنگ و حنا نمى زدند، شايد ديده باشيد همين خاخامهاى يهودى ريش هاى بلندى مى گذارند و چه بسا موهاى سر را هم رها مى كنند و به يك شكل و قيافۀ مخصوصى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پيرمردهاى مسلمان هم به همين صورت در آمده بودند و با يهود يك شكل شده بودند، كه حضرت خاتم الانبياء صلى الله عليه و آله و سلم براى اين كه مسلمانان از آن شكل خارج شوند و يك وجه تمايزى بين پيرمردان مسلمان و پيرمردان يهودى حاصل شده باشد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غَيِّرُوا الشَّيْبَ‌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پيرى را تغيير</w:t>
      </w:r>
    </w:p>
    <w:p>
      <w:pPr>
        <w:pStyle w:val="BookText"/>
        <w:rPr/>
      </w:pPr>
      <w:r>
        <w:rPr>
          <w:rFonts w:ascii="IRNazanin" w:hAnsi="IRNazanin" w:eastAsia="IRNazanin"/>
          <w:color w:val="111111"/>
          <w:sz w:val="28"/>
          <w:sz w:val="28"/>
          <w:szCs w:val="28"/>
          <w:rtl w:val="true"/>
          <w:lang w:bidi="fa-IR"/>
        </w:rPr>
        <w:t xml:space="preserve">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لاتَشَبَّهُوا بِالْيَهُودِ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همانند يهوديان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مورد اين جمله از حضرت امير عليه السلام پرسيدند،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صلى الله عليه و آله و سلم ذَلِكَ‌ وَ الدِّينُ‌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سلم اين سخن را تنها هنگامى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اندك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حضرت امير عليه السلام اين است كه مسلمانان در آن روز كم بودند و رسول خدا صلى الله عليه و آله و سلم خواسته همان تعداد مسلمان به گونه اى جلوه نكنند كه دشمنان اسلام بگويند چهار تا پيرمردى كه آفتاب لب بام هستند و چند روز ديگر از دنيا مى روند دور پيامبر صلى الله عليه و آله و سلم را گرفته اند، حضرت مى خواسته اند مسلمانان با رنگ بستن قيافه هاى خود را به گونه اى تغيير دهند كه علايم و آثار پيرى در آنها مشهود نباشد و جوان بنمايند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الْآنَ‌ وَ قَدِ اتَّسَعَ‌ نِطَاقُهُ‌، وَ ضَرَبَ‌ بِجِرَانِهِ‌ فَامْرُؤٌ وَ مَا اخْتَارَ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اكنون كه دامنه و قلمرو دين گسترش يافته است، و دين سينۀ خود را به زمين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فردى به اختيار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دين در شرق و غرب عالم بسط‍‌ پيدا كرده و اسلام از شرّ دشمنان در امان است و راحت شده، چون جامعه جامعۀ اسلامى و اجتماعات اجتماعات اسلامى است، نيازى به اين كار نيست و هر كسى صاحب اختيار است كه رنگ و حنا بگذارد و يا سفيدموى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اين معناست كه دامنۀ اسلام وسيع شده و مناطق بسيارى را زير پوشش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زنان آن روز پيراهن گشاد و بلندى مى پوشيده و به كمر خود كمربندى مى بسته اند و بعد بلندى پيراهن را از</w:t>
      </w:r>
    </w:p>
    <w:p>
      <w:pPr>
        <w:pStyle w:val="BookText"/>
        <w:rPr/>
      </w:pPr>
      <w:r>
        <w:rPr>
          <w:rFonts w:ascii="IRNazanin" w:hAnsi="IRNazanin" w:eastAsia="IRNazanin"/>
          <w:color w:val="111111"/>
          <w:sz w:val="28"/>
          <w:sz w:val="28"/>
          <w:szCs w:val="28"/>
          <w:rtl w:val="true"/>
          <w:lang w:bidi="fa-IR"/>
        </w:rPr>
        <w:t xml:space="preserve">بالاى كمربند مى كشيدند و روى كمربند رها مى كردند آن وقت دورنماى اين پيراهن به صورت يك كت و دامن مى شد و به اين قسمت پايين كمربند كه بزرگتر و وسيع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حالا اين عبارت حضرت تشبيه است؛ يعنى دين را به يك پيراهن وسيع تشبيه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اتَّسَعَ‌ نِطَاقُهُ‌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حالا كه دين وسعت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سينۀ شتر است؛ شتر وقتى براى استراحت مى خوابد سينه و جلوى گردنش را روى زمين مى گذارد و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بِجِرَانِهِ‌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يك تشبيه است؛ مثل اين كه حضرت امير عليه السلام اسلام را به شتر تشبيه فرموده، و مقصود اين است كه ديگر درگيرى و جنگ و ستيز در اسلام تمام شده و اسلام در حال استراحت است و قدرت گرفته و كسى به آن حمله نمى 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توضيح و بيان حضرت معلوم مى شود كه بعضى احكام بخصوص مستحبات به حسب زمانهاى مختلف و مصالح قابل تغيير هستند و فرق مى كنند؛ مثل همين مورد رنگين كردن مو، يا استحباب در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كه يك رمزى بين شيعيان بوده و هر كه بسم اللّه را بلند مى گفته معلوم مى شده او شيعه است؛ و همچنين برخى مكروهات، مثل مكروه بودن پوشيدن لباس سياه كه به خاطر تشبيه به خلفاى بنى عبّاس و پيروان آنان بوده است</w:t>
      </w:r>
      <w:r>
        <w:rPr>
          <w:rFonts w:eastAsia="IRNazanin" w:cs="IRNazanin"/>
          <w:color w:val="111111"/>
          <w:sz w:val="28"/>
          <w:szCs w:val="28"/>
          <w:rtl w:val="true"/>
          <w:lang w:bidi="fa-IR"/>
        </w:rPr>
        <w:t>.</w:t>
      </w:r>
      <w:bookmarkStart w:id="131" w:name="pg14794_153185"/>
    </w:p>
    <w:p>
      <w:pPr>
        <w:pStyle w:val="Heading2"/>
        <w:numPr>
          <w:ilvl w:val="1"/>
          <w:numId w:val="1"/>
        </w:numPr>
        <w:rPr/>
      </w:pPr>
      <w:bookmarkStart w:id="132" w:name="__RefHeading___Toc1805771_730472459"/>
      <w:bookmarkStart w:id="133" w:name="_Toc55"/>
      <w:bookmarkEnd w:id="131"/>
      <w:bookmarkEnd w:id="132"/>
      <w:r>
        <w:rPr>
          <w:rtl w:val="true"/>
        </w:rPr>
        <w:t>(</w:t>
      </w:r>
      <w:r>
        <w:rPr>
          <w:rtl w:val="true"/>
        </w:rPr>
        <w:t xml:space="preserve">حكمت </w:t>
      </w:r>
      <w:r>
        <w:rPr/>
        <w:t>17</w:t>
      </w:r>
      <w:r>
        <w:rPr>
          <w:rtl w:val="true"/>
        </w:rPr>
        <w:t>)</w:t>
      </w:r>
      <w:bookmarkEnd w:id="133"/>
    </w:p>
    <w:p>
      <w:pPr>
        <w:pStyle w:val="Heading3"/>
        <w:numPr>
          <w:ilvl w:val="2"/>
          <w:numId w:val="1"/>
        </w:numPr>
        <w:rPr/>
      </w:pPr>
      <w:bookmarkStart w:id="134" w:name="__RefHeading___Toc1805773_730472459"/>
      <w:bookmarkStart w:id="135" w:name="_Toc56"/>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و قال عليه السلام فى الّذين اعتزلوا القتال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خَذَلُوا الْحَقَّ‌ وَ لَمْ‌ يَنْصُرُوا الْبَاطِلَ‌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805775_730472459"/>
      <w:bookmarkStart w:id="137" w:name="_Toc57"/>
      <w:bookmarkEnd w:id="136"/>
      <w:r>
        <w:rPr>
          <w:rtl w:val="true"/>
        </w:rPr>
        <w:t>بى تفاوتى و بى طرفى نسبت به حق</w:t>
      </w:r>
      <w:bookmarkEnd w:id="137"/>
    </w:p>
    <w:p>
      <w:pPr>
        <w:pStyle w:val="BookText"/>
        <w:rPr/>
      </w:pPr>
      <w:r>
        <w:rPr>
          <w:rFonts w:ascii="IRNazanin" w:hAnsi="IRNazanin" w:eastAsia="IRNazanin"/>
          <w:color w:val="111111"/>
          <w:sz w:val="28"/>
          <w:sz w:val="28"/>
          <w:szCs w:val="28"/>
          <w:rtl w:val="true"/>
          <w:lang w:bidi="fa-IR"/>
        </w:rPr>
        <w:t>حضرت اميرالمؤمنين عليه السلام در مورد كسانى چون عبداللّه بن عمر الخطّاب، سعد بن ابى وقّاص، اسامة بن زيد و كسان ديگرى از اين قبيل كه از جنگيدن به همراهى آن حضرت خوددارى نموده و از كسانى چون طلحه و زبير و معاويه نيز كناره گيرى كردند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خَذَلُوا الْحَقَّ‌ وَ لَمْ‌ يَنْصُرُوا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فروگذاشتند و باطل را نيز يارى نكردند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حضرت داراى سه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بگوييم مقصود حضرت اين است كه آن كسانى كه باطل را يارى نموده دليلى داشته و آنان كه بى طرفى اختيار كرده اند عذر و دليل درستى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كه اين كلام اشاره است به بيهوده بودن وجود آنهايى كه نه اثرى از حق در وجودشان است و نه نشانه اى از باطل؛ يعنى اينها افراد بى خاصيتى هستند، وجود اينها كالعدم است و 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اين كه بگوييم مقصود حضرت اين است كه اين افراد بى طرف در شقاوت و گمراهى به آنان كه طرفدارى از باطل كردند نمى رسند، گرچه اين بى طرفى نوعى تضعيف حق به شمار آيد</w:t>
      </w:r>
      <w:r>
        <w:rPr>
          <w:rFonts w:eastAsia="IRNazanin" w:cs="IRNazanin"/>
          <w:color w:val="111111"/>
          <w:sz w:val="28"/>
          <w:szCs w:val="28"/>
          <w:rtl w:val="true"/>
          <w:lang w:bidi="fa-IR"/>
        </w:rPr>
        <w:t>.</w:t>
      </w:r>
      <w:r>
        <w:rPr>
          <w:rStyle w:val="FootnoteAnchor"/>
          <w:rtl w:val="true"/>
        </w:rPr>
        <w:footnoteReference w:id="29"/>
      </w:r>
      <w:bookmarkStart w:id="138" w:name="pg14794_153186"/>
    </w:p>
    <w:p>
      <w:pPr>
        <w:pStyle w:val="Heading2"/>
        <w:numPr>
          <w:ilvl w:val="1"/>
          <w:numId w:val="1"/>
        </w:numPr>
        <w:rPr/>
      </w:pPr>
      <w:bookmarkStart w:id="139" w:name="__RefHeading___Toc1805777_730472459"/>
      <w:bookmarkStart w:id="140" w:name="_Toc58"/>
      <w:bookmarkEnd w:id="138"/>
      <w:bookmarkEnd w:id="139"/>
      <w:r>
        <w:rPr>
          <w:rtl w:val="true"/>
        </w:rPr>
        <w:t>(</w:t>
      </w:r>
      <w:r>
        <w:rPr>
          <w:rtl w:val="true"/>
        </w:rPr>
        <w:t xml:space="preserve">حكمت </w:t>
      </w:r>
      <w:r>
        <w:rPr/>
        <w:t>18</w:t>
      </w:r>
      <w:r>
        <w:rPr>
          <w:rtl w:val="true"/>
        </w:rPr>
        <w:t>)</w:t>
      </w:r>
      <w:bookmarkEnd w:id="140"/>
    </w:p>
    <w:p>
      <w:pPr>
        <w:pStyle w:val="Heading3"/>
        <w:numPr>
          <w:ilvl w:val="2"/>
          <w:numId w:val="1"/>
        </w:numPr>
        <w:rPr/>
      </w:pPr>
      <w:bookmarkStart w:id="141" w:name="__RefHeading___Toc1805779_730472459"/>
      <w:bookmarkStart w:id="142" w:name="_Toc59"/>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جَرى‌ فِى عِنَانِ‌ أَمَلِهِ‌ عَثَرَ بِأَجَلِهِ‌</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805781_730472459"/>
      <w:bookmarkStart w:id="144" w:name="_Toc60"/>
      <w:bookmarkEnd w:id="143"/>
      <w:r>
        <w:rPr>
          <w:rtl w:val="true"/>
        </w:rPr>
        <w:t>نكوهش از آرزوهاى دور و دراز</w:t>
      </w:r>
      <w:bookmarkEnd w:id="144"/>
    </w:p>
    <w:p>
      <w:pPr>
        <w:pStyle w:val="BookText"/>
        <w:rPr/>
      </w:pPr>
      <w:r>
        <w:rPr>
          <w:rFonts w:ascii="Amiri" w:hAnsi="Amiri" w:eastAsia="Amiri" w:cs="Amiri"/>
          <w:color w:val="111111"/>
          <w:sz w:val="28"/>
          <w:sz w:val="28"/>
          <w:szCs w:val="28"/>
          <w:rtl w:val="true"/>
          <w:lang w:bidi="ar-SA"/>
        </w:rPr>
        <w:t>حضرت امير عليه السلام در مورد نكوهش از آرزوهاى دور و دراز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جَرى‌ فِى عِنَانِ‌ أَمَلِهِ‌ عَثَرَ بِأَجَلِهِ‌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از براى آرزويش بتازد با اجل خويش به سر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عبارت حضرت امير عليه السلام آرزوهاى دور و درازى را كه اشخاص دارند به اسب چموش و سركش تشبيه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افسار اسب است؛ افسار اسب از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آن قطعه آهنى است كه در دهان اسب مى كنند، و يك قسمت هم آن قسمتى است كه با چرم درست مى كنند، عنان به قسمت چرمى افسار گفته مى شود و به آهن دهنه هم مى گويند، عنان براى اسبى لازم است كه چموشى مى كند، اگر اسبى رام باشد احتياج به عنان ندارد، ولى اسبى كه چموش است به وسيلۀ افسار آن را مهار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عبارت هم حضرت خواسته اند بفرمايند اگر لجام آرزوها را رها كنيد شما را به هلاكت مى كشانند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خوئى در شرح اين جمله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فرق گذاشته است؛</w:t>
      </w:r>
      <w:r>
        <w:rPr>
          <w:rStyle w:val="FootnoteAnchor"/>
          <w:rtl w:val="true"/>
        </w:rPr>
        <w:footnoteReference w:id="30"/>
      </w:r>
      <w:r>
        <w:rPr>
          <w:rFonts w:ascii="IRNazanin" w:hAnsi="IRNazanin" w:eastAsia="IRNazanin"/>
          <w:color w:val="111111"/>
          <w:sz w:val="28"/>
          <w:sz w:val="28"/>
          <w:szCs w:val="28"/>
          <w:rtl w:val="true"/>
          <w:lang w:bidi="fa-IR"/>
        </w:rPr>
        <w:t xml:space="preserve">او مى گويد هرجا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شده مذمّت كرده اند، 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w:t>
      </w:r>
    </w:p>
    <w:p>
      <w:pPr>
        <w:pStyle w:val="BookText"/>
        <w:rPr/>
      </w:pPr>
      <w:r>
        <w:rPr>
          <w:rFonts w:ascii="IRNazanin" w:hAnsi="IRNazanin" w:eastAsia="IRNazanin"/>
          <w:color w:val="111111"/>
          <w:sz w:val="28"/>
          <w:sz w:val="28"/>
          <w:szCs w:val="28"/>
          <w:rtl w:val="true"/>
          <w:lang w:bidi="fa-IR"/>
        </w:rPr>
        <w:t>معناى اميدوارى است تعريف و تمجيد شده است؛ وى در فرق اين دو صفت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آرزوهاى دور و درازى است كه اصلاً بجا نيست و مقدمات آن هم در دست انسان نيست، مثل كسى كه آرزو دارد رئيس جمهور شود يا كسى كه آرزو دارد ميلياردر شود و اين آرزوها به او نمى خورد؛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آرزويى مى گويند كه بجا باشد و مقدمات آن هم در اختيار انسان باشد، مثل اين كه اميدوار است خانه دار شود و از خانۀ اجاره اى آزاد گردد، اين آرزوى نابجايى نيست و مقدمات آن هم در دست انسان است؛ زيرا معمولاً افرادى تلاش و كوشش كرده اند و به يك منزل در حدّ شأن خود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خوئى مذمّت را ملاك ناپسند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تمجيد را ملاك پسنديده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توجيه ادّعاى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مى گويند انسان بايد بين خوف و رجاء باشد، يعنى انسان بايد هم خوف داشته باشد و هم رجاء، در صورتى كه هيچ گاه نگفته اند انسان بايد أمل داشته باشد و نوعاً از داشتن أمل مذمّت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مرحوم خوئى خالى از اشكال نيست؛ براى اين كه چنين نيست و هميشه از آرزو مذمّت نشده است، كه از جمله همين كلام حضرت است؛ زيرا حضرت امير عليه السلام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اسب چموش داراى خوبى هايى است و شرط‍‌ استفاده از آن مهار كردن و كنترل آن است، آرزوهاى انسانى هم همين طورند، چموش و سركش هستند و اگر انسان آنها را رام نكند هلاك مى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فِى عِنَانِ‌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افسار حركت مى كند؛ يعنى مثل اين است كه اسب سركش را سوار شده و افسار او را رها كرده است كه به هلاكت مى رسد، هرچه آرزو او را مى كشد او هم دنبال آرزو حركت مى كند، خوب چنين شخصى قبل از آن كه به هدف برسد اجل سراغش مى آيد و او را نابود مى كند؛ اما اگر به واسطۀ افسار حركت نكند بلكه آن را كنترل نمايد به نتيجه مى رسد، همچنان كه اگر اسب سركش را كنترل كند از آن بهره مى برد</w:t>
      </w:r>
      <w:r>
        <w:rPr>
          <w:rFonts w:eastAsia="IRNazanin" w:cs="IRNazanin"/>
          <w:color w:val="111111"/>
          <w:sz w:val="28"/>
          <w:szCs w:val="28"/>
          <w:rtl w:val="true"/>
          <w:lang w:bidi="fa-IR"/>
        </w:rPr>
        <w:t>.</w:t>
      </w:r>
      <w:bookmarkStart w:id="145" w:name="pg14794_153188"/>
    </w:p>
    <w:p>
      <w:pPr>
        <w:pStyle w:val="Heading2"/>
        <w:numPr>
          <w:ilvl w:val="1"/>
          <w:numId w:val="1"/>
        </w:numPr>
        <w:rPr/>
      </w:pPr>
      <w:bookmarkStart w:id="146" w:name="__RefHeading___Toc1805783_730472459"/>
      <w:bookmarkStart w:id="147" w:name="_Toc61"/>
      <w:bookmarkEnd w:id="145"/>
      <w:bookmarkEnd w:id="146"/>
      <w:r>
        <w:rPr>
          <w:rtl w:val="true"/>
        </w:rPr>
        <w:t>(</w:t>
      </w:r>
      <w:r>
        <w:rPr>
          <w:rtl w:val="true"/>
        </w:rPr>
        <w:t xml:space="preserve">حكمت </w:t>
      </w:r>
      <w:r>
        <w:rPr/>
        <w:t>19</w:t>
      </w:r>
      <w:r>
        <w:rPr>
          <w:rtl w:val="true"/>
        </w:rPr>
        <w:t>)</w:t>
      </w:r>
      <w:bookmarkEnd w:id="147"/>
    </w:p>
    <w:p>
      <w:pPr>
        <w:pStyle w:val="Heading3"/>
        <w:numPr>
          <w:ilvl w:val="2"/>
          <w:numId w:val="1"/>
        </w:numPr>
        <w:rPr/>
      </w:pPr>
      <w:bookmarkStart w:id="148" w:name="__RefHeading___Toc1805785_730472459"/>
      <w:bookmarkStart w:id="149" w:name="_Toc62"/>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أَقِيلُوا ذَوِى الْمُرُوئَاتِ‌ عَثَرَاتِهِمْ‌، فَمَا يَعْثُرُ مِنْهُمْ‌ عَاثِرٌ إِلَّا وَ يَدُاللَّهِ‌ بِيَدِهِ‌ يَرْفَعُهُ‌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805787_730472459"/>
      <w:bookmarkStart w:id="151" w:name="_Toc63"/>
      <w:bookmarkEnd w:id="150"/>
      <w:r>
        <w:rPr>
          <w:rtl w:val="true"/>
        </w:rPr>
        <w:t>لزوم گذشت از لغزش جوانمردان</w:t>
      </w:r>
      <w:bookmarkEnd w:id="151"/>
    </w:p>
    <w:p>
      <w:pPr>
        <w:pStyle w:val="BookText"/>
        <w:rPr/>
      </w:pPr>
      <w:r>
        <w:rPr>
          <w:rFonts w:ascii="IRNazanin" w:hAnsi="IRNazanin" w:eastAsia="IRNazanin"/>
          <w:color w:val="111111"/>
          <w:sz w:val="28"/>
          <w:sz w:val="28"/>
          <w:szCs w:val="28"/>
          <w:rtl w:val="true"/>
          <w:lang w:bidi="fa-IR"/>
        </w:rPr>
        <w:t>حضرت اميرالمؤمنين عليه السلام در مورد گذشت از لغزش جوانمردان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أَقِيلُوا ذَوِى الْمُرُوئَاتِ‌ عَثَرَاتِهِمْ‌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 و لغزشهاى جوانمردان درگذريد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جوانمردى است؛ جوانمردى به اين است كه انسان شجاعت، عفّت، سخاوت و شخصيت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لغزشهاست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پيامبران و ائمۀ معصومين عليهم السلام ديگر افراد داراى خطاها، اشتباهات و لغزشها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لغزشهاى افراد جوانمرد و با شخصيت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است كه نه شخصيتى دارد و نه داراى اوصاف نيك است، طبيعى است كه خطاهاى چنين شخصى قابل گذشت نيست؛ ولى يك وقت فرد با شخصيتى است كه گاهى لغزشى از او سر مى زند، كار دائمى او شجاعت و عفّت و سخاوت و جوانمردى است اما گاهى هم يك لغزشى دارد، انسان بايد از خطاى چنين شخصى بگذرد و آن لغزش را ناديده بگيرد؛ زيرا كار دائمى او آن اعمال و كردار نيك و پسنديده است و اين لغزشها كارهايى است كه ناخواسته از او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است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الْمُرُوئَاتِ‌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w:t>
      </w:r>
    </w:p>
    <w:p>
      <w:pPr>
        <w:pStyle w:val="BookText"/>
        <w:rPr/>
      </w:pPr>
      <w:r>
        <w:rPr>
          <w:rFonts w:ascii="Amiri" w:hAnsi="Amiri" w:eastAsia="Amiri" w:cs="Amiri"/>
          <w:color w:val="111111"/>
          <w:sz w:val="28"/>
          <w:sz w:val="28"/>
          <w:szCs w:val="28"/>
          <w:rtl w:val="true"/>
          <w:lang w:bidi="ar-SA"/>
        </w:rPr>
        <w:t xml:space="preserve">شخصيت و جوانمردى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لغزشهايشان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يَعْثُرُ مِنْهُم عَاثِرٌ إِلَّا وَ يَدُاللَّهِ‌ بِيَدِهِ‌ يَرْفَعُهُ‌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كسى از آنان نمى لغزد مگر اين كه دست او در دست خداست و او را بلند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مى دانند كه خدا دست ندارد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خداى متعال است؛ اين كه در آيۀ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دست خدا بالاى دستان ايشان است، يعنى قدرت خدا فوق همۀ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كه قدرت انسان متمركز در دست انسان است، دست را كنايه از قدرت ذكر مى كنند؛ اينجا هم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يكى از اين افراد با شخصيت خطايى انجام دهد، دستش در دست خداست و او را بلند مى كند؛ يعنى قدرت اين فرد به قدرت خدا پيوسته است، خدا خطاى او را جبران مى كند و او را بلند مى گرداند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چيزى است كه تجربه هم ثابت كرده است؛ مثلاً شخص بزرگوار و با شخصيتى است كه به جامعه خدمت مى كند، اخلاق خوب دارد، شجاعت دارد و عفيف است و مردم هم به او علاقه دارند، حال اگر خطايى از او سر بزند و شما بخواهيد به همين خاطر عليه او سمپاشى و افشاگرى كنيد و آبروى او را ببريد، مى بينيد كه باز هم مردم دور او را مى گيرند، به او علاقۀ بيشترى پيدا مى كنند و حاضر نيستند از او دست بردارند؛ اگر چنانچه شما متوسّل به قوّۀ قهريه هم بشويد باز مى بينيد كه مردم به وى ابراز علاقه مى كنند، و اگر او را زندانى هم بكنيد باز خدا ياد او را از دلهاى مردم بيرون نمى برد؛ نمونۀ بارز آن ائمۀ هدى‌ عليهم السلام و حضرت موسى بن جعفر عليه السلام و برخى علما و شخصيت هاى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چنين نيست كه خواستۀ شما مؤثر فى الوجود باشد، خواستۀ خدا اين است كه چنين افرادى در جامعه سربلند باشند؛ پس هر گاه خطايى از آنها سر بزند از خطايشان صرف نظر كنيد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52" w:name="pg14794_153190"/>
    </w:p>
    <w:p>
      <w:pPr>
        <w:pStyle w:val="Heading2"/>
        <w:numPr>
          <w:ilvl w:val="1"/>
          <w:numId w:val="1"/>
        </w:numPr>
        <w:rPr/>
      </w:pPr>
      <w:bookmarkStart w:id="153" w:name="__RefHeading___Toc1805789_730472459"/>
      <w:bookmarkStart w:id="154" w:name="_Toc64"/>
      <w:bookmarkEnd w:id="152"/>
      <w:bookmarkEnd w:id="153"/>
      <w:r>
        <w:rPr>
          <w:rtl w:val="true"/>
        </w:rPr>
        <w:t>(</w:t>
      </w:r>
      <w:r>
        <w:rPr>
          <w:rtl w:val="true"/>
        </w:rPr>
        <w:t xml:space="preserve">حكمت </w:t>
      </w:r>
      <w:r>
        <w:rPr/>
        <w:t>20</w:t>
      </w:r>
      <w:r>
        <w:rPr>
          <w:rtl w:val="true"/>
        </w:rPr>
        <w:t>)</w:t>
      </w:r>
      <w:bookmarkEnd w:id="154"/>
    </w:p>
    <w:p>
      <w:pPr>
        <w:pStyle w:val="Heading3"/>
        <w:numPr>
          <w:ilvl w:val="2"/>
          <w:numId w:val="1"/>
        </w:numPr>
        <w:rPr/>
      </w:pPr>
      <w:bookmarkStart w:id="155" w:name="__RefHeading___Toc1805791_730472459"/>
      <w:bookmarkStart w:id="156" w:name="_Toc65"/>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 الْحَيَاءُ بِالْحِرْمَانِ‌، وَ الْفُرْصَةُ‌ تَمُرُّ مَرَّ السَّحَابِ‌ فَانْتَهِزُوا فُرَصَ‌ الْخَيْرِ</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805793_730472459"/>
      <w:bookmarkStart w:id="158" w:name="_Toc66"/>
      <w:bookmarkEnd w:id="157"/>
      <w:r>
        <w:rPr>
          <w:rtl w:val="true"/>
        </w:rPr>
        <w:t>نكوهش از بعضى اوصاف ناپسند</w:t>
      </w:r>
      <w:bookmarkEnd w:id="158"/>
    </w:p>
    <w:p>
      <w:pPr>
        <w:pStyle w:val="BookText"/>
        <w:rPr/>
      </w:pPr>
      <w:r>
        <w:rPr>
          <w:rFonts w:ascii="Amiri" w:hAnsi="Amiri" w:eastAsia="Amiri" w:cs="Amiri"/>
          <w:color w:val="111111"/>
          <w:sz w:val="28"/>
          <w:sz w:val="28"/>
          <w:szCs w:val="28"/>
          <w:rtl w:val="true"/>
          <w:lang w:bidi="ar-SA"/>
        </w:rPr>
        <w:t>حضرت اميرالمؤمنين عليه السلام در نكوهش ترس، شرم و حياى بيجا و از دست دادن فرصت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قُرِنَتِ‌ الْهَيْبَةُ‌ بِالْخَيْبَةِ‌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و وحشت با نوميدى همنشين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جلوگيرى از اين كار بايد با شجاعت وارد كار شد؛ اگر انسان بخواهد يك كار و يك برنامه اى را اجرا كند بايد با شجاعت وارد كار شود، و اگر با ترس و دلهره وارد هر كارى بشود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قبلاً گفته ايم براى شروع به كار ابتدا بايد جوانب كار را سنجيد و سپس در مورد آن با اهل خبره مشورت نمود و آنگاه اگر از جهت توانايى بدنى و صلاحديد در مقام مشورت به نتيجۀ مثبت 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فَتَوَكَّلْ‌ عَلَى اللّهِ‌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با توكّل به خداى متعال شجاعانه وارد عمل شويد و ترس و دلهره را كه سبب شكست و ناكامى است از خود دور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براى اين كه به شكست و ناكامى برنخوريم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شكست توأم شده اند،</w:t>
      </w:r>
    </w:p>
    <w:p>
      <w:pPr>
        <w:pStyle w:val="BookText"/>
        <w:rPr/>
      </w:pPr>
      <w:r>
        <w:rPr>
          <w:rFonts w:ascii="Amiri" w:hAnsi="Amiri" w:eastAsia="Amiri" w:cs="Amiri"/>
          <w:color w:val="111111"/>
          <w:sz w:val="28"/>
          <w:sz w:val="28"/>
          <w:szCs w:val="28"/>
          <w:rtl w:val="true"/>
          <w:lang w:bidi="ar-SA"/>
        </w:rPr>
        <w:t>براى اين كه شكست نخوريد ترس را از خود دور كنيد و براى اين كه ترس از شما دور شود شجاعت ورزيد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الْحَيَاءُ بِالْحِرْمَانِ‌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شرم و حيا با محروميت همراه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صفت خوبى است ولى نبايد از حدّ و مرز خود تجاوز كند؛ در حديث از رسول خدا صلى الله عليه و آله و 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حياءان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عقلٍ‌ و حياء حمقٍ‌، فحياء العقل العلم و حياء الحمق الجهل</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حيا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 عقل و حياى حمق؛ بعد در تعريف هر كدام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حياى عقل علم و دانش است، ولى حياى حمق جهل و نادانى است؛ يعنى حياى عقل آن است كه شخص از چيزى شرمنده باشد كه عقل صحيح و يا شرع مقدّس بر زشتى آن حكم كند، مانند شرمندگى از گناهان و كارهاى ناشايست؛ ولى حياى حمق آن است كه از چيزى شرمنده شود كه عموم مردم آن را زشت مى پندارند ولى در واقع زشت نيست، مانند شرمندگى از پرسش مسائل علمى و دينى و به جا آوردن وظايف شرعى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مقرون بودن حيا با محروميت به اين معناست كه وقتى حيا كردى درس بخوانى از علوم محروم مى شوى، وقتى از كار كردن خجالت كشيدى از ثروت و مكنت محروم مى شوى، وقتى از سخن گفتن حيا كردى از نعمت بيان و نطق محروم مى شوى، وقتى از دفاع كردن نسبت به حقوق مسلّم خود خجالت كشيدى از آزادى محروم مى شوى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بايد در كسب صفات نيك و اخلاق پسنديده هميشه در حدّ وسط‍‌ قرار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الْفُرْصَةُ‌ تَمُرُّ مَرَّ السَّحَابِ‌ فَانْتَهِزُوا فُرَصَ‌ الْخَيْرِ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همچون ابر گذران مى گذرد، پس فرصتهاى نيك را غنيمت شماريد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در اين جمله فرصت را به ابر تشبيه فرموده اند؛ يعنى همان گونه كه ابر در آسمان با سرعت از جلوى چشم انسان مى گذرد و ناپديد مى شود، فرصتهاى زندگى هم همين طورند و انسان بر اثر بى توجّهى فرصتهاى طلايى زيادى را از دست مى دهد؛ دوران جوانى كه فرصت آموزش هر علمى را به انسان مى دهد بدون توجّه او سپرى مى شود و انسان در پيرى حسرت آن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توجّه بيشتر تذكر داده و گذشتن فرصت را به گذشتن ابر تشبيه فرموده است</w:t>
      </w:r>
      <w:r>
        <w:rPr>
          <w:rFonts w:eastAsia="IRNazanin" w:cs="IRNazanin"/>
          <w:color w:val="111111"/>
          <w:sz w:val="28"/>
          <w:szCs w:val="28"/>
          <w:rtl w:val="true"/>
          <w:lang w:bidi="fa-IR"/>
        </w:rPr>
        <w:t>.</w:t>
      </w:r>
      <w:bookmarkStart w:id="159" w:name="pg14794_153193"/>
    </w:p>
    <w:p>
      <w:pPr>
        <w:pStyle w:val="Heading2"/>
        <w:numPr>
          <w:ilvl w:val="1"/>
          <w:numId w:val="1"/>
        </w:numPr>
        <w:rPr/>
      </w:pPr>
      <w:bookmarkStart w:id="160" w:name="__RefHeading___Toc1805795_730472459"/>
      <w:bookmarkStart w:id="161" w:name="_Toc67"/>
      <w:bookmarkEnd w:id="159"/>
      <w:bookmarkEnd w:id="160"/>
      <w:r>
        <w:rPr>
          <w:rtl w:val="true"/>
        </w:rPr>
        <w:t>(</w:t>
      </w:r>
      <w:r>
        <w:rPr>
          <w:rtl w:val="true"/>
        </w:rPr>
        <w:t xml:space="preserve">حكمت </w:t>
      </w:r>
      <w:r>
        <w:rPr/>
        <w:t>21</w:t>
      </w:r>
      <w:r>
        <w:rPr>
          <w:rtl w:val="true"/>
        </w:rPr>
        <w:t>)</w:t>
      </w:r>
      <w:bookmarkEnd w:id="161"/>
    </w:p>
    <w:p>
      <w:pPr>
        <w:pStyle w:val="Heading3"/>
        <w:numPr>
          <w:ilvl w:val="2"/>
          <w:numId w:val="1"/>
        </w:numPr>
        <w:rPr/>
      </w:pPr>
      <w:bookmarkStart w:id="162" w:name="__RefHeading___Toc1805797_730472459"/>
      <w:bookmarkStart w:id="163" w:name="_Toc68"/>
      <w:bookmarkEnd w:id="162"/>
      <w:r>
        <w:rPr>
          <w:rtl w:val="true"/>
        </w:rPr>
        <w:t>اشاره</w:t>
      </w:r>
      <w:bookmarkEnd w:id="1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حَقٌّ‌ فَإِنْ‌ أُعْطِينَاهُ‌ وَ إِلَّا رَكِبْنَا أَعْجَازَ الْإِبِلِ‌ وَ إِنْ‌ طَالَ‌ السُّرى‌</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805799_730472459"/>
      <w:bookmarkStart w:id="165" w:name="_Toc69"/>
      <w:bookmarkEnd w:id="164"/>
      <w:r>
        <w:rPr>
          <w:rtl w:val="true"/>
        </w:rPr>
        <w:t>اشاره اى به غصب خلافت</w:t>
      </w:r>
      <w:bookmarkEnd w:id="165"/>
    </w:p>
    <w:p>
      <w:pPr>
        <w:pStyle w:val="BookText"/>
        <w:rPr/>
      </w:pPr>
      <w:r>
        <w:rPr>
          <w:rFonts w:ascii="Amiri" w:hAnsi="Amiri" w:eastAsia="Amiri" w:cs="Amiri"/>
          <w:color w:val="111111"/>
          <w:sz w:val="28"/>
          <w:sz w:val="28"/>
          <w:szCs w:val="28"/>
          <w:rtl w:val="true"/>
          <w:lang w:bidi="ar-SA"/>
        </w:rPr>
        <w:t>حضرت امير عليه السلام در مورد غصب خلافت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 فَإِنْ‌ أُعْطِينَاهُ‌ وَ إِلَّا رَكِبْنَا أَعْجَازَ الْإِبِلِ‌ وَ إِنْ‌ طَالَ‌ السُّرى‌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حقى است كه اگر آن به 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حقدار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بر كفل شترها سوار مى شويم گر چه اين شبروى به درازا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مورد اين جمله گفته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اماميه يعنى شيعيان گفته اند كه حضرت اميرالمؤمنين عليه السلام اين جمله را بعد از وفات پيامبراكرم صلى الله عليه و آله و سلم كه خلفا روى كار آمدند فرموده است؛ ولى خود او مى گويد اين درست نيست، بلكه وقتى عمر خلافت را در بين يكى از شش نفر مردّد كرد و معلوم بود كه حضرت امير عليه السلام در همۀ اينها متعيّن است ولى سياست بازان عثمان را جلو انداختند، على عليه السلام اين جمله را فرموده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اين كه حضرت اين جمله را بعد از فوت رسول خدا صلى الله عليه و آله و سلم گفته باشند يا بعد از مرگ عمر، اين است كه ابن أبى الحديد مى بيند اگر بگويد على عليه السلام اين جمله را بعد از وفات رسول خدا صلى الله عليه و آله و سلم گفته لازمه اش اين مى شود كه بگويد پس حضرت على عليه السلام</w:t>
      </w:r>
    </w:p>
    <w:p>
      <w:pPr>
        <w:pStyle w:val="BookText"/>
        <w:rPr/>
      </w:pPr>
      <w:r>
        <w:rPr>
          <w:rFonts w:ascii="IRNazanin" w:hAnsi="IRNazanin" w:eastAsia="IRNazanin"/>
          <w:color w:val="111111"/>
          <w:sz w:val="28"/>
          <w:sz w:val="28"/>
          <w:szCs w:val="28"/>
          <w:rtl w:val="true"/>
          <w:lang w:bidi="fa-IR"/>
        </w:rPr>
        <w:t>ابوبكر و عمر را هم قبول نداشته و آنها را غاصب دانسته است، در صورتى كه او چنين عقيده اى ندارد؛ از اين رو عقيدۀ شيعه را نپذيرفته و معتقد شده كه حضرت اين جمله را پس از مرگ عمر گفته است؛ پس به عقيدۀ او حضرت على عليه السلام حكومت عثمان را قبول نداشته و تا اين اندازه را با ما هم عقيده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حضرت دو احتمال داده شده است، من اوّل جملۀ حضرت را تحت اللّفظى ترجمه مى كنم و بعد به بيان دو احتمال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ما اهل بيت پيامبر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عليه السلام در رأس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امّت و خلافت مال حضرت اميرالمؤمنين است، او از نظر علم و تقوا و سابقه در اسلام و از هر جهت ديگر بر ديگران مقدّم بود، خصوصاً كه حضرت خاتم الانبياء صلى الله عليه و آله و سلم در غدير خم آن حضرت را به خلافت بر امّت و جانشينى خود تعيين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حقى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أُعْطِينَاهُ‌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اين حق به ما داده شد كه خوب حق به حقدار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رَكِبْنَا أَعْجَازَ الْإِبِلِ‌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آن حق را به ما ندادند سوار بر عقب شتر مى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عقب است، عقب شتر كفل شتر است؛ يعنى روى كفل شترها سوار مى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طَالَ‌ السُّرى‌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سير ما در شب به درازا كشد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امير عليه السلام از اين جمله اين است كه اگر حق ما را ندادند صبر مى كنيم؛ بيان آن اين است كه در آن زمان كه مسافرتها با شتر و معمولاً در شب صورت مى گرفته، وقتى ارباب و نوكر مى خواسته اند بايك شتر مسافرت كنند ارباب روى جهاز شتر سوار مى شده و نوكر پايين جهاز يعنى كفل شتر، سوار شدن روى كفل شتر سخت بوده، خصوصاً اگر هم اين مسافرت طولانى باشد، و طبيعى است كه اين ترك سوار چاره اى جز صبر و تحمّل اين مشكل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اين جمله را</w:t>
      </w:r>
    </w:p>
    <w:p>
      <w:pPr>
        <w:pStyle w:val="BookText"/>
        <w:rPr/>
      </w:pPr>
      <w:r>
        <w:rPr>
          <w:rFonts w:ascii="IRNazanin" w:hAnsi="IRNazanin" w:eastAsia="IRNazanin"/>
          <w:color w:val="111111"/>
          <w:sz w:val="28"/>
          <w:sz w:val="28"/>
          <w:szCs w:val="28"/>
          <w:rtl w:val="true"/>
          <w:lang w:bidi="fa-IR"/>
        </w:rPr>
        <w:t>كنايه از اين آورده اند كه ما را عقب انداختند، ما وارث پيامبر صلى الله عليه و آله و سلم بوديم و خلافت حق ما بود؛ مى خواهند بفرمايند اگر حكومت را به ما دادند به حق خود رسيده ايم؛ ولى اگر از آن امتناع كنند، مانند آن كسى كه ترك شتر بر كفل هاى او سوار مى شود و بر سختى آن مسافرت طولانى در شب راهى جز صبر ندارد ما هم بر اين غصب خلافت صبر مى كنيم و چارۀ ديگرى 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طَالَ‌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مسافرت در شب است، خدا در قرآن شريف در مورد معراج حضرت خاتم الانبياء صلى الله عليه و آله و سلم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 است آن خدايى كه بندۀ خود را در شب از مسجدالحرام سير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ماضى از باب افعال و به معناى سير در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حضرت طول كشيدن حكومت غاصبين را به طول كشيدن سير در شب و فضاى ظلمانى تشبيه فرموده اند؛ اينها سياست بازى كردند، هم على عليه السلام را خانه نشين كردند و هم فدك را كه حضرت خاتم الانبياء صلى الله عليه و آله و سلم به عنوان پشتيبان مالى خانۀ على عليه السلام به حضرت زهرا عليها السلام داده بودند از آنها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بنى اميّه و بنى عبّاس وضعيت اقتصادى خاندان رسول خدا طورى شده بود كه تعدادى از زنان و دختران هاشمى بر اثر نداشتن پوشش با يك چادر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 تاريك را حضرت امير عليه السلام به سير در شب تشبيه فرموده اند، و از جهت زمانى هم چه بسا تا زمان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بكشد كه عملاً همين طور شده است، زيرا همۀ ائمه عليهم السلام عقب ماندند و حقوق آنان غصب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احتمالى كه در اين جمله است يكى اين كه ما مانند آن عبد ذليلى كه پشت شتر سوار شده و راهى غير از صبر كردن ندارد وظيفه مان صبر كردن است، صبر مى كنيم و هيچ چاره اى نداريم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دوّم اين است كه ما بر اين امر صبر مى كنيم ولى اين صبر كردن با دنبال فرصت گشتن و عِدّه و عُدّه جمع كردن و عليه غاصبين حركت كردن منافاتى ندارد؛ يعنى هم صبر مى كنيم و هم دنبال فرصت هستيم تا شايد بتوانيم حكومت را از دست غاصبين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اباعبداللّه الحسين عليه السلام براى گرفتن حق خود مسلم را پس از دعوت مردم و خواست آنان به كوفه فرستاد و خود او نيز آمادۀ حركت به سمت كوفه شد، حضرت صادق عليه السلام براى رسيدن به اين هدف اقداماتى فكرى و فرهنگى نموده و افرادى را متشكل مى كرده اند كه نتيجه بخش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دو احتمالى كه بگوييم صبر مى كنيم و وظيفۀ ديگرى نداريم، يا در عين حال كه صبر مى كنيم وظيفۀ ديگرمان اين است كه دنبال فرصت باشيم و اگر توانستيم حق خود را از غاصبين بگيريم، اين احتمال دوّم صحيح است و شاهد بر آن هم اقدامات ائمه عليهم السلام است كه تاريخ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به عنوان شرح اين كلام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القول من لطيف الكلام و فصيحه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حضرت از جمله گفتار آن حضرت است كه داراى لطافت و فصاحت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 أنّا إنْ‌ لَمْ‌نُعْطَ‍‌ حقّنا كنّا أذلّاء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كلام حضرت امير عليه السلام اين است كه اگر حق ما داده نشود ما خوار خواهيم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أنّ‌ الرديف يركب عجز البعير كالعبد و الأسير و من يجرى مجراهما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است كه رديف يعنى آن كه بر ترك شتر سوار مى شود چون بنده و اسير و مانند آن است</w:t>
      </w:r>
      <w:r>
        <w:rPr>
          <w:rFonts w:eastAsia="IRNazanin" w:cs="IRNazanin"/>
          <w:color w:val="111111"/>
          <w:sz w:val="28"/>
          <w:szCs w:val="28"/>
          <w:rtl w:val="true"/>
          <w:lang w:bidi="fa-IR"/>
        </w:rPr>
        <w:t>.</w:t>
      </w:r>
      <w:bookmarkStart w:id="166" w:name="pg14794_153197"/>
    </w:p>
    <w:p>
      <w:pPr>
        <w:pStyle w:val="Heading2"/>
        <w:numPr>
          <w:ilvl w:val="1"/>
          <w:numId w:val="1"/>
        </w:numPr>
        <w:rPr/>
      </w:pPr>
      <w:bookmarkStart w:id="167" w:name="__RefHeading___Toc1805801_730472459"/>
      <w:bookmarkStart w:id="168" w:name="_Toc70"/>
      <w:bookmarkEnd w:id="166"/>
      <w:bookmarkEnd w:id="167"/>
      <w:r>
        <w:rPr>
          <w:rtl w:val="true"/>
        </w:rPr>
        <w:t>(</w:t>
      </w:r>
      <w:r>
        <w:rPr>
          <w:rtl w:val="true"/>
        </w:rPr>
        <w:t xml:space="preserve">حكمت </w:t>
      </w:r>
      <w:r>
        <w:rPr/>
        <w:t>22</w:t>
      </w:r>
      <w:r>
        <w:rPr>
          <w:rtl w:val="true"/>
        </w:rPr>
        <w:t>)</w:t>
      </w:r>
      <w:bookmarkEnd w:id="168"/>
    </w:p>
    <w:p>
      <w:pPr>
        <w:pStyle w:val="Heading3"/>
        <w:numPr>
          <w:ilvl w:val="2"/>
          <w:numId w:val="1"/>
        </w:numPr>
        <w:rPr/>
      </w:pPr>
      <w:bookmarkStart w:id="169" w:name="__RefHeading___Toc1805803_730472459"/>
      <w:bookmarkStart w:id="170" w:name="_Toc71"/>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805805_730472459"/>
      <w:bookmarkStart w:id="172" w:name="_Toc72"/>
      <w:bookmarkEnd w:id="171"/>
      <w:r>
        <w:rPr>
          <w:rtl w:val="true"/>
        </w:rPr>
        <w:t>تشويق به اعمال نيك</w:t>
      </w:r>
      <w:bookmarkEnd w:id="172"/>
    </w:p>
    <w:p>
      <w:pPr>
        <w:pStyle w:val="BookText"/>
        <w:rPr/>
      </w:pPr>
      <w:r>
        <w:rPr>
          <w:rFonts w:ascii="Amiri" w:hAnsi="Amiri" w:eastAsia="Amiri" w:cs="Amiri"/>
          <w:color w:val="111111"/>
          <w:sz w:val="28"/>
          <w:sz w:val="28"/>
          <w:szCs w:val="28"/>
          <w:rtl w:val="true"/>
          <w:lang w:bidi="ar-SA"/>
        </w:rPr>
        <w:t>حضرت امير عليه السلام در مورد تشويق و ترغيب كردن به كار نيك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أَبْطَأَ بِهِ‌ عَمَلُهُ‌ لَمْ‌ يُسْرِعْ‌ بِهِ‌ نَسَبُهُ‌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عمل او وى را كند گرداند نَسَب او وى را تند نمى گرداند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آن چيزى كه انسان را در آخرت به مقام بالايى مى رساند اعمال صالح است نه حسب و نسب و اشراف 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انسان در اين دنيا براى رسيدن به كمال است، و اين ارتباط‍‌ با خدا و انجام اعمال صالح است كه انسان را به كمال اخروى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كمال و ارتقاء روحى انسان به عمل است؛ و اگر انسان به وسيلۀ عمل به جايى نرسد، نسبت هاى خانوادگى هم او را به مقامى نمى رساند</w:t>
      </w:r>
      <w:r>
        <w:rPr>
          <w:rFonts w:eastAsia="IRNazanin" w:cs="IRNazanin"/>
          <w:color w:val="111111"/>
          <w:sz w:val="28"/>
          <w:szCs w:val="28"/>
          <w:rtl w:val="true"/>
          <w:lang w:bidi="fa-IR"/>
        </w:rPr>
        <w:t>.</w:t>
      </w:r>
      <w:bookmarkStart w:id="173" w:name="pg14794_153198"/>
    </w:p>
    <w:p>
      <w:pPr>
        <w:pStyle w:val="Heading2"/>
        <w:numPr>
          <w:ilvl w:val="1"/>
          <w:numId w:val="1"/>
        </w:numPr>
        <w:rPr/>
      </w:pPr>
      <w:bookmarkStart w:id="174" w:name="__RefHeading___Toc1805807_730472459"/>
      <w:bookmarkStart w:id="175" w:name="_Toc73"/>
      <w:bookmarkEnd w:id="173"/>
      <w:bookmarkEnd w:id="174"/>
      <w:r>
        <w:rPr>
          <w:rtl w:val="true"/>
        </w:rPr>
        <w:t>(</w:t>
      </w:r>
      <w:r>
        <w:rPr>
          <w:rtl w:val="true"/>
        </w:rPr>
        <w:t xml:space="preserve">حكمت </w:t>
      </w:r>
      <w:r>
        <w:rPr/>
        <w:t>23</w:t>
      </w:r>
      <w:r>
        <w:rPr>
          <w:rtl w:val="true"/>
        </w:rPr>
        <w:t>)</w:t>
      </w:r>
      <w:bookmarkEnd w:id="175"/>
    </w:p>
    <w:p>
      <w:pPr>
        <w:pStyle w:val="Heading3"/>
        <w:numPr>
          <w:ilvl w:val="2"/>
          <w:numId w:val="1"/>
        </w:numPr>
        <w:rPr/>
      </w:pPr>
      <w:bookmarkStart w:id="176" w:name="__RefHeading___Toc1805809_730472459"/>
      <w:bookmarkStart w:id="177" w:name="_Toc74"/>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805811_730472459"/>
      <w:bookmarkStart w:id="179" w:name="_Toc75"/>
      <w:bookmarkEnd w:id="178"/>
      <w:r>
        <w:rPr>
          <w:rtl w:val="true"/>
        </w:rPr>
        <w:t>كفّارۀ گناهان بزرگ</w:t>
      </w:r>
      <w:bookmarkEnd w:id="179"/>
    </w:p>
    <w:p>
      <w:pPr>
        <w:pStyle w:val="BookText"/>
        <w:rPr/>
      </w:pPr>
      <w:r>
        <w:rPr>
          <w:rFonts w:ascii="IRNazanin" w:hAnsi="IRNazanin" w:eastAsia="IRNazanin"/>
          <w:color w:val="111111"/>
          <w:sz w:val="28"/>
          <w:sz w:val="28"/>
          <w:szCs w:val="28"/>
          <w:rtl w:val="true"/>
          <w:lang w:bidi="fa-IR"/>
        </w:rPr>
        <w:t>حضرت امير عليه السلام در مورد كفّارۀ گناهان چنين توصيه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 الْعِظَامِ‌ إِغَاثَةُ‌ الْمَلْهُوفِ‌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كفّارات و پوشش هاى گناهان بزرگ به فرياد رسيدن ستمديده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خاطر كافر مى گويند كه فطرت خود را پوشيده و نگذاشته ظاهر شود؛ كشاورز را هم به خاطر پوشاندن دانه ها زير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كَمَثَلِ‌ غَيْثٍ‌ أَعْجَبَ‌ الْكُفّارَ نَباتُهُ‌</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اين كه بارانى ببارد و گياه روييده از آن كشاورزان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اينجا هم كفّاره گفته اند براى اين كه گناهان انسان را مى پوشاند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بزرگ،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پوشش گناهان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فرياد رسيدن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ستمديده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اين معناست كه به فرياد رسيدن ستمديده از جمله پوشش هاى گناهان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التَّنْفِيسِ‌ عَنِ‌ الْمَكْرُوبِ‌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رفع نگرانى كردن از گرفتار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 كردن نفس، يعنى رفع نگرانى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عطف به جملۀ قبل است و معنا چنين است كه به فرياد ستمديده رسيدن و رفع نگرانى كردن از گرفتار از جمله پوشش هاى گناهان بزرگ است</w:t>
      </w:r>
      <w:r>
        <w:rPr>
          <w:rFonts w:eastAsia="IRNazanin" w:cs="IRNazanin"/>
          <w:color w:val="111111"/>
          <w:sz w:val="28"/>
          <w:szCs w:val="28"/>
          <w:rtl w:val="true"/>
          <w:lang w:bidi="fa-IR"/>
        </w:rPr>
        <w:t>.</w:t>
      </w:r>
      <w:bookmarkStart w:id="180" w:name="pg14794_153200"/>
    </w:p>
    <w:p>
      <w:pPr>
        <w:pStyle w:val="Heading2"/>
        <w:numPr>
          <w:ilvl w:val="1"/>
          <w:numId w:val="1"/>
        </w:numPr>
        <w:rPr/>
      </w:pPr>
      <w:bookmarkStart w:id="181" w:name="__RefHeading___Toc1805813_730472459"/>
      <w:bookmarkStart w:id="182" w:name="_Toc76"/>
      <w:bookmarkEnd w:id="180"/>
      <w:bookmarkEnd w:id="181"/>
      <w:r>
        <w:rPr>
          <w:rtl w:val="true"/>
        </w:rPr>
        <w:t>(</w:t>
      </w:r>
      <w:r>
        <w:rPr>
          <w:rtl w:val="true"/>
        </w:rPr>
        <w:t xml:space="preserve">حكمت </w:t>
      </w:r>
      <w:r>
        <w:rPr/>
        <w:t>24</w:t>
      </w:r>
      <w:r>
        <w:rPr>
          <w:rtl w:val="true"/>
        </w:rPr>
        <w:t>)</w:t>
      </w:r>
      <w:bookmarkEnd w:id="182"/>
    </w:p>
    <w:p>
      <w:pPr>
        <w:pStyle w:val="Heading3"/>
        <w:numPr>
          <w:ilvl w:val="2"/>
          <w:numId w:val="1"/>
        </w:numPr>
        <w:rPr/>
      </w:pPr>
      <w:bookmarkStart w:id="183" w:name="__RefHeading___Toc1805815_730472459"/>
      <w:bookmarkStart w:id="184" w:name="_Toc77"/>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إِذَا رَأَيْتَ‌ رَبَّكَ‌ سُبْحَانَهُ‌ يُتَابِعُ‌ عَلَيْكَ‌ نِعَمَهُ‌ وَ أَنْتَ‌ تَعْصِيهِ‌ فَاحْذَرْهُ‌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805817_730472459"/>
      <w:bookmarkStart w:id="186" w:name="_Toc78"/>
      <w:bookmarkEnd w:id="185"/>
      <w:r>
        <w:rPr>
          <w:rtl w:val="true"/>
        </w:rPr>
        <w:t>از مهلت خدا برحذر باش</w:t>
      </w:r>
      <w:bookmarkEnd w:id="186"/>
    </w:p>
    <w:p>
      <w:pPr>
        <w:pStyle w:val="BookText"/>
        <w:rPr/>
      </w:pPr>
      <w:r>
        <w:rPr>
          <w:rFonts w:ascii="IRNazanin" w:hAnsi="IRNazanin" w:eastAsia="IRNazanin"/>
          <w:color w:val="111111"/>
          <w:sz w:val="28"/>
          <w:sz w:val="28"/>
          <w:szCs w:val="28"/>
          <w:rtl w:val="true"/>
          <w:lang w:bidi="fa-IR"/>
        </w:rPr>
        <w:t>حضرت اميرالمؤمنين عليه السلام در مورد برحذر شدن از گناهان و از مهلت دادن خداوند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إِذَا رَأَيْتَ‌ رَبَّكَ‌ سُبْحَانَهُ‌ يُتَابِعُ‌ عَلَيْكَ‌ نِعَمَهُ‌ وَ أَنْتَ‌ تَعْصِيهِ‌ فَاحْذَرْهُ‌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آدم اگر ديدى كه پروردگار منزّهت نعمت هايش را پى در پى بر تو عطا مى فرمايد و حال آن كه تو او را نافرمانى مى كنى پس از او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است شما يك كار خلافى مى كنيد خدا يك گيرى در كارتان مى اندازد، بيمارى و يا امر ديگرى برايتان پيش مى آيد، اين براى اين است كه شما از خواب غفلت بيدار شويد، و همين علامت اين است كه خدا از شما خوشش مى آيد و اين گرفتارى را براى بيدارى شما پيش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ديديد دائم گناه مى كنيد و وضعتان بهتر مى شود، بدانيد كه خدا شما را رها كرده و به خود واگذاشته است؛ و در اين صورت شما بايد در انتظار عذاب آخرت باشيد، كسى را كه خدا رها كند حسابش با كرام الكاتبين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تأكيدى است كه فعل آن محذوف است، و در 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در محل نصب است تا صفت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پروردگار تو كه از جميع نقايص و بديها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سر هم شدن است؛ يعنى نعمت هاى خدا دنبال هم و پشت سر هم به تو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تَعْصِيهِ‌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مخاطب حضرت امير عليه السلام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پشت سر هم شدن نعمت در حال عصيان و گناه، دليل سقوط‍‌ در منجلاب بدبختى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بايد به خود آيد كه چگونه با اين همه گناه نعمت هاى الهى به من روى آورده و هر روزم از ديگرى بهتر و بهتر مى شود؟</w:t>
      </w:r>
      <w:r>
        <w:rPr>
          <w:rFonts w:eastAsia="IRNazanin" w:cs="IRNazanin"/>
          <w:color w:val="111111"/>
          <w:sz w:val="28"/>
          <w:szCs w:val="28"/>
          <w:rtl w:val="true"/>
          <w:lang w:bidi="fa-IR"/>
        </w:rPr>
        <w:t>!</w:t>
      </w:r>
      <w:bookmarkStart w:id="187" w:name="pg14794_153202"/>
    </w:p>
    <w:p>
      <w:pPr>
        <w:pStyle w:val="Heading2"/>
        <w:numPr>
          <w:ilvl w:val="1"/>
          <w:numId w:val="1"/>
        </w:numPr>
        <w:rPr/>
      </w:pPr>
      <w:bookmarkStart w:id="188" w:name="__RefHeading___Toc1805819_730472459"/>
      <w:bookmarkStart w:id="189" w:name="_Toc79"/>
      <w:bookmarkEnd w:id="187"/>
      <w:bookmarkEnd w:id="188"/>
      <w:r>
        <w:rPr>
          <w:rtl w:val="true"/>
        </w:rPr>
        <w:t>(</w:t>
      </w:r>
      <w:r>
        <w:rPr>
          <w:rtl w:val="true"/>
        </w:rPr>
        <w:t xml:space="preserve">حكمت </w:t>
      </w:r>
      <w:r>
        <w:rPr/>
        <w:t>25</w:t>
      </w:r>
      <w:r>
        <w:rPr>
          <w:rtl w:val="true"/>
        </w:rPr>
        <w:t>)</w:t>
      </w:r>
      <w:bookmarkEnd w:id="189"/>
    </w:p>
    <w:p>
      <w:pPr>
        <w:pStyle w:val="Heading3"/>
        <w:numPr>
          <w:ilvl w:val="2"/>
          <w:numId w:val="1"/>
        </w:numPr>
        <w:rPr/>
      </w:pPr>
      <w:bookmarkStart w:id="190" w:name="__RefHeading___Toc1805821_730472459"/>
      <w:bookmarkStart w:id="191" w:name="_Toc80"/>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أَضْمَرَ أَحَدٌ شَيْئاً إِلَّا ظَهَرَ فِى فَلَتَاتِ‌ لِسَانِهِ‌ وَ صَفَحَاتِ‌ وَجْهِهِ‌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805823_730472459"/>
      <w:bookmarkStart w:id="193" w:name="_Toc81"/>
      <w:bookmarkEnd w:id="192"/>
      <w:r>
        <w:rPr>
          <w:rtl w:val="true"/>
        </w:rPr>
        <w:t>پنهان نماندن راز</w:t>
      </w:r>
      <w:bookmarkEnd w:id="193"/>
    </w:p>
    <w:p>
      <w:pPr>
        <w:pStyle w:val="BookText"/>
        <w:rPr/>
      </w:pPr>
      <w:r>
        <w:rPr>
          <w:rFonts w:ascii="IRNazanin" w:hAnsi="IRNazanin" w:eastAsia="IRNazanin"/>
          <w:color w:val="111111"/>
          <w:sz w:val="28"/>
          <w:sz w:val="28"/>
          <w:szCs w:val="28"/>
          <w:rtl w:val="true"/>
          <w:lang w:bidi="fa-IR"/>
        </w:rPr>
        <w:t>حضرت در مورد پنهان نماندن راز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شَيْئاً إِلَّا ظَهَرَ فِى فَلَتَاتِ‌ لِسَانِهِ‌ وَ صَفَحَاتِ‌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چيزى را در دل پنهان نمى كند مگر اين كه در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انديشه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تغييرات رنگ رخسارش نمايان مى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كسانى كه پنهانكارى مى كنند بيشتر اوقات رازهاى مخفى شده در دل را بر اثر زير و رو گفتن ها رو مى كنند، گاهى هم بر اثر رنگ رخسارشان آن راز فاش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خصوصاً در بازجويى ها ظهور و بروز مى كند؛ خلاصه اين طور است كه در پرس وجو كردنها زبان به لكنت مى افتد و رازهاى نهان ظاهر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فَلَتَاتِ‌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اشتباهات زبان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تغييرات رنگ صورت است؛ مثلاً وقتى چيزى را مخفى كرده يا نام كسى را مخفى كرده و شما نام او را مى بريد فوراً رنگ صورتش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اينها برخى از راههاى كشف راز و يا كشف جرم است</w:t>
      </w:r>
      <w:r>
        <w:rPr>
          <w:rFonts w:eastAsia="IRNazanin" w:cs="IRNazanin"/>
          <w:color w:val="111111"/>
          <w:sz w:val="28"/>
          <w:szCs w:val="28"/>
          <w:rtl w:val="true"/>
          <w:lang w:bidi="fa-IR"/>
        </w:rPr>
        <w:t>.</w:t>
      </w:r>
      <w:bookmarkStart w:id="194" w:name="pg14794_153203"/>
    </w:p>
    <w:p>
      <w:pPr>
        <w:pStyle w:val="Heading2"/>
        <w:numPr>
          <w:ilvl w:val="1"/>
          <w:numId w:val="1"/>
        </w:numPr>
        <w:rPr/>
      </w:pPr>
      <w:bookmarkStart w:id="195" w:name="__RefHeading___Toc1805825_730472459"/>
      <w:bookmarkStart w:id="196" w:name="_Toc82"/>
      <w:bookmarkEnd w:id="194"/>
      <w:bookmarkEnd w:id="195"/>
      <w:r>
        <w:rPr>
          <w:rtl w:val="true"/>
        </w:rPr>
        <w:t>(</w:t>
      </w:r>
      <w:r>
        <w:rPr>
          <w:rtl w:val="true"/>
        </w:rPr>
        <w:t xml:space="preserve">حكمت </w:t>
      </w:r>
      <w:r>
        <w:rPr/>
        <w:t>26</w:t>
      </w:r>
      <w:r>
        <w:rPr>
          <w:rtl w:val="true"/>
        </w:rPr>
        <w:t>)</w:t>
      </w:r>
      <w:bookmarkEnd w:id="196"/>
    </w:p>
    <w:p>
      <w:pPr>
        <w:pStyle w:val="Heading3"/>
        <w:numPr>
          <w:ilvl w:val="2"/>
          <w:numId w:val="1"/>
        </w:numPr>
        <w:rPr/>
      </w:pPr>
      <w:bookmarkStart w:id="197" w:name="__RefHeading___Toc1805827_730472459"/>
      <w:bookmarkStart w:id="198" w:name="_Toc83"/>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805829_730472459"/>
      <w:bookmarkStart w:id="200" w:name="_Toc84"/>
      <w:bookmarkEnd w:id="199"/>
      <w:r>
        <w:rPr>
          <w:rtl w:val="true"/>
        </w:rPr>
        <w:t>با بيمارى خود مدارا كن</w:t>
      </w:r>
      <w:bookmarkEnd w:id="200"/>
    </w:p>
    <w:p>
      <w:pPr>
        <w:pStyle w:val="BookText"/>
        <w:rPr/>
      </w:pPr>
      <w:r>
        <w:rPr>
          <w:rFonts w:ascii="IRNazanin" w:hAnsi="IRNazanin" w:eastAsia="IRNazanin"/>
          <w:color w:val="111111"/>
          <w:sz w:val="28"/>
          <w:sz w:val="28"/>
          <w:szCs w:val="28"/>
          <w:rtl w:val="true"/>
          <w:lang w:bidi="fa-IR"/>
        </w:rPr>
        <w:t>همچنين در مورد مدارا كردن با بيمارى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إِمْشِ‌ بِدَائِكَ‌ مَا مَشى‌ 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بيمارى خود راه برو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با تو راه مى آيد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وقتى اندك بيمارى گرفتيد نبايد همۀ كارها را تعطيل كنيد و به جا و بالين بخوابيد، بلكه بايد با بيمارى مدارا كرد و آن را در خود هضم نمود؛ بسيارى از بيماريها خيلى سطحى و زودگذر است، اما برخى افراد با اندك سرماخوردگى به بستر مى روند و با بيمارى خود مدارا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حضرت اين است كه با بيمارى مدارا كنيد و تا زمانى كه نياز واقعى به مراجعه به پزشك و بيمارستان نشده خود را مبتلا نكنيد</w:t>
      </w:r>
      <w:r>
        <w:rPr>
          <w:rFonts w:eastAsia="IRNazanin" w:cs="IRNazanin"/>
          <w:color w:val="111111"/>
          <w:sz w:val="28"/>
          <w:szCs w:val="28"/>
          <w:rtl w:val="true"/>
          <w:lang w:bidi="fa-IR"/>
        </w:rPr>
        <w:t>.</w:t>
      </w:r>
      <w:bookmarkStart w:id="201" w:name="pg14794_153204"/>
    </w:p>
    <w:p>
      <w:pPr>
        <w:pStyle w:val="Heading2"/>
        <w:numPr>
          <w:ilvl w:val="1"/>
          <w:numId w:val="1"/>
        </w:numPr>
        <w:rPr/>
      </w:pPr>
      <w:bookmarkStart w:id="202" w:name="__RefHeading___Toc1805831_730472459"/>
      <w:bookmarkStart w:id="203" w:name="_Toc85"/>
      <w:bookmarkEnd w:id="201"/>
      <w:bookmarkEnd w:id="202"/>
      <w:r>
        <w:rPr>
          <w:rtl w:val="true"/>
        </w:rPr>
        <w:t>(</w:t>
      </w:r>
      <w:r>
        <w:rPr>
          <w:rtl w:val="true"/>
        </w:rPr>
        <w:t xml:space="preserve">حكمت </w:t>
      </w:r>
      <w:r>
        <w:rPr/>
        <w:t>27</w:t>
      </w:r>
      <w:r>
        <w:rPr>
          <w:rtl w:val="true"/>
        </w:rPr>
        <w:t>)</w:t>
      </w:r>
      <w:bookmarkEnd w:id="203"/>
    </w:p>
    <w:p>
      <w:pPr>
        <w:pStyle w:val="Heading3"/>
        <w:numPr>
          <w:ilvl w:val="2"/>
          <w:numId w:val="1"/>
        </w:numPr>
        <w:rPr/>
      </w:pPr>
      <w:bookmarkStart w:id="204" w:name="__RefHeading___Toc1805833_730472459"/>
      <w:bookmarkStart w:id="205" w:name="_Toc86"/>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805835_730472459"/>
      <w:bookmarkStart w:id="207" w:name="_Toc87"/>
      <w:bookmarkEnd w:id="206"/>
      <w:r>
        <w:rPr>
          <w:rtl w:val="true"/>
        </w:rPr>
        <w:t>برترين زهد و پارسايى</w:t>
      </w:r>
      <w:bookmarkEnd w:id="207"/>
    </w:p>
    <w:p>
      <w:pPr>
        <w:pStyle w:val="BookText"/>
        <w:rPr/>
      </w:pPr>
      <w:r>
        <w:rPr>
          <w:rFonts w:ascii="Amiri" w:hAnsi="Amiri" w:eastAsia="Amiri" w:cs="Amiri"/>
          <w:color w:val="111111"/>
          <w:sz w:val="28"/>
          <w:sz w:val="28"/>
          <w:szCs w:val="28"/>
          <w:rtl w:val="true"/>
          <w:lang w:bidi="ar-SA"/>
        </w:rPr>
        <w:t>حضرت اميرالمؤمنين عليه السلام در مورد حقيقت زهد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الزُّهْدِ إِخْفَاءُ الزُّهْدِ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زهد و پارسايى نهان داشتن آن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رغبتى به دنيا و بى ميلى نسبت به آن است؛ اگر كسى نسبت به دنيا بى رغبت باشد، نبايد اين بى رغبتى خود را براى اين و آن بازگو كند؛ زيرا همان بيان كردن آن به معناى علاقۀ به دنياست؛ وقتى كسى بى علاقه بودن خود نسبت به دنيا را براى ديگران تعريف كند، در حقيقت خواسته است خود را سر زبانها بيندازد، و اين خود بر اثر علاقۀ به دنياست؛ پس كسى كه زاهد و پارساست، اين زهد را در خود مخفى مى كند و براى ديگران بازگو نمى كند</w:t>
      </w:r>
      <w:r>
        <w:rPr>
          <w:rFonts w:eastAsia="IRNazanin" w:cs="IRNazanin"/>
          <w:color w:val="111111"/>
          <w:sz w:val="28"/>
          <w:szCs w:val="28"/>
          <w:rtl w:val="true"/>
          <w:lang w:bidi="fa-IR"/>
        </w:rPr>
        <w:t>.</w:t>
      </w:r>
      <w:bookmarkStart w:id="208" w:name="pg14794_153205"/>
    </w:p>
    <w:p>
      <w:pPr>
        <w:pStyle w:val="Heading2"/>
        <w:numPr>
          <w:ilvl w:val="1"/>
          <w:numId w:val="1"/>
        </w:numPr>
        <w:rPr/>
      </w:pPr>
      <w:bookmarkStart w:id="209" w:name="__RefHeading___Toc1805837_730472459"/>
      <w:bookmarkStart w:id="210" w:name="_Toc88"/>
      <w:bookmarkEnd w:id="208"/>
      <w:bookmarkEnd w:id="209"/>
      <w:r>
        <w:rPr>
          <w:rtl w:val="true"/>
        </w:rPr>
        <w:t>(</w:t>
      </w:r>
      <w:r>
        <w:rPr>
          <w:rtl w:val="true"/>
        </w:rPr>
        <w:t xml:space="preserve">حكمت </w:t>
      </w:r>
      <w:r>
        <w:rPr/>
        <w:t>28</w:t>
      </w:r>
      <w:r>
        <w:rPr>
          <w:rtl w:val="true"/>
        </w:rPr>
        <w:t>)</w:t>
      </w:r>
      <w:bookmarkEnd w:id="210"/>
    </w:p>
    <w:p>
      <w:pPr>
        <w:pStyle w:val="Heading3"/>
        <w:numPr>
          <w:ilvl w:val="2"/>
          <w:numId w:val="1"/>
        </w:numPr>
        <w:rPr/>
      </w:pPr>
      <w:bookmarkStart w:id="211" w:name="__RefHeading___Toc1805839_730472459"/>
      <w:bookmarkStart w:id="212" w:name="_Toc89"/>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1805841_730472459"/>
      <w:bookmarkStart w:id="214" w:name="_Toc90"/>
      <w:bookmarkEnd w:id="213"/>
      <w:r>
        <w:rPr>
          <w:rtl w:val="true"/>
        </w:rPr>
        <w:t>بين انسان و مرگ چندان فاصله اى نيست</w:t>
      </w:r>
      <w:bookmarkEnd w:id="214"/>
    </w:p>
    <w:p>
      <w:pPr>
        <w:pStyle w:val="BookText"/>
        <w:rPr/>
      </w:pPr>
      <w:r>
        <w:rPr>
          <w:rFonts w:ascii="Amiri" w:hAnsi="Amiri" w:eastAsia="Amiri" w:cs="Amiri"/>
          <w:color w:val="111111"/>
          <w:sz w:val="28"/>
          <w:sz w:val="28"/>
          <w:szCs w:val="28"/>
          <w:rtl w:val="true"/>
          <w:lang w:bidi="ar-SA"/>
        </w:rPr>
        <w:t>و در مورد كوتاهى و بى مقدارى عمرها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فِي إِدْبَارٍ وَ الْمَوْتُ‌ فِي إِقْبَالٍ‌ فَمَا أَسْرَعَ‌ الْمُلْتَقى‌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كنى و مرگ روى آورد پس چه زود ديدار و به هم رسيدن پيش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مكان و زمان ملاقات و ديدار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كُنْتَ‌ فِي إِدْبَارٍ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است كه مشهور است؛ زيرا همۀ ما در پشت كردن به دنيا هستيم، هر چه يك روز از عمرمان مى گذرد يك روز به مرگ نزديك تر مى شويم؛ اين كه مى گويند فلانى جوان است و رويش به دنياست يك حرف غلطى است؛ انسان تا زمانى كه به دنيا نيامده و در رحم مادر است رويش به دنياست، ولى وقتى به دنيا آمد همان يك ساعتى كه از عمرش گذشته يك ساعت به اجل و مرگ خود نزديك شده و به همان اندازه پشت به دنيا كرده است؛ پس همه پشت به دنيا و رو به آخرت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الْمَوْتُ‌ فِي إِقْبَالٍ‌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مرگ در اقبال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اقبال مرگ به اين نيست كه مرگ به طرف انسان در حركت است، بلكه مرگ و اجل سر جايش گذاشته و اين انسان</w:t>
      </w:r>
    </w:p>
    <w:p>
      <w:pPr>
        <w:pStyle w:val="BookText"/>
        <w:rPr/>
      </w:pPr>
      <w:r>
        <w:rPr>
          <w:rFonts w:ascii="IRNazanin" w:hAnsi="IRNazanin" w:eastAsia="IRNazanin"/>
          <w:color w:val="111111"/>
          <w:sz w:val="28"/>
          <w:sz w:val="28"/>
          <w:szCs w:val="28"/>
          <w:rtl w:val="true"/>
          <w:lang w:bidi="fa-IR"/>
        </w:rPr>
        <w:t>است كه به طرف اجل و پايان عمر مى رود؛ چيزى كه هست وقتى موى انسان سفيد مى شود، دندانهاى انسان مى ريزد، پاها و زانوهاى انسان درد مى گيرد و عصا به دست مى شود، مى گويند مرگ به او رو كرده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مقصود حضرت از 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طرف مرگ حركت مى كند مرگ هم به طرف او حركت مى كند پس چه زود ديدار حاصل مى شود، اين است كه اين عمرها دوام و بقايى ندارد و به زودى پايان مى پذيرد</w:t>
      </w:r>
      <w:r>
        <w:rPr>
          <w:rFonts w:eastAsia="IRNazanin" w:cs="IRNazanin"/>
          <w:color w:val="111111"/>
          <w:sz w:val="28"/>
          <w:szCs w:val="28"/>
          <w:rtl w:val="true"/>
          <w:lang w:bidi="fa-IR"/>
        </w:rPr>
        <w:t>.</w:t>
      </w:r>
      <w:bookmarkStart w:id="215" w:name="pg14794_153207"/>
    </w:p>
    <w:p>
      <w:pPr>
        <w:pStyle w:val="Heading2"/>
        <w:numPr>
          <w:ilvl w:val="1"/>
          <w:numId w:val="1"/>
        </w:numPr>
        <w:rPr/>
      </w:pPr>
      <w:bookmarkStart w:id="216" w:name="__RefHeading___Toc1805843_730472459"/>
      <w:bookmarkStart w:id="217" w:name="_Toc91"/>
      <w:bookmarkEnd w:id="215"/>
      <w:bookmarkEnd w:id="216"/>
      <w:r>
        <w:rPr>
          <w:rtl w:val="true"/>
        </w:rPr>
        <w:t>(</w:t>
      </w:r>
      <w:r>
        <w:rPr>
          <w:rtl w:val="true"/>
        </w:rPr>
        <w:t xml:space="preserve">حكمت </w:t>
      </w:r>
      <w:r>
        <w:rPr/>
        <w:t>29</w:t>
      </w:r>
      <w:r>
        <w:rPr>
          <w:rtl w:val="true"/>
        </w:rPr>
        <w:t>)</w:t>
      </w:r>
      <w:bookmarkEnd w:id="217"/>
    </w:p>
    <w:p>
      <w:pPr>
        <w:pStyle w:val="Heading3"/>
        <w:numPr>
          <w:ilvl w:val="2"/>
          <w:numId w:val="1"/>
        </w:numPr>
        <w:rPr/>
      </w:pPr>
      <w:bookmarkStart w:id="218" w:name="__RefHeading___Toc1805845_730472459"/>
      <w:bookmarkStart w:id="219" w:name="_Toc92"/>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الْحَذَرَ، فَوَاللَّهِ‌ لَقَدْ سَتَرَ حَتّى‌ كَأَنَّهُ‌ قَدْ غَفَرَ</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805847_730472459"/>
      <w:bookmarkStart w:id="221" w:name="_Toc93"/>
      <w:bookmarkEnd w:id="220"/>
      <w:r>
        <w:rPr>
          <w:rtl w:val="true"/>
        </w:rPr>
        <w:t>برحذر داشتن از انجام گناه</w:t>
      </w:r>
      <w:bookmarkEnd w:id="221"/>
    </w:p>
    <w:p>
      <w:pPr>
        <w:pStyle w:val="BookText"/>
        <w:rPr/>
      </w:pPr>
      <w:r>
        <w:rPr>
          <w:rFonts w:ascii="IRNazanin" w:hAnsi="IRNazanin" w:eastAsia="IRNazanin"/>
          <w:color w:val="111111"/>
          <w:sz w:val="28"/>
          <w:sz w:val="28"/>
          <w:szCs w:val="28"/>
          <w:rtl w:val="true"/>
          <w:lang w:bidi="fa-IR"/>
        </w:rPr>
        <w:t>و در برحذر داشتن از گناه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اَلْحَذَرَ، الْحَذَرَ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برحذر باشيد، برحذر باشيد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ترسانيدن و رو كردن به احتياط‍‌ است؛ در اين عبارت حضرت دوبار فرموده اند احتياط‍‌، احتياط‍‌؛ يعنى مراقب اعمال خود باشيد و با احتياط‍‌ عمل نماييد، نكند گناه كنيد؛ و بدانيد تا زمانى كه توبه نكنيد خدا نمى بخشد، خداى متعال حقوق مردم را نمى بخشد و بايد رضايت صاحبانش را جلب نمود؛ پس برحذر باشيد و احتياط‍‌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لَقَدْ سَتَرَ حَتّى‌ كَأَنَّهُ‌ قَدْ غَفَرَ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پنهان كرده است كه گويا بخشيده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كلام را حضرت امير عليه السلام با سوگند شروع مى كند، براى اين كه مطلب داراى اهميت است؛ خدا گناهان بندگان را پوشيده و شما خيال مى كنيد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گناهانى را كه مرتكب شده ايم فراموش كرده و از ياد و خاطرۀ ما رفته است، آن وقت خيال مى كنيم خدا گناهان ما را بخشيده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اوصاف خدا ستّار العيوب بودن است؛ اين طور نيست كه هرگاه انسان گناهى كند خدا هم او را در جامعه مفتضح نمايد، بلكه خدا عيب ها را مى پوشاند و اسرار را حفظ‍‌ مى كند، و چه بسا ما از اين مستور بودن گناهان سوءاستفاده كرده و يا آن را غفران و بخشش گناهان تعبير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هر حال برحذر باشيم و احتياط‍‌ كنيم</w:t>
      </w:r>
      <w:r>
        <w:rPr>
          <w:rFonts w:eastAsia="IRNazanin" w:cs="IRNazanin"/>
          <w:color w:val="111111"/>
          <w:sz w:val="28"/>
          <w:szCs w:val="28"/>
          <w:rtl w:val="true"/>
          <w:lang w:bidi="fa-IR"/>
        </w:rPr>
        <w:t>.</w:t>
      </w:r>
      <w:bookmarkStart w:id="222" w:name="pg14794_153209"/>
    </w:p>
    <w:p>
      <w:pPr>
        <w:pStyle w:val="Heading2"/>
        <w:numPr>
          <w:ilvl w:val="1"/>
          <w:numId w:val="1"/>
        </w:numPr>
        <w:rPr/>
      </w:pPr>
      <w:bookmarkStart w:id="223" w:name="__RefHeading___Toc1805849_730472459"/>
      <w:bookmarkStart w:id="224" w:name="_Toc94"/>
      <w:bookmarkEnd w:id="222"/>
      <w:bookmarkEnd w:id="223"/>
      <w:r>
        <w:rPr>
          <w:rtl w:val="true"/>
        </w:rPr>
        <w:t>(</w:t>
      </w:r>
      <w:r>
        <w:rPr>
          <w:rtl w:val="true"/>
        </w:rPr>
        <w:t xml:space="preserve">حكمت </w:t>
      </w:r>
      <w:r>
        <w:rPr/>
        <w:t>30</w:t>
      </w:r>
      <w:r>
        <w:rPr>
          <w:rtl w:val="true"/>
        </w:rPr>
        <w:t>)</w:t>
      </w:r>
      <w:bookmarkEnd w:id="224"/>
    </w:p>
    <w:p>
      <w:pPr>
        <w:pStyle w:val="Heading3"/>
        <w:numPr>
          <w:ilvl w:val="2"/>
          <w:numId w:val="1"/>
        </w:numPr>
        <w:rPr/>
      </w:pPr>
      <w:bookmarkStart w:id="225" w:name="__RefHeading___Toc1805851_730472459"/>
      <w:bookmarkStart w:id="226" w:name="_Toc95"/>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وَ سُئِلَ‌ عليه السلام عَنِ‌ الْاِيمَانِ‌،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 الزُّهْدِ، وَ 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 مَنْ‌ أَشْفَقَ‌ مِنَ‌ النَّارِ اجْتَنَبَ‌ الْمُحَرَّمَاتِ‌، وَ مَنْ‌ زَهِدَ فِى الدُّنْيَا اسْتَهَانَ‌ بِالْمُصِيبَاتِ‌، وَ 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 تَأَوُّلِ‌ الْحِكْمَةِ‌، وَ مَوْعِظَةِ‌ الْعِبْرَةِ‌، وَ سُنَّةِ‌ الْأَوَّلِينَ‌، فَمَنْ‌ تَبَصَّرَ فِى الْفِطْنَةِ‌ تَبَيَّنَتْ‌ لَهُ‌ الْحِكْمَةُ‌، وَ مَنْ‌ تَبَيَّنَتْ‌ لَهُ‌ الْحِكْمَةُ‌ عَرَفَ‌ الْعِبْرَةَ‌، وَ مَنْ‌ عَرَفَ‌ الْعِبْرَةَ‌ فَكَأَنَّمَا كَانَ‌ فِى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 غَوْرِ الْعِلْمِ‌، وَ زُهْرَةِ‌ الْحُكْمِ‌، وَ رَسَاخَةِ‌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عَلِمَ‌ غَوْرَ الْعِلْمِ‌، وَ مَنْ‌ عَلِمَ‌ غَوْرَ الْعِلْمِ‌ صَدَرَ عَنْ‌ شَرَائِعِ‌ الْحُكْمِ‌، وَ مَنْ‌ حَلُمَ‌ لَمْ‌ يُفَرِّطْ‍‌ فِي أَمْرِهِ‌ وَ عَاشَ‌ فِى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النَّهْىِ‌ عَنِ‌ الْمُنْكَرِ، وَ الصِّدْقِ‌ فِى الْمَوَاطِنِ‌، وَ شَنَآنِ‌ الْفَاسِقِينَ‌، فَمَنْ‌ أَمَرَ بِالْمَعْرُوفِ‌ شَدَّ ظُهُورَ الْمُؤْمِنِينَ‌، وَ مَنْ‌ نَهى‌ عَنِ‌ الْمُنْكَرِ أَرْغَمَ‌ أُنُوفَ‌ الْكَافِرِينَ‌، وَ مَنْ‌ صَدَقَ‌ فِى الْمَوَاطِنِ‌ قَضى‌ مَا عَلَيْهِ‌، وَ مَنْ‌ شَنِئَ‌ الْفَاسِقِينَ‌ وَ غَضِبَ‌ لِلَّهِ‌ غَضِبَ‌ اللَّهُ‌ لَهُ‌ وَ أَرْضَاهُ‌ يَوْمَ‌ الْقِيَامَةِ‌</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805853_730472459"/>
      <w:bookmarkStart w:id="228" w:name="_Toc96"/>
      <w:bookmarkEnd w:id="227"/>
      <w:r>
        <w:rPr>
          <w:rtl w:val="true"/>
        </w:rPr>
        <w:t>مقدمه اى بر حكمت</w:t>
      </w:r>
      <w:bookmarkEnd w:id="2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اميرالمؤمنين عليه السلام در حكمت سى ام جواب يك سؤال را داده اند؛ منتها</w:t>
      </w:r>
      <w:bookmarkStart w:id="229" w:name="pg14794_153210"/>
    </w:p>
    <w:p>
      <w:pPr>
        <w:pStyle w:val="BookText"/>
        <w:rPr/>
      </w:pPr>
      <w:bookmarkEnd w:id="229"/>
      <w:r>
        <w:rPr>
          <w:rFonts w:ascii="IRNazanin" w:hAnsi="IRNazanin" w:eastAsia="IRNazanin"/>
          <w:color w:val="111111"/>
          <w:sz w:val="28"/>
          <w:sz w:val="28"/>
          <w:szCs w:val="28"/>
          <w:rtl w:val="true"/>
          <w:lang w:bidi="fa-IR"/>
        </w:rPr>
        <w:t>سؤال از ايمان است اما حضرت امير عليه السلام در جواب بجز ايمان، كفر و شك را هم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كافى همين بحث از حضرت امير عليه السلام مطرح است با اين فرق كه آنجا از كفر تعبير به غلوّ فرموده ولى اينجا تعبير به كفر كرده اند؛ معلوم مى شود مرحوم سيّد رضى نسخۀ ديگرى غير از اصول كافى هم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صوفيه و دراويشى از قبيل جنيد بغدادى و ديگران كه از رؤساى صوفيه اند از اين قسمت كلام اميرالمؤمنين عليه السلام استفادۀ زيادى كرده اند و اگر در كلماتشان قطعه هاى برجسته اى وجود دارد از اين كلمات حضرت امير عليه السلام گرفته اند؛ و به طور خلاصه طورى است كه اساس فكرى آنها همين فرمايشات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حكمت سى ام همان گونه كه از جملۀ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عليه السلام عَنِ‌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جواب سؤال است، و گفته اند سؤال كننده عمّار ياسر بوده است؛ عمّار ياسر از حضرت اميرالمؤمنين عليه السلام از ايمان مى پرسد كه حقيقت ايمان چيست‌؟ و حضرت امير عليه السلام آن را به صبر، يقين، عدل و جهاد تعبير فرموده اند</w:t>
      </w:r>
      <w:r>
        <w:rPr>
          <w:rFonts w:eastAsia="IRNazanin" w:cs="IRNazanin"/>
          <w:color w:val="111111"/>
          <w:sz w:val="28"/>
          <w:szCs w:val="28"/>
          <w:rtl w:val="true"/>
          <w:lang w:bidi="fa-IR"/>
        </w:rPr>
        <w:t>.</w:t>
      </w:r>
    </w:p>
    <w:p>
      <w:pPr>
        <w:pStyle w:val="Heading3"/>
        <w:numPr>
          <w:ilvl w:val="2"/>
          <w:numId w:val="1"/>
        </w:numPr>
        <w:rPr/>
      </w:pPr>
      <w:bookmarkStart w:id="230" w:name="__RefHeading___Toc1805855_730472459"/>
      <w:bookmarkStart w:id="231" w:name="_Toc97"/>
      <w:bookmarkEnd w:id="230"/>
      <w:r>
        <w:rPr>
          <w:rtl w:val="true"/>
        </w:rPr>
        <w:t>فرق اجمالى بين اسلام و ايمان</w:t>
      </w:r>
      <w:bookmarkEnd w:id="2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 از شروع به توضيح اين كلام حضرت كه در مورد ايمان است اندكى در مورد اسلام و فرق آن با ايمان صحبت مى كنيم و بعد به شرح كلام حضرت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است و آن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كسى شهادتين بگويد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جرت المناكح والمواريث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نكاح و ميراث بر همين اسلام استوار است، يعنى اگر كسى شهادتين گفت جان و مال و ناموسش در امان است و جزو مسلمانان محسوب مى شود؛ ولى ايمان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آرامش است، و وقتى آرامش براى انسان حاصل مى شود كه از اعتقاد قلبى برخوردار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يك شهادتين ظاهرى، ولى ايمان يك اعتقاد قلبى و درونى است؛ مرحلۀ اوّل شهادتين به زبان است، ولى بعد از آن اعتقاد با قلب و عمل با اعضاء و جوارح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براى توضيح مطلب روايتى را از اصول كافى برايتان مى خوانم كه خيلى جالب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امام صادق عليه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عبدالعزيز إنّ‌ الايمان 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عبدالعزيز ايمان ده درجه دارد؛ يعنى ايمان مقول به تشكيك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السّلّم يصعد منه مرقاة بعد 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نردبان پله پله است، درجه درجه است، رتبۀ پايين و بالا دارد و همۀ درجاتش مساوى يكديگر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فلايقولنّ‌ صاحب الاثنين لصاحب الواحد لستَ‌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كسى كه در درجۀ بالا است نبايد به كسى كه در درجۀ پائين است بگويد تو چيزى نيستى؛ زيرا آن كسى كه يك پله بالاتر است چيزهايى مى داند كه آن پايين ترى نمى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ينتهى إلى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درجات بالا مى رود تا به پلۀ دهم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تسقط‍‌ من هو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مرتبۀ بالايى را دارا شده اند نبايد به پايين ترها بى اعتنايى كنند و بگويند اينها دين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فيسقطك من هو 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هم كه بالاى تو است تو را كوچك نشمارد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رأيتَ‌ من هو أسفل منك بدرجة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را كه يك درجه پايين تر از تو است مشاهده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فارفعه إليك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رفق و مدارا و با زبان خوش با او صحبت كن تا او را به درجۀ بالاتر 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لاتحملنّ‌ عليه ما لايطيق فتكسره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چيزهايى را كه او قدرت شنيدن و هضم كردن آن را ندارد به او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تازه مسلمان شده و كسى كه تازه به راه آمده و از راه انحرافى برگشته است، قدرت و تحمّل شنيدن هر چيزى را ندارد؛ و اگر بخواهى همه چيز را به او بگويى باعث شكست او مى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كسر مؤمناً فعليه جبره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هر كسى كه باعث شكست مؤمنى شود بايد او را جبران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32" w:name="pg14794_153212"/>
    </w:p>
    <w:p>
      <w:pPr>
        <w:pStyle w:val="BookText"/>
        <w:rPr/>
      </w:pPr>
      <w:bookmarkEnd w:id="232"/>
      <w:r>
        <w:rPr>
          <w:rFonts w:ascii="Amiri" w:hAnsi="Amiri" w:eastAsia="Amiri" w:cs="Amiri"/>
          <w:color w:val="111111"/>
          <w:sz w:val="28"/>
          <w:sz w:val="28"/>
          <w:szCs w:val="28"/>
          <w:rtl w:val="true"/>
          <w:lang w:bidi="ar-SA"/>
        </w:rPr>
        <w:t>اين روايت را من در اينجا خارج از بحث نهج البلاغه خواندم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ما يك اسلام داريم كه فقط‍‌ اقرار به زبان است، و مرحلۀ بعد از آن كه اساس است اعتقاد به قلب و عمل به اركان است و موجب ايمان انسان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علم اخلاق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تكامل پيدا كند اين تكامل داراى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تخليه از رذائل و زشتى ها، و ديگرى تحليه به اوصاف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بايد نهاد خود را از اوصاف ناپسند پاك كند تا بتواند صفات نيك را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اخلاق گفته اند دل انسان مانند يك ظرف است، اگر مثلاً در يك حوض متعفّنى آب پاك و پاكيزه بريزيم آن تعفّن قبلى باعث متعفّن شدن آبهاى پاك و پاكيزه مى شود؛ پس اوّل بايد آن حوض را از آبهاى آلوده تميز نمود و آنگاه آب پاك و تميز را در آن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هم همين طور است؛ دلى كه به شهوات، هوا پرستى ها، مقام دوستى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است نمى توان آن را ظرف ايمان كامل قرار داد؛ زيرا اگر ايمان را در آن جاى دهيم، مسائل دينى را هم با همان هوا پرستى ها آلوده مى كند و به ميل خود توجيه مى نمايد، قرآن را مطابق ميل خود تفسير مى كند و احكام الهى را به دلخواه خود توجيه و تفسير مى نمايد</w:t>
      </w:r>
      <w:r>
        <w:rPr>
          <w:rFonts w:eastAsia="IRNazanin" w:cs="IRNazanin"/>
          <w:color w:val="111111"/>
          <w:sz w:val="28"/>
          <w:szCs w:val="28"/>
          <w:rtl w:val="true"/>
          <w:lang w:bidi="fa-IR"/>
        </w:rPr>
        <w:t>.</w:t>
      </w:r>
    </w:p>
    <w:p>
      <w:pPr>
        <w:pStyle w:val="Heading3"/>
        <w:numPr>
          <w:ilvl w:val="2"/>
          <w:numId w:val="1"/>
        </w:numPr>
        <w:rPr/>
      </w:pPr>
      <w:bookmarkStart w:id="233" w:name="__RefHeading___Toc1805857_730472459"/>
      <w:bookmarkStart w:id="234" w:name="_Toc98"/>
      <w:bookmarkEnd w:id="233"/>
      <w:r>
        <w:rPr>
          <w:rtl w:val="true"/>
        </w:rPr>
        <w:t>تبيين معانى حكمت، عفّت، عدالت و شجاعت</w:t>
      </w:r>
      <w:bookmarkEnd w:id="234"/>
    </w:p>
    <w:p>
      <w:pPr>
        <w:pStyle w:val="BookText"/>
        <w:rPr/>
      </w:pPr>
      <w:r>
        <w:rPr>
          <w:rFonts w:ascii="IRNazanin" w:hAnsi="IRNazanin" w:eastAsia="IRNazanin"/>
          <w:color w:val="111111"/>
          <w:sz w:val="28"/>
          <w:sz w:val="28"/>
          <w:szCs w:val="28"/>
          <w:rtl w:val="true"/>
          <w:lang w:bidi="fa-IR"/>
        </w:rPr>
        <w:t>باز در علم اخلاق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كامل مى شود كه در چهار جهت كامل باشد؛ و در حقيقت ايمان چهار شعبه يا چهار شاخه دارد؛ و از آن به حكمت، عفّت، عدالت و شجاعت تعبير كرده 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اعتقاد است؛ انسانى كه مى خواهد به حق معتقد باشد، بايد در مرحلۀ اوّل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از حكمت در اين عبارت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در اصطلاح علماى اخلاق يقين به حقايق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حقايق اگر فقط‍‌ اعتقادى باشد به مقام عمل نمى رسد، مانند اعتقاد به</w:t>
      </w:r>
    </w:p>
    <w:p>
      <w:pPr>
        <w:pStyle w:val="BookText"/>
        <w:rPr/>
      </w:pPr>
      <w:r>
        <w:rPr>
          <w:rFonts w:ascii="IRNazanin" w:hAnsi="IRNazanin" w:eastAsia="IRNazanin"/>
          <w:color w:val="111111"/>
          <w:sz w:val="28"/>
          <w:sz w:val="28"/>
          <w:szCs w:val="28"/>
          <w:rtl w:val="true"/>
          <w:lang w:bidi="fa-IR"/>
        </w:rPr>
        <w:t>خدا، اعتقاد به پيامبر صلى الله عليه و آله و سلم و اعتقاد به معاد؛ به اينها حكمت علمى و نظرى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مربوط‍‌ به عمل باشد، مثل علم به بدى ظلم، علم به بدى چيز قبيح و علم به خوبى احسان كه قهراً دنبال اينها عمل است حكمت عملى ناميده مى شود؛ كه علم فقه هم مربوط‍‌ به اين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هرحال در علم اخلاق از هر دوى اين حكمت نظرى و عملى تعبير به حكمت كرده اند، و حضرت هم از آن تعبير به يقين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در مقام عمل است، و بايد اعضاء و جوارح انسان در اختيارش بوده و آنها را از هر جهت كنترل كند و در حقيقت عقل انسان بر شهوت او حاكم و غالب باشد؛ بتواند چشم خود را، گوش خود را، شكم و فرج خود را از محارم خدا حفظ‍‌ كند؛ و به طور كلّى در علم اخلاق به اين كنترل داشتن و حفظ‍‌ نمودن اعضاء و جوارح عفّت گفته شده، و حضرت امير عليه 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به گونه اى باشد كه بتواند در برخورد با مسائلى كه در خانواده و جامعه پيش مى آيد معقول باشد، نه افراط‍‌ كند و نه تفريط‍‌؛ اگر قاضى است به عدالت حكم كند، اگر حاكم است در حكومت اعتدال را رعايت نمايد و به كسى ظلم نكند، اگر معلم سر كلاس است در تعليم و تربيت افراد اعتدال را رعايت كند 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انسان بايد براى رسيدن به اهدافى كه دارد اهل تصميم باشد و شجاعت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مى دانند كه فلان كار منكر است و بايد با آن مبارزه كرد اما در مقام عمل اين عُرضه را ندارند كه در مقابل منكر بايستند، اينها ترسو و ضعيف هستند؛ و بعضى در مقابل باطل و منكرى كه عمل شده مى ايستند و با آن مبارزه مى كنند، به چنين فردى شجاع مى گويند؛ و اصطلاح علماى اخلاق در مورد سوّم و چهارم با اصطلاحى كه حضرت امير عليه السلام به كار برده اند يكى است</w:t>
      </w:r>
      <w:r>
        <w:rPr>
          <w:rFonts w:eastAsia="IRNazanin" w:cs="IRNazanin"/>
          <w:color w:val="111111"/>
          <w:sz w:val="28"/>
          <w:szCs w:val="28"/>
          <w:rtl w:val="true"/>
          <w:lang w:bidi="fa-IR"/>
        </w:rPr>
        <w:t>.</w:t>
      </w:r>
      <w:bookmarkStart w:id="235" w:name="pg14794_153214"/>
    </w:p>
    <w:p>
      <w:pPr>
        <w:pStyle w:val="BookText"/>
        <w:rPr/>
      </w:pPr>
      <w:bookmarkEnd w:id="235"/>
      <w:r>
        <w:rPr>
          <w:rFonts w:ascii="Amiri" w:hAnsi="Amiri" w:eastAsia="Amiri" w:cs="Amiri"/>
          <w:color w:val="111111"/>
          <w:sz w:val="28"/>
          <w:sz w:val="28"/>
          <w:szCs w:val="28"/>
          <w:rtl w:val="true"/>
          <w:lang w:bidi="ar-SA"/>
        </w:rPr>
        <w:t>به هر حال حضرت امير عليه السلام در جواب از سؤال از ايمان فرموده اند</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805859_730472459"/>
      <w:bookmarkStart w:id="237" w:name="_Toc99"/>
      <w:bookmarkEnd w:id="236"/>
      <w:r>
        <w:rPr>
          <w:rtl w:val="true"/>
        </w:rPr>
        <w:t>تبيين پايه هاى ايمان</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الْيَقِينِ‌، وَ الْعَدْلِ‌، وَ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صبر، و يقين، و عدل، و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ستون است؛ اين يك تشبيه است؛ در واقع حضرت امير عليه السلام ايمان را به يك ساختمان تشبيه فرموده و هر يك از صبر، يقين، عدل و جهاد را چهار ستون اصلى و اساسى آن قرار داده اند؛ بعد هر يك از اين چهار ستون و پايه را به چهار شعبه تقسيم فرموده، كه در مجموع شانزده شعبه مى شود</w:t>
      </w:r>
      <w:r>
        <w:rPr>
          <w:rFonts w:eastAsia="IRNazanin" w:cs="IRNazanin"/>
          <w:color w:val="111111"/>
          <w:sz w:val="28"/>
          <w:szCs w:val="28"/>
          <w:rtl w:val="true"/>
          <w:lang w:bidi="fa-IR"/>
        </w:rPr>
        <w:t>.</w:t>
      </w:r>
    </w:p>
    <w:p>
      <w:pPr>
        <w:pStyle w:val="Heading3"/>
        <w:numPr>
          <w:ilvl w:val="2"/>
          <w:numId w:val="1"/>
        </w:numPr>
        <w:rPr/>
      </w:pPr>
      <w:bookmarkStart w:id="238" w:name="__RefHeading___Toc1805861_730472459"/>
      <w:bookmarkStart w:id="239" w:name="_Toc100"/>
      <w:bookmarkEnd w:id="238"/>
      <w:r>
        <w:rPr>
          <w:rtl w:val="true"/>
        </w:rPr>
        <w:t>شعبه هاى چهارگانۀ صبر</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الصَّبْرُ مِنْهَا عَلى‌ أَرْبَعِ‌ 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از اين چهار ستون بر چهار شعبه و 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كه همان عفّت در اصطلاح علم اخلاق است بر چهار شعبه يا بر چهار شاخه است؛ صبر به معناى بردبارى و كنترل نفس در برابر مصيبت و شدايد، در مقابل خواسته هاى نفسانى و در مقابل اطاعت خداست؛ صبر در مصيبت اين است كه مثلاً بچه اش از دست رفته است، مال و اموالش سوخته و نابود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مصائب صبر نمايد و ناسپاسى نكند؛ صبر در خواسته هاى نفسانى و تمايلات شهوانى اين است كه شكم و فرج خود را و نيز زبان و چشم و گوش خود را از هرز رفتن نگاه دارد و كنترل كند؛ و صبر در طاعت اين است كه سختى انجام واجبات و ترك معاصى و گناهان را برخود هموار نموده و در مقابل خواستۀ خدا و دستورات الهى خاضع 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در نظر گرفتن نيروهاى متضادى مثل عقل، شهوت، غضب و قوّۀ واهمه كه در وجودش گذاشته شده همچون يك شتر گاو پلنگ است؛ هر يك از اين قواى</w:t>
      </w:r>
    </w:p>
    <w:p>
      <w:pPr>
        <w:pStyle w:val="BookText"/>
        <w:rPr/>
      </w:pPr>
      <w:r>
        <w:rPr>
          <w:rFonts w:ascii="IRNazanin" w:hAnsi="IRNazanin" w:eastAsia="IRNazanin"/>
          <w:color w:val="111111"/>
          <w:sz w:val="28"/>
          <w:sz w:val="28"/>
          <w:szCs w:val="28"/>
          <w:rtl w:val="true"/>
          <w:lang w:bidi="fa-IR"/>
        </w:rPr>
        <w:t>چهارگانه به يك چيزى تمايل دارند و يك خواسته اى دارند كه جامۀ عمل پوشيدن بجز قوّۀ عقليه انسان را در پرتگاه و نابودى قرار مى دهد؛ ولى اگر انسان عقل خود را بر سه قوّۀ ديگر حاكم كند، يعنى شهوتش را تحت كنترل عقل درآورد و خواسته هاى شهوانى خود را از راهى كه شرع مقدّس دستور داده تأمين كند، قوّۀ غضبيۀ خود را كنترل كند و انسان عفيفى باشد و در شدايد صبر نمايد، قوّۀ واهمۀ خود را تحت كنترل عقل درآورد و خيالاتش را كنترل كند، مى تواند به كمالات انسانى برسد و سعادت ابدى را براى خود تأمين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الشَّوْقِ‌، وَ الشَّفَقِ‌، وَ الزُّهْدِ، وَ التَّرَقُّبِ‌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اشتياق، و ترس، و بى رغبتى به دنيا، و انتظار 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حضرت عليه السلام صبر را به شوق، شفق، زهد و ترقّب تعريف و تفسير فرموده، و يا ايمان را به صبر، يقين، عدل و جهاد تعريف نموده، و در آينده هم مى رسيم كه يقين را به چهار شعبه و نيز عدل را به چهار شعبه تعريف فرموده، اينها همه تفسير به لازم است؛ مثلاً اگر انسان اشتياق براى بهشت رفتن دارد صبر مى كند، كارهاى خلاف انجام نمى دهد، كارهاى نيكو انجام مى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صبر به شوق و شفق و زهد و ترقّب تعريف به لازم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اشتياق است، كسى كه اشتياق به بهشت رفتن داشته باشد صبر مى كند و از كار خلاف خود را حفظ‍‌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است، آن كسى كه از جهنم مى ترسد صبر مى كند و گناه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رغبتى به دنيا و زر و زيور آن است، اگر كسى نسبت به دنيا بى رغبت شود مصيبت ها را سبك مى شمارد و دنبال اين و آن نمى رود و تملّق اين و آن را نمى گويد كه بخواهد به مال و مقامى برسد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انتظار است، كسى كه انتظار بعد از مرگ را دارد مى داند مرگ مى آيد و در نتيجه دنبال خلاف نمى رود و به سمت كارهاى نيك مى 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حضرت هر يك از اين لوازم را با آثارش ذكر مى كند،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اشْتَاقَ‌ إِلَى الْجَنَّةِ‌ سَلا عَنِ‌ 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به بهشت اشتياق دارد از خواهش هاى نفسانى روى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شوق بهشت رفتن دارد همين شوق و اشتياق انگيزه مى شود تا نسبت به شهوات غفلت كند و بى رغبت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فراموش كردن يك چيز و غفلت از آن است، اين كه مى گويند برويم به فلانى تسليت بگوييم يعنى برويم ذهن او را مثلاً از مرگ پدرش بگردانيم و او را از اين فكر منصرف كنيم؛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است، يعنى از شهوات اعراض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أَشْفَقَ‌ مِنَ‌ النَّارِ اجْتَنَبَ‌ الْمُحَرَّمَاتِ‌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از آتش ترسد از آنچه حرام است پرهيز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ترسيدن است؛ وقتى انسان از چيزى بترسد طبعاً از آن گريزان است، حال اگر شما از آتش جهنم بترسيد و از آن گريزان باشيد لازمه اش آن است كه از گناهان پرهيز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زَهِدَ فِى الدُّنْيَا اسْتَهَانَ‌ بِالْمُصِيبَاتِ‌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نسبت به دنيا بى رغبت است سختى ها را سبك شمارد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بى رغبتى و بى توجّهى نسبت به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كوچكى و سبكى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سختى ها و مصيبت ها مربوط‍‌ به دنياست و اين هم بر اثر علاقه مندى ما به دنياست؛ مثلاً دلمان باغ مى خواهد، ثروت مى خواهد، دنبال مقام هستيم و اينها هم تمام شدنى نيست؛ اين باغ را مى خريم آن را هم مى خواهيم، ثروتمان زياد مى شود بيشتر مى خواهيم، مقام پيدا مى كنيم دنبال مقام بالاترى مى رويم، از اين رو هر روز مشكلى و مصيبتى به مشكلات ما اضافه مى شود؛</w:t>
      </w:r>
      <w:bookmarkStart w:id="240" w:name="pg14794_153217"/>
    </w:p>
    <w:p>
      <w:pPr>
        <w:pStyle w:val="BookText"/>
        <w:rPr/>
      </w:pPr>
      <w:bookmarkEnd w:id="240"/>
      <w:r>
        <w:rPr>
          <w:rFonts w:ascii="IRNazanin" w:hAnsi="IRNazanin" w:eastAsia="IRNazanin"/>
          <w:color w:val="111111"/>
          <w:sz w:val="28"/>
          <w:sz w:val="28"/>
          <w:szCs w:val="28"/>
          <w:rtl w:val="true"/>
          <w:lang w:bidi="fa-IR"/>
        </w:rPr>
        <w:t>اما اگر نسبت به دنيا بى رغبت باشيم، اگر مشكلى هم پيش آيد آن را سبك خواهيم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ارْتَقَبَ‌ الْمَوْتَ‌ سَارَعَ‌ إِلَى الْخَيْرَاتِ‌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منتظر مرگ باشد به كارهاى نيك شتاب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انتظار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اِرْتَقَبَ‌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انتظار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درجه برسد كه نه تنها از مرگ نمى ترسد بلكه در انتظار آن هم هست، چنين فردى هر چه بيشتر به كارهاى نيك مى شتابد، براى اين كه مى خواهد از فرصت استفاده كرده باشد و در قيامت نيز به بهره و ثواب بيشترى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 در توضيح شعبه هاى صبر بود؛ پس اگر بخواهيم صبر را كه يكى از پايه هاى ايمان است در خود ايجاد كنيم، لازم است به اين چهار شعبه اى كه حضرت براى صبر بيان فرموده توجّه كرده وخود را پايبند و ملزم به آن كنيم</w:t>
      </w:r>
      <w:r>
        <w:rPr>
          <w:rFonts w:eastAsia="IRNazanin" w:cs="IRNazanin"/>
          <w:color w:val="111111"/>
          <w:sz w:val="28"/>
          <w:szCs w:val="28"/>
          <w:rtl w:val="true"/>
          <w:lang w:bidi="fa-IR"/>
        </w:rPr>
        <w:t>.</w:t>
      </w:r>
    </w:p>
    <w:p>
      <w:pPr>
        <w:pStyle w:val="Heading3"/>
        <w:numPr>
          <w:ilvl w:val="2"/>
          <w:numId w:val="1"/>
        </w:numPr>
        <w:rPr/>
      </w:pPr>
      <w:bookmarkStart w:id="241" w:name="__RefHeading___Toc1805863_730472459"/>
      <w:bookmarkStart w:id="242" w:name="_Toc101"/>
      <w:bookmarkEnd w:id="241"/>
      <w:r>
        <w:rPr>
          <w:rtl w:val="true"/>
        </w:rPr>
        <w:t>شعبه هاى چهارگانۀ يقين</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الْيَقِينُ‌ مِنْهَا عَلى‌ أَرْبَعِ‌ 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از اين چهار ستون بر چهار شعبه وشاخه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همان صبر كه بر چهار شعبه و شاخه بود يقين هم بر چهار شاخه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تَبْصِرَةِ‌ الْفِطْنَةِ‌، وَ تَأَوُّلِ‌ الْحِكْمَةِ‌، وَ مَوْعِظَةِ‌ الْعِبْرَةِ‌، وَ سُنَّةِ‌ الْأَوَّلِينَ‌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بينايى هوشمندانه، و دريافت حكيمانه، و پند گرفتن از عبرتها، و نيز از روش پيشينيان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بينايى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زيركى و تيزهوشى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بينايى در اثر تيزهوشى است؛ مقصود اين است</w:t>
      </w:r>
    </w:p>
    <w:p>
      <w:pPr>
        <w:pStyle w:val="BookText"/>
        <w:rPr/>
      </w:pPr>
      <w:r>
        <w:rPr>
          <w:rFonts w:ascii="IRNazanin" w:hAnsi="IRNazanin" w:eastAsia="IRNazanin"/>
          <w:color w:val="111111"/>
          <w:sz w:val="28"/>
          <w:sz w:val="28"/>
          <w:szCs w:val="28"/>
          <w:rtl w:val="true"/>
          <w:lang w:bidi="fa-IR"/>
        </w:rPr>
        <w:t>كه اين يقين را وقتى انسان پيدا مى كند كه زيرك باشد، آنهايى كه كودن هستند نوعاً چيزى نمى فهمند و در نتيجه ايمان كاملى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دارا بودن استعداد براى پذيرش ايمان كامل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علم به حقايق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بازگشت و دريافت حكمت است؛ حكمت را هم قبلاً گفتيم اگر مربوط‍‌ به امور اعتقادى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مربوط‍‌ به امور عملى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الْعِبْرَةِ‌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موعظه اى كه از راه عبرت گرفتن از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 و چيزهاى ديگران درس عبرت بگيريم؛ اين كه مشاهده مى كنيم در اكثر سوره هاى قرآن سرگذشتهايى چون سرگذشت موسى و فرعون، ابراهيم و نمرود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قرآن كه كتاب قصه و داستان نيست اينها همه براى درس عبرت از گذشتگان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روش و رفتار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گذشتگان و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به توضيح هر يك از اين چهار شعبه پرداخته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تَبَصَّرَ فِى الْفِطْنَةِ‌ تَبَيَّنَتْ‌ لَهُ‌ الْحِكْمَةُ‌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در تيزهوشى بينا شود حكمت براى او آشكار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تَبَيَّنَتْ‌ لَهُ‌ الْحِكْمَةُ‌ عَرَفَ‌ الْعِبْرَةَ‌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حكمت براى او آشكار گردد به عبرت گرفتن آشنا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شما براى كسانى كه تاريخ گذشتگان را نمى دانند تاريخ بگوييد و آنها را از متن تاريخ مطّلع كنيد، اما اين چنين نيست كه هر كسى از متن تاريخ مطّلع شود بتواند از آن پند بگيرد و بهره بردارى كند؛ بلكه افراد خاصى قدرت پند گرفتن از تاريخ</w:t>
      </w:r>
      <w:bookmarkStart w:id="243" w:name="pg14794_153219"/>
    </w:p>
    <w:p>
      <w:pPr>
        <w:pStyle w:val="BookText"/>
        <w:rPr/>
      </w:pPr>
      <w:bookmarkEnd w:id="243"/>
      <w:r>
        <w:rPr>
          <w:rFonts w:ascii="IRNazanin" w:hAnsi="IRNazanin" w:eastAsia="IRNazanin"/>
          <w:color w:val="111111"/>
          <w:sz w:val="28"/>
          <w:sz w:val="28"/>
          <w:szCs w:val="28"/>
          <w:rtl w:val="true"/>
          <w:lang w:bidi="fa-IR"/>
        </w:rPr>
        <w:t>را دارند، و آنها همان كسانى هستند كه راههاى حكمت به وسيلۀ تيزهوشى برايشان بيان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عَرَفَ‌ الْعِبْرَةَ‌ فَكَأَنَّمَا كَانَ‌ فِى الْأَوَّلِينَ‌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عبرت گرفتن آشنا شود پس گويى در ميان پيشينيان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كسى كه مى تواند از تاريخ حضرت موسى عليه السلام و فرعون درس عبرت بگيرد مثل آن كسى است كه در همان تاريخ حضور داشته است؛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مثل اين كه در زمان حضرت موسى عليه السلام بوده و ديده فرعون چه جناياتى كرده است، يا در زمان حضرت ابراهيم عليه السلام بوده و از نزديك ديده است كه با آن حضرت چگونه برخورد كردند و به چه بلاهايى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يقين هم داراى چهار شعبه است و اگر كسى بخواهد ستون دوّم ايمان را در خود ايجاد كند بايد در تحقق شعبه هاى آن بكوشد؛ بصيرت خود را با مطالعه هاى زياد و تفكرهاى زياد و تجزيه و تحليل هاى جريانات تاريخى ترقى دهد، تا بتواند بر اثر ممارست به بصيرت در زيركى برسد و در نتيجه مراحل بعدى يقين را به دست آورد</w:t>
      </w:r>
      <w:r>
        <w:rPr>
          <w:rFonts w:eastAsia="IRNazanin" w:cs="IRNazanin"/>
          <w:color w:val="111111"/>
          <w:sz w:val="28"/>
          <w:szCs w:val="28"/>
          <w:rtl w:val="true"/>
          <w:lang w:bidi="fa-IR"/>
        </w:rPr>
        <w:t>.</w:t>
      </w:r>
    </w:p>
    <w:p>
      <w:pPr>
        <w:pStyle w:val="Heading3"/>
        <w:numPr>
          <w:ilvl w:val="2"/>
          <w:numId w:val="1"/>
        </w:numPr>
        <w:rPr/>
      </w:pPr>
      <w:bookmarkStart w:id="244" w:name="__RefHeading___Toc1805865_730472459"/>
      <w:bookmarkStart w:id="245" w:name="_Toc102"/>
      <w:bookmarkEnd w:id="244"/>
      <w:r>
        <w:rPr>
          <w:rtl w:val="true"/>
        </w:rPr>
        <w:t>شعبه هاى چهارگانۀ عدل، و تشريح آن</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مِنْهَا عَلى‌ أَرْبَعِ‌ 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از اين چهار ستون بر چهار شعبه و شاخه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گفتيم كه هر يك از ستونهايى كه ايمان بر آن استوار است بر چهار شعبه است، و عدل سوّمين ستون ايمان در كلام حضرت اميرالمؤمنين عليه السلام است؛ چهار شعبۀ عدل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غَائِصِ‌ الْفَهْمِ‌، وَ غَوْرِ الْعِلْمِ‌، وَ زُهْرَةِ‌ الْحُكْمِ‌، وَ رَسَاخَةِ‌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فهمى دقيق، و علمى عميق، و حكم و داورى شكوفا و نورانى، و حلم و بردبارى نافذ و ريشه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اضافۀ صفت به موصوف است كه قبلاً توضيح داده 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الغائص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فرو رفتن است، غوّاصى هم از همين مادّه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غائص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فرو رفتن در فهميدن، يعنى دقّت كردن زياد، يعنى در مسائل فرو برود و زياد تعمق كند؛ كسى كه غوّاص است ته دريا فرو مى رود و جواهرات زير دريا را بالا مى آورد، اينجا هم بايد در مسائل غوص كرد و فرو رفت و به عمق مسائل رسيد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فرو رفتن در علم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طوطى وار و سرسرى و سطحى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اند مثلاً قاضى بايد مجتهد باشد، مقصودشان اين بوده كه علم قاضى بايد از روى تعمق باشد نه طوطى وار و سطحى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شكوفه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شكوفا و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با تعمق در مسائل به حكم شكوفا و نورانى مى رسند، ولى برخى هر چند هم تعمق كنند بجز يك حكم ظاهرى چيز ديگرى نمى فهمند؛ پس يكى از شاخه هاى عدل شكوفايى حكم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رَسَاخَةِ‌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نفوذ كردن است؛ يعنى يكى از شاخه هاى عدل، حلمى است كه نفوذ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قواى روحى انسان است و بايد در روح انسان رسوخ كند و براى انسان ملكه شود؛ در علم اخلاق گفته اند كسى كه از حلم برخوردار نيست مى تواند با زحمت زياد اين فضيلت اخلاقى را در خود ايجاد كند و بر اثر ممارست و مداومت آن را در خود به صورت ملكه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به اين نتيجه مى رسيم كه عدل بر فرو رفتن در فهم و دقّت در آن، فرو رفتن در علم و دانايى، شكوفايى حكم و رسوخ نمودن حلم استوار است؛ و هر كس نتواند اين چهار شاخه را در نهاد خود ايجاد كند يك ستون از ايمان كامل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حضرت در مقام تشريح چهار شاخۀ عدل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فَهِمَ‌ عَلِمَ‌ غَوْرَ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خوب درك كند ژرفاى دانش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داراى فهم خوب است معناى درك مسائل و غور در علم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داراى درك خوبى نباشد، بيست سى سال هم كه در مدرسه باشد مسائل عميق را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چيزى كه مى تواند پايۀ عدل را در انسان محكم كند همين خوش استعدادى و خوش درك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 خوب درك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غَوْرَ الْعِلْمِ‌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معناى غور در علم را مى 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عَلِمَ‌ غَوْرَ الْعِلْمِ‌ صَدَرَ عَنْ‌ شَرَائِعِ‌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ژرفاى دانش را دريابد حكم را از سرچشمه هاى آن خارج نمايد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شريعه به آن راهى مى گويند كه انسان به لب آب دريا و آب رودخانه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حضرت يك تشبيه است، و گويا علم و حكمت را به دريا تشبيه فرموده كه وقتى بخواهند از آن آب بردارند بايد از راه مخصوص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از همان راه خارج شوند، به همين خاطر هم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اند؛ چون داخل شدن طالب آب به شريعه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خارج شدن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حضرت هم در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درك مسائل و غور در علم را داراست، او حكم را از راه درست و صحيح آن خارج مى كند</w:t>
      </w:r>
      <w:r>
        <w:rPr>
          <w:rFonts w:eastAsia="IRNazanin" w:cs="IRNazanin"/>
          <w:color w:val="111111"/>
          <w:sz w:val="28"/>
          <w:szCs w:val="28"/>
          <w:rtl w:val="true"/>
          <w:lang w:bidi="fa-IR"/>
        </w:rPr>
        <w:t>.</w:t>
      </w:r>
      <w:bookmarkStart w:id="246" w:name="pg14794_153222"/>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حَلُمَ‌ لَمْ‌ يُفَرِّطْ‍‌ فِي أَمْرِهِ‌ وَ عَاشَ‌ فِى النَّاسِ‌ حَمِيداً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حليم و بردبار باشد در كار خود سستى نورزد و زندگى او در ميان مردم پسنديده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افراط‍‌ زياده روى در كار، و تفريط‍‌ كوتاهى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شاخه هاى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رَساخة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حالا در توضيح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حليم باشد در كارها كوتاهى و تفريط‍‌ ندارد؛ و البته زياده روى و افراط‍‌ هم نمى كند؛ چون عدل به معناى ميانه روى و اعتدال است، كه عدالت همان اعتدال بين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فِى النَّاسِ‌ حَمِيداً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زندگى چنين فردى در جامعه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قاضى است قاضى خوبى است، اگر رئيس اداره است رئيس خوبى است، اگر استاد است استاد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عدل هم داراى چهار شعبه است؛ و اگر كسى خواسته باشد ستون سوّم ايمان را در خود ايجاد كند، بايد در تحقيق شعبه هاى آن بكوشد و اعتدال را در خود استوار نمايد</w:t>
      </w:r>
      <w:r>
        <w:rPr>
          <w:rFonts w:eastAsia="IRNazanin" w:cs="IRNazanin"/>
          <w:color w:val="111111"/>
          <w:sz w:val="28"/>
          <w:szCs w:val="28"/>
          <w:rtl w:val="true"/>
          <w:lang w:bidi="fa-IR"/>
        </w:rPr>
        <w:t>.</w:t>
      </w:r>
    </w:p>
    <w:p>
      <w:pPr>
        <w:pStyle w:val="Heading3"/>
        <w:numPr>
          <w:ilvl w:val="2"/>
          <w:numId w:val="1"/>
        </w:numPr>
        <w:rPr/>
      </w:pPr>
      <w:bookmarkStart w:id="247" w:name="__RefHeading___Toc1805867_730472459"/>
      <w:bookmarkStart w:id="248" w:name="_Toc103"/>
      <w:bookmarkEnd w:id="247"/>
      <w:r>
        <w:rPr>
          <w:rtl w:val="true"/>
        </w:rPr>
        <w:t>شعبه هاى چهارگانۀ جهاد</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مِنْهَا عَلى‌ أَرْبَعِ‌ 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از اين چهار ستون نيز بر چهار شعبه و شاخه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ستون ديگر از چهار ستون ايمان شجاعت است، كه حضرت امير عليه السلام در اين كلام خود از آن به جهاد تعبير فرموده اند؛ و آن نيز بر چهار شعبه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الْأَمْرِ بِالْمَعْرُوفِ‌، وَ النَّهْىِ‌ عَنِ‌ الْمُنْكَرِ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امر به معروف، و نهى از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جمله دو شعبه از چهار شعبۀ جهاد است؛ امر به معروف و نهى از منكر دفاع از حق است؛ انسان نمى تواند هميشه در مقابل دشمن چماقى برخورد كند و نبايد هم چنين كند، بلكه بايد در ابتدا امر به معروف و نهى از منكر كرده و دشمن را با عقل و منطق صحيح هدايت نمود؛ اگر دشمن كسى است كه با منطق درست كارى ندارد و انسان ستيزه جويى است، در اين صورت كم كم مراتب امر به معروف و نهى از منكر را بالا مى بريم و در درجۀ آخر جنگ هم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هم تا مى توانست جنگ نمى كرد، اوّل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مى خواست كه بتها را دور بريزيد تا رستگار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لج مى كردند و فرمان نمى بردند و سدّ راه رستگارى ديگران مى شدند و با حق و اسلام مقابله مى كردند، با آنها جنگ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به معروف و نهى از منكر دو شاخه از شاخه هاى جهاد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 فِى الْمَوَاطِنِ‌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 و درستى در جايگاههاى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اقامت است؛ محل اقامت در اين عبارت كه در تشريح جهاد است خانه و زندگى نيست، بلكه مقصود آن سنگر، پايگاه و موضعى است كه در هنگام جنگ به انسان مى سپارند و او را مأمور مى كنند كه در آن انجام وظيفه كند؛ مقصود اين است كه صادقانه و محكم از آن سنگرى كه به شما داده اند حراست و حفاظت كنيد و تسليم دشمن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شَنَآنِ‌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دشمنى با خوارجِ‌ از دين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دشمنى و كينه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خروج است، خرما كه از پوست خود بيرون مى آيد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خرما</w:t>
      </w:r>
    </w:p>
    <w:p>
      <w:pPr>
        <w:pStyle w:val="BookText"/>
        <w:rPr/>
      </w:pPr>
      <w:r>
        <w:rPr>
          <w:rFonts w:ascii="IRNazanin" w:hAnsi="IRNazanin" w:eastAsia="IRNazanin"/>
          <w:color w:val="111111"/>
          <w:sz w:val="28"/>
          <w:sz w:val="28"/>
          <w:szCs w:val="28"/>
          <w:rtl w:val="true"/>
          <w:lang w:bidi="fa-IR"/>
        </w:rPr>
        <w:t>خارج شد، و فاسق را به اين جهت فاسق مى گويند كه از دين و راه حق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اين است كه انسان مؤمن بايد هنگام جهاد نسبت به فاسقين كينه و دشمنى داشته باشد و در حالت غضبناك بر آنها يورش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در مقام تشريح هر يك از اين چهار شاخه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أَمَرَ بِالْمَعْرُوفِ‌ شَدَّ ظُهُورَ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به معروف امر نمايد پشت مؤمنان را استوار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شما امر به معروف كرديد مؤمنين مى فهمند كه يك كسانى از آنها و از حق دفاع مى كنند و به اين خاطر دلگرم مى شوند و پشتوانه پيدا مى كنند؛ اين كار شما باعث تقويت روحى آنان است و در نتيجه در راه خود محكم و استوار مى ايستند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نَهى‌ عَنِ‌ الْمُنْكَرِ أَرْغَمَ‌ أُنُوفَ‌ 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از منكر نهى نمايد بينى كافران را به خاك مالد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خاك ماليدن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أنوف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أنوف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هر كدام را حضرت فرموده باشند دشمن هستند و معنا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بفرمايند كسى كه نهى از منكر مى كند با اين كار خود بينى دشمنان اسلام و مسلمين را به خاك مى مالد، خواه اين دشمن خارجى و كافر باشد يا دشمن داخلى و ستون پنجم، هر كدام باشند از اين حركت ناراحت مى شوند و پشت آنان سست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صَدَقَ‌ فِى الْمَوَاطِنِ‌ قَضى‌ مَا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در جايگاههاى گوناگون صداقت پيشه كند به وظيفۀ خويش عمل نمايد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سنگر و هر موقعيت جنگى از وظايف مسلمانان و مؤمنين است؛ اگر در جنگ احد آن چند نفرى كه رسول خدا صلى الله عليه و آله و سلم آنها را مأمور آن شيار دو كوه فرمودند به</w:t>
      </w:r>
    </w:p>
    <w:p>
      <w:pPr>
        <w:pStyle w:val="BookText"/>
        <w:rPr/>
      </w:pPr>
      <w:r>
        <w:rPr>
          <w:rFonts w:ascii="IRNazanin" w:hAnsi="IRNazanin" w:eastAsia="IRNazanin"/>
          <w:color w:val="111111"/>
          <w:sz w:val="28"/>
          <w:sz w:val="28"/>
          <w:szCs w:val="28"/>
          <w:rtl w:val="true"/>
          <w:lang w:bidi="fa-IR"/>
        </w:rPr>
        <w:t>وظيفۀ خود عمل كرده بودند و آنجا را رها نمى كردند، آن همه خسارت جانى به مسلمانان نمى خورد و پيشانى رسول خدا صلى الله عليه و آله و سلم نمى شكست؛ آنها صادقانه به وظيفۀ خود عمل نكردند و باعث آن همه خسارت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امير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صادقانه اقامتگاه خود را حفظ‍‌ كند به وظيفه اش عمل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شَنِئَ‌ الْفَاسِقِينَ‌ وَ غَضِبَ‌ لِلَّهِ‌ غَضِبَ‌ اللَّهُ‌ لَهُ‌ وَ أَرْضَاهُ‌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با خوارج از دين دشمنى ورزد و براى خدا به خشم آيد، خداوند به خاطر او خشم آورد و روز قيامت او را راضى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فاسقين، كافرين و منافقين همگى دشمنان حق و راه حقيقت هستند و مؤمنين بايد نسبت به آنها غضب و كينه داشته باشند؛ هيچ وقت نبايد تصور اين معنا را داشته باشيم كه آنها نسبت به مؤمنان دلسوزى و رأفت و مهربانى دارند؛ مؤمنين بايد هميشه با ديد شك و ترديد به آنها بنگرند و حتى نصايح و همكاريهاى دوستانۀ آنان را خيانت بدانند، مگر اين كه دليل بيّن برخلاف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شد كه مؤمنين نسبت به فاسقين كينه و غضب داشتند، خدا هم به نفع مؤمنين غضب مى كند و روز قيامت آنها را راضى مى گرداند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جهاد نيز داراى چهار شعبه بود؛ و اگر كسى خواسته باشد ستون چهارم ايمان را در خود ايجاد كند، بايد در تحقق شعبه هاى جهاد بكوشد</w:t>
      </w:r>
      <w:r>
        <w:rPr>
          <w:rFonts w:eastAsia="IRNazanin" w:cs="IRNazanin"/>
          <w:color w:val="111111"/>
          <w:sz w:val="28"/>
          <w:szCs w:val="28"/>
          <w:rtl w:val="true"/>
          <w:lang w:bidi="fa-IR"/>
        </w:rPr>
        <w:t>.</w:t>
      </w:r>
      <w:bookmarkStart w:id="249" w:name="pg14794_153226"/>
    </w:p>
    <w:p>
      <w:pPr>
        <w:pStyle w:val="Heading2"/>
        <w:numPr>
          <w:ilvl w:val="1"/>
          <w:numId w:val="1"/>
        </w:numPr>
        <w:rPr/>
      </w:pPr>
      <w:bookmarkStart w:id="250" w:name="__RefHeading___Toc1805869_730472459"/>
      <w:bookmarkStart w:id="251" w:name="_Toc104"/>
      <w:bookmarkEnd w:id="249"/>
      <w:bookmarkEnd w:id="250"/>
      <w:r>
        <w:rPr>
          <w:rtl w:val="true"/>
        </w:rPr>
        <w:t>(</w:t>
      </w:r>
      <w:r>
        <w:rPr>
          <w:rtl w:val="true"/>
        </w:rPr>
        <w:t xml:space="preserve">حكمت </w:t>
      </w:r>
      <w:r>
        <w:rPr/>
        <w:t>31</w:t>
      </w:r>
      <w:r>
        <w:rPr>
          <w:rtl w:val="true"/>
        </w:rPr>
        <w:t>)</w:t>
      </w:r>
      <w:bookmarkEnd w:id="251"/>
    </w:p>
    <w:p>
      <w:pPr>
        <w:pStyle w:val="Heading3"/>
        <w:numPr>
          <w:ilvl w:val="2"/>
          <w:numId w:val="1"/>
        </w:numPr>
        <w:rPr/>
      </w:pPr>
      <w:bookmarkStart w:id="252" w:name="__RefHeading___Toc1805871_730472459"/>
      <w:bookmarkStart w:id="253" w:name="_Toc105"/>
      <w:bookmarkEnd w:id="252"/>
      <w:r>
        <w:rPr>
          <w:rtl w:val="true"/>
        </w:rPr>
        <w:t>اشاره</w:t>
      </w:r>
      <w:bookmarkEnd w:id="2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 فَمَنْ‌ تَعَمَّقَ‌ لَمْ‌ يُنِبْ‌ إِلَى الْحَقِّ‌، وَ مَنْ‌ كَثُرَ نِزَاعُهُ‌ بِالْجَهْلِ‌ دَامَ‌ عَمَاهُ‌ عَنِ‌ الْحَقِّ‌، وَ مَنْ‌ زَاغَ‌ سَاءَتْ‌ عِنْدَهُ‌ الْحَسَنَةُ‌، وَ حَسُنَتْ‌ عِنْدَهُ‌ السَّيِّئَةُ‌، وَ سَكِرَ سُكْرَ الضَّلالَةِ‌، وَ مَنْ‌ شَاقَّ‌ وَعُرَتْ‌ عَلَيْهِ‌ طُرُقُهُ‌، وَ أَعْضَلَ‌ عَلَيْهِ‌ أَمْرُهُ‌، وَ ضَاقَ‌ عَلَيْهِ‌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التَّمَارِى، وَ الْهَوْلِ‌، وَ التَّرَدُّدِ، وَ الْاِسْتِسْلامِ‌؛ فَمَنْ‌ جَعَلَ‌ الْمِرَاءَ دِيناً لَمْ‌ يُصْبِحْ‌ لَيْلُهُ‌، وَ مَنْ‌ هَالَهُ‌ مَا بَيْنَ‌ يَدَيْهِ‌ نَكَصَ‌ عَلى‌ عَقِبَيْهِ‌، وَ مَنْ‌ تَرَدَّدَ فِى الرَّيْبِ‌ وَطِئَتْهُ‌ سَنَابِكُ‌ الشَّيَاطِينِ‌، وَ مَنِ‌ اسْتَسْلَمَ‌ لِهَلَكَةِ‌ الدُّنْيَا وَالْآخِرَةِ‌ هَلَكَ‌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كلام تركنا ذكره خوف الإطالة و الخروج عن الغرض المقصود فى هذا الكتاب</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805873_730472459"/>
      <w:bookmarkStart w:id="255" w:name="_Toc106"/>
      <w:bookmarkEnd w:id="254"/>
      <w:r>
        <w:rPr>
          <w:rtl w:val="true"/>
        </w:rPr>
        <w:t>مقدمه اى بر حكمت</w:t>
      </w:r>
      <w:bookmarkEnd w:id="25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سخنان حضرت را بعضى از شارحان نهج البلاغه دنبالۀ حكمت سى ام دانسته اند و همه را يك جا شرح و تفسير كرده اند، ولى بعضى ديگر از شارحان كه از جملۀ آنان محمّد عبده است اين قسمت را با شمارۀ جداگانه در كتاب خود ثبت نموده اند؛ آن قسمت در مورد ايمان بود ولى اين قسمت در مورد كفر و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ملاك در شماره گذارى موضوع باشد، بايد اين قسمت دوّم را با دو شماره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كنند؛ و اگر ملاك سياق كلام حضرت امير عليه السلام باشد، سياق اين قسمت نشان مى دهد كه همۀ اين عبارات در ضمن يك سخن ايراد شده است و بنابراين بايد با يك شماره ثبت شود</w:t>
      </w:r>
      <w:r>
        <w:rPr>
          <w:rFonts w:eastAsia="IRNazanin" w:cs="IRNazanin"/>
          <w:color w:val="111111"/>
          <w:sz w:val="28"/>
          <w:szCs w:val="28"/>
          <w:rtl w:val="true"/>
          <w:lang w:bidi="fa-IR"/>
        </w:rPr>
        <w:t>.</w:t>
      </w:r>
      <w:bookmarkStart w:id="256" w:name="pg14794_153227"/>
    </w:p>
    <w:p>
      <w:pPr>
        <w:pStyle w:val="BookText"/>
        <w:rPr/>
      </w:pPr>
      <w:bookmarkEnd w:id="256"/>
      <w:r>
        <w:rPr>
          <w:rFonts w:ascii="Amiri" w:hAnsi="Amiri" w:eastAsia="Amiri" w:cs="Amiri"/>
          <w:color w:val="111111"/>
          <w:sz w:val="28"/>
          <w:sz w:val="28"/>
          <w:szCs w:val="28"/>
          <w:rtl w:val="true"/>
          <w:lang w:bidi="ar-SA"/>
        </w:rPr>
        <w:t>ما از اين جهت كه تمامى عبارات را جزو يك سخنرانى مى دانيم و همه به هم مربوط‍‌ هستند، اين قسمت را نيز جزو همان حكمت سى ام مى دانيم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805875_730472459"/>
      <w:bookmarkStart w:id="258" w:name="_Toc107"/>
      <w:bookmarkEnd w:id="257"/>
      <w:r>
        <w:rPr>
          <w:rtl w:val="true"/>
        </w:rPr>
        <w:t>پايه هاى كفر</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 نيز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موشكافى بيش از اندازه، و نزاع و كشمكش، و كج فهمى و انحراف، و عناد و لجاج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بنا به نقل سيّد رضى رحمه الله كفر را در مقابل ايمان قرار داده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اصول كافى كه قبل از نهج البلاغه بوده است در ضمن همين عبارات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والغلوّ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ذكر كرده و هم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اصول كافى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بالرّأى، والتّنازع فيه، والزّيغ، والشّقاق</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معمولاً كافر به كسى مى گويند كه خدا و پيامبر صلى الله عليه و آله و سلم را قبول ندارد، ولى به عقيدۀ ما شيعيان غلات هم كه مسلمان بوده و از ديگران جلو افتاده و العياذ باللّه على عليه السلام را خدا دانسته و مانند على اللّهى ها الوهيتى براى ائمه قائل باشند كافرند؛ و ديده ايد كه آقايان در رساله هاى عمليه خوارج، نواصب و غلات را جزو فرقه هاى كفر حساب مى كنند؛ پس غلوّ يك مرتبه اى از كفر است، همچنان كه تارك حج مرتبه اى از كفر است؛ زيرا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دنبالۀ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كَفَرَ فَإِنَّ‌ اللّهَ‌ غَنِيٌّ‌ عَنِ‌ الْعالَمِينَ‌</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كه در اين آيه از تارك حج تعبير به كافر كرده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امير عليه السلام كفر را هم مانند ايمان بر چهار ستون استوار</w:t>
      </w:r>
    </w:p>
    <w:p>
      <w:pPr>
        <w:pStyle w:val="BookText"/>
        <w:rPr/>
      </w:pPr>
      <w:r>
        <w:rPr>
          <w:rFonts w:ascii="Amiri" w:hAnsi="Amiri" w:eastAsia="Amiri" w:cs="Amiri"/>
          <w:color w:val="111111"/>
          <w:sz w:val="28"/>
          <w:sz w:val="28"/>
          <w:szCs w:val="28"/>
          <w:rtl w:val="true"/>
          <w:lang w:bidi="ar-SA"/>
        </w:rPr>
        <w:t>فرموده اند، كه عبارت از تعمّق، تنازع، زيغ و شقاق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فرو رفتن در عمق است، كسانى كه خيلى در عمق چيزى فرو بروند و بيش از اندازه موشكافى كنند از آن طرف مى افتند و طرف افراط‍‌ آن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دينى يقين مى خواهد و مسلّماً انسان بايد بررسى كند، اما تعمّق زياد اگر شيطان هم كمك بدهد چه بسا انسان را منحرف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احاديث داريم كه در ذات و در صفات خدا تعمّق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تفكّر فى ذات اللّه سبحانه ألحد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پايه هاى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تفسيرى كه حضرت دربارۀ كفر كرده و يكى از پايه هاى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متن اصول كافى است بهتر سازگار است؛ چون تعمّق در تعريف كفر به معناى شرك و عدم پذيرش ايمان مناسبتى ندارد اما با غلوّ سازگار است؛ تعمّق افراط‍‌ در بررسى و تحقيق است؛ روى اين حساب مى توان گفت متن اصول كافى صحيح تر از متن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پايه استوار است كه يكى از آن ستونها افراط‍‌ در تحقيق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ستون است؛ تنازع به معناى كشمكش است و با اختلاف نظر متفاوت است؛ در اختلاف نظر عقل و منطق حاكم است ولى در تنازع منطق وجود ندارد و دوئيت و لجاجت حكمفرماست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تنازع قرآن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 نزاع و كشمكش نكنيد كه سست مى شويد و قدرتتان از بين مى رود و سقوط‍‌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تنازع هم كه باعث تضعيف مؤمنان و سقوط‍‌ آنان مى شود يك مرحله اى از كفر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سوّمين ستون است؛ زيغ يك حالت انحرافى در فهم مسائل است؛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 فهمى دارد و بر اين اساس قرآن را تأويل مى كند، حديث را تأويل مى كند، همه چيز را تأويل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او يك نحو انحراف و اعوجاج دارد و به همين خاطر مطالب را وارو مى فهمد، كه اين هم نوعى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و خوارج دو گروهى بودند كه مطالب را بين افراط‍‌ و تفريط‍‌ عوضى مى فهميدند و هر دو جزو فرقه هاى كفر به حساب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عناد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پس از آن كه حق براى او آشكار شد راه عناد و لجاج را پيش گيرد و با پيامبر مخالفت كند و از راهى غير از راه مؤمنان پيروى نمايد، او را به همان حالى كه خود خواسته وامى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هم نوعى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چهار ستون كه حضرت در مورد كفر بيان فرمودند با غلوّ تطبيق مى شوند؛ بعد در توضيح هر يك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تَعَمَّقَ‌ لَمْ‌ يُنِبْ‌ إِلَى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بيش از اندازه موشكافى كند به حق بازنگردد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واقعاً قصدش فهميدن باشد به نحو عادى مطالعه مى كند و مشكلات خود را مى پرسد تا به حق برسد، اما اگر موشكافى هاى زياد كند در شك و ترديد مى افتد و به حق نمى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 يُنيب، إنابة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يُنِبْ‌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بازگشت او به حق نيست؛ و هميشه در شك و ترديد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كَثُرَ نِزَاعُهُ‌ بِالْجَهْلِ‌ دَامَ‌ عَمَاهُ‌ عَنِ‌ الْحَقِّ‌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نزاع و كشمكش او به سبب جهل و نادانى بسيار است كورى او از حق ادامه يابد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كَثُرَ نِزَاعُهُ‌ بِالْجَهْلِ‌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نزاع و درگيرى او به سبب جهل و نادانى بسيار است؛ يعنى بر اثر نادانى حرفى مى زند و درگيرى راه مى اندازد؛ البته مقصود هر درگيرى نيست، بلكه مقصود درگيريهاى علمى است؛ مثلاً يك عالم و دانشمندى را گير مى آورد و از روى جهل و نادانى با او مكابره و جدل مى كند؛ پس كسى كه بر اين مبنا زياد درگيرى درست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عَمَاهُ‌ عَنِ‌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كورى او از حق دوام پيدا مى كند و هميشه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چون قصدش فهميدن مطالب حق نيست به جايى نمى رسد و چيزى نمى 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زَاغَ‌ سَاءَتْ‌ عِنْدَهُ‌ الْحَسَنَةُ‌، وَ حَسُنَتْ‌ عِنْدَهُ‌ السَّيِّئَةُ‌، وَ سَكِرَ سُكْرَ الضَّلالَةِ‌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منحرف شود خوبى در نزد او بدى جلوه كند، و بدى در نظرش خوبى نمايد، و سرمست گمراهى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انحراف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زَاغَ‌ سَاءَتْ‌ عِنْدَهُ‌ الْحَسَنَةُ‌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از حق منحرف شود خوبى ها هم نزد اين شخص بد جلوه مى كند به حدّى كه قضاوتش به كلّى عوض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حَسُنَتْ‌ عِنْدَهُ‌ السَّيِّئَةُ‌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بدى ها را هم خوب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اثر انحراف از حق معيارهاى خوب و بد درنظر انسان عوض شد، طبعاً تملّق و چاپلوسى كه در شرع مقدّس حرام است در نظر اين شخص ارزش مى شود و آنچه ارزش است ضد ارزش مى گردد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سَكِرَ سُكْرَ الضَّلالَةِ‌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فردى در گمراهى سرمست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اين فرد را به مست تشبيه فرموده براى اين است كه آدم مست عقلش در حجاب است و حق براى او منكشف نمى شود، پس چنين فردى هم كه در اثر فرو رفتن در جهل و نادانى خوبى ها را بد و بدى ها را خوب مى بيند مانند همان انسان مست است كه از درك حق عاجز است؛ اين فرد در اثر گمراهى عقل را از دست داده و به تمام معنا تابع شيطان و هواهاى نفسانى شده است</w:t>
      </w:r>
      <w:r>
        <w:rPr>
          <w:rFonts w:eastAsia="IRNazanin" w:cs="IRNazanin"/>
          <w:color w:val="111111"/>
          <w:sz w:val="28"/>
          <w:szCs w:val="28"/>
          <w:rtl w:val="true"/>
          <w:lang w:bidi="fa-IR"/>
        </w:rPr>
        <w:t>.</w:t>
      </w:r>
      <w:bookmarkStart w:id="259" w:name="pg14794_153231"/>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شَاقَّ‌ وَعُرَتْ‌ عَلَيْهِ‌ طُرُقُهُ‌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به عناد برخيزد راههايش بر او دشوار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هر كس شِقّ‌ خدا و پيامبر قرار بگيرد، يعنى كسى كه خود را در مقابل خدا و پيامبر قرار دهد و به عناد برخيزد، راهها بر او سخت و ناگوار مى گردد؛ براى اين كه از جامعه جدا مى شود و در حال انزوا قرار مى گيرد و در مضيقه مى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أَعْضَلَ‌ عَلَيْهِ‌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كارهايش بر او سخت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امورش بر او سخت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ضَاقَ‌ عَلَيْهِ‌ مَخْرَجُهُ‌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برون رفت آن بر وى تنگ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راهى كه مى رود بر او تنگ مى شود؛ كسى كه در جامعه مطرود واقع شود، زندگى بر او تنگ و ناگوار مى گردد و در معضلات و مشكلات دادرسى ندارد و همۀ دنيا با وسعتى كه دارد بر او تنگ است</w:t>
      </w:r>
      <w:r>
        <w:rPr>
          <w:rFonts w:eastAsia="IRNazanin" w:cs="IRNazanin"/>
          <w:color w:val="111111"/>
          <w:sz w:val="28"/>
          <w:szCs w:val="28"/>
          <w:rtl w:val="true"/>
          <w:lang w:bidi="fa-IR"/>
        </w:rPr>
        <w:t>.</w:t>
      </w:r>
    </w:p>
    <w:p>
      <w:pPr>
        <w:pStyle w:val="Heading3"/>
        <w:numPr>
          <w:ilvl w:val="2"/>
          <w:numId w:val="1"/>
        </w:numPr>
        <w:rPr/>
      </w:pPr>
      <w:bookmarkStart w:id="260" w:name="__RefHeading___Toc1805877_730472459"/>
      <w:bookmarkStart w:id="261" w:name="_Toc108"/>
      <w:bookmarkEnd w:id="260"/>
      <w:r>
        <w:rPr>
          <w:rtl w:val="true"/>
        </w:rPr>
        <w:t>شعبه هاى چهارگانۀ شك و ترديد</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عَلى‌ أَرْبَعِ‌ شُعَبٍ‌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 بر چهار شعبه و شاخه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عليه السلام هنگام بيان ايمان و كفر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فرموده، در مورد ايمان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مورد كفر هم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الْكُفْرُ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در اين قسمت كه پيرامون شك است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الشَّكُّ‌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ظاهراً علّت اختلاف در تعبير اين است كه هر يك از ايمان و كفر از چهار ستون تشكيل شده اند ولى شك چهار قسم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التَّمَارِى، وَ الْهَوْلِ‌، وَ التَّرَدُّدِ، وَ الْإِسْتِسْلامِ‌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مجادله كردن، و وحشت داشتن، و دودل بودن، و خود باختگى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كافى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علّت اين اختلاف شايد به اين خاطر است كه خطهاى سابق خط‍‌ كوفى بوده، و اگر خط‍‌ عربى هم بوده اين دو كلمه قريب به هم نوشته مى شود؛ به هر حال اين اختلاف در نسخه هاى كتب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التَّمَارِى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تفاعل و به معناى مجادله كردن است؛ آنهايى كه در مسائل اهل جدال هستند و هى به طرف ور مى روند و نكته گيرى مى كنند و طرف را اذيّت و آزار مى دهند و در حقيقت قصد چيز فهميدن ندارند، گفته مى شود اينها در مسائل تمارى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باشد به معناى ترس است، انسانى كه شك دارد هميشه در ضعف و ترس و وحشت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به معناى هواى نفس است، يعنى آنهايى كه در ترديد هستند مطابق ميل خود عمل مى كنند، دنبال اين نيستند كه حق كدام است و حق را پيدا كنند و دنبال حق باشند، بلكه هميشه دنبال خواسته هاى دل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 دل بودن است؛ افرادى كه شاكّ‌ هستند هميشه در ترديد و دو دلى هستند و هيچ گاه قدرت تصميم گيرى ندارند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خود باختگى است؛ يعنى شخص شاكّ‌ شخصيت ندارد و خود 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شك داراى شاخه هاى جدال و ناحق گويى در مقام بحث، دلهره و وحشت و ترديد در مقام انتخاب و خود باختگى و بى شخصيتى است؛ و هر كس داراى صفت شك باشد هميشه در حال مجادله، دلهره و وحشت، ترديد و خود باختگى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بيان اجمالى شعبه هاى شك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جَعَلَ‌ الْمِرَاءَ دِيناً لَمْ‌ يُصْبِحْ‌ لَيْلُهُ‌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جدال و مجادله را روش خود قرار دهد شب تاريك او صبح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ولى من به دو نسخۀ خطى نهج البلاغه كه افست شده و مربوط‍‌ به هفتصد تا نهصد سال پيش است مراجعه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جَعَلَ‌ الْمِرَاءَ دَيْدَناً لَمْ‌ يُصْبِحْ‌ 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مجادله را عادت خود قرار دهد شب تاريكش هيچ وقت صبح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كنايه از تاريكى جهل و نادانى است، يعنى هيچ وقت از ظلمت جهل بيرون نمى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هَالَهُ‌ مَا بَيْنَ‌ يَدَيْهِ‌ نَكَصَ‌ عَلى‌ عَقِبَيْهِ‌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هر آنچه در پيش دارد وى را به وحشت اندازد ناگزير به عقب بازگردد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نشانۀ خوبى است بر اين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اوّل صحيح است نه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راهى را كه انسان با دليل و برهان به حقانيت آن پى برده بايد برود و ترديد در آن درست نيست؛ پس اگر انسان از رفتن در چنين راهى ترس و وحشت داشته باشد ناگزير عقب مى زند، و وقتى از راه حق عقب زد ناگزير به راه نادرست قدم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هَالَهُ‌ مَا بَيْنَ‌ يَدَيْهِ‌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وحشت كند از آن راهى كه جلوى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نَكَصَ‌ عَلى‌ عَقِبَيْهِ‌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ناگزير به عقب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اين است كه راه پشت سر هم راه باطل است، پس در حقيقت شك انسان را به باطل مى 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تَرَدَّدَ فِى الرَّيْبِ‌ وَطِئَتْهُ‌ سَنَابِكُ‌ الشَّيَاطِينِ‌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در شك و ترديد دودل و سرگردان باشد سُم هاى شياطين او را پايمال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تحيّر و دو دلى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شك است و شك تساوى دو طرف مثبت و منفى است، ترديد بين اين كه اين هست يا نيست را شك ناميده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شيطان على الدّوام به چنين فردى هجوم مى آورد و شك و ترديد را در او زيادتر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از وسواس مذمّت شده براى همين است كه شيطان به انسان هجوم مى آورد، وسواس چه در طهارت و نجاست و چه در فكر و انديشه مذمّت شده است، وسواس عملى انسان را به مشقت در عمل و در نهايت به نگرانى هاى اعصاب مى رساند، ولى وسواس در فكر و انديشه چه بسا انسان را به كفر مى كشاند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اسْتَسْلَمَ‌ لِهَلَكَةِ‌ الدُّنْيَا وَالْآخِرَةِ‌ هَلَكَ‌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تباهى دنيا و آخرت گردن نهد در هر دو سرا تباه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تسليم ديگرى مى شود كه از خود خوديت و فكر و استقلال فكرى ندارد، خود باختگى تسليم در برابر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تسليم شدن و گردن نهادن در برابر چيزى كه هلاكت دنيا و آخرت در آن است سبب مى شود كه انسان را در دنيا و آخرت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خودش فكر داشته باشد و آن را به كار بگيرد و خودش راه صلاح را از فساد تشخيص دهد، خود كم بينى موجب از دست دادن استقلال فكرى است و از آن مذمّت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كلام تركنا ذكره خوف الإطالة و الخروج عن الغرض المقصود فى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كلام گفتارى بود كه ما آن را</w:t>
      </w:r>
    </w:p>
    <w:p>
      <w:pPr>
        <w:pStyle w:val="BookText"/>
        <w:rPr/>
      </w:pPr>
      <w:r>
        <w:rPr>
          <w:rFonts w:ascii="Amiri" w:hAnsi="Amiri" w:eastAsia="Amiri" w:cs="Amiri"/>
          <w:color w:val="111111"/>
          <w:sz w:val="28"/>
          <w:sz w:val="28"/>
          <w:szCs w:val="28"/>
          <w:rtl w:val="true"/>
          <w:lang w:bidi="ar-SA"/>
        </w:rPr>
        <w:t>بيان نكرديم به علّت ترس از به درازا كشيدن كلام و خارج شدن از هدفى كه در اين كتاب مقصود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از مرحوم سيّد رضى است؛ او گفته است دنبالۀ اين جملاتى كه از حضرت امير عليه السلام در تعريف ايمان، كفر و شك نقل كرديم هنوز هم جملات و كلام طولانى وجود داشت ولى به اين خاطر كه مقصود از تأليف اين كتاب جمع آورى كلمات بليغ حضرت بود از ذكر آن كلام طولانى خوددارى كرديم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در علّت تأليف نهج البلاغه گفته ايم كه مقصود سيّد رضى از تأليف اين كتاب جمع آورى خطبه ها و نامه ها و حكمت هايى از حضرت امير عليه السلام بوده كه از ويژگى خاصى در فصاحت و بلاغت برخوردار بوده است</w:t>
      </w:r>
      <w:r>
        <w:rPr>
          <w:rFonts w:eastAsia="IRNazanin" w:cs="IRNazanin"/>
          <w:color w:val="111111"/>
          <w:sz w:val="28"/>
          <w:szCs w:val="28"/>
          <w:rtl w:val="true"/>
          <w:lang w:bidi="fa-IR"/>
        </w:rPr>
        <w:t>.</w:t>
      </w:r>
      <w:bookmarkStart w:id="262" w:name="pg14794_153236"/>
    </w:p>
    <w:p>
      <w:pPr>
        <w:pStyle w:val="Heading2"/>
        <w:numPr>
          <w:ilvl w:val="1"/>
          <w:numId w:val="1"/>
        </w:numPr>
        <w:rPr/>
      </w:pPr>
      <w:bookmarkStart w:id="263" w:name="__RefHeading___Toc1805879_730472459"/>
      <w:bookmarkStart w:id="264" w:name="_Toc109"/>
      <w:bookmarkEnd w:id="262"/>
      <w:bookmarkEnd w:id="263"/>
      <w:r>
        <w:rPr>
          <w:rtl w:val="true"/>
        </w:rPr>
        <w:t>(</w:t>
      </w:r>
      <w:r>
        <w:rPr>
          <w:rtl w:val="true"/>
        </w:rPr>
        <w:t xml:space="preserve">حكمت </w:t>
      </w:r>
      <w:r>
        <w:rPr/>
        <w:t>32</w:t>
      </w:r>
      <w:r>
        <w:rPr>
          <w:rtl w:val="true"/>
        </w:rPr>
        <w:t>)</w:t>
      </w:r>
      <w:bookmarkEnd w:id="264"/>
    </w:p>
    <w:p>
      <w:pPr>
        <w:pStyle w:val="Heading3"/>
        <w:numPr>
          <w:ilvl w:val="2"/>
          <w:numId w:val="1"/>
        </w:numPr>
        <w:rPr/>
      </w:pPr>
      <w:bookmarkStart w:id="265" w:name="__RefHeading___Toc1805881_730472459"/>
      <w:bookmarkStart w:id="266" w:name="_Toc110"/>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الْخَيْرِ خَيْرٌ مِنْهُ‌، وَ فَاعِلُ‌ الشَّرِّ شَرٌّ مِنْهُ‌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805883_730472459"/>
      <w:bookmarkStart w:id="268" w:name="_Toc111"/>
      <w:bookmarkEnd w:id="267"/>
      <w:r>
        <w:rPr>
          <w:rtl w:val="true"/>
        </w:rPr>
        <w:t>توصيف عاملان خير و شرّ</w:t>
      </w:r>
      <w:bookmarkEnd w:id="268"/>
    </w:p>
    <w:p>
      <w:pPr>
        <w:pStyle w:val="BookText"/>
        <w:rPr/>
      </w:pPr>
      <w:r>
        <w:rPr>
          <w:rFonts w:ascii="Amiri" w:hAnsi="Amiri" w:eastAsia="Amiri" w:cs="Amiri"/>
          <w:color w:val="111111"/>
          <w:sz w:val="28"/>
          <w:sz w:val="28"/>
          <w:szCs w:val="28"/>
          <w:rtl w:val="true"/>
          <w:lang w:bidi="ar-SA"/>
        </w:rPr>
        <w:t>حضرت امير عليه السلام در مورد عاملان خير و شرّ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الْخَيْرِ خَيْرٌ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نيكوكار بهتر از كار نيك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كنندۀ كار نيك را نيكوتر از آن كار دانسته اند؛ شايد علّت اين برترى آن است كه چون فاعل از روحيات و خُلقيات نيك برخوردار است اعمال نيكى هم كه از او سر مى زند تراوشات همان روحيات نيك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كارى كه از انسان سر مى زند معلول روحيات انسان است، و به اين جهت كه معلول هميشه پرتو علّت است و علّت افضل از معلول است، بنابراين عامل خير افضل از اصل خير است، چون پاكى فطرت فاعل سبب انجام عمل خير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جهت مقابل هم به همين صورت است؛ از اين رو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فَاعِلُ‌ الشَّرِّ شَرٌّ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بدكار بدتر از كار بد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كنندۀ كار زشت و شرّ و پست زشت تر و پست تر از اصل آن كار زشت است؛ چون كار شرّ معلول تراوشات فطرت و روحيات زشت و پستى است كه در نهاد فاعل وجود دارد؛ خبث طينت فاعل است كه علّت بروز كار شرّ و ناپسند مى شود، از اين رو كنندۀ كار پست تر از فعل شرّ است</w:t>
      </w:r>
      <w:r>
        <w:rPr>
          <w:rFonts w:eastAsia="IRNazanin" w:cs="IRNazanin"/>
          <w:color w:val="111111"/>
          <w:sz w:val="28"/>
          <w:szCs w:val="28"/>
          <w:rtl w:val="true"/>
          <w:lang w:bidi="fa-IR"/>
        </w:rPr>
        <w:t>.</w:t>
      </w:r>
      <w:bookmarkStart w:id="269" w:name="pg14794_153237"/>
    </w:p>
    <w:p>
      <w:pPr>
        <w:pStyle w:val="Heading2"/>
        <w:numPr>
          <w:ilvl w:val="1"/>
          <w:numId w:val="1"/>
        </w:numPr>
        <w:rPr/>
      </w:pPr>
      <w:bookmarkStart w:id="270" w:name="__RefHeading___Toc1805885_730472459"/>
      <w:bookmarkStart w:id="271" w:name="_Toc112"/>
      <w:bookmarkEnd w:id="269"/>
      <w:bookmarkEnd w:id="270"/>
      <w:r>
        <w:rPr>
          <w:rtl w:val="true"/>
        </w:rPr>
        <w:t>(</w:t>
      </w:r>
      <w:r>
        <w:rPr>
          <w:rtl w:val="true"/>
        </w:rPr>
        <w:t xml:space="preserve">حكمت </w:t>
      </w:r>
      <w:r>
        <w:rPr/>
        <w:t>33</w:t>
      </w:r>
      <w:r>
        <w:rPr>
          <w:rtl w:val="true"/>
        </w:rPr>
        <w:t>)</w:t>
      </w:r>
      <w:bookmarkEnd w:id="271"/>
    </w:p>
    <w:p>
      <w:pPr>
        <w:pStyle w:val="Heading3"/>
        <w:numPr>
          <w:ilvl w:val="2"/>
          <w:numId w:val="1"/>
        </w:numPr>
        <w:rPr/>
      </w:pPr>
      <w:bookmarkStart w:id="272" w:name="__RefHeading___Toc1805887_730472459"/>
      <w:bookmarkStart w:id="273" w:name="_Toc113"/>
      <w:bookmarkEnd w:id="272"/>
      <w:r>
        <w:rPr>
          <w:rtl w:val="true"/>
        </w:rPr>
        <w:t>اشاره</w:t>
      </w:r>
      <w:bookmarkEnd w:id="2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سَمْحاً وَ لاتَكُنْ‌ مُبَذِّراً، وَ كُنْ‌ مُقَدِّراً وَ لاتَكُنْ‌ مُقَتِّراً</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805889_730472459"/>
      <w:bookmarkStart w:id="275" w:name="_Toc114"/>
      <w:bookmarkEnd w:id="274"/>
      <w:r>
        <w:rPr>
          <w:rtl w:val="true"/>
        </w:rPr>
        <w:t>پرهيز از افراط‍‌ و تفريط‍‌</w:t>
      </w:r>
      <w:bookmarkEnd w:id="275"/>
    </w:p>
    <w:p>
      <w:pPr>
        <w:pStyle w:val="BookText"/>
        <w:rPr/>
      </w:pPr>
      <w:r>
        <w:rPr>
          <w:rFonts w:ascii="IRNazanin" w:hAnsi="IRNazanin" w:eastAsia="IRNazanin"/>
          <w:color w:val="111111"/>
          <w:sz w:val="28"/>
          <w:sz w:val="28"/>
          <w:szCs w:val="28"/>
          <w:rtl w:val="true"/>
          <w:lang w:bidi="fa-IR"/>
        </w:rPr>
        <w:t>و نيز آن حضرت در مورد پرهيز از افراط‍‌ و تفريط‍‌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سَمْحاً وَ لاتَكُنْ‌ مُبَذِّراً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باش ولى از ريخت و پاش بپرهيز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دستورالعمل جالبى براى زندگى روزمرّه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ريخت و پاش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 يعنى آن طورى كه بذر را اين طرف و آن طرف مى پاشند شما پول و ثروت را مثل بذر ريخت و پاش نكن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به عنوان يك دستور زندگى در خرج كردن اموال خواسته اند مسلمانان حدّ وسط‍‌ را رعايت كنند و در اقتصاد ميانه رو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عوام اقتصادى بودن يعنى خسيس بودن و جلوگيرى از خرج كردن ثروت، در حالى كه چنين معنايى نمى دهد و به معناى هماهنگ كردن مخارج روزانه با درآمدهاى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را هم مردم عوام به همين معناى خسيس بودن و كم خرج كردن مى دانند، در صورتى كه قناعت به معناى نداشتن طمع به مال ديگران و خرج كردن درحدّ امكانات و دارايى شخصى است؛ كسى را كه در حدّ توانايى مالى خود خرج مى كند و به مال ديگران چشم داشتى ندارد قانع مى نامند؛ بنابراين قناعت به معناى سازگارى است با آنچه خدا</w:t>
      </w:r>
    </w:p>
    <w:p>
      <w:pPr>
        <w:pStyle w:val="BookText"/>
        <w:rPr/>
      </w:pPr>
      <w:r>
        <w:rPr>
          <w:rFonts w:ascii="IRNazanin" w:hAnsi="IRNazanin" w:eastAsia="IRNazanin"/>
          <w:color w:val="111111"/>
          <w:sz w:val="28"/>
          <w:sz w:val="28"/>
          <w:szCs w:val="28"/>
          <w:rtl w:val="true"/>
          <w:lang w:bidi="fa-IR"/>
        </w:rPr>
        <w:t>نصيب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خيلى ريخت و پاش كنيد غلط‍‌ است و مى شود تبذير، كه خداى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الْمُبَذِّرِينَ‌ كانُوا إِخْوانَ‌ الشَّياطِينِ‌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تبذيركنندگان برادران شيطانند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انفاق هم زياده روى درست نيست؛ خداى متعال به پيامبر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يَدَكَ‌ مَغْلُولَةً‌ إِلى‌ عُنُقِكَ‌ وَ لا تَبْسُطْها كُلَّ‌ الْبَسْطِ‍‌</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 آيه وقتى نازل شد كه رسول خدا صلى الله عليه و آله و سلم هر چه داشت در راه خدا داد، بعد فقير ديگرى آمد رسول خدا صلى الله عليه و آله و سلم پيراهن خود را به او داد و بدون لباس شد، هنگام ظهر رسول خدا صلى الله عليه و آله و سلم پيراهن نداشت بپوشد و به مسجد برود، اين آيه نازل شد كه نه آن چنان دستهاى خود را به گردنت غلّ‌ كن و به كسى چيزى نده، و نه آن چنان از اموال خود انفاق كن كه بدون لباس به نشستن در منزل ناگزير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اسراف و تبذير درست نيست، اگر در مقام انفاق هم پا را فراتر از حدّ وسط‍‌ بگذاريد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 مُقَدِّراً وَ لاتَكُنْ‌ مُقَتِّراً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نگاه دار ولى سختگير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اندازه گيرى است؛ اندازه گيرى وقتى است كه مخارج با درآمد مقايسه شوند و در هنگام خرج به گونه اى مصرف شود كه كمبودى پيش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سخت گرفتن است، و از قضا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معناست، يعنى قطره قطره خرج كردن، كسى كه هنگام مصرف قطره قطره خرج كند سختگيرى كرده و اين كار مورد مذمّت قرار گرفته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جمله در حقيقت به يك معنا هستند ولى از نظر عبارت فرق دارند، كه به اين گونه سخن گفتن تفنّن در عبارت مى گويند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276" w:name="pg14794_153239"/>
    </w:p>
    <w:p>
      <w:pPr>
        <w:pStyle w:val="Heading2"/>
        <w:numPr>
          <w:ilvl w:val="1"/>
          <w:numId w:val="1"/>
        </w:numPr>
        <w:rPr/>
      </w:pPr>
      <w:bookmarkStart w:id="277" w:name="__RefHeading___Toc1805891_730472459"/>
      <w:bookmarkStart w:id="278" w:name="_Toc115"/>
      <w:bookmarkEnd w:id="276"/>
      <w:bookmarkEnd w:id="277"/>
      <w:r>
        <w:rPr>
          <w:rtl w:val="true"/>
        </w:rPr>
        <w:t>(</w:t>
      </w:r>
      <w:r>
        <w:rPr>
          <w:rtl w:val="true"/>
        </w:rPr>
        <w:t xml:space="preserve">حكمت </w:t>
      </w:r>
      <w:r>
        <w:rPr/>
        <w:t>34</w:t>
      </w:r>
      <w:r>
        <w:rPr>
          <w:rtl w:val="true"/>
        </w:rPr>
        <w:t>)</w:t>
      </w:r>
      <w:bookmarkEnd w:id="278"/>
    </w:p>
    <w:p>
      <w:pPr>
        <w:pStyle w:val="Heading3"/>
        <w:numPr>
          <w:ilvl w:val="2"/>
          <w:numId w:val="1"/>
        </w:numPr>
        <w:rPr/>
      </w:pPr>
      <w:bookmarkStart w:id="279" w:name="__RefHeading___Toc1805893_730472459"/>
      <w:bookmarkStart w:id="280" w:name="_Toc116"/>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805895_730472459"/>
      <w:bookmarkStart w:id="282" w:name="_Toc117"/>
      <w:bookmarkEnd w:id="281"/>
      <w:r>
        <w:rPr>
          <w:rtl w:val="true"/>
        </w:rPr>
        <w:t>برترين توانگرى</w:t>
      </w:r>
      <w:bookmarkEnd w:id="282"/>
    </w:p>
    <w:p>
      <w:pPr>
        <w:pStyle w:val="BookText"/>
        <w:rPr/>
      </w:pPr>
      <w:r>
        <w:rPr>
          <w:rFonts w:ascii="IRNazanin" w:hAnsi="IRNazanin" w:eastAsia="IRNazanin"/>
          <w:color w:val="111111"/>
          <w:sz w:val="28"/>
          <w:sz w:val="28"/>
          <w:szCs w:val="28"/>
          <w:rtl w:val="true"/>
          <w:lang w:bidi="fa-IR"/>
        </w:rPr>
        <w:t>و آن حضرت در وا نهادن آرزوها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توانگرى و بى نيازى وا نهادن آرزوهاست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توانگرى و بى نيازى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آرزوهاست؛ حال اگر انسان آرزوهاى دور و دراز را در خود زنده كند، هر چند كه ثروتمند و توانگر باشد باز هم نيازمند است؛ زيرا وقتى انسان به يك منزل متوسط‍‌ قانع نبود و دلش خانۀ كذايى، باغ كذايى، ماشين كذايى، در كنار دريا ويلاى كذايى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طبيعى است كه براى تهيۀ اينها هر چند هم كه حلال و حرام كند، هر چند هم براى به دست آوردن پول تملّق اين و آن را بگويد، و هر چند هم كه خود فروشى كند باز هم نيازمند است و چنين شخصى هيچ وقت سير نمى شود؛ ولى اگر آن آرزوها را كنار بگذارد و مثلاً به يك منزل متوسط‍‌ قانع شود، هواى باغ و كاخ و ويلاى كنار دريا را از دل بيرون كند، و براى رفت و آمد به ماشين هاى كرايه اى قناعت كند هميشه ثروتمند و توانگر است؛ و به فرمودۀ حضرت امير عليه السلام اين توانگرى اشرف توانگرى و بى نيازى است، زيرا باغ و كاخ نمى خواهد تا تملّق و چاپلوسى كند</w:t>
      </w:r>
      <w:r>
        <w:rPr>
          <w:rFonts w:eastAsia="IRNazanin" w:cs="IRNazanin"/>
          <w:color w:val="111111"/>
          <w:sz w:val="28"/>
          <w:szCs w:val="28"/>
          <w:rtl w:val="true"/>
          <w:lang w:bidi="fa-IR"/>
        </w:rPr>
        <w:t>.</w:t>
      </w:r>
      <w:bookmarkStart w:id="283" w:name="pg14794_153240"/>
    </w:p>
    <w:p>
      <w:pPr>
        <w:pStyle w:val="Heading2"/>
        <w:numPr>
          <w:ilvl w:val="1"/>
          <w:numId w:val="1"/>
        </w:numPr>
        <w:rPr/>
      </w:pPr>
      <w:bookmarkStart w:id="284" w:name="__RefHeading___Toc1805897_730472459"/>
      <w:bookmarkStart w:id="285" w:name="_Toc118"/>
      <w:bookmarkEnd w:id="283"/>
      <w:bookmarkEnd w:id="284"/>
      <w:r>
        <w:rPr>
          <w:rtl w:val="true"/>
        </w:rPr>
        <w:t>(</w:t>
      </w:r>
      <w:r>
        <w:rPr>
          <w:rtl w:val="true"/>
        </w:rPr>
        <w:t xml:space="preserve">حكمت </w:t>
      </w:r>
      <w:r>
        <w:rPr/>
        <w:t>35</w:t>
      </w:r>
      <w:r>
        <w:rPr>
          <w:rtl w:val="true"/>
        </w:rPr>
        <w:t>)</w:t>
      </w:r>
      <w:bookmarkEnd w:id="285"/>
    </w:p>
    <w:p>
      <w:pPr>
        <w:pStyle w:val="Heading3"/>
        <w:numPr>
          <w:ilvl w:val="2"/>
          <w:numId w:val="1"/>
        </w:numPr>
        <w:rPr/>
      </w:pPr>
      <w:bookmarkStart w:id="286" w:name="__RefHeading___Toc1805899_730472459"/>
      <w:bookmarkStart w:id="287" w:name="_Toc119"/>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أَسْرَعَ‌ إِلَى النَّاسِ‌ بِمَا يَكْرَهُونَ‌ قَالُوا فِيهِ‌ بِمَا لايَعْلَمُونَ‌</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805901_730472459"/>
      <w:bookmarkStart w:id="289" w:name="_Toc120"/>
      <w:bookmarkEnd w:id="288"/>
      <w:r>
        <w:rPr>
          <w:rtl w:val="true"/>
        </w:rPr>
        <w:t>زيان تندروى</w:t>
      </w:r>
      <w:bookmarkEnd w:id="289"/>
    </w:p>
    <w:p>
      <w:pPr>
        <w:pStyle w:val="BookText"/>
        <w:rPr/>
      </w:pPr>
      <w:r>
        <w:rPr>
          <w:rFonts w:ascii="Amiri" w:hAnsi="Amiri" w:eastAsia="Amiri" w:cs="Amiri"/>
          <w:color w:val="111111"/>
          <w:sz w:val="28"/>
          <w:sz w:val="28"/>
          <w:szCs w:val="28"/>
          <w:rtl w:val="true"/>
          <w:lang w:bidi="ar-SA"/>
        </w:rPr>
        <w:t>و آن حضرت در مورد زيان تندروى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أَسْرَعَ‌ إِلَى النَّاسِ‌ بِمَا يَكْرَهُونَ‌ قَالُوا فِيهِ‌ بِمَا لايَعْلَمُونَ‌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بشتابد به چيزى كه مردم از آن ناخرسندند آنان دربارۀ او مى گويند چيزى را كه نمى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هاى ناروا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كسى قصد تبليغ دين را هم داشته باشد، از اوّل نمى شود كارهايى كه مردم تحمّل آن را ندارند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در افغانستان با اين اعمالى كه داشتند از رسول خدا صلى الله عليه و آله و سلم هم جلوتر افتادند؛ پيامبر صلى الله عليه و آله و سلم در صدر اسلام تمام واجبات را يكمرتبه بيان نفرمود، و از باب مثال زكات در سال نهم هجرت به مردم ابلاغ شد؛ و طالبان بر خلاف دستور اسلام زنها را از درس خواندن ممنوع كردند و با اين كار چهرۀ اسلام را خراب كردند و خودشان را مورد تهمت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مطالب حق را هم نمى شود يكدفعه به مردم گفت و آنان را تحت فشار گذاشت، تا چه رسد به آنچه كه مستحب است و يا فقط‍‌ جنبۀ استحسان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أَسْرَعَ‌ إِلَى النَّاسِ‌ بِمَا يَكْرَهُونَ‌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بشتابد به طرف مردم به چيزى كه كراهت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فِيهِ‌ بِمَا لايَعْلَمُونَ‌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هم</w:t>
      </w:r>
    </w:p>
    <w:p>
      <w:pPr>
        <w:pStyle w:val="BookText"/>
        <w:rPr/>
      </w:pPr>
      <w:r>
        <w:rPr>
          <w:rFonts w:ascii="IRNazanin" w:hAnsi="IRNazanin" w:eastAsia="IRNazanin"/>
          <w:color w:val="111111"/>
          <w:sz w:val="28"/>
          <w:sz w:val="28"/>
          <w:szCs w:val="28"/>
          <w:rtl w:val="true"/>
          <w:lang w:bidi="fa-IR"/>
        </w:rPr>
        <w:t>عكس العمل نشان مى دهند و نسبت به اين شخص چيزهايى را مى گويند كه علم به صحّت آن سخنان ندارند؛ يعنى او را متّهم مى كنند و به او تهمت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أَسْرَعَ‌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تندى و تندروى است؛ تندروى در هيچ حال خواه در مقام ارشاد يا غير آن و در مقام واجبات يا غير از آن صحيح نيست؛ تندروى عكس العمل دارد، مردم مقاومت مى كنند و شما كارى از پيش نمى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لاتكونوا علماء جبّارين فيذهب باطلكم بحقّكم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از علمايى نباشيد كه مى خواهند با جلال و جبروت و قلدرى حرفشان را به مردم تحميل كنند، براى اين كه اگر چنين كنيد به وسيلۀ زورگويى و اخلاق باطلى كه داريد حرف و سخن حقتان را هم از بين مى بريد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كارهايى كه انجام آن براى جامعه لازم است، در تبليغ و ارشاد دين، در پياده كردن اخلاق حسنه، و حتى در پياده كردن برنامه هاى دولتى و قوانين و مصوّبات كشور هم تندروى مضرّ است؛ و بايد به گونه اى باشد كه مردم تحمّل آن را داشته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290" w:name="pg14794_153242"/>
    </w:p>
    <w:p>
      <w:pPr>
        <w:pStyle w:val="Heading2"/>
        <w:numPr>
          <w:ilvl w:val="1"/>
          <w:numId w:val="1"/>
        </w:numPr>
        <w:rPr/>
      </w:pPr>
      <w:bookmarkStart w:id="291" w:name="__RefHeading___Toc1805903_730472459"/>
      <w:bookmarkStart w:id="292" w:name="_Toc121"/>
      <w:bookmarkEnd w:id="290"/>
      <w:bookmarkEnd w:id="291"/>
      <w:r>
        <w:rPr>
          <w:rtl w:val="true"/>
        </w:rPr>
        <w:t>(</w:t>
      </w:r>
      <w:r>
        <w:rPr>
          <w:rtl w:val="true"/>
        </w:rPr>
        <w:t xml:space="preserve">حكمت </w:t>
      </w:r>
      <w:r>
        <w:rPr/>
        <w:t>36</w:t>
      </w:r>
      <w:r>
        <w:rPr>
          <w:rtl w:val="true"/>
        </w:rPr>
        <w:t>)</w:t>
      </w:r>
      <w:bookmarkEnd w:id="292"/>
    </w:p>
    <w:p>
      <w:pPr>
        <w:pStyle w:val="Heading3"/>
        <w:numPr>
          <w:ilvl w:val="2"/>
          <w:numId w:val="1"/>
        </w:numPr>
        <w:rPr/>
      </w:pPr>
      <w:bookmarkStart w:id="293" w:name="__RefHeading___Toc1805905_730472459"/>
      <w:bookmarkStart w:id="294" w:name="_Toc122"/>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805907_730472459"/>
      <w:bookmarkStart w:id="296" w:name="_Toc123"/>
      <w:bookmarkEnd w:id="295"/>
      <w:r>
        <w:rPr>
          <w:rtl w:val="true"/>
        </w:rPr>
        <w:t>زيان آرزوهاى دور و دراز</w:t>
      </w:r>
      <w:bookmarkEnd w:id="296"/>
    </w:p>
    <w:p>
      <w:pPr>
        <w:pStyle w:val="BookText"/>
        <w:rPr/>
      </w:pPr>
      <w:r>
        <w:rPr>
          <w:rFonts w:ascii="Amiri" w:hAnsi="Amiri" w:eastAsia="Amiri" w:cs="Amiri"/>
          <w:color w:val="111111"/>
          <w:sz w:val="28"/>
          <w:sz w:val="28"/>
          <w:szCs w:val="28"/>
          <w:rtl w:val="true"/>
          <w:lang w:bidi="ar-SA"/>
        </w:rPr>
        <w:t>باز هم در مورد زيان آرزوهاى دور و دراز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آرزو را دور و دراز سازد كردار را بد نمايد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آرزوست؛ آرزو خواسته هاى نفسانى و معمولاً شهوانى است؛ اگر آرزوهاى دور و دراز و طولانى در انسان رسوخ كند انسان را به پرتگاه مى اندازد، كسانى كه آرزوهاى طولانى دارند نسبت به اعمال صالح كوتاهى مى كنند و در نتيجه براى آخرت خود اندوخته اى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اين طور است كه از شهوات و اميال نفسانى متابعت كند، و قهراً متابعت از هواى نفسانى مساوى با كارهاى خلاف عقل و شرع است كه انسان را در قيامت به جهنم مى كشاند</w:t>
      </w:r>
      <w:r>
        <w:rPr>
          <w:rFonts w:eastAsia="IRNazanin" w:cs="IRNazanin"/>
          <w:color w:val="111111"/>
          <w:sz w:val="28"/>
          <w:szCs w:val="28"/>
          <w:rtl w:val="true"/>
          <w:lang w:bidi="fa-IR"/>
        </w:rPr>
        <w:t>.</w:t>
      </w:r>
      <w:bookmarkStart w:id="297" w:name="pg14794_153243"/>
    </w:p>
    <w:p>
      <w:pPr>
        <w:pStyle w:val="Heading2"/>
        <w:numPr>
          <w:ilvl w:val="1"/>
          <w:numId w:val="1"/>
        </w:numPr>
        <w:rPr/>
      </w:pPr>
      <w:bookmarkStart w:id="298" w:name="__RefHeading___Toc1805909_730472459"/>
      <w:bookmarkStart w:id="299" w:name="_Toc124"/>
      <w:bookmarkEnd w:id="297"/>
      <w:bookmarkEnd w:id="298"/>
      <w:r>
        <w:rPr>
          <w:rtl w:val="true"/>
        </w:rPr>
        <w:t>(</w:t>
      </w:r>
      <w:r>
        <w:rPr>
          <w:rtl w:val="true"/>
        </w:rPr>
        <w:t xml:space="preserve">حكمت </w:t>
      </w:r>
      <w:r>
        <w:rPr/>
        <w:t>37</w:t>
      </w:r>
      <w:r>
        <w:rPr>
          <w:rtl w:val="true"/>
        </w:rPr>
        <w:t>)</w:t>
      </w:r>
      <w:bookmarkEnd w:id="299"/>
    </w:p>
    <w:p>
      <w:pPr>
        <w:pStyle w:val="Heading3"/>
        <w:numPr>
          <w:ilvl w:val="2"/>
          <w:numId w:val="1"/>
        </w:numPr>
        <w:rPr/>
      </w:pPr>
      <w:bookmarkStart w:id="300" w:name="__RefHeading___Toc1805911_730472459"/>
      <w:bookmarkStart w:id="301" w:name="_Toc125"/>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وَ قَدْ لَقِيَهُ‌ عِنْدَ مَسِيرِهِ‌ إِلَى الشَّامِ‌ دَهَاقِينُ‌ الْأَنْبَارِ، فَتَرَجَّلُوا لَهُ‌ وَ اشْتَدُّوا بَيْنَ‌ يَدَيْهِ‌،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الَّذِى صَنَعْتُمُوهُ‌؟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مِنَّا نُعَظِّمُ‌ بِهِ‌ أُمَرَاءَنَا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يَنْتَفِعُ‌ بِهَذَا أُمَرَاؤُكُمْ‌، وَ إِنَّكُمْ‌ لَتَشُقُّونَ‌ عَلى‌ أَنْفُسِكُمْ‌ فِي دُنْيَاكُمْ‌، وَ تَشْقَوْنَ‌ بِهِ‌ فِي آخِرَتِكُمْ‌، وَ مَا أَخْسَرَ الْمَشَقَّةَ‌ وَرَاءَهَا الْعِقَابُ‌، وَ أَرْبَحَ‌ الدَّعَةَ‌ مَعَهَا الْأَمَانُ‌ مِنَ‌ النَّارِ</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805913_730472459"/>
      <w:bookmarkStart w:id="303" w:name="_Toc126"/>
      <w:bookmarkEnd w:id="302"/>
      <w:r>
        <w:rPr>
          <w:rtl w:val="true"/>
        </w:rPr>
        <w:t>مذمّت از عادات و رسوم جاهليت</w:t>
      </w:r>
      <w:bookmarkEnd w:id="303"/>
    </w:p>
    <w:p>
      <w:pPr>
        <w:pStyle w:val="BookText"/>
        <w:rPr/>
      </w:pPr>
      <w:r>
        <w:rPr>
          <w:rFonts w:ascii="IRNazanin" w:hAnsi="IRNazanin" w:eastAsia="IRNazanin"/>
          <w:color w:val="111111"/>
          <w:sz w:val="28"/>
          <w:sz w:val="28"/>
          <w:szCs w:val="28"/>
          <w:rtl w:val="true"/>
          <w:lang w:bidi="fa-IR"/>
        </w:rPr>
        <w:t>وقتى حضرت اميرالمؤمنين عليه السلام براى جنگ با معاويه به طرف صفّين مى رفتند به شهر انبار رسيدند، انبار يكى از شهرهايى بود كه لب رود فرات قرار داشت و در مسير حضرت بود، وقتى مردم اين شهر متوجّه شدند اميرالمؤمنين عليه السلام خليفۀ رسول خدا صلى الله عليه و آله و سلم و حاكم مسلمين به شهر آنها وارد مى شوند تعدادى از شيوخ و خوانين آنها به پيشواز حضرت آمدند و اسبهاى خود را رها كردند و شروع كردند با پاى پياده جلوى حضرت بدوند، شايد مى خواستند به اصطلاح امروزى جلوى حضرت رژه بروند، وقتى اميرالمؤمنين عليه السلام چنين حركتى را از آنان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الَّذِى صَنَعْتُمُوهُ‌؟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كارى كه كرديد چه كارى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گفتند اين روش و رسم و رسومى است كه ما به وسيلۀ آن امرا و حكمرانان خود را احترام مى كنيم؛ يعنى اين كار وسيلۀ تعظيم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يَنْتَفِعُ‌ بِهَذَا أُمَرَاؤُكُمْ‌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حكمرانان شما از اين كار سودى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سودى كه حكمرانان از اين كار مى برند اين است كه مقدارى بيشتر خودشان را مى گيرند و تكّبرشان بيشتر مى شود و به همين خاطر هم زور بيشترى به مردم مى گويند؛ وقتى با اين كارها فهميدند مردم مانند غلام حلقه به گوش هستند، بردگى بيشترى از آنان گرفته و از آنان بيگارى مى كشند، در جنگ هاى قومى آنها را به جنگ وادار مى كنند و منافع مالى خود را از اين راه تأمين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به لحاظ‍‌ دنيايى براى امرا و پادشاهان و حكمرانان داراى منافع است، ولى مقصود حضرت امير عليه السلام اين است كه آنها از اين كار سود معنوى و اخروى نمى برند، بلكه به ضرر آنها نيز خواهد بود، چون وقتى اين كار باعث تكبّر و تفرعن بيشتر آنها شود به گناهان بيشترى مبتلا شده و در قيامت عذاب بيشترى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إِنَّكُمْ‌ لَتَشُقُّونَ‌ عَلى‌ أَنْفُسِكُمْ‌ فِي دُنْيَاكُمْ‌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خود را در دنيايتان به رنج و مشقت مى افكنيد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غير از اين كه اين كار سود آخرتى براى آنان ندارد شما هم خودتان را بدون دليل به مشقت و سختى انداخته ايد؛ اين چه كارى است كه كسى اسب داشته باشد ولى اسب خود را رها كرده و پياده جلوى يك سپاهى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با زحمت و بى فايده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تَشْقَوْنَ‌ بِهِ‌ فِي آخِرَتِكُمْ‌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آخرتتان با اين كار به بدبختى و شقاوت مى اندازيد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شده است؛ اين دو كلمه از نظر لفظ‍‌ نزديك به هم ولى از نظر معنا داراى دو معناى متفاوت هستند؛ در جملۀ اوّل به معناى مشقت، و در جملۀ دوّم به معناى شقاوت است؛ در اصطلاح علم بديع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محسّنات بديعيه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w:t>
      </w:r>
    </w:p>
    <w:p>
      <w:pPr>
        <w:pStyle w:val="BookText"/>
        <w:rPr/>
      </w:pPr>
      <w:r>
        <w:rPr>
          <w:rFonts w:ascii="Amiri" w:hAnsi="Amiri" w:eastAsia="Amiri" w:cs="Amiri"/>
          <w:color w:val="111111"/>
          <w:sz w:val="28"/>
          <w:sz w:val="28"/>
          <w:szCs w:val="28"/>
          <w:rtl w:val="true"/>
          <w:lang w:bidi="ar-SA"/>
        </w:rPr>
        <w:t>اين كار براى خودتان شقاوت اخروى درست كرده ايد؛ زيرا به كسى كه لايق اين احترام نبوده احترام كرده ايد و اين تعظيم بيجا باعث تكبّر و نخوت او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گفته شود اينها براى حضرت اميرالمؤمنين عليه السلام اين نحو احترام مى كردند و حضرت لياقت چنين تعظيم وتكريمى را داشت؛ جواب اين است كه خودشان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روشى است كه پادشاهان خود را با آن احترام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دلالت بر اين دارد كه همۀ پادشاهان و همۀ بزرگان و صاحب منصبان و حكمرانان خود را به اين نحو احترام مى كرده اند و اختصاصى به حضرت امير عليه السلام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أَخْسَرَ الْمَشَقَّةَ‌ وَرَاءَهَا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زيان دارد رنجى كه در پى آن كيفر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انسان كارى كند و باعث شود كسى كه لياقت ندارد بزرگ شود، اين مشقتى دنيايى است كه در آخرت عقاب و عذاب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كارهاى انسان در قيامت تحت بررسى و سؤال و جواب است، و از جمله همين كار، براى اين كه بزرگ كردن و مطلق نمودن افراد كار كوچكى نيست و هر كسى را بايد درخور شأن او احترام كرد؛ وقتى از حدّ و حدود آن تجاوز كند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خود بزرگ بينى او شده و بر مردم مسلط‍‌ مى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كه احترام زياده از حدّ كرده و او را بزرگ كرده و بر مردم حاكم نموده بايد در قيامت عذاب خود را ببيند؛ روى اين حساب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أَخْسَرَ الْمَشَقَّةَ‌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مشقتى است آن مشقت دنيايى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وَرَاءَهَا الْعِقَابُ‌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قيامت هم عذاب الهى را در پى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أَرْبَحَ‌ الدَّعَةَ‌ مَعَهَا الْأَمَانُ‌ مِنَ‌ النَّارِ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سود دارد آرامشى كه همراه آن امنيت 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رها كردن است؛ وقتى انسان برخى كارها را رها كند در قيامت سكون و آرامش دارد، كارى نكرده است تا بخواهد سؤال و جواب آن را پس بدهد، كارى نكرده تا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در دنيا زحمت مى كشند و براى خودشان جهنم درست مى كنند؛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در دنيا كار كرده اما كارش چون در راه تقويت و ترويج باطل بوده عذاب خدا را در پيش دارد؛ ولى كسى كه در راه باطل نرفته است در قيامت در آسايش و راحتى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امير عليه السلام از بيان اين كلمات اين بوده كه جلوى اين سيره را بگيرد؛ زيرا هر چند شخص اميرالمؤمنين عليه السلام امير عادلى است كه هيچ گاه از موازين شرعى تخطّى نمى كند، ولى اين طور نيست كه امرا هميشه يكسان و يكنواخت باشند، در اكثر زمانها امرا و سلاطين افراد فاسق و فاسد و بى دينى بوده اند كه با ظلم و ستم بر مردم حكومت مى كرده اند؛ از اين رو حضرت خواسته اند جلوى اين قبيل را به طور كلّى گرفته باشند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304" w:name="pg14794_153247"/>
    </w:p>
    <w:p>
      <w:pPr>
        <w:pStyle w:val="Heading2"/>
        <w:numPr>
          <w:ilvl w:val="1"/>
          <w:numId w:val="1"/>
        </w:numPr>
        <w:rPr/>
      </w:pPr>
      <w:bookmarkStart w:id="305" w:name="__RefHeading___Toc1805915_730472459"/>
      <w:bookmarkStart w:id="306" w:name="_Toc127"/>
      <w:bookmarkEnd w:id="304"/>
      <w:bookmarkEnd w:id="305"/>
      <w:r>
        <w:rPr>
          <w:rtl w:val="true"/>
        </w:rPr>
        <w:t>(</w:t>
      </w:r>
      <w:r>
        <w:rPr>
          <w:rtl w:val="true"/>
        </w:rPr>
        <w:t xml:space="preserve">حكمت </w:t>
      </w:r>
      <w:r>
        <w:rPr/>
        <w:t>38</w:t>
      </w:r>
      <w:r>
        <w:rPr>
          <w:rtl w:val="true"/>
        </w:rPr>
        <w:t>)</w:t>
      </w:r>
      <w:bookmarkEnd w:id="306"/>
    </w:p>
    <w:p>
      <w:pPr>
        <w:pStyle w:val="Heading3"/>
        <w:numPr>
          <w:ilvl w:val="2"/>
          <w:numId w:val="1"/>
        </w:numPr>
        <w:rPr/>
      </w:pPr>
      <w:bookmarkStart w:id="307" w:name="__RefHeading___Toc1805917_730472459"/>
      <w:bookmarkStart w:id="308" w:name="_Toc128"/>
      <w:bookmarkEnd w:id="307"/>
      <w:r>
        <w:rPr>
          <w:rtl w:val="true"/>
        </w:rPr>
        <w:t>اشاره</w:t>
      </w:r>
      <w:bookmarkEnd w:id="308"/>
    </w:p>
    <w:p>
      <w:pPr>
        <w:pStyle w:val="BookText"/>
        <w:rPr/>
      </w:pPr>
      <w:r>
        <w:rPr>
          <w:rFonts w:ascii="Amiri" w:hAnsi="Amiri" w:eastAsia="Amiri" w:cs="Amiri"/>
          <w:color w:val="111111"/>
          <w:sz w:val="28"/>
          <w:sz w:val="28"/>
          <w:szCs w:val="28"/>
          <w:rtl w:val="true"/>
          <w:lang w:bidi="ar-SA"/>
        </w:rPr>
        <w:t>و قال عليه السلام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بُنَىَّ‌ احْفَظْ‍‌ عَنِّي أَرْبَعاً، وَ أَرْبَعاً، لايَضُرُّكَ‌ مَا عَمِلْتَ‌ مَعَهُنَّ‌؛ إِنَّ‌ أَغْنَى الْغِنَى الْعَقْلُ‌، وَ أَكْبَرُ الْفَقْرِ الْحُمْقُ‌، وَ أَوْحَشُ‌ الْوَحْشَةِ‌ الْعُجْبُ‌، وَ أَكْرَمُ‌ الْحَسَبِ‌ 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إِيَّاكَ‌ وَ مُصَادَقَةَ‌ الْأَحْمَقِ‌ فَإِنَّهُ‌ يُرِيدُ أَنْ‌ يَنْفَعَكَ‌ فَيَضُرُّكَ‌، وَ إِيَّاكَ‌ وَ مُصَادَقَةَ‌ الْبَخِيلِ‌ فَإِنَّهُ‌ يَبْعُدُ عَنْكَ‌ أَحْوَجَ‌ مَا تَكُونُ‌ إِلَيْهِ‌، وَ إِيَّاكَ‌ وَ مُصَادَقَةَ‌ الْفَاجِرِ فَإِنَّهُ‌ يَبِيعُكَ‌ بِالتَّافِهِ‌، وَ إِيَّاكَ‌ وَ مُصَادَقَةَ‌ الْكَذَّابِ‌ فَإِنَّهُ‌ كَالسَّرَابِ‌ يُقَرِّبُ‌ عَلَيْكَ‌ الْبَعِيدَ وَ يُبَعِّدُ عَلَيْكَ‌ الْقَرِيبَ‌</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805919_730472459"/>
      <w:bookmarkStart w:id="310" w:name="_Toc129"/>
      <w:bookmarkEnd w:id="309"/>
      <w:r>
        <w:rPr>
          <w:rtl w:val="true"/>
        </w:rPr>
        <w:t>برخى نصايح آن حضرت به امام حسن عليه السلام</w:t>
      </w:r>
      <w:bookmarkEnd w:id="310"/>
    </w:p>
    <w:p>
      <w:pPr>
        <w:pStyle w:val="BookText"/>
        <w:rPr/>
      </w:pPr>
      <w:r>
        <w:rPr>
          <w:rFonts w:ascii="IRNazanin" w:hAnsi="IRNazanin" w:eastAsia="IRNazanin"/>
          <w:color w:val="111111"/>
          <w:sz w:val="28"/>
          <w:sz w:val="28"/>
          <w:szCs w:val="28"/>
          <w:rtl w:val="true"/>
          <w:lang w:bidi="fa-IR"/>
        </w:rPr>
        <w:t>اميرالمؤمنين عليه السلام در اين حكمت هشت جمله را به عنوان نصيحت به فرزندشان بيان فرموده اند كه بر حسب ظاهر به امام حسن مجتبى عليه السلام است ولى در حقيقت با همۀ شيعيان و پيروان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جملات ابتدائاً چهار سفارش فرموده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احْفَظْ‍‌ عَنِّي أَرْبَعاً، وَ أَرْبَعاً، لايَضُرُّكَ‌ مَا عَمِلْتَ‌ مَعَهُنَّ‌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سفارش را از من به خاطر بسپار، و نيز چهار سفارش ديگر را، كه با داشتن آنها هر كارى انجام دهى تو را زيان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بيان اين چهار چيز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گرانبهاترين ثروتمندى و بى نيازى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بيشتر از همه موجب ثروتمندى انسان است عقل است؛ انسان عاقل دين خود را هم حفظ‍‌ مى كند، چون عقل و دين توأمان هستند؛ وقتى انسان عقل داشت خود را كوچك نمى كند، براى دنيا به اين و آن تملّق نمى گويد، ظلم و ستم به كسى روا نمى دارد، خودخواه هم نيست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الْفَقْرِ الْحُمْقُ‌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بزرگترين تنگدستى بيخردى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مقابل جملۀ اوّل است؛ وقتى بزرگترين ثروت عقل باشد بزرگترين تنگدستى هم بى عقلى يعنى حمق و نادانى است؛ انسان احمق از حفظ‍‌ دين خود عاجز است، و انسان بى دين خود محور است، ظالم و ستمگر است، اهل تملّق و چاپلوسى است، و در انجام هر نوع ظلم و ستمى بى باك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أَوْحَشُ‌ الْوَحْشَةِ‌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ترسناكترين تنهايى خودپسندى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سوّمين جملۀ حضرت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از همه بيشتر انسان را در وحشت و تنهايى و انزوا قرار مى دهد عجب و خودپسندى و خودپرستى است؛ وقتى انسان به عجب و خودپرستى روى بياورد مردم از او دورى مى كنند و طبيعتاً منزوى مى شود، فردى كه خودبين است به مرور زمان مورد بى اعتنايى مردم واقع مى شود و به او بى احترامى مى كنند و در حال انزوا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الْحَسَبِ‌ 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گرامى ترين حَسَب نيك خويى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افتخارى است كه عرب به وسيلۀ نژاد و قبيلۀ خود داشته اند، آنها به نژاد و برتريهاى قبيله اى بر يكديگر مى باليده و افتخار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بزرگترين افتخار اين است كه اخلاق انسان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خان زاده هم باشيد، قبيله تان بر قبايل ديگرهم برترى داشته باشد، اما وقتى با اخلاق زشت با مردم برخورد مى كنيد مردم به شما بى اعتنايى مى كنند و ارزشى براى شما قائل نيستند و در جامعه منزوى مى شويد؛ و بر عكس اگر اخلاق خوبى داشته باشيد و با مردم رفيق باشيد و با آنان برخورد خوبى هم داشته باشيد، طبيعى است كه از حسب و نسب براى شما بهتر بوده و همۀ آنهايى كه با اخلاق خوب شما برخورد كرده اند از دوستداران و حاميان شما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بيان آن چهار چيز به بيان چهار مورد ديگر پرداخته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إِيَّاكَ‌ وَ مُصَادَقَةَ‌ الْأَحْمَقِ‌ فَإِنَّهُ‌ يُرِيدُ أَنْ‌ يَنْفَعَكَ‌ فَيَضُرُّكَ‌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با احمق بپرهيز، زيرا او مى خواهد كه به تو سود رساند ولى دچار زيانت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دوستى دو دوست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مُصَادَقَةَ‌ الْأَحْمَقِ‌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دوستى با احمق بپرهيزيد؛ يعنى با احمق پيمان دوستى نبنديد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خير و شرّ را نمى شناسد، نفع و ضرر را تشخيص نمى دهد، با چنين فردى معاشرت و مباشرت نداشته باشيد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يُرِيدُ أَنْ‌ يَنْفَعَكَ‌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چنين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مى كند به شما نفع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به شما ضرر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احمق است و تشخيص خوب و بد را نمى دهد، نمى فهمد اين كارى كه مى كند براى شما ضرر دارد، از اين رو به جاى اين كه به شما نفع برساند ضرر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بايد از دوستى با احمق پرهيز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الْبَخِيلِ‌ فَإِنَّهُ‌ يَبْعُدُ عَنْكَ‌ أَحْوَجَ‌ مَا تَكُونُ‌ إِلَيْهِ‌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دوستى با بخيل بپرهيز، كه او دور مى كند از تو آنچه را كه بيشترين نياز را به آن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از مصرف ثروت در موارد مقتضى جلوگيرى مى كند؛ مثلاً در مخارج روزانۀ خود و زن و فرزندش به نحوى عمل مى كند كه احتياجات مشروعشان برآورده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دوستى براى اين است كه دوست هنگام شدايد معنوى و مادّى به كمك دوست خود پرداخته و او را يارى دهد؛ مثلاً اگر دوستى مشكل مادّى داشته باشد دوستان ديگر بايد به او كمك كنند و او را از گرفتارى نجات دهند؛ پس اگر دوستان از اعطا و اهداى كمك مالى به دوست گرفتار خود دريغ كنند، اين دوستى هيچ گونه نفع و يا كاربردى ندارد و دوستىِ‌ بى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حساب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وَ مُصَادَقَةَ‌ الْبَخِيلِ‌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دوستى و مصاحبت با بخيل بپرهيزيد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يَبْعُدُ عَنْكَ‌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او دور مى كند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أَحْوَجَ‌ مَا تَكُونُ‌ إِلَيْهِ‌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چيزى را كه به آن نيازمندتر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آدمى هنگام احتياج و نياز از برآوردن حاجت تو جلوگيرى كرده و بهترين چيزى را كه به آن احتياج دارى از تو دور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الْفَاجِرِ فَإنَّهُ‌ يَبِيعُكَ‌ بِالتَّافِهِ‌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دوستى با بى دين و بدكاره بپرهيز، چرا كه او تو را به اندك بهايى مى 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بدكار و بى دين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 كم و بى ارزش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 وَ مُصَادَقَةَ‌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انسان بى دين و بدكاره دوستى و معاشرت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يَبِيعُكَ‌ بِالتَّافِهِ‌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چنين فردى تو را به چيز كم و بى ارزش مى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مثلاً براى حفظ‍‌ و نجات خود به اندك چيزى تو را رها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مُصَادَقَةَ‌ الْكَذَّابِ‌ فَإِنَّهُ‌ كَالسَّرَابِ‌ يُقَرِّبُ‌ عَلَيْكَ‌ الْبَعِيدَ وَ يُبَعِّدُ عَلَيْكَ‌ الْقَرِيبَ‌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بپرهيز از دوستى با آن كه بسيار دروغ مى گويد، زيرا او چون سراب است كه دور را براى تو نزديك جلوه مى دهد و نزديك را برايت دور مى نمايد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صيغۀ مبالغه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خيلى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امير عليه السلام از مصاحبت و معاشرت با كذّاب بر حذر داشته شده است، چرا كه كار دروغگو مانند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به آبنمايى گفته مى شود كه انسان از دور خيال مى كند آب است ولى وقتى نزديك مى شود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 دروغگو اين طور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يُقَرِّبُ‌ عَلَيْكَ‌ الْبَعِيدَ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را براى شما نزديك جلوه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يُبَعِّدُ عَلَيْكَ‌ الْقَرِيبَ‌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نزديك را هم براى شما دور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هاى دروغ مى دهد و سخنان خلاف واقع مى گويد تا بتواند كلاه سرتان بگذارد؛ چنين فردى با اين كارها دور را به شما نزديك و نزديك را به شما دور مى كند؛ از اين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كذّاب مجالست و رفاقت نكن، براى اين كه مانند سراب دور را به شما نزديك و نزديك را به شما دور نشان مى دهد</w:t>
      </w:r>
      <w:r>
        <w:rPr>
          <w:rFonts w:eastAsia="IRNazanin" w:cs="IRNazanin"/>
          <w:color w:val="111111"/>
          <w:sz w:val="28"/>
          <w:szCs w:val="28"/>
          <w:rtl w:val="true"/>
          <w:lang w:bidi="fa-IR"/>
        </w:rPr>
        <w:t>.</w:t>
      </w:r>
      <w:bookmarkStart w:id="311" w:name="pg14794_153252"/>
    </w:p>
    <w:p>
      <w:pPr>
        <w:pStyle w:val="Heading2"/>
        <w:numPr>
          <w:ilvl w:val="1"/>
          <w:numId w:val="1"/>
        </w:numPr>
        <w:rPr/>
      </w:pPr>
      <w:bookmarkStart w:id="312" w:name="__RefHeading___Toc1805921_730472459"/>
      <w:bookmarkStart w:id="313" w:name="_Toc130"/>
      <w:bookmarkEnd w:id="311"/>
      <w:bookmarkEnd w:id="312"/>
      <w:r>
        <w:rPr>
          <w:rtl w:val="true"/>
        </w:rPr>
        <w:t>(</w:t>
      </w:r>
      <w:r>
        <w:rPr>
          <w:rtl w:val="true"/>
        </w:rPr>
        <w:t xml:space="preserve">حكمت </w:t>
      </w:r>
      <w:r>
        <w:rPr/>
        <w:t>39</w:t>
      </w:r>
      <w:r>
        <w:rPr>
          <w:rtl w:val="true"/>
        </w:rPr>
        <w:t>)</w:t>
      </w:r>
      <w:bookmarkEnd w:id="313"/>
    </w:p>
    <w:p>
      <w:pPr>
        <w:pStyle w:val="Heading3"/>
        <w:numPr>
          <w:ilvl w:val="2"/>
          <w:numId w:val="1"/>
        </w:numPr>
        <w:rPr/>
      </w:pPr>
      <w:bookmarkStart w:id="314" w:name="__RefHeading___Toc1805923_730472459"/>
      <w:bookmarkStart w:id="315" w:name="_Toc131"/>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805925_730472459"/>
      <w:bookmarkStart w:id="317" w:name="_Toc132"/>
      <w:bookmarkEnd w:id="316"/>
      <w:r>
        <w:rPr>
          <w:rtl w:val="true"/>
        </w:rPr>
        <w:t>نقش واجبات و مستحبات در تقرّب به خدا</w:t>
      </w:r>
      <w:bookmarkEnd w:id="317"/>
    </w:p>
    <w:p>
      <w:pPr>
        <w:pStyle w:val="BookText"/>
        <w:rPr/>
      </w:pPr>
      <w:r>
        <w:rPr>
          <w:rFonts w:ascii="Amiri" w:hAnsi="Amiri" w:eastAsia="Amiri" w:cs="Amiri"/>
          <w:color w:val="111111"/>
          <w:sz w:val="28"/>
          <w:sz w:val="28"/>
          <w:szCs w:val="28"/>
          <w:rtl w:val="true"/>
          <w:lang w:bidi="ar-SA"/>
        </w:rPr>
        <w:t>حضرت امير عليه السلام در مورد اهميت دادن به واجبات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و نزديك شدن به خدا با مستحبات حاصل نمى شود آن هنگام كه به واجبات زيان رساند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عبادتهاى مستحبى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عبادتهاى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 تواند به وسيلۀ عبادتهاى مستحبى خود را به خدا نزديك كند وقتى كه به واجبات ضرر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شود با ترك واجبات از راه عمل به مستحبات تقرّب به خدا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آقا نماز واجب خود را ترك مى كند و به مشهد مى رود، آقايانى براى امام حسين عليه السلام نوحه مى خوانند و سينه مى زنند و زنجير مى زنند ولى نمازشان را ترك مى كنند؛ امام حسين عليه السلام براى اقامۀ نماز به شهادت رسيده است آن وقت بعضى عزادارى مى كنند اما نماز را فراموش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در زمان حضرت اميرالمؤمنين عليه السلام خيلى از مستحبات را اهميت مى دادند ولى جهاد در ركاب امام معصوم را ترك مى كردند، جهاد كه يكى از واجبات است و نماز كه يكى از فرايض است ترك مى شود و مستحبات احيا مى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قُرْبَةَ‌ بِالنَّوَافِلِ‌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شدن و تقرّب به خدا با مستحبات حاصل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أَضَرَّتْ‌ بِالْفَرَائِضِ‌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واجبات زيان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بناست به واجباتى كه موجب تقرّب به خداست توجّه نشود، از راه انجام مستحبات به تقرّب الهى واصل نمى شود</w:t>
      </w:r>
      <w:r>
        <w:rPr>
          <w:rFonts w:eastAsia="IRNazanin" w:cs="IRNazanin"/>
          <w:color w:val="111111"/>
          <w:sz w:val="28"/>
          <w:szCs w:val="28"/>
          <w:rtl w:val="true"/>
          <w:lang w:bidi="fa-IR"/>
        </w:rPr>
        <w:t>.</w:t>
      </w:r>
      <w:bookmarkStart w:id="318" w:name="pg14794_153254"/>
    </w:p>
    <w:p>
      <w:pPr>
        <w:pStyle w:val="Heading2"/>
        <w:numPr>
          <w:ilvl w:val="1"/>
          <w:numId w:val="1"/>
        </w:numPr>
        <w:rPr/>
      </w:pPr>
      <w:bookmarkStart w:id="319" w:name="__RefHeading___Toc1805927_730472459"/>
      <w:bookmarkStart w:id="320" w:name="_Toc133"/>
      <w:bookmarkEnd w:id="318"/>
      <w:bookmarkEnd w:id="319"/>
      <w:r>
        <w:rPr>
          <w:rtl w:val="true"/>
        </w:rPr>
        <w:t>(</w:t>
      </w:r>
      <w:r>
        <w:rPr>
          <w:rtl w:val="true"/>
        </w:rPr>
        <w:t xml:space="preserve">حكمت </w:t>
      </w:r>
      <w:r>
        <w:rPr/>
        <w:t>40</w:t>
      </w:r>
      <w:r>
        <w:rPr>
          <w:rtl w:val="true"/>
        </w:rPr>
        <w:t>)</w:t>
      </w:r>
      <w:bookmarkEnd w:id="320"/>
    </w:p>
    <w:p>
      <w:pPr>
        <w:pStyle w:val="Heading3"/>
        <w:numPr>
          <w:ilvl w:val="2"/>
          <w:numId w:val="1"/>
        </w:numPr>
        <w:rPr/>
      </w:pPr>
      <w:bookmarkStart w:id="321" w:name="__RefHeading___Toc1805929_730472459"/>
      <w:bookmarkStart w:id="322" w:name="_Toc134"/>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805931_730472459"/>
      <w:bookmarkStart w:id="324" w:name="_Toc135"/>
      <w:bookmarkEnd w:id="323"/>
      <w:r>
        <w:rPr>
          <w:rtl w:val="true"/>
        </w:rPr>
        <w:t>مقايسۀ عاقل با احمق</w:t>
      </w:r>
      <w:bookmarkEnd w:id="324"/>
    </w:p>
    <w:p>
      <w:pPr>
        <w:pStyle w:val="BookText"/>
        <w:rPr/>
      </w:pPr>
      <w:r>
        <w:rPr>
          <w:rFonts w:ascii="Amiri" w:hAnsi="Amiri" w:eastAsia="Amiri" w:cs="Amiri"/>
          <w:color w:val="111111"/>
          <w:sz w:val="28"/>
          <w:sz w:val="28"/>
          <w:szCs w:val="28"/>
          <w:rtl w:val="true"/>
          <w:lang w:bidi="ar-SA"/>
        </w:rPr>
        <w:t>و در مورد تفاوت ميان عاقل و احمق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عاقل و خردمند پشت دل اوست، و دل احمق و بيخرد پشت زبان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عاقل وقتى بخواهد سخنى بگويد اوّل فكر مى كند، توجّه مى كند آيا اين سخنى كه مى خواهد بگويد به نفع است يا به ضرر، حق است يا باطل، حق مظلومى را ضايع مى كند يا حق را به حقدار مى رساند؟ اما فرد احمق برعكس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الْأَحْمَقِ‌ وَرَاءَ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احمق اوّل سخن مى گويد و بعد از آن فكر مى كند و به ضررهاى سخن خود پى مى برد، كه ديگر راه علاجى وجود ندارد و جبران شدنى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مرحوم سيّد رضى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من المعانى العجيبة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جمله از مفاهيم عجيب و شريف حضرت است؛ و در ترجمۀ اين جمله فرموده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أنّ‌ العاقل لايطلق لسانه إلّابعد مشاورة الرّويّة و مؤامرة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حضرت اين است كه عاقل زبانش را رها نمى كند و هر چه به زبانش بيايد نمى گويد مگر پس از مشاوره كردن و انديشيدن؛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والأحمق تسبق حذفات لسانه و فلتات كلامه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مراجعة فكره و مماخضة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احمق به عكس است و حركات بى اساس زبان و اشتباهات كلامش بر فكر و انديشۀ او سبقت مى گيرد؛ اوّل هر چه خواست مى گويد و بعد فكر مى كند، احمق رأى خود را بررسى نمى كند و بدون تدبّر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 لسان العاقل تابع لقلبه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اين است كه زبان عاقل پيرو قلب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قلب الأحمق تابع للسانه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است كه قلب احمق تابع زبان او باشد</w:t>
      </w:r>
      <w:r>
        <w:rPr>
          <w:rFonts w:eastAsia="IRNazanin" w:cs="IRNazanin"/>
          <w:color w:val="111111"/>
          <w:sz w:val="28"/>
          <w:szCs w:val="28"/>
          <w:rtl w:val="true"/>
          <w:lang w:bidi="fa-IR"/>
        </w:rPr>
        <w:t>.</w:t>
      </w:r>
      <w:bookmarkStart w:id="325" w:name="pg14794_153256"/>
    </w:p>
    <w:p>
      <w:pPr>
        <w:pStyle w:val="Heading2"/>
        <w:numPr>
          <w:ilvl w:val="1"/>
          <w:numId w:val="1"/>
        </w:numPr>
        <w:rPr/>
      </w:pPr>
      <w:bookmarkStart w:id="326" w:name="__RefHeading___Toc1805933_730472459"/>
      <w:bookmarkStart w:id="327" w:name="_Toc136"/>
      <w:bookmarkEnd w:id="325"/>
      <w:bookmarkEnd w:id="326"/>
      <w:r>
        <w:rPr>
          <w:rtl w:val="true"/>
        </w:rPr>
        <w:t>(</w:t>
      </w:r>
      <w:r>
        <w:rPr>
          <w:rtl w:val="true"/>
        </w:rPr>
        <w:t xml:space="preserve">حكمت </w:t>
      </w:r>
      <w:r>
        <w:rPr/>
        <w:t>41</w:t>
      </w:r>
      <w:r>
        <w:rPr>
          <w:rtl w:val="true"/>
        </w:rPr>
        <w:t>)</w:t>
      </w:r>
      <w:bookmarkEnd w:id="327"/>
    </w:p>
    <w:p>
      <w:pPr>
        <w:pStyle w:val="Heading3"/>
        <w:numPr>
          <w:ilvl w:val="2"/>
          <w:numId w:val="1"/>
        </w:numPr>
        <w:rPr/>
      </w:pPr>
      <w:bookmarkStart w:id="328" w:name="__RefHeading___Toc1805935_730472459"/>
      <w:bookmarkStart w:id="329" w:name="_Toc137"/>
      <w:bookmarkEnd w:id="328"/>
      <w:r>
        <w:rPr>
          <w:rtl w:val="true"/>
        </w:rPr>
        <w:t>اشاره</w:t>
      </w:r>
      <w:bookmarkEnd w:id="329"/>
    </w:p>
    <w:p>
      <w:pPr>
        <w:pStyle w:val="BookText"/>
        <w:rPr/>
      </w:pPr>
      <w:r>
        <w:rPr>
          <w:rFonts w:ascii="Amiri" w:hAnsi="Amiri" w:eastAsia="Amiri" w:cs="Amiri"/>
          <w:color w:val="111111"/>
          <w:sz w:val="28"/>
          <w:sz w:val="28"/>
          <w:szCs w:val="28"/>
          <w:rtl w:val="true"/>
          <w:lang w:bidi="ar-SA"/>
        </w:rPr>
        <w:t>و قد روى عنه عليه السلام هذا المعنى بلفظ‍‌ آخر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معناهما واحد</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805937_730472459"/>
      <w:bookmarkStart w:id="331" w:name="_Toc138"/>
      <w:bookmarkEnd w:id="330"/>
      <w:r>
        <w:rPr>
          <w:rtl w:val="true"/>
        </w:rPr>
        <w:t>بيانى ديگر از مقايسۀ عاقل و احمق</w:t>
      </w:r>
      <w:bookmarkEnd w:id="331"/>
    </w:p>
    <w:p>
      <w:pPr>
        <w:pStyle w:val="BookText"/>
        <w:rPr/>
      </w:pPr>
      <w:r>
        <w:rPr>
          <w:rFonts w:ascii="IRNazanin" w:hAnsi="IRNazanin" w:eastAsia="IRNazanin"/>
          <w:color w:val="111111"/>
          <w:sz w:val="28"/>
          <w:sz w:val="28"/>
          <w:szCs w:val="28"/>
          <w:rtl w:val="true"/>
          <w:lang w:bidi="fa-IR"/>
        </w:rPr>
        <w:t>از متن كلام سيّد رضى معلوم است كه اين كلام همان كلام قبلى است ولى مرحوم عبده آن را با يك شمارۀ جداگانه آورده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روى عنه عليه السلام هذا المعنى بلفظ‍‌ آخر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جمله به گونۀ ديگرى نقل شده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فِيهِ‌، وَ لِسَانُ‌ الْعَاقِلِ‌ في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احمق در دهان اوست، و زبان عاقل در دل وى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احمق فقط‍‌ حرف مى زند و اهل فكر نيست، اما زبان عاقل از دلش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 به يك معناست</w:t>
      </w:r>
      <w:r>
        <w:rPr>
          <w:rFonts w:eastAsia="IRNazanin" w:cs="IRNazanin"/>
          <w:color w:val="111111"/>
          <w:sz w:val="28"/>
          <w:szCs w:val="28"/>
          <w:rtl w:val="true"/>
          <w:lang w:bidi="fa-IR"/>
        </w:rPr>
        <w:t>.</w:t>
      </w:r>
      <w:bookmarkStart w:id="332" w:name="pg14794_153257"/>
    </w:p>
    <w:p>
      <w:pPr>
        <w:pStyle w:val="Heading2"/>
        <w:numPr>
          <w:ilvl w:val="1"/>
          <w:numId w:val="1"/>
        </w:numPr>
        <w:rPr/>
      </w:pPr>
      <w:bookmarkStart w:id="333" w:name="__RefHeading___Toc1805939_730472459"/>
      <w:bookmarkStart w:id="334" w:name="_Toc139"/>
      <w:bookmarkEnd w:id="332"/>
      <w:bookmarkEnd w:id="333"/>
      <w:r>
        <w:rPr>
          <w:rtl w:val="true"/>
        </w:rPr>
        <w:t>(</w:t>
      </w:r>
      <w:r>
        <w:rPr>
          <w:rtl w:val="true"/>
        </w:rPr>
        <w:t xml:space="preserve">حكمت </w:t>
      </w:r>
      <w:r>
        <w:rPr/>
        <w:t>42</w:t>
      </w:r>
      <w:r>
        <w:rPr>
          <w:rtl w:val="true"/>
        </w:rPr>
        <w:t>)</w:t>
      </w:r>
      <w:bookmarkEnd w:id="334"/>
    </w:p>
    <w:p>
      <w:pPr>
        <w:pStyle w:val="Heading3"/>
        <w:numPr>
          <w:ilvl w:val="2"/>
          <w:numId w:val="1"/>
        </w:numPr>
        <w:rPr/>
      </w:pPr>
      <w:bookmarkStart w:id="335" w:name="__RefHeading___Toc1805941_730472459"/>
      <w:bookmarkStart w:id="336" w:name="_Toc140"/>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و قال عليه السلام لبعض أصحابه فِي عِلَّةٍ‌ اعْتَلَّهَا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مَا كَانَ‌ مِنْ‌ شَكْوَاكَ‌ حَطّاً لِسَيِّئَاتِكَ‌، فَإِنَّ‌ الْمَرَضَ‌ لا أَجْرَ فِيهِ‌، وَلَكِنَّهُ‌ يَحُطُّ‍‌ السَّيِّئَاتِ‌ وَ يَحُتُّهَا حَتَّ‌ الْأَوْرَاقِ‌، وَ إِنَّمَا الْأَجْرُ فِى الْقَوْلِ‌ بِاللِّسَانِ‌، وَ الْعَمَلِ‌ بِالْأَيْدِى وَ الْأَقْدَامِ‌، وَ إِنَّ‌ اللّهَ‌ سُبْحَانَهُ‌ يُدْخِلُ‌ بِصِدْقِ‌ النِّيَّةِ‌ وَ السَّرِيرَةِ‌ الصَّالِحَةِ‌ مَنْ‌ يَشَاءُ مِنْ‌ عِبَادِهِ‌ الْجَنَّةَ‌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805943_730472459"/>
      <w:bookmarkStart w:id="338" w:name="_Toc141"/>
      <w:bookmarkEnd w:id="337"/>
      <w:r>
        <w:rPr>
          <w:rtl w:val="true"/>
        </w:rPr>
        <w:t>نقش بيماريها در ريزش گناهان</w:t>
      </w:r>
      <w:bookmarkEnd w:id="338"/>
    </w:p>
    <w:p>
      <w:pPr>
        <w:pStyle w:val="BookText"/>
        <w:rPr/>
      </w:pPr>
      <w:r>
        <w:rPr>
          <w:rFonts w:ascii="IRNazanin" w:hAnsi="IRNazanin" w:eastAsia="IRNazanin"/>
          <w:color w:val="111111"/>
          <w:sz w:val="28"/>
          <w:sz w:val="28"/>
          <w:szCs w:val="28"/>
          <w:rtl w:val="true"/>
          <w:lang w:bidi="fa-IR"/>
        </w:rPr>
        <w:t>امام عليه السلام در مورد بيماريهايى كه انسان به آن گرفتار مى شود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مَا كَانَ‌ مِنْ‌ شَكْوَاكَ‌ حَطّاً لِسَيِّئَاتِكَ‌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بيمارى تو را سبب ريزش گناهانت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حضرت اميرالمؤمنين عليه السلام بيمارى سختى گرفته بود و حضرت در عيادتى كه از او فرمودند در مورد بيمارى و علّتى كه به انسان مى رسد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بيمارى كه به انسان برسد باعث ريزش گناهان او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بيمارى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بندگان خوب خدا و از اولياى الهى كسانى هستند كه در برخى اوقات گناهان كوچكى، خلافى و يا ترك اولايى انجام داده اند و خدا براى اين كه آنها را از آن آلودگى ها پاك كند به بعضى بيمارى ها مبتلا كرده و آن را موجب ريخته شدن گناهان و خطاهايشان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مريض مى شود، اين كه مال انسان را مى گيرد،</w:t>
      </w:r>
      <w:bookmarkStart w:id="339" w:name="pg14794_153258"/>
    </w:p>
    <w:p>
      <w:pPr>
        <w:pStyle w:val="BookText"/>
        <w:rPr/>
      </w:pPr>
      <w:bookmarkEnd w:id="339"/>
      <w:r>
        <w:rPr>
          <w:rFonts w:ascii="IRNazanin" w:hAnsi="IRNazanin" w:eastAsia="IRNazanin"/>
          <w:color w:val="111111"/>
          <w:sz w:val="28"/>
          <w:sz w:val="28"/>
          <w:szCs w:val="28"/>
          <w:rtl w:val="true"/>
          <w:lang w:bidi="fa-IR"/>
        </w:rPr>
        <w:t>اين كه اولاد انسان را مى گيرد، و بالاخره هر بلايى كه انسان به آن مبتلا مى شود باعث ريزش گناهان او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الْمَرَضَ‌ لا أَجْرَ فِيهِ‌، وَلَكِنَّهُ‌ يَحُطُّ‍‌ السَّيِّئَاتِ‌ وَ يَحُتُّهَا حَتَّ‌ الْأَوْرَاقِ‌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در بيمارى پاداشى نيست، و ليكن گناهان را مى كاهد و آنها را چون ريختن برگ درختان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مانند عمل صالح نيست كه اجر و پاداش داشته باشد، اگر كسى مريض شود از بابت مريضى به او اجر و ثواب داده نمى شود، اما بيمارى سبب ريزش گناهان او مى شود و در حقيقت اين ريزش گناهان عوضى است كه خدا در مقابل بلا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در بين عوام معروف است و مى گويند خدا اجرتان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حضرت معلوم مى شود غلط‍‌ است، خدا اجر نمى دهد بلكه عوض مى دهد؛ بلى اگر انسان هنگام رسيدن بلا صبر كند، در اينجا خدا اجر و ثواب صبر كردن را مى دهد و عوض خود آن بلا را هم ريزش گناهان قرار مى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كاستن و كم كردن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كشيدن دست از بالاى شاخه به طرف پايين براى ريختن برگهاى آن است؛ و اينجا حضرت از جناس ناقص كه يكى از محسّنات بديعيه است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جمله اين است كه همچنان كه انسان با دست برگهاى درخت را مى تراشد مرض و بلا هم گناهان را از بدن انسان مى تراشد و نابود مى كند</w:t>
      </w:r>
      <w:r>
        <w:rPr>
          <w:rFonts w:eastAsia="IRNazanin" w:cs="IRNazanin"/>
          <w:color w:val="111111"/>
          <w:sz w:val="28"/>
          <w:szCs w:val="28"/>
          <w:rtl w:val="true"/>
          <w:lang w:bidi="fa-IR"/>
        </w:rPr>
        <w:t>.</w:t>
      </w:r>
    </w:p>
    <w:p>
      <w:pPr>
        <w:pStyle w:val="Heading3"/>
        <w:numPr>
          <w:ilvl w:val="2"/>
          <w:numId w:val="1"/>
        </w:numPr>
        <w:rPr/>
      </w:pPr>
      <w:bookmarkStart w:id="340" w:name="__RefHeading___Toc1805945_730472459"/>
      <w:bookmarkStart w:id="341" w:name="_Toc142"/>
      <w:bookmarkEnd w:id="340"/>
      <w:r>
        <w:rPr>
          <w:rtl w:val="true"/>
        </w:rPr>
        <w:t>گفتار و كردار و نيّت منشأ اجر</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الْأَجْرُ فِى الْقَوْلِ‌ بِاللِّسَانِ‌، وَ الْعَمَلِ‌ بِالْأَيْدِى وَ الْأَقْدَامِ‌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اين نيست كه پاداش در گفتار به زبان است، و نيز در كردار با دست ها و پاها</w:t>
      </w:r>
      <w:r>
        <w:rPr>
          <w:rFonts w:eastAsia="IRNazanin" w:cs="IRNazanin"/>
          <w:color w:val="111111"/>
          <w:sz w:val="28"/>
          <w:szCs w:val="28"/>
          <w:rtl w:val="true"/>
          <w:lang w:bidi="fa-IR"/>
        </w:rPr>
        <w:t>.)</w:t>
      </w:r>
      <w:bookmarkStart w:id="342" w:name="pg14794_153259"/>
    </w:p>
    <w:p>
      <w:pPr>
        <w:pStyle w:val="BookText"/>
        <w:rPr/>
      </w:pPr>
      <w:bookmarkEnd w:id="342"/>
      <w:r>
        <w:rPr>
          <w:rFonts w:ascii="IRNazanin" w:hAnsi="IRNazanin" w:eastAsia="IRNazanin"/>
          <w:color w:val="111111"/>
          <w:sz w:val="28"/>
          <w:sz w:val="28"/>
          <w:szCs w:val="28"/>
          <w:rtl w:val="true"/>
          <w:lang w:bidi="fa-IR"/>
        </w:rPr>
        <w:t>اين جمله در بيان اين است كه چرا خدا براى بيمارى و بلا پاداش نمى دهد؟ مى خواهد بفرمايد اجر و ثواب در برابر عمل است و بيمارى عمل نيست، وقتى انسان بيمار مى شود كارى نكرده و به اختيار خود بيمار نشده است؛ از اين رو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الْأَجْرُ فِى الْقَوْلِ‌ بِاللِّسَانِ‌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 و ثواب فقط‍‌ براى گفتار با زبان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بِالْأَيْدِى وَ الْأَقْدَامِ‌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كار كردن با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با زبان و كار با دست و پا بالاترين نمونۀ هر عمل اختيارى است؛ وقتى انسان با حسن اختيار خود كار نيك كند و يا به سوء اختيار خود كار بدى را انجام دهد، آن وقت در برابر اين عمل اختيارى ثواب و يا عقاب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يك درجه بالاتر رفته، كه گاهى اوقات يك مرتبۀ كار هم به نيّت است؛ يعنى همين كه در دل تصميم داريد يك كارى بكنيد يك مرتبه اى از عمل است و خدا به واسطۀ همين مرتبه هم اجر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سُبْحَانَهُ‌ يُدْخِلُ‌ بِصِدْقِ‌ النِّيَّةِ‌ وَ السَّرِيرَةِ‌ الصَّالِحَةِ‌ مَنْ‌ يَشَاءُ مِنْ‌ عِبَادِهِ‌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ترديد خداوند سبحان به سبب راستى نيّت و درون شايسته هر كه را از بندگانش كه بخواهد به بهشت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مرتبۀ نيّت است، خدا بر نيّت انجام عمل صالح هم بهشت مى دهد؛ زيرا اين هم از اعمال اختيارى بشر است</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805947_730472459"/>
      <w:bookmarkStart w:id="344" w:name="_Toc143"/>
      <w:bookmarkEnd w:id="343"/>
      <w:r>
        <w:rPr>
          <w:rtl w:val="true"/>
        </w:rPr>
        <w:t>ثواب استحقاق است يا تفضل‌؟</w:t>
      </w:r>
      <w:bookmarkEnd w:id="3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جملۀ آخر استفاده مى شود ثوابهايى كه خدا به انسان مى دهد استحقاقى است؛ براى اين كه به فرمودۀ حضرت امير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الْأَجْرُ فِى الْقَوْلِ‌ بِاللِّسَانِ‌ وَ الْعَمَلِ‌ بِالْأَيْدِى وَالْأَقْدَامِ‌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و ثواب بر اعمالى است كه به وسيلۀ دست و زبان كسب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اين عبارت حضرت دلالت بر استحقاقى بودن اجر و ثواب دارد؛</w:t>
      </w:r>
    </w:p>
    <w:p>
      <w:pPr>
        <w:pStyle w:val="BookText"/>
        <w:rPr/>
      </w:pPr>
      <w:r>
        <w:rPr>
          <w:rFonts w:ascii="IRNazanin" w:hAnsi="IRNazanin" w:eastAsia="IRNazanin"/>
          <w:color w:val="111111"/>
          <w:sz w:val="28"/>
          <w:sz w:val="28"/>
          <w:szCs w:val="28"/>
          <w:rtl w:val="true"/>
          <w:lang w:bidi="fa-IR"/>
        </w:rPr>
        <w:t>ولى مرحوم آيت اللّه العظمى بروجردى در اصول مى فرمودند و اصرار هم داشتند كه ما استحقاق اجر نداريم؛ ايشان مى فرمودند اگر ما براى شخص ديگرى كار كنيم به اين لحاظ‍‌ كه دست ماست، پاى ماست، فكر ماست و ما با اين اعضاء و جوارح براى ديگرى كار مى كنيم استحقاق اجر و مزد داريم؛ اما اگر با همين اعضاء و جوارح به عبادت بپردازيم، چون همۀ اينها مال خداست عمل آن هم مال خداست، قدرتى هم كه به وسيلۀ آن كار انجام مى دهيم قدرت خداست؛ بنابراين آنچه خدا به بندگان صالح خود مى دهد از باب تفضل است نه استحقاق، كسى از خدا چيزى طلبكار نيست و عبادت خدا به خاطر استحقاق عبوديت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پس از بيان عبارت حضرت امير عليه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عليه السلام إنّ‌ المرض لا أجر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گويم به راستى كه حضرت امير عليه السلام درست فرموده است كه در بيمارى اجر و پاداشى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قبيل ما يستحقّ‌ عليه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بيمارى از چيزهايى است كه استحقاق عوض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العوض يستحقّ‌ على‌ ما كان فى مقابلة فعل اللّه تعالى‌ بالعبد من الآلام والأمراض و مايجرى مجرى‌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استحقاق عوض در برابر فعل خداى متعال است بر بنده، از قبيل دردها و بيماريها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والأجر والثّواب يستحقّان على‌ ما كان فى مقابلة فعل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اجر و پاداش در مقابل كارى است كه بنده انجام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فبينهما فرق قد بيّنه عليه السلام كما يقتضيه علمه الثّاقب و رأيه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عوض و پاداش امتيازى است كه امام عليه السلام به مقتضاى علم نافذ و رأى رساى خود دانسته و بيان فرموده اند</w:t>
      </w:r>
      <w:r>
        <w:rPr>
          <w:rFonts w:eastAsia="IRNazanin" w:cs="IRNazanin"/>
          <w:color w:val="111111"/>
          <w:sz w:val="28"/>
          <w:szCs w:val="28"/>
          <w:rtl w:val="true"/>
          <w:lang w:bidi="fa-IR"/>
        </w:rPr>
        <w:t>.</w:t>
      </w:r>
      <w:bookmarkStart w:id="345" w:name="pg14794_153261"/>
    </w:p>
    <w:p>
      <w:pPr>
        <w:pStyle w:val="Heading2"/>
        <w:numPr>
          <w:ilvl w:val="1"/>
          <w:numId w:val="1"/>
        </w:numPr>
        <w:rPr/>
      </w:pPr>
      <w:bookmarkStart w:id="346" w:name="__RefHeading___Toc1805949_730472459"/>
      <w:bookmarkStart w:id="347" w:name="_Toc144"/>
      <w:bookmarkEnd w:id="345"/>
      <w:bookmarkEnd w:id="346"/>
      <w:r>
        <w:rPr>
          <w:rtl w:val="true"/>
        </w:rPr>
        <w:t>(</w:t>
      </w:r>
      <w:r>
        <w:rPr>
          <w:rtl w:val="true"/>
        </w:rPr>
        <w:t xml:space="preserve">حكمت </w:t>
      </w:r>
      <w:r>
        <w:rPr/>
        <w:t>43</w:t>
      </w:r>
      <w:r>
        <w:rPr>
          <w:rtl w:val="true"/>
        </w:rPr>
        <w:t>)</w:t>
      </w:r>
      <w:bookmarkEnd w:id="347"/>
    </w:p>
    <w:p>
      <w:pPr>
        <w:pStyle w:val="Heading3"/>
        <w:numPr>
          <w:ilvl w:val="2"/>
          <w:numId w:val="1"/>
        </w:numPr>
        <w:rPr/>
      </w:pPr>
      <w:bookmarkStart w:id="348" w:name="__RefHeading___Toc1805951_730472459"/>
      <w:bookmarkStart w:id="349" w:name="_Toc145"/>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و قال عليه السلام فى ذِكْرِ خبَّابِ‌ بْنِ‌ الْأَرَتِّ‌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خَبَّابَ‌ بْنَ‌ الْأَرَتِّ‌ فَلَقَدْ أَسْلَمَ‌ رَاغِباً، وَ هَاجَرَ طَائِعاً، وَ قَنِعَ‌ بِالْكَفَافِ‌، وَ رَضِىَ‌ عَنِ‌ اللَّهِ‌، وَ عَاشَ‌ مُجَاهِداً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805953_730472459"/>
      <w:bookmarkStart w:id="351" w:name="_Toc146"/>
      <w:bookmarkEnd w:id="350"/>
      <w:r>
        <w:rPr>
          <w:rtl w:val="true"/>
        </w:rPr>
        <w:t>يادى از خبّاب بن ارتّ‌ و ويژگى هاى او</w:t>
      </w:r>
      <w:bookmarkEnd w:id="351"/>
    </w:p>
    <w:p>
      <w:pPr>
        <w:pStyle w:val="BookText"/>
        <w:rPr/>
      </w:pPr>
      <w:r>
        <w:rPr>
          <w:rFonts w:ascii="IRNazanin" w:hAnsi="IRNazanin" w:eastAsia="IRNazanin"/>
          <w:color w:val="111111"/>
          <w:sz w:val="28"/>
          <w:sz w:val="28"/>
          <w:szCs w:val="28"/>
          <w:rtl w:val="true"/>
          <w:lang w:bidi="fa-IR"/>
        </w:rPr>
        <w:t>حضرت امير عليه السلام در مورد اوصاف پسنديدۀ خبّاب بن ارتّ‌ كه يكى از اصحاب با وفاى رسول خدا صلى الله عليه و آله و سلم بوده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خَبَّابَ‌ بْنَ‌ الْأَرَتِّ‌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رحمت كند خبّاب بن ارتّ‌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خبّاب بن ارتّ‌ از آزادگان عرب بود، او يكى از مسلمانان و اصحاب مخلص رسول خدا صلى الله عليه و آله و سلم بود كه دربارۀ او گفته اند ششمين مردى است كه به رسول خدا ايمان آورده است و تا آخر هم نسبت به رسول خدا وفادار بود و در اواخر خلافت حضرت اميرالمؤمنين عليه السلام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بعد از وفات خبّاب اين جملات را در عظمت او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خبّاب فرزند ارتّ‌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أَسْلَمَ‌ رَاغِباً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سوگند كه او از روى ميل و رغبت اسلام 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توطئۀ قَسَم است و مثل اين كه يك قَسَم در اينجا وجود دارد؛ گويا حضرت سوگند ياد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قد أسلم راغباً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خبّاب از روى رغبت ايمان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هَاجَرَ طَائِعاً، وَ قَنِعَ‌ بِالْكَفَافِ‌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روى فرمانبردارى هجرت نمود، و به اندازۀ كفايت قناعت ورزيد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هَاجَرَ طَائِعاً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وقتى رسول خدا صلى الله عليه و آله و سلم به مدينه هجرت فرمودند از روى اطاعت و علاقه به پيامبر اسلام صلى الله عليه و آله و سلم از مكّه هجرت كرد و به مدينه آمد و تا هنگام رحلت رسول خدا صلى الله عليه و آله و سلم در مدينه ماند و با رسول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قَنِعَ‌ بِالْكَفَافِ‌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زندگى خود را به طور ساده و با قناعت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مانند طلحه و زبير نبود كه بخواهد زندگى خود را با ثروتمندى بگذراند و ثروت اندوزى كند، بلكه به آنچه خدا به او داده بوده قناعت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بعد از وفات رسول خدا صلى الله عليه و آله و سلم با ديگران بند و بست كردند و از اين راه ثروت به دست آورند، ولى خبّاب چنين نكرد و از راه راست منحرف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 عَنِ‌ اللَّهِ‌، وَ عَاشَ‌ مُجَاهِداً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راضى بود، و زندگى خود را با مجاهدت 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رَضِىَ‌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اند كه خبّاب را در راه اسلام آتش زدند به گونه اى كه علامت و آثار سوختگى هم تا آخر عمر بر بدنش باقى مانده بود، ولى او در راه اسلام ايستادگى كرد و به قضاى الهى راضى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مُجَاهِداً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خبّاب عمر خود را در راه جهاد فى سبيل اللّه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رسول خدا صلى الله عليه و آله و سلم در جنگ بدر و جنگ هاى بعد از آن شركت كرد، و در زمان خلافت حضرت امير عليه السلام هم در جنگ صفّين و نهروان يكى از اصحاب آن حضرت بود و با معاويه و خوارج نهروان جنگ كرد، پس او زندگى خود را در جهاد در راه خدا سپرى كرد و يكى از مجاهدين فى سبيل اللّه از دنيا رفت</w:t>
      </w:r>
      <w:r>
        <w:rPr>
          <w:rFonts w:eastAsia="IRNazanin" w:cs="IRNazanin"/>
          <w:color w:val="111111"/>
          <w:sz w:val="28"/>
          <w:szCs w:val="28"/>
          <w:rtl w:val="true"/>
          <w:lang w:bidi="fa-IR"/>
        </w:rPr>
        <w:t>.</w:t>
      </w:r>
      <w:bookmarkStart w:id="352" w:name="pg14794_153263"/>
    </w:p>
    <w:p>
      <w:pPr>
        <w:pStyle w:val="Heading2"/>
        <w:numPr>
          <w:ilvl w:val="1"/>
          <w:numId w:val="1"/>
        </w:numPr>
        <w:rPr/>
      </w:pPr>
      <w:bookmarkStart w:id="353" w:name="__RefHeading___Toc1805955_730472459"/>
      <w:bookmarkStart w:id="354" w:name="_Toc147"/>
      <w:bookmarkEnd w:id="352"/>
      <w:bookmarkEnd w:id="353"/>
      <w:r>
        <w:rPr>
          <w:rtl w:val="true"/>
        </w:rPr>
        <w:t>(</w:t>
      </w:r>
      <w:r>
        <w:rPr>
          <w:rtl w:val="true"/>
        </w:rPr>
        <w:t xml:space="preserve">حكمت </w:t>
      </w:r>
      <w:r>
        <w:rPr/>
        <w:t>44</w:t>
      </w:r>
      <w:r>
        <w:rPr>
          <w:rtl w:val="true"/>
        </w:rPr>
        <w:t>)</w:t>
      </w:r>
      <w:bookmarkEnd w:id="354"/>
    </w:p>
    <w:p>
      <w:pPr>
        <w:pStyle w:val="Heading3"/>
        <w:numPr>
          <w:ilvl w:val="2"/>
          <w:numId w:val="1"/>
        </w:numPr>
        <w:rPr/>
      </w:pPr>
      <w:bookmarkStart w:id="355" w:name="__RefHeading___Toc1805957_730472459"/>
      <w:bookmarkStart w:id="356" w:name="_Toc148"/>
      <w:bookmarkEnd w:id="355"/>
      <w:r>
        <w:rPr>
          <w:rtl w:val="true"/>
        </w:rPr>
        <w:t>اشاره</w:t>
      </w:r>
      <w:bookmarkEnd w:id="3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ذَكَرَ الْمَعَادَ، وَ عَمِلَ‌ لِلْحِسَابِ‌، وَ قَنِعَ‌ بِالْكَفَافِ‌، وَ رَضِىَ‌ عَنِ‌ اللَّهِ‌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805959_730472459"/>
      <w:bookmarkStart w:id="358" w:name="_Toc149"/>
      <w:bookmarkEnd w:id="357"/>
      <w:r>
        <w:rPr>
          <w:rtl w:val="true"/>
        </w:rPr>
        <w:t>چهار عامل نيكبختى</w:t>
      </w:r>
      <w:bookmarkEnd w:id="358"/>
    </w:p>
    <w:p>
      <w:pPr>
        <w:pStyle w:val="BookText"/>
        <w:rPr/>
      </w:pPr>
      <w:r>
        <w:rPr>
          <w:rFonts w:ascii="Amiri" w:hAnsi="Amiri" w:eastAsia="Amiri" w:cs="Amiri"/>
          <w:color w:val="111111"/>
          <w:sz w:val="28"/>
          <w:sz w:val="28"/>
          <w:szCs w:val="28"/>
          <w:rtl w:val="true"/>
          <w:lang w:bidi="ar-SA"/>
        </w:rPr>
        <w:t>و آن حضرت در مورد نيكبختى انسان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 وَ عَمِلَ‌ لِلْحِسَابِ‌، وَ قَنِعَ‌ بِالْكَفَافِ‌، وَ رَضِىَ‌ عَنِ‌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به حال آن كه معاد را به ياد آورد، و از براى حساب عمل نمايد، و به اندازۀ كفايت قناعت ورزد، و از خداوند راضى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خوشى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ذَكَرَ الْمَعَادَ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خوشى براى كسى است كه به ياد قيامت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لِلْحِسَابِ‌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خوشى براى كسى است كه براى حساب در روز قيامت عمل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قَنِعَ‌ بِالْكَفَافِ‌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خوشا به حال آن كسى كه قانع و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رَضِىَ‌ عَنِ‌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خوشا به حال كسى كه راضى به قضاى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دنيا به ياد قيامت باشد، براى عاقبت و حساب خود عمل صالح انجام دهد، قانع و سازگار باشد و به قضاى الهى راضى باشد در قيامت خوشبخت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ياد معاد بودن است؛ كسى كه به ياد معاد باشد و بداند و به خود بقبولاند كه پس از مرگ زنده شده و به پاى ميز محاكمه مى رود، در زمان حيات</w:t>
      </w:r>
    </w:p>
    <w:p>
      <w:pPr>
        <w:pStyle w:val="BookText"/>
        <w:rPr/>
      </w:pPr>
      <w:r>
        <w:rPr>
          <w:rFonts w:ascii="IRNazanin" w:hAnsi="IRNazanin" w:eastAsia="IRNazanin"/>
          <w:color w:val="111111"/>
          <w:sz w:val="28"/>
          <w:sz w:val="28"/>
          <w:szCs w:val="28"/>
          <w:rtl w:val="true"/>
          <w:lang w:bidi="fa-IR"/>
        </w:rPr>
        <w:t>خود از ظلم و تعدّى پرهيز مى كند؛ اين كه اكثر افراد هر يك به گونه اى ظلم و تعدّى مى كنند و دنيا را به آشوب مى كشند به اين خاطر است كه از ياد قيامت غافل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لام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عاقبت است نه براى علّت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قَنِعَ‌ بِالْكَفَافِ‌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بارها و در موارد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كرده ايم، قناعت به معناى سازگارى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معنايش اين نيست كه زندگى خيلى بالايى داشته باشيم، بلكه قانع بودن به كفاف آن است كه به آنچه خدا براى شما روزى كرده قناعت كنيد، به كسانى كه بالاتر از خودتان است نگاه نكنيد و زندگى آنان را براى خود نخواهيد، بلكه به زيردستان خود هم نگاه كنيد و به زندگى خود قانع شويد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رَضِىَ‌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راضى بودن از خدا به اين است كه به قضا و قدر الهى راضى باشيم؛ اگر مشكلات، ناملايمات، بيمارى و بلايى به ما برسد، بدانيم كه بدتر از آن هم وجود دارد و صبر در مقابل بلا و مصيبت اجر و پاداش زيادى دارد</w:t>
      </w:r>
      <w:r>
        <w:rPr>
          <w:rFonts w:eastAsia="IRNazanin" w:cs="IRNazanin"/>
          <w:color w:val="111111"/>
          <w:sz w:val="28"/>
          <w:szCs w:val="28"/>
          <w:rtl w:val="true"/>
          <w:lang w:bidi="fa-IR"/>
        </w:rPr>
        <w:t>.</w:t>
      </w:r>
      <w:bookmarkStart w:id="359" w:name="pg14794_153265"/>
    </w:p>
    <w:p>
      <w:pPr>
        <w:pStyle w:val="Heading2"/>
        <w:numPr>
          <w:ilvl w:val="1"/>
          <w:numId w:val="1"/>
        </w:numPr>
        <w:rPr/>
      </w:pPr>
      <w:bookmarkStart w:id="360" w:name="__RefHeading___Toc1805961_730472459"/>
      <w:bookmarkStart w:id="361" w:name="_Toc150"/>
      <w:bookmarkEnd w:id="359"/>
      <w:bookmarkEnd w:id="360"/>
      <w:r>
        <w:rPr>
          <w:rtl w:val="true"/>
        </w:rPr>
        <w:t>(</w:t>
      </w:r>
      <w:r>
        <w:rPr>
          <w:rtl w:val="true"/>
        </w:rPr>
        <w:t xml:space="preserve">حكمت </w:t>
      </w:r>
      <w:r>
        <w:rPr/>
        <w:t>45</w:t>
      </w:r>
      <w:r>
        <w:rPr>
          <w:rtl w:val="true"/>
        </w:rPr>
        <w:t>)</w:t>
      </w:r>
      <w:bookmarkEnd w:id="361"/>
    </w:p>
    <w:p>
      <w:pPr>
        <w:pStyle w:val="Heading3"/>
        <w:numPr>
          <w:ilvl w:val="2"/>
          <w:numId w:val="1"/>
        </w:numPr>
        <w:rPr/>
      </w:pPr>
      <w:bookmarkStart w:id="362" w:name="__RefHeading___Toc1805963_730472459"/>
      <w:bookmarkStart w:id="363" w:name="_Toc151"/>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ضَرَبْتُ‌ خَيْشُومَ‌ الْمُؤْمِنِ‌ بِسَيْفِى هَذَا عَلى‌ أَنْ‌ يُبْغِضَنِى مَا أَبْغَضَنِى، وَ لَوْ صَبَبْتُ‌ الدُّنْيَا بَجَمَّاتِهَا عَلَى الْمُنَافِقِ‌ عَلى‌ أَنْ‌ يُحِبَّنِى مَا أَحَبَّنِى، وَ ذَلِكَ‌ أَنَّهُ‌ قُضِىَ‌ فَانْقَضى‌ عَلى‌ لِسَانِ‌ النَّبِىِّ‌ الْأُمِّىِّ‌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لايُبْغِضُكَ‌ مُؤْمِنٌ‌، وَ لايُحِبُّكَ‌ مُنَافِقٌ‌</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805965_730472459"/>
      <w:bookmarkStart w:id="365" w:name="_Toc152"/>
      <w:bookmarkEnd w:id="364"/>
      <w:r>
        <w:rPr>
          <w:rtl w:val="true"/>
        </w:rPr>
        <w:t>استوارى ايمان شيعيان واقعى</w:t>
      </w:r>
      <w:bookmarkEnd w:id="365"/>
    </w:p>
    <w:p>
      <w:pPr>
        <w:pStyle w:val="BookText"/>
        <w:rPr/>
      </w:pPr>
      <w:r>
        <w:rPr>
          <w:rFonts w:ascii="Amiri" w:hAnsi="Amiri" w:eastAsia="Amiri" w:cs="Amiri"/>
          <w:color w:val="111111"/>
          <w:sz w:val="28"/>
          <w:sz w:val="28"/>
          <w:szCs w:val="28"/>
          <w:rtl w:val="true"/>
          <w:lang w:bidi="ar-SA"/>
        </w:rPr>
        <w:t>حضرت امير عليه السلام با نقل كلامى از رسول خدا صلى الله عليه و آله و سلم نسبت به فرق ميان مؤمن و منافق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ضَرَبْتُ‌ خَيْشُومَ‌ الْمُؤْمِنِ‌ بِسَيْفِى هَذَا عَلى‌ أَنْ‌ يُبْغِضَنِى مَا أَبْغَضَنِى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اين شمشيرم بر بُن بينى مؤمن زنم تا با من دشمنى ورزد، هرگز با من دشمنى نخواهد 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استخوان بالاى بينى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شرط‍‌ و براى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محال استخوان بينى مؤمن را با شمشيرم بزنم تا او با من دشمن شود، دشمنى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چنين كارى نمى كنند ولى مقصود فهماندن استوارى ايمان مؤمنين است؛ مى خواهند بفهمانند مؤمن اين قدر استوار و پا برجاست كه اگر چنين بلايى به روز او بياورم تا با من دشمنى كند، چون او مى داند من بر حق هستم دست از دوستى با من برنمى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صَبَبْتُ‌ الدُّنْيَا بَجَمَّاتِهَا عَلَى الْمُنَافِقِ‌ عَلى‌ أَنْ‌ يُحِبَّنِى مَا أَحَبَّنِى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دنيا را با همۀ دارايى هاى آن بر منافق ريزم تا مرا دوست بدارد، هرگز مرا دوست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حوضچه هايى مى گويند كه آب در آن جمع مى شده، و كنايه از متاع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منافقين هم به قدرى از حق و حقيقت به دور هستند كه اگر همۀ ثروتهاى دنيا را بر آنها بريزم تا مرا دوست بدارند، باز هم به من علاقه اى پيدا نخواهند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قُضِىَ‌ فَانْقَضى‌ عَلى‌ لِسَانِ‌ النَّبِىِّ‌ الْأُمِّىِّ‌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لايُبْغِضُكَ‌ مُؤْمِنٌ‌، وَ لايُحِبُّكَ‌ 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براى آن است كه در قضا گذشته است و بر زبان پيامبر امّى صلى الله عليه و آله و سلم جارى گشته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با تو دشمنى نمى ورزد، و هيچ منافقى تو را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جمله سرّ آن دوستى عميق مؤمنين و دشمنى منافقين را بيان فرموده اند،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ذَلِكَ‌ أَنَّهُ‌ قُضِىَ‌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اين مطلب اين است كه در قضا و قدر خدا گذشته است؛ يعنى از ازل چنين مقدّر شده؛</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فَانْقَضى‌ عَلى‌ لِسَانِ‌ النَّبِىِّ‌ الْأُمِّىِّ‌ صلى الله عليه و آله و 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امر به زبان پيامبر امّى صلى الله عليه و آله و سلم جارى شده و فرموده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لايُبْغِضُكَ‌ 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مؤمنى تو را دشمن نمى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لايُحِبُّكَ‌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هيچ منافقى هم تو را دوست نمى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66" w:name="pg14794_153267"/>
    </w:p>
    <w:p>
      <w:pPr>
        <w:pStyle w:val="Heading2"/>
        <w:numPr>
          <w:ilvl w:val="1"/>
          <w:numId w:val="1"/>
        </w:numPr>
        <w:rPr/>
      </w:pPr>
      <w:bookmarkStart w:id="367" w:name="__RefHeading___Toc1805967_730472459"/>
      <w:bookmarkStart w:id="368" w:name="_Toc153"/>
      <w:bookmarkEnd w:id="366"/>
      <w:bookmarkEnd w:id="367"/>
      <w:r>
        <w:rPr>
          <w:rtl w:val="true"/>
        </w:rPr>
        <w:t>(</w:t>
      </w:r>
      <w:r>
        <w:rPr>
          <w:rtl w:val="true"/>
        </w:rPr>
        <w:t xml:space="preserve">حكمت </w:t>
      </w:r>
      <w:r>
        <w:rPr/>
        <w:t>46</w:t>
      </w:r>
      <w:r>
        <w:rPr>
          <w:rtl w:val="true"/>
        </w:rPr>
        <w:t>)</w:t>
      </w:r>
      <w:bookmarkEnd w:id="368"/>
    </w:p>
    <w:p>
      <w:pPr>
        <w:pStyle w:val="Heading3"/>
        <w:numPr>
          <w:ilvl w:val="2"/>
          <w:numId w:val="1"/>
        </w:numPr>
        <w:rPr/>
      </w:pPr>
      <w:bookmarkStart w:id="369" w:name="__RefHeading___Toc1805969_730472459"/>
      <w:bookmarkStart w:id="370" w:name="_Toc154"/>
      <w:bookmarkEnd w:id="369"/>
      <w:r>
        <w:rPr>
          <w:rtl w:val="true"/>
        </w:rPr>
        <w:t>اشاره</w:t>
      </w:r>
      <w:bookmarkEnd w:id="3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805971_730472459"/>
      <w:bookmarkStart w:id="372" w:name="_Toc155"/>
      <w:bookmarkEnd w:id="371"/>
      <w:r>
        <w:rPr>
          <w:rtl w:val="true"/>
        </w:rPr>
        <w:t>مذمّت از خودپسندى</w:t>
      </w:r>
      <w:bookmarkEnd w:id="372"/>
    </w:p>
    <w:p>
      <w:pPr>
        <w:pStyle w:val="BookText"/>
        <w:rPr/>
      </w:pPr>
      <w:r>
        <w:rPr>
          <w:rFonts w:ascii="IRNazanin" w:hAnsi="IRNazanin" w:eastAsia="IRNazanin"/>
          <w:color w:val="111111"/>
          <w:sz w:val="28"/>
          <w:sz w:val="28"/>
          <w:szCs w:val="28"/>
          <w:rtl w:val="true"/>
          <w:lang w:bidi="fa-IR"/>
        </w:rPr>
        <w:t>و آن حضرت در مذمّت از خودپسندى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تَسُوءُكَ‌ خَيْرٌ عِنْدَ اللَّهِ‌ مِنْ‌ حَسَنَةٍ‌ تُعْجِبُكَ‌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كه تو را اندوهگين سازد نزد خدا بهتر است از كار نيكى كه تو را به خودپسندى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وهلۀ اوّل از گناه مى ترسد، ولى وقتى فريب شيطان را خورد و يك گناه كرد بلافاصله نگران مى شود، خودخورى مى كند، گاهى غضبناك مى شود و همان وقت توبه مى كند؛ اما به مرور زمان كه كم كم گناه مى كند، برايش عادى شده تا به جايى مى رسد كه هميشه گناهان بزرگ مى كند و اصلاً باكى ندارد؛ و به حدّى مى رسد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السُّواى‌ أَنْ‌ كَذَّبُوا بِآياتِ‌ اللّهِ‌</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بى باكى از گناه انسان را به اين حدّ برساند كه آيات خدا را تكذيب كند، اين بدترين حالات انسان است و بى شك جايگاهش در قيامت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حضرت در اين مورد نيست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اين است كه انسان در مرحلۀ اوّل تلاش مى كند به دام شيطان نيفتد، ولى اگر بر فرض كه فريب بخورد و گناه كوچكى بكند چون فطرت و طينتش پاك</w:t>
      </w:r>
    </w:p>
    <w:p>
      <w:pPr>
        <w:pStyle w:val="BookText"/>
        <w:rPr/>
      </w:pPr>
      <w:r>
        <w:rPr>
          <w:rFonts w:ascii="IRNazanin" w:hAnsi="IRNazanin" w:eastAsia="IRNazanin"/>
          <w:color w:val="111111"/>
          <w:sz w:val="28"/>
          <w:sz w:val="28"/>
          <w:szCs w:val="28"/>
          <w:rtl w:val="true"/>
          <w:lang w:bidi="fa-IR"/>
        </w:rPr>
        <w:t>است همان لحظه نگران مى شود كه چرا فريب شيطان را خورده است و اين نگرانى و پشيمانى سبب مى شود از گناه خود توبه كند؛ حضرت امير عليه السلام نسبت به همين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سَيِّئَةٌ‌ تَسُوءُكَ‌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گناهى كه تو را نگران و ناراحت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عِنْدَ اللَّهِ‌ مِنْ‌ حَسَنَةٍ‌ تُعْجِبُكَ‌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خدا بهتر است از كار نيكى كه از تو سر بزند و دنبال آن تو را عجب بگيرد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است كه وقتى انسان ناخواسته گناه كوچكى كرد و پشيمان و ناراحت شد هميشه بين خود و خدا شرمنده است، از خود خجالت مى كشد كه چرا گناه كرده، بيمناك است كه نكند در قيامت به جهنم برود، و به همين علّت هميشه در تلاش براى جبران آن گناه است؛ ولى اگر كار خيرى كرد و مايۀ عجب او شد، خودپسند مى شود و به خود افتخار مى كند و چه بسا به همين خاطر گناهان كوچك خود را نبيند و روز به روز گناهش زيادتر شود تا اين كه در گناه غرق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كنيد به گناه آلوده نشويد، و اگر هم فريب شيطان را خورديد همان لحظه پشيمان شويد و برگرديد، و هيچ گاه گناه را فراموش نكنيد تا باعث شود گناه ديگرى بكنيد</w:t>
      </w:r>
      <w:r>
        <w:rPr>
          <w:rFonts w:eastAsia="IRNazanin" w:cs="IRNazanin"/>
          <w:color w:val="111111"/>
          <w:sz w:val="28"/>
          <w:szCs w:val="28"/>
          <w:rtl w:val="true"/>
          <w:lang w:bidi="fa-IR"/>
        </w:rPr>
        <w:t>.</w:t>
      </w:r>
      <w:bookmarkStart w:id="373" w:name="pg14794_153269"/>
    </w:p>
    <w:p>
      <w:pPr>
        <w:pStyle w:val="Heading2"/>
        <w:numPr>
          <w:ilvl w:val="1"/>
          <w:numId w:val="1"/>
        </w:numPr>
        <w:rPr/>
      </w:pPr>
      <w:bookmarkStart w:id="374" w:name="__RefHeading___Toc1805973_730472459"/>
      <w:bookmarkStart w:id="375" w:name="_Toc156"/>
      <w:bookmarkEnd w:id="373"/>
      <w:bookmarkEnd w:id="374"/>
      <w:r>
        <w:rPr>
          <w:rtl w:val="true"/>
        </w:rPr>
        <w:t>(</w:t>
      </w:r>
      <w:r>
        <w:rPr>
          <w:rtl w:val="true"/>
        </w:rPr>
        <w:t xml:space="preserve">حكمت </w:t>
      </w:r>
      <w:r>
        <w:rPr/>
        <w:t>47</w:t>
      </w:r>
      <w:r>
        <w:rPr>
          <w:rtl w:val="true"/>
        </w:rPr>
        <w:t>)</w:t>
      </w:r>
      <w:bookmarkEnd w:id="375"/>
    </w:p>
    <w:p>
      <w:pPr>
        <w:pStyle w:val="Heading3"/>
        <w:numPr>
          <w:ilvl w:val="2"/>
          <w:numId w:val="1"/>
        </w:numPr>
        <w:rPr/>
      </w:pPr>
      <w:bookmarkStart w:id="376" w:name="__RefHeading___Toc1805975_730472459"/>
      <w:bookmarkStart w:id="377" w:name="_Toc157"/>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 وَ صِدْقُهُ‌ عَلى‌ قَدْرِ مُرُوءَتِهِ‌، وَ شَجَاعَتُهُ‌ عَلى‌ قَدْرِ أَنَفَتِهِ‌، وَ عِفَّتُهُ‌ عَلى‌ قَدْرِ غَيْرَتِهِ‌</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805977_730472459"/>
      <w:bookmarkStart w:id="379" w:name="_Toc158"/>
      <w:bookmarkEnd w:id="378"/>
      <w:r>
        <w:rPr>
          <w:rtl w:val="true"/>
        </w:rPr>
        <w:t>برخى صفات پسنديده</w:t>
      </w:r>
      <w:bookmarkEnd w:id="379"/>
    </w:p>
    <w:p>
      <w:pPr>
        <w:pStyle w:val="BookText"/>
        <w:rPr/>
      </w:pPr>
      <w:r>
        <w:rPr>
          <w:rFonts w:ascii="IRNazanin" w:hAnsi="IRNazanin" w:eastAsia="IRNazanin"/>
          <w:color w:val="111111"/>
          <w:sz w:val="28"/>
          <w:sz w:val="28"/>
          <w:szCs w:val="28"/>
          <w:rtl w:val="true"/>
          <w:lang w:bidi="fa-IR"/>
        </w:rPr>
        <w:t>حضرت امير عليه السلام در مورد برخى صفات پسنديدۀ انسان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عَلى‌ قَدْرِ هِمَّتِهِ‌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به اندازۀ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 اندازۀ همّت اوست؛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كه مردان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جايى رسيده اند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داراى همّت و تصميم بلند نباشد عقبگرد مى كند و به جايى نمى رسد، ترس در تصميم گيرى به انسان موقعيت ترقى و تعالى نمى دهد؛ و بسيار مشاهده شده كسانى كه در تصميم گيرى همّت بلند داشته اند، توانسته اند به مقام و موقعيت اجتماعى بلندى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كشورمان در زمينه هاى مختلف سياسى، اجتماعى و اقتصادى ترقى و تعالى قابل توجّهى داشته باشد، الگوى كشورهاى اسلامى ديگر شود و توجّه ديگران را به خود جلب كند، بايد دولتمردان آن از تصميم و همّت بلند و شايسته اى برخوردار باشند؛ وگرنه با بزدلى و ترس و وحشت نمى شود كشور را به مقام والا و شخصيت بارزى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صِدْقُهُ‌ عَلى‌ قَدْرِ مُرُوءَتِهِ‌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 او به اندازۀ جوانمردى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راستگويى و درستى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راستگويى و درست كردارى انسان از شخصيت و مردانگى او سرچشمه مى گيرد؛ انسانى بى شخصيت است كه به دروغ، حيله بازى، كلاه گذارى، وعده هاى خلاف واقع، تقلب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 زند؛ آن كسى كه دنبال مقام مى رود و به هر حيله و كلكى خود را به جايى مى رساند بر اثر بى شخصيتى اوست، وگرنه اين مقامهاى ظاهرى براى انسان با شخصيت بى ارزش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شَجَاعَتُهُ‌ عَلى‌ قَدْرِ أَنَفَتِهِ‌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دليرى اش به اندازۀ ننگ داشتن او از كار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بينى است، ولى كنايه از غيرت انسان و ننگ داشتن او از كار زشت است؛ وقتى غيرت انسان زياد باشد، از مشاهدۀ كار خلاف به بينى اش بيشتر برمى خورد و بر اثر همين برخوردنهاست كه غيرتش به جوش آمده و در مقابل كار خلاف قيام مى كند و شجاعت به خرج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كلام حضرت كه شجاعت انسان به اندازۀ غيرت اوست، اين است كه هر چه غيرت انسان بيشتر باشد از برخوردهاى ناروا بيشتر خونش به جوش آمده و بيشتر از حق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انسان نسبت به ناموس و دين و عقيدۀ خود علاقه مند باشد، اگر كسى درصدد تجاوز به آنها باشد با او برخورد مى كند و در مقام دفاع برمى آيد؛ ولى بر عكس اگر غيرت نداشته باشد و از تجاوز بدش نيايد، به هنگام تجاوز به آنان در مقام دفاع بر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عِفَّتُهُ‌ عَلى‌ قَدْرِ غَيْرَتِهِ‌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پاكدامنى اش به اندازۀ غيرت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از تجاوز به حدود ديگران پرهيز مى كند؛ مثلاً به نواميس ديگران نگاه نمى كند و عفّت چشم دارد، از تجاوز به مال ديگران خوددارى مى كند و خود را حفظ‍‌ مى نمايد، و بالاخره از هر تجاوزى خود را حفظ‍‌ مى كند و همۀ اعضاء و جوارحش عفّت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اندازۀ عفّت انسان به قدر و اندازۀ غيرت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بيشتر غيرت دارد و از نگاه كردن به ناموسش خوشش نمى آيد، خودش هم به ناموس ديگران نگاه نمى كند؛ پس كسانى كه چشم چران هستند و به ناموس ديگران چشم مى دوزند، از بى غيرتى آنان سرچشمه مى گيرد؛ و معلوم مى شود اگر به ناموس او نگاه كنند غيرت ندارد و بدش نمى آيد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زبانش رهاست و هر حرفى را عليه اين و آن مى زند بر اثر بى غيرتى اوست، كسى كه به اموال ديگران دست درازى كند به خاطر بى غيرتى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عفّت را نسبت به همۀ اعضاء و جوارح بدانيم، ولى اگر عفّت مخصوص امور خلاف اخلاق باشد آن وقت منحصر به عفّت چشم و فرج است و پاكدامن به كسى گفته مى شود كه چشم خود را از نگاه به نواميس مردم و فرج خود را از تجاوز به آنان حفظ‍‌ مى كند</w:t>
      </w:r>
      <w:r>
        <w:rPr>
          <w:rFonts w:eastAsia="IRNazanin" w:cs="IRNazanin"/>
          <w:color w:val="111111"/>
          <w:sz w:val="28"/>
          <w:szCs w:val="28"/>
          <w:rtl w:val="true"/>
          <w:lang w:bidi="fa-IR"/>
        </w:rPr>
        <w:t>.</w:t>
      </w:r>
      <w:bookmarkStart w:id="380" w:name="pg14794_153272"/>
    </w:p>
    <w:p>
      <w:pPr>
        <w:pStyle w:val="Heading2"/>
        <w:numPr>
          <w:ilvl w:val="1"/>
          <w:numId w:val="1"/>
        </w:numPr>
        <w:rPr/>
      </w:pPr>
      <w:bookmarkStart w:id="381" w:name="__RefHeading___Toc1805979_730472459"/>
      <w:bookmarkStart w:id="382" w:name="_Toc159"/>
      <w:bookmarkEnd w:id="380"/>
      <w:bookmarkEnd w:id="381"/>
      <w:r>
        <w:rPr>
          <w:rtl w:val="true"/>
        </w:rPr>
        <w:t>(</w:t>
      </w:r>
      <w:r>
        <w:rPr>
          <w:rtl w:val="true"/>
        </w:rPr>
        <w:t xml:space="preserve">حكمت </w:t>
      </w:r>
      <w:r>
        <w:rPr/>
        <w:t>48</w:t>
      </w:r>
      <w:r>
        <w:rPr>
          <w:rtl w:val="true"/>
        </w:rPr>
        <w:t>)</w:t>
      </w:r>
      <w:bookmarkEnd w:id="382"/>
    </w:p>
    <w:p>
      <w:pPr>
        <w:pStyle w:val="Heading3"/>
        <w:numPr>
          <w:ilvl w:val="2"/>
          <w:numId w:val="1"/>
        </w:numPr>
        <w:rPr/>
      </w:pPr>
      <w:bookmarkStart w:id="383" w:name="__RefHeading___Toc1805981_730472459"/>
      <w:bookmarkStart w:id="384" w:name="_Toc160"/>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 بِالْحَزْمِ‌، وَ الْحَزْمُ‌ بِإِجَالَةِ‌ الرَّأْىِ‌، وَ الرَّأْىُ‌ بِتَحْصِينِ‌ الْأَسْرَارِ</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805983_730472459"/>
      <w:bookmarkStart w:id="386" w:name="_Toc161"/>
      <w:bookmarkEnd w:id="385"/>
      <w:r>
        <w:rPr>
          <w:rtl w:val="true"/>
        </w:rPr>
        <w:t>راه موفقيت در امور</w:t>
      </w:r>
      <w:bookmarkEnd w:id="386"/>
    </w:p>
    <w:p>
      <w:pPr>
        <w:pStyle w:val="BookText"/>
        <w:rPr/>
      </w:pPr>
      <w:r>
        <w:rPr>
          <w:rFonts w:ascii="Amiri" w:hAnsi="Amiri" w:eastAsia="Amiri" w:cs="Amiri"/>
          <w:color w:val="111111"/>
          <w:sz w:val="28"/>
          <w:sz w:val="28"/>
          <w:szCs w:val="28"/>
          <w:rtl w:val="true"/>
          <w:lang w:bidi="ar-SA"/>
        </w:rPr>
        <w:t>و در مورد موفقيت در امور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در گرو احتياطكارى و دورانديشى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پيروز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احتياطكارى و دورانديشى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داراى مقدمات و مؤخرات است و انسان بايد در مقدمات و مؤخرات آن دقّت و احتياط‍‌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احتياط‍‌ كارى اين نيست كه انسان ترس را پيشۀ خود قرار دهد و به هيچ كارى دست نزند؛ البته تهوّر داشتن و بى باكى هم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احتياطكارى كه به معناى دورانديشى و سنجيدن اطراف و جوانب كار است نيكو و پسنديده است؛ كسانى كه به اطراف و جوانب كار توجّه مى كنند و مقدمات كار و مشورتهاى لازم را انجام مى دهند، در رسيدن به هدف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پيروزى با احتياط‍‌ كارى ميسّر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الْحَزْمُ‌ بِإِجَالَةِ‌ الرَّأْىِ‌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دورانديشى در به كار انداختن فكر و انديشه است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جولانِ‌ رأى به اين است كه انسان فكر خود را به كار بيندازد و اين طرف و آن طرف ببرد، اين كنايه از زياد فكر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احتياطكارى به معناى ترس و گوشه گيرى نيست، بلكه به معناى دورانديشى و</w:t>
      </w:r>
    </w:p>
    <w:p>
      <w:pPr>
        <w:pStyle w:val="BookText"/>
        <w:rPr/>
      </w:pPr>
      <w:r>
        <w:rPr>
          <w:rFonts w:ascii="IRNazanin" w:hAnsi="IRNazanin" w:eastAsia="IRNazanin"/>
          <w:color w:val="111111"/>
          <w:sz w:val="28"/>
          <w:sz w:val="28"/>
          <w:szCs w:val="28"/>
          <w:rtl w:val="true"/>
          <w:lang w:bidi="fa-IR"/>
        </w:rPr>
        <w:t>حركت دادن زياد فكر و انديشه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پيروزى به سبب به كار انداختن فكر براى انسان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در چهلمين حكمت مرحوم سيّد رضى از همين به كار انداختن فكر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مُمَاخَضَةَ‌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ما گفتيم اين يك تشبيه است، فكر انسان را به مشكى كه براى گرفتن كره ماستها را در آن مى ريزند و مى زنند تشبيه كرده اند، آن قدر آن مشك را تكان مى دهند و ماستها در آن مشك آن قدر اين طرف و آن طرف مى خورند تا كرۀ آن به دست مى آيد؛ مى خواهند بگويند شما هم در مورد هر مطلبى همين طور باشيد، آن قدر آن را اين طرف و آن طرف بيندازيد، آن قدر در مورد آن فكر و انديشه كنيد، و آن قدر دربارۀ آن مشورت كنيد تا به درستى آن پى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مماخضة الرّأى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اجالة الرّأى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احتياط‍‌ كاريها وجود داشته باشد انسان در كارهاى خود پيروز شده و شكست نمى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الرَّأْىُ‌ بِتَحْصِينِ‌ الْأَسْرَارِ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در نگاه داشتن رازهاست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نيكى رأى هم به اين است كه اسرار انسان حفظ‍‌ شود؛ پس در نهايت پيروزى به اين است كه اسرار انسان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پيروزى انقلاب همكاران ما بر دو قسم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افرادى كه اسرار را به كسى نمى گفتند و آن كارى كه بنا بود محفوظ‍‌ مى ماند و كسى نمى فهميد و كار هم عملى مى شد؛ ولى يك قسم افرادى بودند كه قبل از آن كه كار را بكنند به ديگران مى گفتند كه قرار است چنين كارى انجام دهيم، در نتيجه قبل از شروع ساواك متوجّه مى شد و از انجام آن جلوگيرى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زمينه اى اين طور است كه عده اى مانع كار مى شوند؛ در مسائل سياسى ساواكى ها، در امور اقتصادى سودجوها، و بالاخره در هر كارى دسته و گروهى ممانعت مى كنند؛ پس يكى از شرايط‍‌ پيروزى حفظ‍‌ اسرار و انديشه هاى انسان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ظفر و پيروزى در گرو احتياطكارى و دورانديشى، و احتياطكارى در به كار انداختن انديشه، و انديشۀ نيك در حفظ‍‌ اسرار است</w:t>
      </w:r>
      <w:r>
        <w:rPr>
          <w:rFonts w:eastAsia="IRNazanin" w:cs="IRNazanin"/>
          <w:color w:val="111111"/>
          <w:sz w:val="28"/>
          <w:szCs w:val="28"/>
          <w:rtl w:val="true"/>
          <w:lang w:bidi="fa-IR"/>
        </w:rPr>
        <w:t>.</w:t>
      </w:r>
      <w:bookmarkStart w:id="387" w:name="pg14794_153274"/>
    </w:p>
    <w:p>
      <w:pPr>
        <w:pStyle w:val="Heading2"/>
        <w:numPr>
          <w:ilvl w:val="1"/>
          <w:numId w:val="1"/>
        </w:numPr>
        <w:rPr/>
      </w:pPr>
      <w:bookmarkStart w:id="388" w:name="__RefHeading___Toc1805985_730472459"/>
      <w:bookmarkStart w:id="389" w:name="_Toc162"/>
      <w:bookmarkEnd w:id="387"/>
      <w:bookmarkEnd w:id="388"/>
      <w:r>
        <w:rPr>
          <w:rtl w:val="true"/>
        </w:rPr>
        <w:t>(</w:t>
      </w:r>
      <w:r>
        <w:rPr>
          <w:rtl w:val="true"/>
        </w:rPr>
        <w:t xml:space="preserve">حكمت </w:t>
      </w:r>
      <w:r>
        <w:rPr/>
        <w:t>49</w:t>
      </w:r>
      <w:r>
        <w:rPr>
          <w:rtl w:val="true"/>
        </w:rPr>
        <w:t>)</w:t>
      </w:r>
      <w:bookmarkEnd w:id="389"/>
    </w:p>
    <w:p>
      <w:pPr>
        <w:pStyle w:val="Heading3"/>
        <w:numPr>
          <w:ilvl w:val="2"/>
          <w:numId w:val="1"/>
        </w:numPr>
        <w:rPr/>
      </w:pPr>
      <w:bookmarkStart w:id="390" w:name="__RefHeading___Toc1805987_730472459"/>
      <w:bookmarkStart w:id="391" w:name="_Toc163"/>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إِحْذَرُوا صَوْلَةَ‌ الْكَرِيمِ‌ إِذَا جَاعَ‌، وَ اللَّئِيمِ‌ إِذَا شَبِعَ‌</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1805989_730472459"/>
      <w:bookmarkStart w:id="393" w:name="_Toc164"/>
      <w:bookmarkEnd w:id="392"/>
      <w:r>
        <w:rPr>
          <w:rtl w:val="true"/>
        </w:rPr>
        <w:t>مقايسۀ كريم و لئيم</w:t>
      </w:r>
      <w:bookmarkEnd w:id="393"/>
    </w:p>
    <w:p>
      <w:pPr>
        <w:pStyle w:val="BookText"/>
        <w:rPr/>
      </w:pPr>
      <w:r>
        <w:rPr>
          <w:rFonts w:ascii="IRNazanin" w:hAnsi="IRNazanin" w:eastAsia="IRNazanin"/>
          <w:color w:val="111111"/>
          <w:sz w:val="28"/>
          <w:sz w:val="28"/>
          <w:szCs w:val="28"/>
          <w:rtl w:val="true"/>
          <w:lang w:bidi="fa-IR"/>
        </w:rPr>
        <w:t>حضرت در مورد شجاعت كريم و پستى لئيم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صَوْلَةَ‌ الْكَرِيَمِ‌ إِذَا جَاعَ‌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يورش كريم و جوانمرد هنگامى كه گرسنه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حيوانات شير معروف به شجاعت است، اين حيوان بر اثر شجاعتى كه دارد هيچ گاه در وقت سيرى به حيوانات ديگر حمله نمى كند؛ شايد علّت اين كار اين است كه او به خاطر شجاعتى كه دارد اعتماد به نفس دارد و مطمئن است هنگام گرسنگى مى تواند بر شكار خود پيروز شود؛ از اين رو تا قبل از گرسنگى حيوانات ديگر از حملۀ او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كرامت و با شخصيت نيز همين صفت را دارد و تا زمانى كه گرسنه نشده يورش و حمله اى ندارد، ولى اگر گرسنه شد و به او رسيدگى نشد حمله مى كند و يورش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خيال كرده اند همۀ افراد را بايد با گرسنگى به خود جذب كرد، در حالى كه آدمهاى كريم و با شخصيت چنين نيستند؛ آنها چون داراى كرامت و شخصيت هستند از تملّق، چاپلوسى، خود فروشى و اين قبيل صفات ناپسند به دورند و حاضر نيستند براى رفع نياز خود دست به تملّق و خود فروشى بزنند؛ روى اين حساب تا هنگامى كه احساس نياز نكرده و روى پاى</w:t>
      </w:r>
    </w:p>
    <w:p>
      <w:pPr>
        <w:pStyle w:val="BookText"/>
        <w:rPr/>
      </w:pPr>
      <w:r>
        <w:rPr>
          <w:rFonts w:ascii="IRNazanin" w:hAnsi="IRNazanin" w:eastAsia="IRNazanin"/>
          <w:color w:val="111111"/>
          <w:sz w:val="28"/>
          <w:sz w:val="28"/>
          <w:szCs w:val="28"/>
          <w:rtl w:val="true"/>
          <w:lang w:bidi="fa-IR"/>
        </w:rPr>
        <w:t xml:space="preserve">خود ايستاده است حمله و يورش ندارد، اما اگر احساس نياز كند براى رفع نياز خود حمله مى برد و احتياج خود را از راه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اللَّئِيمِ‌ إِذَا شَبِعَ‌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لئيم و پست هنگامى كه سير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پست عكس انسانهاى كريم و با شخصيت هستند؛ اينها وقتى سير مى شوند بر ديگران حمله مى برند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حضرت در مورد انسانهاى كريم و لئيم است، كه طبيعت كريم آن است كه هنگام نيازمندى مى خروشد و حق خود را از چپاولگر مى ستاند، ولى طبيعت شخص لئيم چنين است كه در وقت بى نيازى و قدرت به ديگران يورش مى برد و چپاولگرى مى كند</w:t>
      </w:r>
      <w:r>
        <w:rPr>
          <w:rFonts w:eastAsia="IRNazanin" w:cs="IRNazanin"/>
          <w:color w:val="111111"/>
          <w:sz w:val="28"/>
          <w:szCs w:val="28"/>
          <w:rtl w:val="true"/>
          <w:lang w:bidi="fa-IR"/>
        </w:rPr>
        <w:t>.</w:t>
      </w:r>
      <w:bookmarkStart w:id="394" w:name="pg14794_153276"/>
    </w:p>
    <w:p>
      <w:pPr>
        <w:pStyle w:val="Heading2"/>
        <w:numPr>
          <w:ilvl w:val="1"/>
          <w:numId w:val="1"/>
        </w:numPr>
        <w:rPr/>
      </w:pPr>
      <w:bookmarkStart w:id="395" w:name="__RefHeading___Toc1805991_730472459"/>
      <w:bookmarkStart w:id="396" w:name="_Toc165"/>
      <w:bookmarkEnd w:id="394"/>
      <w:bookmarkEnd w:id="395"/>
      <w:r>
        <w:rPr>
          <w:rtl w:val="true"/>
        </w:rPr>
        <w:t>(</w:t>
      </w:r>
      <w:r>
        <w:rPr>
          <w:rtl w:val="true"/>
        </w:rPr>
        <w:t xml:space="preserve">حكمت </w:t>
      </w:r>
      <w:r>
        <w:rPr/>
        <w:t>50</w:t>
      </w:r>
      <w:r>
        <w:rPr>
          <w:rtl w:val="true"/>
        </w:rPr>
        <w:t>)</w:t>
      </w:r>
      <w:bookmarkEnd w:id="396"/>
    </w:p>
    <w:p>
      <w:pPr>
        <w:pStyle w:val="Heading3"/>
        <w:numPr>
          <w:ilvl w:val="2"/>
          <w:numId w:val="1"/>
        </w:numPr>
        <w:rPr/>
      </w:pPr>
      <w:bookmarkStart w:id="397" w:name="__RefHeading___Toc1805993_730472459"/>
      <w:bookmarkStart w:id="398" w:name="_Toc166"/>
      <w:bookmarkEnd w:id="397"/>
      <w:r>
        <w:rPr>
          <w:rtl w:val="true"/>
        </w:rPr>
        <w:t>اشاره</w:t>
      </w:r>
      <w:bookmarkEnd w:id="3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805995_730472459"/>
      <w:bookmarkStart w:id="400" w:name="_Toc167"/>
      <w:bookmarkEnd w:id="399"/>
      <w:r>
        <w:rPr>
          <w:rtl w:val="true"/>
        </w:rPr>
        <w:t>راه اقبال و جذب مردم</w:t>
      </w:r>
      <w:bookmarkEnd w:id="400"/>
    </w:p>
    <w:p>
      <w:pPr>
        <w:pStyle w:val="BookText"/>
        <w:rPr/>
      </w:pPr>
      <w:r>
        <w:rPr>
          <w:rFonts w:ascii="Amiri" w:hAnsi="Amiri" w:eastAsia="Amiri" w:cs="Amiri"/>
          <w:color w:val="111111"/>
          <w:sz w:val="28"/>
          <w:sz w:val="28"/>
          <w:szCs w:val="28"/>
          <w:rtl w:val="true"/>
          <w:lang w:bidi="ar-SA"/>
        </w:rPr>
        <w:t>و نيز در مورد خصوصيت قلوب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وَحْشِيَّةٌ‌، فَمَنْ‌ تَأَلَّفَهَا أَقْبَلَتْ‌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انسانها رمنده است، پس هر كه آنها را به دست آورد به او روى آورند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نظام جامعه بر تأليف قلوب است، جامعۀ بشرى غير از دنياى حيوانات و درندگان است؛ آنها بر درنده خويى و توحّش استوارند ولى انسانها اگر از يكديگر تندى، حركتهاى برخلاف عقل و درنده خويى ببينند طرف را رها مى كنند و او را تنها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خواهى در جامعه تنها نباشى، بايد به ديگران مهربانى كنى و در تأليف قلوب بكوشى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بندۀ احسان هستند، و فرقى هم نمى كند كه اين احسان در چه قدر و اندازه و در چه نوع از مادّى و معنوى باشد؛ به اين معنا كه برخى افراد عاشق محبت و اخلاق و رفتار نيك، و برخى ديگر طالب احسانهاى مادّى هستند</w:t>
      </w:r>
      <w:r>
        <w:rPr>
          <w:rFonts w:eastAsia="IRNazanin" w:cs="IRNazanin"/>
          <w:color w:val="111111"/>
          <w:sz w:val="28"/>
          <w:szCs w:val="28"/>
          <w:rtl w:val="true"/>
          <w:lang w:bidi="fa-IR"/>
        </w:rPr>
        <w:t>.</w:t>
      </w:r>
      <w:bookmarkStart w:id="401" w:name="pg14794_153277"/>
    </w:p>
    <w:p>
      <w:pPr>
        <w:pStyle w:val="Heading2"/>
        <w:numPr>
          <w:ilvl w:val="1"/>
          <w:numId w:val="1"/>
        </w:numPr>
        <w:rPr/>
      </w:pPr>
      <w:bookmarkStart w:id="402" w:name="__RefHeading___Toc1805997_730472459"/>
      <w:bookmarkStart w:id="403" w:name="_Toc168"/>
      <w:bookmarkEnd w:id="401"/>
      <w:bookmarkEnd w:id="402"/>
      <w:r>
        <w:rPr>
          <w:rtl w:val="true"/>
        </w:rPr>
        <w:t>(</w:t>
      </w:r>
      <w:r>
        <w:rPr>
          <w:rtl w:val="true"/>
        </w:rPr>
        <w:t xml:space="preserve">حكمت </w:t>
      </w:r>
      <w:r>
        <w:rPr/>
        <w:t>51</w:t>
      </w:r>
      <w:r>
        <w:rPr>
          <w:rtl w:val="true"/>
        </w:rPr>
        <w:t>)</w:t>
      </w:r>
      <w:bookmarkEnd w:id="403"/>
    </w:p>
    <w:p>
      <w:pPr>
        <w:pStyle w:val="Heading3"/>
        <w:numPr>
          <w:ilvl w:val="2"/>
          <w:numId w:val="1"/>
        </w:numPr>
        <w:rPr/>
      </w:pPr>
      <w:bookmarkStart w:id="404" w:name="__RefHeading___Toc1805999_730472459"/>
      <w:bookmarkStart w:id="405" w:name="_Toc169"/>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806001_730472459"/>
      <w:bookmarkStart w:id="407" w:name="_Toc170"/>
      <w:bookmarkEnd w:id="406"/>
      <w:r>
        <w:rPr>
          <w:rtl w:val="true"/>
        </w:rPr>
        <w:t>روى آوردن دنيا و رهاورد آن</w:t>
      </w:r>
      <w:bookmarkEnd w:id="407"/>
    </w:p>
    <w:p>
      <w:pPr>
        <w:pStyle w:val="BookText"/>
        <w:rPr/>
      </w:pPr>
      <w:r>
        <w:rPr>
          <w:rFonts w:ascii="Amiri" w:hAnsi="Amiri" w:eastAsia="Amiri" w:cs="Amiri"/>
          <w:color w:val="111111"/>
          <w:sz w:val="28"/>
          <w:sz w:val="28"/>
          <w:szCs w:val="28"/>
          <w:rtl w:val="true"/>
          <w:lang w:bidi="ar-SA"/>
        </w:rPr>
        <w:t>و در مورد روى آوردن دنيا و رهاورد آن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عَيْبُكَ‌ مَسْتُورٌ مَا أَسْعَدَكَ‌ جَدُّكَ‌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تو نهان است تا هنگامى كه نصيب و بهره ات تو را نيكبخت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جمله را در حكمت هشتم خوانديم كه اگر دنيا به تو روى آورد نيكى هاى ديگران را هم به تو مى دهد؛ و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روزگار با تو مساعد و همراه شود عيب هايت پوشيده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از نظر معنا يكى هستند، همان چيزى است كه مردم از آن به بخت و شانس تعبير مى كنند، مى گويند اگر شانس به من رو كند فلان و بهمان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با تو همراه شود عيب هايت مخفى و پنهان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به تو توجّه مى كنند و عيب هاى تو را ناديده مى گيرند</w:t>
      </w:r>
      <w:r>
        <w:rPr>
          <w:rFonts w:eastAsia="IRNazanin" w:cs="IRNazanin"/>
          <w:color w:val="111111"/>
          <w:sz w:val="28"/>
          <w:szCs w:val="28"/>
          <w:rtl w:val="true"/>
          <w:lang w:bidi="fa-IR"/>
        </w:rPr>
        <w:t>.</w:t>
      </w:r>
      <w:bookmarkStart w:id="408" w:name="pg14794_153278"/>
    </w:p>
    <w:p>
      <w:pPr>
        <w:pStyle w:val="Heading2"/>
        <w:numPr>
          <w:ilvl w:val="1"/>
          <w:numId w:val="1"/>
        </w:numPr>
        <w:rPr/>
      </w:pPr>
      <w:bookmarkStart w:id="409" w:name="__RefHeading___Toc1806003_730472459"/>
      <w:bookmarkStart w:id="410" w:name="_Toc171"/>
      <w:bookmarkEnd w:id="408"/>
      <w:bookmarkEnd w:id="409"/>
      <w:r>
        <w:rPr>
          <w:rtl w:val="true"/>
        </w:rPr>
        <w:t>(</w:t>
      </w:r>
      <w:r>
        <w:rPr>
          <w:rtl w:val="true"/>
        </w:rPr>
        <w:t xml:space="preserve">حكمت </w:t>
      </w:r>
      <w:r>
        <w:rPr/>
        <w:t>52</w:t>
      </w:r>
      <w:r>
        <w:rPr>
          <w:rtl w:val="true"/>
        </w:rPr>
        <w:t>)</w:t>
      </w:r>
      <w:bookmarkEnd w:id="410"/>
    </w:p>
    <w:p>
      <w:pPr>
        <w:pStyle w:val="Heading3"/>
        <w:numPr>
          <w:ilvl w:val="2"/>
          <w:numId w:val="1"/>
        </w:numPr>
        <w:rPr/>
      </w:pPr>
      <w:bookmarkStart w:id="411" w:name="__RefHeading___Toc1806005_730472459"/>
      <w:bookmarkStart w:id="412" w:name="_Toc172"/>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806007_730472459"/>
      <w:bookmarkStart w:id="414" w:name="_Toc173"/>
      <w:bookmarkEnd w:id="413"/>
      <w:r>
        <w:rPr>
          <w:rtl w:val="true"/>
        </w:rPr>
        <w:t>سزاوارترين مردم به گذشت</w:t>
      </w:r>
      <w:bookmarkEnd w:id="414"/>
    </w:p>
    <w:p>
      <w:pPr>
        <w:pStyle w:val="BookText"/>
        <w:rPr/>
      </w:pPr>
      <w:r>
        <w:rPr>
          <w:rFonts w:ascii="IRNazanin" w:hAnsi="IRNazanin" w:eastAsia="IRNazanin"/>
          <w:color w:val="111111"/>
          <w:sz w:val="28"/>
          <w:sz w:val="28"/>
          <w:szCs w:val="28"/>
          <w:rtl w:val="true"/>
          <w:lang w:bidi="fa-IR"/>
        </w:rPr>
        <w:t>حضرت در مورد عفو و گذشت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بِالْعَفْوِ أَقْدَرُهُمْ‌ عَلَى 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مردم به گذشت كردن، تواناترين ايشان است به كيفر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قدرت مجازات كردن را داراست چنانچه گذشت كند و اشخاص مستحق مجازات را مورد عفو قرار دهد بزرگوارى و شخصيت به خرج داده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بارز آن عفو رسول خدا صلى الله عليه و آله و سلم نسبت به كفّار قريش پس از فتح مكّه بود؛ وقتى آن حضرت مكّه را فتح فرمود، با اين كه قدرت بر مجازات آنها را به خاطر آن همه جنگ هايى كه عليه حضرت به راه انداخته بودند و آن همه مسلمان را كشته بودند داشت ولى در عين حال آنان را بخشيد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برويد كه همگى آزاد و بخشيده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سزاوارترين مردم به عفو، تواناترين آنان است بر مجازات</w:t>
      </w:r>
      <w:r>
        <w:rPr>
          <w:rFonts w:eastAsia="IRNazanin" w:cs="IRNazanin"/>
          <w:color w:val="111111"/>
          <w:sz w:val="28"/>
          <w:szCs w:val="28"/>
          <w:rtl w:val="true"/>
          <w:lang w:bidi="fa-IR"/>
        </w:rPr>
        <w:t>.</w:t>
      </w:r>
      <w:bookmarkStart w:id="415" w:name="pg14794_153279"/>
    </w:p>
    <w:p>
      <w:pPr>
        <w:pStyle w:val="Heading2"/>
        <w:numPr>
          <w:ilvl w:val="1"/>
          <w:numId w:val="1"/>
        </w:numPr>
        <w:rPr/>
      </w:pPr>
      <w:bookmarkStart w:id="416" w:name="__RefHeading___Toc1806009_730472459"/>
      <w:bookmarkStart w:id="417" w:name="_Toc174"/>
      <w:bookmarkEnd w:id="415"/>
      <w:bookmarkEnd w:id="416"/>
      <w:r>
        <w:rPr>
          <w:rtl w:val="true"/>
        </w:rPr>
        <w:t>(</w:t>
      </w:r>
      <w:r>
        <w:rPr>
          <w:rtl w:val="true"/>
        </w:rPr>
        <w:t xml:space="preserve">حكمت </w:t>
      </w:r>
      <w:r>
        <w:rPr/>
        <w:t>53</w:t>
      </w:r>
      <w:r>
        <w:rPr>
          <w:rtl w:val="true"/>
        </w:rPr>
        <w:t>)</w:t>
      </w:r>
      <w:bookmarkEnd w:id="417"/>
    </w:p>
    <w:p>
      <w:pPr>
        <w:pStyle w:val="Heading3"/>
        <w:numPr>
          <w:ilvl w:val="2"/>
          <w:numId w:val="1"/>
        </w:numPr>
        <w:rPr/>
      </w:pPr>
      <w:bookmarkStart w:id="418" w:name="__RefHeading___Toc1806011_730472459"/>
      <w:bookmarkStart w:id="419" w:name="_Toc175"/>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اَلسَّخَاءُ مَا كَانَ‌ ابْتِدَاءً، فَأَمَّا مَا كَانَ‌ عَنْ‌ مَسْأَلَةٍ‌ فَحَيَاءٌ وَ تَذَمُّمٌ‌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1806013_730472459"/>
      <w:bookmarkStart w:id="421" w:name="_Toc176"/>
      <w:bookmarkEnd w:id="420"/>
      <w:r>
        <w:rPr>
          <w:rtl w:val="true"/>
        </w:rPr>
        <w:t>واقعيت جود و بخشش</w:t>
      </w:r>
      <w:bookmarkEnd w:id="421"/>
    </w:p>
    <w:p>
      <w:pPr>
        <w:pStyle w:val="BookText"/>
        <w:rPr/>
      </w:pPr>
      <w:r>
        <w:rPr>
          <w:rFonts w:ascii="IRNazanin" w:hAnsi="IRNazanin" w:eastAsia="IRNazanin"/>
          <w:color w:val="111111"/>
          <w:sz w:val="28"/>
          <w:sz w:val="28"/>
          <w:szCs w:val="28"/>
          <w:rtl w:val="true"/>
          <w:lang w:bidi="fa-IR"/>
        </w:rPr>
        <w:t>در مورد جود و بخشش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كَانَ‌ 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 آن است كه در ابتدا و بدون درخواست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فرد وقتى سخاوتمند ناميده مى شود كه قبل از درخواست نيازمند به رفع نياز او بپردازد؛ قبل از آن كه محتاج درخواست كمك كند احتياجات مالى او را رفع كند و نگذارد او به سؤال و درخواست دست بيازد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شخصى كه از چنين شخصيت والايى برخوردار باشد و به آمارگيرى از نيازمندان پرداخته و نياز آنان را در حدّ امكان رفع مى كند سخاوتمند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كَانَ‌ عَنْ‌ مَسْأَلَةٍ‌ فَحَيَاءٌ وَ تَذَمُّمٌ‌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از پى درخواست انجام پذيرد پس آن از شرم است و يا رها شدن از نكوهش</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بعد از درخواست كمك نيازمند اقدام به كمك كند آن را سخاوتمندى نمى گويند، بلكه آن را حيا و فرار از مذمّت و شرمندگى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خواهد مردم نگويند او خسيس است</w:t>
      </w:r>
      <w:r>
        <w:rPr>
          <w:rFonts w:eastAsia="IRNazanin" w:cs="IRNazanin"/>
          <w:color w:val="111111"/>
          <w:sz w:val="28"/>
          <w:szCs w:val="28"/>
          <w:rtl w:val="true"/>
          <w:lang w:bidi="fa-IR"/>
        </w:rPr>
        <w:t>.</w:t>
      </w:r>
      <w:bookmarkStart w:id="422" w:name="pg14794_153280"/>
    </w:p>
    <w:p>
      <w:pPr>
        <w:pStyle w:val="Heading2"/>
        <w:numPr>
          <w:ilvl w:val="1"/>
          <w:numId w:val="1"/>
        </w:numPr>
        <w:rPr/>
      </w:pPr>
      <w:bookmarkStart w:id="423" w:name="__RefHeading___Toc1806015_730472459"/>
      <w:bookmarkStart w:id="424" w:name="_Toc177"/>
      <w:bookmarkEnd w:id="422"/>
      <w:bookmarkEnd w:id="423"/>
      <w:r>
        <w:rPr>
          <w:rtl w:val="true"/>
        </w:rPr>
        <w:t>(</w:t>
      </w:r>
      <w:r>
        <w:rPr>
          <w:rtl w:val="true"/>
        </w:rPr>
        <w:t xml:space="preserve">حكمت </w:t>
      </w:r>
      <w:r>
        <w:rPr/>
        <w:t>54</w:t>
      </w:r>
      <w:r>
        <w:rPr>
          <w:rtl w:val="true"/>
        </w:rPr>
        <w:t>)</w:t>
      </w:r>
      <w:bookmarkEnd w:id="424"/>
    </w:p>
    <w:p>
      <w:pPr>
        <w:pStyle w:val="Heading3"/>
        <w:numPr>
          <w:ilvl w:val="2"/>
          <w:numId w:val="1"/>
        </w:numPr>
        <w:rPr/>
      </w:pPr>
      <w:bookmarkStart w:id="425" w:name="__RefHeading___Toc1806017_730472459"/>
      <w:bookmarkStart w:id="426" w:name="_Toc178"/>
      <w:bookmarkEnd w:id="425"/>
      <w:r>
        <w:rPr>
          <w:rtl w:val="true"/>
        </w:rPr>
        <w:t>اشاره</w:t>
      </w:r>
      <w:bookmarkEnd w:id="42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 لا فَقْرَ كَالْجَهْلِ‌، وَ لا مِيرَاثَ‌ كَالْأَدَبِ‌، وَ لا ظَهِيرَ كَالْمُشَاوَرَةِ‌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806019_730472459"/>
      <w:bookmarkStart w:id="428" w:name="_Toc179"/>
      <w:bookmarkEnd w:id="427"/>
      <w:r>
        <w:rPr>
          <w:rtl w:val="true"/>
        </w:rPr>
        <w:t>چهار صفت و خصلت پسنديده</w:t>
      </w:r>
      <w:bookmarkEnd w:id="428"/>
    </w:p>
    <w:p>
      <w:pPr>
        <w:pStyle w:val="BookText"/>
        <w:rPr/>
      </w:pPr>
      <w:r>
        <w:rPr>
          <w:rFonts w:ascii="IRNazanin" w:hAnsi="IRNazanin" w:eastAsia="IRNazanin"/>
          <w:color w:val="111111"/>
          <w:sz w:val="28"/>
          <w:sz w:val="28"/>
          <w:szCs w:val="28"/>
          <w:rtl w:val="true"/>
          <w:lang w:bidi="fa-IR"/>
        </w:rPr>
        <w:t>حضرت امير عليه السلام در مورد برخى از صفات 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كَالْعَقْلِ‌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توانگرى و بى نيازى مانند عقل و خرد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امير عليه السلام اين است كه بزرگترين ثروتمندى براى انسان عقل، فهم، درك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بى عقل و انسان بى درك و شعور در جامعه ارزش معنوى ندارد و مردم به او اعتنايى نمى كنند، هر چند كه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نعمت هاى خدا به انسان همين نيروى عقلى است كه به او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فَقْرَ كَالْجَهْلِ‌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نيازمندى و تنگدستى مانند بيخردى نيست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فقر و تنگدستى هم بى عقلى، كم فهمى و كمى درك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قرينۀ اين كه حضرت جهل را مقابل عقل قرار داده مقصود از جهل بى سوادى و نادانى نيست، بلكه مقصود حماقت و بى عقلى است؛ يعنى هيچ نيازمندى مانند حماقت و بى عقلى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مِيرَاثَ‌ كَالْأَدَبِ‌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ميراثى مانند ادب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تربيت اجتماعى است؛ مقصود اين است كه اگر شما را مطابق موازين عقل و شرع تربيت كرده باشند، بهتر از هر ثروتى است كه براى شما به ارث گذاشته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ظَهِيرَ كَالْمُشَاوَرَةِ‌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پشتيبانى مانند مشورت نيست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مشورت و تبادل رأى و نظر و استفاده از عقل ديگران است؛ يعنى كسى كه در كارهاى خود مشورت كند از پشتيبانى خوبى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و مخصوصاً امور اجتماعى با ديگران مشورت كن و از عقل و درايت ديگران استفاده نما تا اعمالت از پشتيبانى قوى خردمندان برخوردار باشد</w:t>
      </w:r>
      <w:r>
        <w:rPr>
          <w:rFonts w:eastAsia="IRNazanin" w:cs="IRNazanin"/>
          <w:color w:val="111111"/>
          <w:sz w:val="28"/>
          <w:szCs w:val="28"/>
          <w:rtl w:val="true"/>
          <w:lang w:bidi="fa-IR"/>
        </w:rPr>
        <w:t>.</w:t>
      </w:r>
      <w:bookmarkStart w:id="429" w:name="pg14794_153282"/>
    </w:p>
    <w:p>
      <w:pPr>
        <w:pStyle w:val="Heading2"/>
        <w:numPr>
          <w:ilvl w:val="1"/>
          <w:numId w:val="1"/>
        </w:numPr>
        <w:rPr/>
      </w:pPr>
      <w:bookmarkStart w:id="430" w:name="__RefHeading___Toc1806021_730472459"/>
      <w:bookmarkStart w:id="431" w:name="_Toc180"/>
      <w:bookmarkEnd w:id="429"/>
      <w:bookmarkEnd w:id="430"/>
      <w:r>
        <w:rPr>
          <w:rtl w:val="true"/>
        </w:rPr>
        <w:t>(</w:t>
      </w:r>
      <w:r>
        <w:rPr>
          <w:rtl w:val="true"/>
        </w:rPr>
        <w:t xml:space="preserve">حكمت </w:t>
      </w:r>
      <w:r>
        <w:rPr/>
        <w:t>55</w:t>
      </w:r>
      <w:r>
        <w:rPr>
          <w:rtl w:val="true"/>
        </w:rPr>
        <w:t>)</w:t>
      </w:r>
      <w:bookmarkEnd w:id="431"/>
    </w:p>
    <w:p>
      <w:pPr>
        <w:pStyle w:val="Heading3"/>
        <w:numPr>
          <w:ilvl w:val="2"/>
          <w:numId w:val="1"/>
        </w:numPr>
        <w:rPr/>
      </w:pPr>
      <w:bookmarkStart w:id="432" w:name="__RefHeading___Toc1806023_730472459"/>
      <w:bookmarkStart w:id="433" w:name="_Toc181"/>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تَكْرَهُ‌، وَ صَبْرٌ عَمَّا تُحِبُّ‌</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806025_730472459"/>
      <w:bookmarkStart w:id="435" w:name="_Toc182"/>
      <w:bookmarkEnd w:id="434"/>
      <w:r>
        <w:rPr>
          <w:rtl w:val="true"/>
        </w:rPr>
        <w:t>انواع صبر و شكيبايى</w:t>
      </w:r>
      <w:bookmarkEnd w:id="435"/>
    </w:p>
    <w:p>
      <w:pPr>
        <w:pStyle w:val="BookText"/>
        <w:rPr/>
      </w:pPr>
      <w:r>
        <w:rPr>
          <w:rFonts w:ascii="Amiri" w:hAnsi="Amiri" w:eastAsia="Amiri" w:cs="Amiri"/>
          <w:color w:val="111111"/>
          <w:sz w:val="28"/>
          <w:sz w:val="28"/>
          <w:szCs w:val="28"/>
          <w:rtl w:val="true"/>
          <w:lang w:bidi="ar-SA"/>
        </w:rPr>
        <w:t>و در مورد تقسيم صبر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شكيبايى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لغت به معناى بردبارى و استقامت است؛ استقامت وقتى است كه يك امر ناملايم و برخلاف خواستۀ انسان باشد؛ مثلاً طبع و خواستۀ اوّليۀ انسان اين است كه از مصيبت دورى كند، ولى گاهى برخلاف خواستۀ انسان مصيبتى مى رسد كه در اين هنگام بايد تحمّل كند و بردبار باشد، و به آن صبر در مصيبت مى گويند؛ يا مثلاً طبع اوّليۀ انسان اين است كه در مقابل خواسته هاى شهوانى خود آزاد باشد و هر چه را بخواهد انجام دهد، ولى شرع مقدّس به خاطر ترقى و تعالى روحى انسان را مقيد كرده و از حركتهاى غير مشروع چشم، گوش، زبان، دست و پاى او برحذر داشته است، كه در اين هنگام هم بايد تحمّل كند و بردبار باشد؛ و به آن صبر در معصيت مى گويند؛ و يا مثلاً طبع اوّليۀ انسان اين است كه خود را مقيد به قيد و شرطى نبيند، ولى شرع مقدّس به همان خاطر انسان را مقيد به اعمال سنگينى مثل حج، جهاد، امر به معروف، نهى از منكر و عبادات ديگر مى كند، كه به آن صبر در عبادت و اطاعت مى گويند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حضرت اين تحمّل و بردبارى را به دو نوع تحمّل تقسيم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عَلى‌ مَا تَكْرَهُ‌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آنچه ناخوش مى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از آن دو مورد صبر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شما بر آن كراهت داريد؛ شما از ديدن مصيبت و از مقيد شدن به انجام كارها در برخى اوقات كراهت داريد، هيچ گاه حاضر به مصيبت ديدن نيستيد، و هيچ گاه دوست نداريد مثلاً در ميدان جنگ با پدر و برادر خود بجنگيد، اما اگر تحمّل كنيد صبر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در قيامت به اجرى كه براى صابران قرار داده شده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لازم است كه مقصود از مصيبت تنها از دست رفتن پدر و فرزند و اين قبيل مرگ و ميرها نيست، بلكه مقصود هر ناملايمى است كه به نحوى مصيبت ناميده مى شود؛ مثلاً زلزله مى آيد، سيل مى آيد، بيماريهاى همگانى مانند طاعون و وبا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بر اثر كسادى بازار ورشكستگى پيش مى آيد و از اين راه مصيبتى وارد مى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مصيبت است و صبر در آنها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صَبْرٌ عَمَّا تُحِبُّ‌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از آنچه دوست مى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چيزهايى است كه مورد محبت و عشق و علاقۀ انسان است؛ اصولاً تمايلات نفسانى و شهوانى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چشم پوشى از آن و دورى جستن از خواسته هاى شهوانى به معناى صبر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جمله نيز يك قسم ديگر از انواع سه گانۀ صبر را در بردارد، و حضرت در اين دو جمله به هر سه نوع صبر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مصيبت و عبادت كه مفاد جملۀ اوّل است، و صبر در معصيت كه مفاد جملۀ دوّم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همۀ انواع صبر از نظر خدا مطلوب است، و به فرمودۀ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صابران اجر و پاداش بدون حسابى دارند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436" w:name="pg14794_153284"/>
    </w:p>
    <w:p>
      <w:pPr>
        <w:pStyle w:val="Heading2"/>
        <w:numPr>
          <w:ilvl w:val="1"/>
          <w:numId w:val="1"/>
        </w:numPr>
        <w:rPr/>
      </w:pPr>
      <w:bookmarkStart w:id="437" w:name="__RefHeading___Toc1806027_730472459"/>
      <w:bookmarkStart w:id="438" w:name="_Toc183"/>
      <w:bookmarkEnd w:id="436"/>
      <w:bookmarkEnd w:id="437"/>
      <w:r>
        <w:rPr>
          <w:rtl w:val="true"/>
        </w:rPr>
        <w:t>(</w:t>
      </w:r>
      <w:r>
        <w:rPr>
          <w:rtl w:val="true"/>
        </w:rPr>
        <w:t xml:space="preserve">حكمت </w:t>
      </w:r>
      <w:r>
        <w:rPr/>
        <w:t>56</w:t>
      </w:r>
      <w:r>
        <w:rPr>
          <w:rtl w:val="true"/>
        </w:rPr>
        <w:t>)</w:t>
      </w:r>
      <w:bookmarkEnd w:id="438"/>
    </w:p>
    <w:p>
      <w:pPr>
        <w:pStyle w:val="Heading3"/>
        <w:numPr>
          <w:ilvl w:val="2"/>
          <w:numId w:val="1"/>
        </w:numPr>
        <w:rPr/>
      </w:pPr>
      <w:bookmarkStart w:id="439" w:name="__RefHeading___Toc1806029_730472459"/>
      <w:bookmarkStart w:id="440" w:name="_Toc184"/>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اَلْغِنى‌ فِى الْغُرْبَةِ‌ وَطَنٌ‌، وَ الْفَقْرُ فِى الْوَطَنِ‌ غُرْبَةٌ‌</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806031_730472459"/>
      <w:bookmarkStart w:id="442" w:name="_Toc185"/>
      <w:bookmarkEnd w:id="441"/>
      <w:r>
        <w:rPr>
          <w:rtl w:val="true"/>
        </w:rPr>
        <w:t>ملاك بى نيازى و نيازمندى</w:t>
      </w:r>
      <w:bookmarkEnd w:id="442"/>
    </w:p>
    <w:p>
      <w:pPr>
        <w:pStyle w:val="BookText"/>
        <w:rPr/>
      </w:pPr>
      <w:r>
        <w:rPr>
          <w:rFonts w:ascii="Amiri" w:hAnsi="Amiri" w:eastAsia="Amiri" w:cs="Amiri"/>
          <w:color w:val="111111"/>
          <w:sz w:val="28"/>
          <w:sz w:val="28"/>
          <w:szCs w:val="28"/>
          <w:rtl w:val="true"/>
          <w:lang w:bidi="ar-SA"/>
        </w:rPr>
        <w:t>حضرت امير عليه السلام در مورد بى نيازى و نيازمندى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فِى الْغُرْبَةِ‌ وَطَنٌ‌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 و بى نيازى در خارج از وطن چون در وطن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ثروتمندى و توانگرى و بى نيازى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بى كسى و دور از خويشاوندان و فاميل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زادگاه انسان گفته مى شود؛ يعنى جايى كه انسان در آن زاييده شده و در بين خويشاوندان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حضرت امير عليه السلام ثروتمندى در خارج از وطن را به حضور در وطن تشبيه كرده اند؛ اين تشبيه به اين خاطر است كه انسان در وطنِ‌ خود در بين اقارب و خويشان قرار دارد و هرگاه احتياجى داشته باشد از سوى آنان برآورده مى شود، پس وقتى در خارج از وطن باشد ولى از ثروت فراوانى برخوردار باشد، چون مى تواند با ثروت خود هر گونه احتياج خود را برآورده كند مثل اين است كه در وطن خود بوده و از هر گونه حمايت خويشان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الْفَقْرُ فِى الْوَطَنِ‌ غُرْبَةٌ‌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تنگدستى در وطن چون دورى از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نيز يك تشبيه ديگر وجود دارد و آن اين كه حضرت امير عليه السلام حضور در وطن و بين اقارب و خويشاوندان را در صورت فقر و تنگدستى به بودن در غربت تشبيه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انسانِ‌ فقير گر چه در وطن خود و بين خويشاوندان خود باشد، به علّت فقر مورد توجّه خويشان خود نيست؛ پس بى چيز در وطن هم مانند شخص غريب از رفع احتياجات خود ناتوان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اين دو جمله استفاده مى شود كه حضرت امير عليه السلام خواسته اند نقش ثروت و ثروتمندى در جامعه را بيان كنند، كه بر حسب مقتضاى زمان و سطح فكرى آن زمان ثروتمندى و توانگرى را به حضور در وطن و تنگدستى را به غربت تشبيه فرموده اند</w:t>
      </w:r>
      <w:r>
        <w:rPr>
          <w:rFonts w:eastAsia="IRNazanin" w:cs="IRNazanin"/>
          <w:color w:val="111111"/>
          <w:sz w:val="28"/>
          <w:szCs w:val="28"/>
          <w:rtl w:val="true"/>
          <w:lang w:bidi="fa-IR"/>
        </w:rPr>
        <w:t>.</w:t>
      </w:r>
      <w:bookmarkStart w:id="443" w:name="pg14794_153286"/>
    </w:p>
    <w:p>
      <w:pPr>
        <w:pStyle w:val="Heading2"/>
        <w:numPr>
          <w:ilvl w:val="1"/>
          <w:numId w:val="1"/>
        </w:numPr>
        <w:rPr/>
      </w:pPr>
      <w:bookmarkStart w:id="444" w:name="__RefHeading___Toc1806033_730472459"/>
      <w:bookmarkStart w:id="445" w:name="_Toc186"/>
      <w:bookmarkEnd w:id="443"/>
      <w:bookmarkEnd w:id="444"/>
      <w:r>
        <w:rPr>
          <w:rtl w:val="true"/>
        </w:rPr>
        <w:t>(</w:t>
      </w:r>
      <w:r>
        <w:rPr>
          <w:rtl w:val="true"/>
        </w:rPr>
        <w:t xml:space="preserve">حكمت </w:t>
      </w:r>
      <w:r>
        <w:rPr/>
        <w:t>57</w:t>
      </w:r>
      <w:r>
        <w:rPr>
          <w:rtl w:val="true"/>
        </w:rPr>
        <w:t>)</w:t>
      </w:r>
      <w:bookmarkEnd w:id="445"/>
    </w:p>
    <w:p>
      <w:pPr>
        <w:pStyle w:val="Heading3"/>
        <w:numPr>
          <w:ilvl w:val="2"/>
          <w:numId w:val="1"/>
        </w:numPr>
        <w:rPr/>
      </w:pPr>
      <w:bookmarkStart w:id="446" w:name="__RefHeading___Toc1806035_730472459"/>
      <w:bookmarkStart w:id="447" w:name="_Toc187"/>
      <w:bookmarkEnd w:id="446"/>
      <w:r>
        <w:rPr>
          <w:rtl w:val="true"/>
        </w:rPr>
        <w:t>اشاره</w:t>
      </w:r>
      <w:bookmarkEnd w:id="4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806037_730472459"/>
      <w:bookmarkStart w:id="449" w:name="_Toc188"/>
      <w:bookmarkEnd w:id="448"/>
      <w:r>
        <w:rPr>
          <w:rtl w:val="true"/>
        </w:rPr>
        <w:t>دارايى پايان ناپذير</w:t>
      </w:r>
      <w:bookmarkEnd w:id="449"/>
    </w:p>
    <w:p>
      <w:pPr>
        <w:pStyle w:val="BookText"/>
        <w:rPr/>
      </w:pPr>
      <w:r>
        <w:rPr>
          <w:rFonts w:ascii="Amiri" w:hAnsi="Amiri" w:eastAsia="Amiri" w:cs="Amiri"/>
          <w:color w:val="111111"/>
          <w:sz w:val="28"/>
          <w:sz w:val="28"/>
          <w:szCs w:val="28"/>
          <w:rtl w:val="true"/>
          <w:lang w:bidi="ar-SA"/>
        </w:rPr>
        <w:t>و نيز آن حضرت در مورد قناعت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دارايى است كه پايان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جاهاى مختلف در مورد قناعت صحبت كرده ايم و تكرار آن شايسته نيست؛ اجمال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 در مقام تحصيل مال بايد به آنچه خدا براى او مقدّر كرده راضى باشد، و نبايد براى تحصيل مال بيشتر به سرقت، تقلّب و غشّ‌ در معامله، دروغگويى در معامله، تملّق و چاپلوسى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بزند، و بايستى از راه صحيح خداپسندانه به كسب 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چنين كند قانع است و اين قناعت براى او ثروتى است كه هيچ گاه تمام نمى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در ذيل اين جمله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روى هذا الكلام عن النّبىّ‌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كلام از رسول خدا صلى الله عليه و آله و سلم نيز رسيده است</w:t>
      </w:r>
      <w:r>
        <w:rPr>
          <w:rFonts w:eastAsia="IRNazanin" w:cs="IRNazanin"/>
          <w:color w:val="111111"/>
          <w:sz w:val="28"/>
          <w:szCs w:val="28"/>
          <w:rtl w:val="true"/>
          <w:lang w:bidi="fa-IR"/>
        </w:rPr>
        <w:t>.</w:t>
      </w:r>
      <w:bookmarkStart w:id="450" w:name="pg14794_153287"/>
    </w:p>
    <w:p>
      <w:pPr>
        <w:pStyle w:val="Heading2"/>
        <w:numPr>
          <w:ilvl w:val="1"/>
          <w:numId w:val="1"/>
        </w:numPr>
        <w:rPr/>
      </w:pPr>
      <w:bookmarkStart w:id="451" w:name="__RefHeading___Toc1806039_730472459"/>
      <w:bookmarkStart w:id="452" w:name="_Toc189"/>
      <w:bookmarkEnd w:id="450"/>
      <w:bookmarkEnd w:id="451"/>
      <w:r>
        <w:rPr>
          <w:rtl w:val="true"/>
        </w:rPr>
        <w:t>(</w:t>
      </w:r>
      <w:r>
        <w:rPr>
          <w:rtl w:val="true"/>
        </w:rPr>
        <w:t xml:space="preserve">حكمت </w:t>
      </w:r>
      <w:r>
        <w:rPr/>
        <w:t>58</w:t>
      </w:r>
      <w:r>
        <w:rPr>
          <w:rtl w:val="true"/>
        </w:rPr>
        <w:t>)</w:t>
      </w:r>
      <w:bookmarkEnd w:id="452"/>
    </w:p>
    <w:p>
      <w:pPr>
        <w:pStyle w:val="Heading3"/>
        <w:numPr>
          <w:ilvl w:val="2"/>
          <w:numId w:val="1"/>
        </w:numPr>
        <w:rPr/>
      </w:pPr>
      <w:bookmarkStart w:id="453" w:name="__RefHeading___Toc1806041_730472459"/>
      <w:bookmarkStart w:id="454" w:name="_Toc190"/>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1806043_730472459"/>
      <w:bookmarkStart w:id="456" w:name="_Toc191"/>
      <w:bookmarkEnd w:id="455"/>
      <w:r>
        <w:rPr>
          <w:rtl w:val="true"/>
        </w:rPr>
        <w:t>نقش مال و دارايى در سركشى انسان</w:t>
      </w:r>
      <w:bookmarkEnd w:id="456"/>
    </w:p>
    <w:p>
      <w:pPr>
        <w:pStyle w:val="BookText"/>
        <w:rPr/>
      </w:pPr>
      <w:r>
        <w:rPr>
          <w:rFonts w:ascii="Amiri" w:hAnsi="Amiri" w:eastAsia="Amiri" w:cs="Amiri"/>
          <w:color w:val="111111"/>
          <w:sz w:val="28"/>
          <w:sz w:val="28"/>
          <w:szCs w:val="28"/>
          <w:rtl w:val="true"/>
          <w:lang w:bidi="ar-SA"/>
        </w:rPr>
        <w:t>و آن حضرت دربارۀ مال و دارايى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دارايى سرمنشأ خواهش هاى نفسانى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دارايى زمينۀ شهوات و هواپرستى هاست؛ آدمى كه مال ندارد در تلاش روزى خود و اهل و عيال خود است، اما صاحبان اموال و ثروتهاى كلان چه بسا اهل فحشا، منكرات وخلافكارى هاى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اين طبيعت شوم انسانها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طبيعت انسان اين است كه وقتى خود را بى نياز ديد طغيان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سرمنشأ خلافكارى ها و شهوت پرستى ها مال و ثروت است</w:t>
      </w:r>
      <w:r>
        <w:rPr>
          <w:rFonts w:eastAsia="IRNazanin" w:cs="IRNazanin"/>
          <w:color w:val="111111"/>
          <w:sz w:val="28"/>
          <w:szCs w:val="28"/>
          <w:rtl w:val="true"/>
          <w:lang w:bidi="fa-IR"/>
        </w:rPr>
        <w:t>.</w:t>
      </w:r>
      <w:bookmarkStart w:id="457" w:name="pg14794_153288"/>
    </w:p>
    <w:p>
      <w:pPr>
        <w:pStyle w:val="Heading2"/>
        <w:numPr>
          <w:ilvl w:val="1"/>
          <w:numId w:val="1"/>
        </w:numPr>
        <w:rPr/>
      </w:pPr>
      <w:bookmarkStart w:id="458" w:name="__RefHeading___Toc1806045_730472459"/>
      <w:bookmarkStart w:id="459" w:name="_Toc192"/>
      <w:bookmarkEnd w:id="457"/>
      <w:bookmarkEnd w:id="458"/>
      <w:r>
        <w:rPr>
          <w:rtl w:val="true"/>
        </w:rPr>
        <w:t>(</w:t>
      </w:r>
      <w:r>
        <w:rPr>
          <w:rtl w:val="true"/>
        </w:rPr>
        <w:t xml:space="preserve">حكمت </w:t>
      </w:r>
      <w:r>
        <w:rPr/>
        <w:t>59</w:t>
      </w:r>
      <w:r>
        <w:rPr>
          <w:rtl w:val="true"/>
        </w:rPr>
        <w:t>)</w:t>
      </w:r>
      <w:bookmarkEnd w:id="459"/>
    </w:p>
    <w:p>
      <w:pPr>
        <w:pStyle w:val="Heading3"/>
        <w:numPr>
          <w:ilvl w:val="2"/>
          <w:numId w:val="1"/>
        </w:numPr>
        <w:rPr/>
      </w:pPr>
      <w:bookmarkStart w:id="460" w:name="__RefHeading___Toc1806047_730472459"/>
      <w:bookmarkStart w:id="461" w:name="_Toc193"/>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806049_730472459"/>
      <w:bookmarkStart w:id="463" w:name="_Toc194"/>
      <w:bookmarkEnd w:id="462"/>
      <w:r>
        <w:rPr>
          <w:rtl w:val="true"/>
        </w:rPr>
        <w:t>هشدارهاى بشارت گونه</w:t>
      </w:r>
      <w:bookmarkEnd w:id="463"/>
    </w:p>
    <w:p>
      <w:pPr>
        <w:pStyle w:val="BookText"/>
        <w:rPr/>
      </w:pPr>
      <w:r>
        <w:rPr>
          <w:rFonts w:ascii="IRNazanin" w:hAnsi="IRNazanin" w:eastAsia="IRNazanin"/>
          <w:color w:val="111111"/>
          <w:sz w:val="28"/>
          <w:sz w:val="28"/>
          <w:szCs w:val="28"/>
          <w:rtl w:val="true"/>
          <w:lang w:bidi="fa-IR"/>
        </w:rPr>
        <w:t>آن حضرت دربارۀ نصيحت كنندگان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تو را هشدار دهد مانند كسى است كه تو را بشارت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طبع مردم دنيا اين طور است كه اگر كسى به ديگرى بشارتى دهد، مثلاً فرض كنيد به او خبر دهد در قرعه كشى بانك يك خانه يا يك ماشين و يا مبلغ كلانى پول به نام شما در آمده، آن شخص بشارت داده شده از اين بشارت خيلى خوشحال مى شود؛ اما اگر همين شخص بشارت دهنده نصيحتى را به همان فرد بشارت داده شده بكند و مثلاً او را از كار خطايى باز دارد و يا به او هشدار دهد، آن فرد نه تنها خوشحال نمى شود بلكه نسبت به نصيحت كننده دگرگون هم شده و از او متنفر مى گردد؛ در صورتى كه بايد از اين نصيحت و هشدار بيش از بشارت خوشحال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امير عليه السلام در اين جمله بشارت و نصيحت را در يك رديف دانسته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تو را نصيحت مى كند و از كارى باز مى دارد يا به تو هشدار مى دهد، در خوبى و قابل ستايش بودن مانند كسى است كه بشارتى را به تو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كه نصيحت كننده و هشدار دهنده نيز مانند بشارت دهنده خوبى و خوشبختى تو را مى خواهد</w:t>
      </w:r>
      <w:r>
        <w:rPr>
          <w:rFonts w:eastAsia="Amiri" w:cs="Amiri" w:ascii="Amiri" w:hAnsi="Amiri"/>
          <w:color w:val="111111"/>
          <w:sz w:val="28"/>
          <w:szCs w:val="28"/>
          <w:rtl w:val="true"/>
          <w:lang w:bidi="ar-SA"/>
        </w:rPr>
        <w:t>.</w:t>
      </w:r>
      <w:bookmarkStart w:id="464" w:name="pg14794_153289"/>
    </w:p>
    <w:p>
      <w:pPr>
        <w:pStyle w:val="Heading2"/>
        <w:numPr>
          <w:ilvl w:val="1"/>
          <w:numId w:val="1"/>
        </w:numPr>
        <w:rPr/>
      </w:pPr>
      <w:bookmarkStart w:id="465" w:name="__RefHeading___Toc1806051_730472459"/>
      <w:bookmarkStart w:id="466" w:name="_Toc195"/>
      <w:bookmarkEnd w:id="464"/>
      <w:bookmarkEnd w:id="465"/>
      <w:r>
        <w:rPr>
          <w:rtl w:val="true"/>
        </w:rPr>
        <w:t>(</w:t>
      </w:r>
      <w:r>
        <w:rPr>
          <w:rtl w:val="true"/>
        </w:rPr>
        <w:t xml:space="preserve">حكمت </w:t>
      </w:r>
      <w:r>
        <w:rPr/>
        <w:t>60</w:t>
      </w:r>
      <w:r>
        <w:rPr>
          <w:rtl w:val="true"/>
        </w:rPr>
        <w:t>)</w:t>
      </w:r>
      <w:bookmarkEnd w:id="466"/>
    </w:p>
    <w:p>
      <w:pPr>
        <w:pStyle w:val="Heading3"/>
        <w:numPr>
          <w:ilvl w:val="2"/>
          <w:numId w:val="1"/>
        </w:numPr>
        <w:rPr/>
      </w:pPr>
      <w:bookmarkStart w:id="467" w:name="__RefHeading___Toc1806053_730472459"/>
      <w:bookmarkStart w:id="468" w:name="_Toc196"/>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سَبُعٌ‌ إِنْ‌ خُلِّىَ‌ عَنْهُ‌ عَقَرَ</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806055_730472459"/>
      <w:bookmarkStart w:id="470" w:name="_Toc197"/>
      <w:bookmarkEnd w:id="469"/>
      <w:r>
        <w:rPr>
          <w:rtl w:val="true"/>
        </w:rPr>
        <w:t>زبان و زيانهاى آن</w:t>
      </w:r>
      <w:bookmarkEnd w:id="470"/>
    </w:p>
    <w:p>
      <w:pPr>
        <w:pStyle w:val="BookText"/>
        <w:rPr/>
      </w:pPr>
      <w:r>
        <w:rPr>
          <w:rFonts w:ascii="IRNazanin" w:hAnsi="IRNazanin" w:eastAsia="IRNazanin"/>
          <w:color w:val="111111"/>
          <w:sz w:val="28"/>
          <w:sz w:val="28"/>
          <w:szCs w:val="28"/>
          <w:rtl w:val="true"/>
          <w:lang w:bidi="fa-IR"/>
        </w:rPr>
        <w:t>و در مورد زيان گفتار بى انديشه و تفكر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 سَبُعٌ‌ إِنْ‌ خُلِّىَ‌ عَنْهُ‌ عَقَرَ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درنده اى است كه اگر به حال خود گذاشته شود مى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زبان كوچك ممكن است سر بزرگ انسان را، شخصيت بزرگ انسان را و آبروى يك اجتماع بزرگ را به باد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زبان كوچك است ولى گناهان آن خيلى زياد است؛ و رسول خدا صلى الله عليه و آله و سلم در حديثى كه بارها از تحف العقول خوانده ام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هل يكبّ‌ النّاس على‌ مناخرهم فى النّار إلّاحصائد ألسنتهم‌؟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آيا غير از اين است كه در قيامت همين درو شده هاى زبان، مردم را به رو در آتش جهنم مى اندازد؟ پس اين طور نيست كه زبان چون كوچك است قابل توجّه نباشد، بلكه همين زبان كوچك ممكن است انسانيت انسان را در قيامت به باد دهد، و ما بايد آن را كنترل كنيم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مانند حيوان درنده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حيوانى گفته مى شود كه مانند شير، پلنگ و گرگ درندگى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مانند حيوان</w:t>
      </w:r>
    </w:p>
    <w:p>
      <w:pPr>
        <w:pStyle w:val="BookText"/>
        <w:rPr/>
      </w:pPr>
      <w:r>
        <w:rPr>
          <w:rFonts w:ascii="IRNazanin" w:hAnsi="IRNazanin" w:eastAsia="IRNazanin"/>
          <w:color w:val="111111"/>
          <w:sz w:val="28"/>
          <w:sz w:val="28"/>
          <w:szCs w:val="28"/>
          <w:rtl w:val="true"/>
          <w:lang w:bidi="fa-IR"/>
        </w:rPr>
        <w:t xml:space="preserve">درنده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خُلِّىَ‌ عَنْهُ‌ عَقَرَ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رها شود و تحت كنترل عقل در نيايد مى گزد و درندگى مى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زبان برحذر باشيد و از عواقب سوء آزاد گذاشتن آن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همۀ كرده هاى انسانى ثبت و ضبط‍‌ مى شود، ولى قرآن شريف به كرده هاى زبان توجّه بيشترى داده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هيچ سخنى نمى گويد مگر اين كه مراقب مهيّايى آنجا در كمين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بگويد ضبط‍‌ مى كند و در قيامت پيش روى او حاضر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براى در امان بودن از شرّ حيوانات درنده بايد آنها را در زنجير كرد، براى در امان بودن از شرّ زبان هم بايد آن را تحت كنترل عقل در آورد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471" w:name="pg14794_153291"/>
    </w:p>
    <w:p>
      <w:pPr>
        <w:pStyle w:val="Heading2"/>
        <w:numPr>
          <w:ilvl w:val="1"/>
          <w:numId w:val="1"/>
        </w:numPr>
        <w:rPr/>
      </w:pPr>
      <w:bookmarkStart w:id="472" w:name="__RefHeading___Toc1806057_730472459"/>
      <w:bookmarkStart w:id="473" w:name="_Toc198"/>
      <w:bookmarkEnd w:id="471"/>
      <w:bookmarkEnd w:id="472"/>
      <w:r>
        <w:rPr>
          <w:rtl w:val="true"/>
        </w:rPr>
        <w:t>(</w:t>
      </w:r>
      <w:r>
        <w:rPr>
          <w:rtl w:val="true"/>
        </w:rPr>
        <w:t xml:space="preserve">حكمت </w:t>
      </w:r>
      <w:r>
        <w:rPr/>
        <w:t>61</w:t>
      </w:r>
      <w:r>
        <w:rPr>
          <w:rtl w:val="true"/>
        </w:rPr>
        <w:t>)</w:t>
      </w:r>
      <w:bookmarkEnd w:id="473"/>
    </w:p>
    <w:p>
      <w:pPr>
        <w:pStyle w:val="Heading3"/>
        <w:numPr>
          <w:ilvl w:val="2"/>
          <w:numId w:val="1"/>
        </w:numPr>
        <w:rPr/>
      </w:pPr>
      <w:bookmarkStart w:id="474" w:name="__RefHeading___Toc1806059_730472459"/>
      <w:bookmarkStart w:id="475" w:name="_Toc199"/>
      <w:bookmarkEnd w:id="474"/>
      <w:r>
        <w:rPr>
          <w:rtl w:val="true"/>
        </w:rPr>
        <w:t>اشاره</w:t>
      </w:r>
      <w:bookmarkEnd w:id="4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806061_730472459"/>
      <w:bookmarkStart w:id="477" w:name="_Toc200"/>
      <w:bookmarkEnd w:id="476"/>
      <w:r>
        <w:rPr>
          <w:rtl w:val="true"/>
        </w:rPr>
        <w:t>در وصف زنان</w:t>
      </w:r>
      <w:bookmarkEnd w:id="477"/>
    </w:p>
    <w:p>
      <w:pPr>
        <w:pStyle w:val="BookText"/>
        <w:rPr/>
      </w:pPr>
      <w:r>
        <w:rPr>
          <w:rFonts w:ascii="Amiri" w:hAnsi="Amiri" w:eastAsia="Amiri" w:cs="Amiri"/>
          <w:color w:val="111111"/>
          <w:sz w:val="28"/>
          <w:sz w:val="28"/>
          <w:szCs w:val="28"/>
          <w:rtl w:val="true"/>
          <w:lang w:bidi="ar-SA"/>
        </w:rPr>
        <w:t>حضرت امير عليه السلام در مورد زنان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عَقْرَبٌ‌ حُلْوَةُ‌ اللِّبْسَةِ‌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عقربى است كه پوشيدنش شيرين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زنان را تشبيه به عقرب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نهج البلاغۀ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كرده اند كه به معناى پوشش است، ولى نهج البلاغه ها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و از جمله در نسخۀ خطى كه از حدود صد سال بعد از وفات مرحوم سيّد رضى است و افست آن نزد ماست به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كه به معناى گزيدن و ليسيدن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تقدير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اين معناست كه زن همانند عقربى است كه پوشيدنش شيرين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زن همانند عقربى است كه گزيدنش و يا ليسيدنش شيرين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چرا زن به عقرب تشبيه شده، ظاهراً براى اين است كه تماس مرد خصوصاً در عنفوان جوانى و طغيان قواى شهوانى با زن او را در معرض آفات و بلاهاى روحى و جسمى قرار مى دهد، و از طرفى نفوذ زنان در مردها خصوصاً با آن جذابيت و كرشمه اى كه دارند و آن سلطه اى كه بر قلب مردان مى گذارند اينها همه بر</w:t>
      </w:r>
    </w:p>
    <w:p>
      <w:pPr>
        <w:pStyle w:val="BookText"/>
        <w:rPr/>
      </w:pPr>
      <w:r>
        <w:rPr>
          <w:rFonts w:ascii="IRNazanin" w:hAnsi="IRNazanin" w:eastAsia="IRNazanin"/>
          <w:color w:val="111111"/>
          <w:sz w:val="28"/>
          <w:sz w:val="28"/>
          <w:szCs w:val="28"/>
          <w:rtl w:val="true"/>
          <w:lang w:bidi="fa-IR"/>
        </w:rPr>
        <w:t>اثر آن سَمّ‌ عشقى است كه در اين ميان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اگر بخواهيد مى توانيد كشته شدگان به سمّ‌ عقرب و مارها را در هر سال شماره كنيد، در حالتى كه كشته شدگان به سمّ‌ عشق زنان حتى در يك سال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مردان را چاره اى جز اين همنشينى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در اين مورد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تعبير به عقرب در مورد زنان و مانند آن كه به حضرت على و ساير معصومين عليهم السلام نسبت داده شده است، بر فرض صحّت سند و اعتبار آن، از قبيل قضاياى خارجيه است نه حقيقيه، يعنى اشاره است به بعضى افراد زنان نه جنس آنان؛ زيرا اگر مقصود جنس زنان به طور عام باشد برخلاف واقع خواهد بود و صدور كلام خلاف واقع در شأن معصوم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پرسشهاى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لباسى براى شما و شما لباسى براى آنان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بودن از اين باب است كه عيب هاى همديگر را مى پوشانند، كه در اين صورت به معناى معاشرت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78" w:name="pg14794_153293"/>
    </w:p>
    <w:p>
      <w:pPr>
        <w:pStyle w:val="Heading2"/>
        <w:numPr>
          <w:ilvl w:val="1"/>
          <w:numId w:val="1"/>
        </w:numPr>
        <w:rPr/>
      </w:pPr>
      <w:bookmarkStart w:id="479" w:name="__RefHeading___Toc1806063_730472459"/>
      <w:bookmarkStart w:id="480" w:name="_Toc201"/>
      <w:bookmarkEnd w:id="478"/>
      <w:bookmarkEnd w:id="479"/>
      <w:r>
        <w:rPr>
          <w:rtl w:val="true"/>
        </w:rPr>
        <w:t>(</w:t>
      </w:r>
      <w:r>
        <w:rPr>
          <w:rtl w:val="true"/>
        </w:rPr>
        <w:t xml:space="preserve">حكمت </w:t>
      </w:r>
      <w:r>
        <w:rPr/>
        <w:t>62</w:t>
      </w:r>
      <w:r>
        <w:rPr>
          <w:rtl w:val="true"/>
        </w:rPr>
        <w:t>)</w:t>
      </w:r>
      <w:bookmarkEnd w:id="480"/>
    </w:p>
    <w:p>
      <w:pPr>
        <w:pStyle w:val="Heading3"/>
        <w:numPr>
          <w:ilvl w:val="2"/>
          <w:numId w:val="1"/>
        </w:numPr>
        <w:rPr/>
      </w:pPr>
      <w:bookmarkStart w:id="481" w:name="__RefHeading___Toc1806065_730472459"/>
      <w:bookmarkStart w:id="482" w:name="_Toc202"/>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حُيِّيتَ‌ بِتَحِيَّةٍ‌ فَحَىِّ‌ بِأَحْسَنَ‌ مِنْهَا، وَ إِذَا أُسْدِيَتْ‌ إِلَيْكَ‌ يَدٌ فَكَافِئْهَا بِمَا يُرْبِى عَلَيْهَا، وَ الْفَضْلُ‌ مَعَ‌ ذَلِكَ‌ لِلْبَادِى</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806067_730472459"/>
      <w:bookmarkStart w:id="484" w:name="_Toc203"/>
      <w:bookmarkEnd w:id="483"/>
      <w:r>
        <w:rPr>
          <w:rtl w:val="true"/>
        </w:rPr>
        <w:t>پاسخ بهتر به نيكى ديگران</w:t>
      </w:r>
      <w:bookmarkEnd w:id="484"/>
    </w:p>
    <w:p>
      <w:pPr>
        <w:pStyle w:val="BookText"/>
        <w:rPr/>
      </w:pPr>
      <w:r>
        <w:rPr>
          <w:rFonts w:ascii="IRNazanin" w:hAnsi="IRNazanin" w:eastAsia="IRNazanin"/>
          <w:color w:val="111111"/>
          <w:sz w:val="28"/>
          <w:sz w:val="28"/>
          <w:szCs w:val="28"/>
          <w:rtl w:val="true"/>
          <w:lang w:bidi="fa-IR"/>
        </w:rPr>
        <w:t>و آن حضرت در مورد پاسخ به نيكى ديگران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 بِتَحِيَّةٍ‌ فَحَىِّ‌ بِأَحْسَنَ‌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درود و تحيّتى گفته شد به درودى نيكوتر از آن پاسخ 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با صيغۀ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به شما درود و تحيّتى گفته شد، شما هم به نيكوتر از آن درود و تحيّت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اعمّ‌ از سلام است، يعنى اگر كسى به شما سلام كند شما بالاتر از آن را به او ردّ كن و به نيكوتر از آن هم تحيّت بفرست و او را دعا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درود و دعاى خير است؛ پس اگر مثلاً كسى به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خير و بركت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اگر به شما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جواب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هر دعاى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مسألۀ اخلاقى است؛ يعنى اگر كسى به من سلام كرد يا</w:t>
      </w:r>
    </w:p>
    <w:p>
      <w:pPr>
        <w:pStyle w:val="BookText"/>
        <w:rPr/>
      </w:pPr>
      <w:r>
        <w:rPr>
          <w:rFonts w:ascii="IRNazanin" w:hAnsi="IRNazanin" w:eastAsia="IRNazanin"/>
          <w:color w:val="111111"/>
          <w:sz w:val="28"/>
          <w:sz w:val="28"/>
          <w:szCs w:val="28"/>
          <w:rtl w:val="true"/>
          <w:lang w:bidi="fa-IR"/>
        </w:rPr>
        <w:t>براى من نامه اى نوشت و تجليلى كرد يا هديه اى آورد، اخلاقاً بايد من هم جوابش را بدهم و اگر جواب ندهم خلاف اخلاق كرده ام، اما اين كه جواب گفتنش در حدّ وجوب باشد مشكل است و بر وجوب آن فتوا نمى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أُسْدِيَتْ‌ إِلَيْكَ‌ يَدٌ فَكَافِئْهَا بِمَا يُرْبِى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دستى به احسان و نيكى به سوى تو دراز گشت آن را به افزون بر آن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از نظر معنا عبارت ديگرى براى جملۀ اوّل است و اين هم يك موضوع اخلاقى است، در اصطلاح عاميانه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جايى رود كه قدح باز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يكى از همسايگان شما كاسه آشى براى شما آورد شما هم بدون جواب نگذار و بزرگتر و يا بهتر و حدّاقل مساوى آن را براى او ببر؛ بزرگتر و بهتر بودن مطابق اين كلام حضرت و ابتداى آيۀ شريفه است، ولى مساوى با آن مطابق با همان آيه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مطابق همان تحيّتى را كه به شما گفتند تو هم تحيّت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مَعَ‌ ذَلِكَ‌ لِلْبَادِى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برترى از براى كسى است كه تحيّت را شروع نمود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گر چه اخلاقاً بايد بيشتر و بهتر از آن تحيّتى را كه به ما گفته اند بگوييم، ولى در عين حال آن كسى كه تحيّت را شروع كرده برترى دارد بر آن كسى كه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توجيه شايستۀ اين برترى و اولويت اين باشد كه گرچه پاسخ دهنده بيشتر و بهتر پاسخ مى دهد، اما در حقيقت مثل اين است كه پاسخ دهنده ناگزير به اين پاسخ شده است؛ به خلاف شروع كننده كه در حقيقت فروتنى كرده و يك نحو از خود گذشتگى از خود نشان داده، او مجبور به تحيّت گفتن نبوده و از باب تواضع به شما مثلاً سلام كرده، ولى شما اخلاقاً هم كه شده ناچار به پاسخ دادن شده ايد</w:t>
      </w:r>
      <w:r>
        <w:rPr>
          <w:rFonts w:eastAsia="IRNazanin" w:cs="IRNazanin"/>
          <w:color w:val="111111"/>
          <w:sz w:val="28"/>
          <w:szCs w:val="28"/>
          <w:rtl w:val="true"/>
          <w:lang w:bidi="fa-IR"/>
        </w:rPr>
        <w:t>.</w:t>
      </w:r>
      <w:bookmarkStart w:id="485" w:name="pg14794_153295"/>
    </w:p>
    <w:p>
      <w:pPr>
        <w:pStyle w:val="Heading2"/>
        <w:numPr>
          <w:ilvl w:val="1"/>
          <w:numId w:val="1"/>
        </w:numPr>
        <w:rPr/>
      </w:pPr>
      <w:bookmarkStart w:id="486" w:name="__RefHeading___Toc1806069_730472459"/>
      <w:bookmarkStart w:id="487" w:name="_Toc204"/>
      <w:bookmarkEnd w:id="485"/>
      <w:bookmarkEnd w:id="486"/>
      <w:r>
        <w:rPr>
          <w:rtl w:val="true"/>
        </w:rPr>
        <w:t>(</w:t>
      </w:r>
      <w:r>
        <w:rPr>
          <w:rtl w:val="true"/>
        </w:rPr>
        <w:t xml:space="preserve">حكمت </w:t>
      </w:r>
      <w:r>
        <w:rPr/>
        <w:t>63</w:t>
      </w:r>
      <w:r>
        <w:rPr>
          <w:rtl w:val="true"/>
        </w:rPr>
        <w:t>)</w:t>
      </w:r>
      <w:bookmarkEnd w:id="487"/>
    </w:p>
    <w:p>
      <w:pPr>
        <w:pStyle w:val="Heading3"/>
        <w:numPr>
          <w:ilvl w:val="2"/>
          <w:numId w:val="1"/>
        </w:numPr>
        <w:rPr/>
      </w:pPr>
      <w:bookmarkStart w:id="488" w:name="__RefHeading___Toc1806071_730472459"/>
      <w:bookmarkStart w:id="489" w:name="_Toc205"/>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1806073_730472459"/>
      <w:bookmarkStart w:id="491" w:name="_Toc206"/>
      <w:bookmarkEnd w:id="490"/>
      <w:r>
        <w:rPr>
          <w:rtl w:val="true"/>
        </w:rPr>
        <w:t>توصيف شفاعت كننده</w:t>
      </w:r>
      <w:bookmarkEnd w:id="491"/>
    </w:p>
    <w:p>
      <w:pPr>
        <w:pStyle w:val="BookText"/>
        <w:rPr/>
      </w:pPr>
      <w:r>
        <w:rPr>
          <w:rFonts w:ascii="Amiri" w:hAnsi="Amiri" w:eastAsia="Amiri" w:cs="Amiri"/>
          <w:color w:val="111111"/>
          <w:sz w:val="28"/>
          <w:sz w:val="28"/>
          <w:szCs w:val="28"/>
          <w:rtl w:val="true"/>
          <w:lang w:bidi="ar-SA"/>
        </w:rPr>
        <w:t>آن حضرت در مورد شفاعت كننده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 بال و پر درخواست كننده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زوج و جفت است، به شفاعت كننده به اين دليل شفيع مى گويند كه با طلب كننده جفت مى شود و طلب كننده را به مقصود مى رساند؛ مثلاً شما از كسى چيزى را طلب مى كنيد و او توجّهى به شما نمى كند، براى اين كه به مقصود برسيد نزد شخصى كه مورد توجّه آن شخص است مى رويد و از او مى خواهيد سفارشتان را به آن فرد بكند، و بالاخره با سفارش اين آقا به مقصود خود مى رسيد، كه به اين كار شفاعت و به آن شخص شفيع مى گويند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اين جمله شفيع را به بال تشبيه فرموده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بالى براى درخواست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پرنده به وسيلۀ دوبال به هدف و مقصود خود مى رسد، طلب كننده نيز به وسيلۀ شفيع كه به منزلۀ دوبال اوست به مقصود خود مى رسد</w:t>
      </w:r>
      <w:r>
        <w:rPr>
          <w:rFonts w:eastAsia="IRNazanin" w:cs="IRNazanin"/>
          <w:color w:val="111111"/>
          <w:sz w:val="28"/>
          <w:szCs w:val="28"/>
          <w:rtl w:val="true"/>
          <w:lang w:bidi="fa-IR"/>
        </w:rPr>
        <w:t>.</w:t>
      </w:r>
      <w:bookmarkStart w:id="492" w:name="pg14794_153296"/>
    </w:p>
    <w:p>
      <w:pPr>
        <w:pStyle w:val="Heading2"/>
        <w:numPr>
          <w:ilvl w:val="1"/>
          <w:numId w:val="1"/>
        </w:numPr>
        <w:rPr/>
      </w:pPr>
      <w:bookmarkStart w:id="493" w:name="__RefHeading___Toc1806075_730472459"/>
      <w:bookmarkStart w:id="494" w:name="_Toc207"/>
      <w:bookmarkEnd w:id="492"/>
      <w:bookmarkEnd w:id="493"/>
      <w:r>
        <w:rPr>
          <w:rtl w:val="true"/>
        </w:rPr>
        <w:t>(</w:t>
      </w:r>
      <w:r>
        <w:rPr>
          <w:rtl w:val="true"/>
        </w:rPr>
        <w:t xml:space="preserve">حكمت </w:t>
      </w:r>
      <w:r>
        <w:rPr/>
        <w:t>64</w:t>
      </w:r>
      <w:r>
        <w:rPr>
          <w:rtl w:val="true"/>
        </w:rPr>
        <w:t>)</w:t>
      </w:r>
      <w:bookmarkEnd w:id="494"/>
    </w:p>
    <w:p>
      <w:pPr>
        <w:pStyle w:val="Heading3"/>
        <w:numPr>
          <w:ilvl w:val="2"/>
          <w:numId w:val="1"/>
        </w:numPr>
        <w:rPr/>
      </w:pPr>
      <w:bookmarkStart w:id="495" w:name="__RefHeading___Toc1806077_730472459"/>
      <w:bookmarkStart w:id="496" w:name="_Toc208"/>
      <w:bookmarkEnd w:id="495"/>
      <w:r>
        <w:rPr>
          <w:rtl w:val="true"/>
        </w:rPr>
        <w:t>اشاره</w:t>
      </w:r>
      <w:bookmarkEnd w:id="4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806079_730472459"/>
      <w:bookmarkStart w:id="498" w:name="_Toc209"/>
      <w:bookmarkEnd w:id="497"/>
      <w:r>
        <w:rPr>
          <w:rtl w:val="true"/>
        </w:rPr>
        <w:t>حركت اهل دنيا به سوى آخرت و غفلت آنان</w:t>
      </w:r>
      <w:bookmarkEnd w:id="498"/>
    </w:p>
    <w:p>
      <w:pPr>
        <w:pStyle w:val="BookText"/>
        <w:rPr/>
      </w:pPr>
      <w:r>
        <w:rPr>
          <w:rFonts w:ascii="Amiri" w:hAnsi="Amiri" w:eastAsia="Amiri" w:cs="Amiri"/>
          <w:color w:val="111111"/>
          <w:sz w:val="28"/>
          <w:sz w:val="28"/>
          <w:szCs w:val="28"/>
          <w:rtl w:val="true"/>
          <w:lang w:bidi="ar-SA"/>
        </w:rPr>
        <w:t>و در غفلت اهل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دنيا مانند كاروانى هستند كه آنان را مى رانند و حال آن كه در خوابند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قافله است؛ مسافرتهاى قديم به صورت قافله و كاروانى و دسته جمعى بوده است، كه نظير آن در زمان خودمان مسافرت مثلاً با قطار است، كه جمعيت زيادى در حركت هستند ولى در غفلت به سر مى برند، همه خوابند يا مشغول روزنامه خواندن و يا در حال صحبت كردن هستند و قطار در حال حركت است، قافله در حال حركت است ولى افراد قافله توجّه ندارند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جمله مردم دنيا را به كاروان تشبيه فرموده كه در حالتى كه خوابند در حركت به سوى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تشريفات و تجملات دنيا مشغولند و از اين كه به كجا مى روند غافل هستند، اين قافله در حركت به سوى مرگ است اما افراد قافله در خوابند</w:t>
      </w:r>
      <w:r>
        <w:rPr>
          <w:rFonts w:eastAsia="IRNazanin" w:cs="IRNazanin"/>
          <w:color w:val="111111"/>
          <w:sz w:val="28"/>
          <w:szCs w:val="28"/>
          <w:rtl w:val="true"/>
          <w:lang w:bidi="fa-IR"/>
        </w:rPr>
        <w:t>.</w:t>
      </w:r>
      <w:bookmarkStart w:id="499" w:name="pg14794_153297"/>
    </w:p>
    <w:p>
      <w:pPr>
        <w:pStyle w:val="Heading2"/>
        <w:numPr>
          <w:ilvl w:val="1"/>
          <w:numId w:val="1"/>
        </w:numPr>
        <w:rPr/>
      </w:pPr>
      <w:bookmarkStart w:id="500" w:name="__RefHeading___Toc1806081_730472459"/>
      <w:bookmarkStart w:id="501" w:name="_Toc210"/>
      <w:bookmarkEnd w:id="499"/>
      <w:bookmarkEnd w:id="500"/>
      <w:r>
        <w:rPr>
          <w:rtl w:val="true"/>
        </w:rPr>
        <w:t>(</w:t>
      </w:r>
      <w:r>
        <w:rPr>
          <w:rtl w:val="true"/>
        </w:rPr>
        <w:t xml:space="preserve">حكمت </w:t>
      </w:r>
      <w:r>
        <w:rPr/>
        <w:t>65</w:t>
      </w:r>
      <w:r>
        <w:rPr>
          <w:rtl w:val="true"/>
        </w:rPr>
        <w:t>)</w:t>
      </w:r>
      <w:bookmarkEnd w:id="501"/>
    </w:p>
    <w:p>
      <w:pPr>
        <w:pStyle w:val="Heading3"/>
        <w:numPr>
          <w:ilvl w:val="2"/>
          <w:numId w:val="1"/>
        </w:numPr>
        <w:rPr/>
      </w:pPr>
      <w:bookmarkStart w:id="502" w:name="__RefHeading___Toc1806083_730472459"/>
      <w:bookmarkStart w:id="503" w:name="_Toc211"/>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806085_730472459"/>
      <w:bookmarkStart w:id="505" w:name="_Toc212"/>
      <w:bookmarkEnd w:id="504"/>
      <w:r>
        <w:rPr>
          <w:rtl w:val="true"/>
        </w:rPr>
        <w:t>ارزش دوستان واقعى</w:t>
      </w:r>
      <w:bookmarkEnd w:id="505"/>
    </w:p>
    <w:p>
      <w:pPr>
        <w:pStyle w:val="BookText"/>
        <w:rPr/>
      </w:pPr>
      <w:r>
        <w:rPr>
          <w:rFonts w:ascii="IRNazanin" w:hAnsi="IRNazanin" w:eastAsia="IRNazanin"/>
          <w:color w:val="111111"/>
          <w:sz w:val="28"/>
          <w:sz w:val="28"/>
          <w:szCs w:val="28"/>
          <w:rtl w:val="true"/>
          <w:lang w:bidi="fa-IR"/>
        </w:rPr>
        <w:t>و دربارۀ از دست دادن دوستان واقعى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دادن دوستان تنهايى و بى كسى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بى كسى و بى يار و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كسانى كه از شهر و وطن خود مسافرت مى كنند، تا زمانى كه در شهر ديگر هستند از آنها به غريب و از شهرى كه در آن ساكن شده اند به غربت تعبير مى شود؛ اين تعبير به اين خاطر است كه آن افراد در شهر غربت بى كس و بدون يار و ياورند، حال اگر كسى در وطن خود باشد و يار و ياورى نداشته باشد باز از او تعبير به غريب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حضرت اميرالمؤمنين عليه السلام نسبت به كسانى كه دوستان خود را از دست بدهند و بى كس و بى ياور شوند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انسان به گونه اى عمل كند تا دوستان را از خود نرنجاند و آنها را براى خود نگه دارد، و بالاخره انسان در دوران زندگى و در اجتماع احتياج به دوست و ياور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حكمت يازدهم خوانديم كه حضرت امير عليه السلام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أَعْجَزُ النَّاسِ‌ مَنْ‌ عَجَزَ عَنِ‌ اكْتِسَابِ‌ الْإِخْوَانِ‌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ناتوانترين مردم كسى است كه</w:t>
      </w:r>
    </w:p>
    <w:p>
      <w:pPr>
        <w:pStyle w:val="BookText"/>
        <w:rPr/>
      </w:pPr>
      <w:r>
        <w:rPr>
          <w:rFonts w:ascii="IRNazanin" w:hAnsi="IRNazanin" w:eastAsia="IRNazanin"/>
          <w:color w:val="111111"/>
          <w:sz w:val="28"/>
          <w:sz w:val="28"/>
          <w:szCs w:val="28"/>
          <w:rtl w:val="true"/>
          <w:lang w:bidi="fa-IR"/>
        </w:rPr>
        <w:t xml:space="preserve">نتواند براى خود دوست و برادرى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أَعْجَزُ مِنْهُ‌ مَنْ‌ ضَيَّعَ‌ مَنْ‌ ظَفِرَ بِهِ‌ مِنْهُمْ‌</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ناتوانتر از او هم كسى است كه دوستانى را كه پيدا كرده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پيدا كردن دوست و رفيق و نگه داشتن آن از لوازمات زندگى است كه ناتوانى را يك نقص براى انسان قلمداد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ضَيَّعَ‌ مَنْ‌ ظَفِرَ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هر دو مورد مذمّت شده است</w:t>
      </w:r>
      <w:r>
        <w:rPr>
          <w:rFonts w:eastAsia="IRNazanin" w:cs="IRNazanin"/>
          <w:color w:val="111111"/>
          <w:sz w:val="28"/>
          <w:szCs w:val="28"/>
          <w:rtl w:val="true"/>
          <w:lang w:bidi="fa-IR"/>
        </w:rPr>
        <w:t>.</w:t>
      </w:r>
      <w:bookmarkStart w:id="506" w:name="pg14794_153299"/>
    </w:p>
    <w:p>
      <w:pPr>
        <w:pStyle w:val="Heading2"/>
        <w:numPr>
          <w:ilvl w:val="1"/>
          <w:numId w:val="1"/>
        </w:numPr>
        <w:rPr/>
      </w:pPr>
      <w:bookmarkStart w:id="507" w:name="__RefHeading___Toc1806087_730472459"/>
      <w:bookmarkStart w:id="508" w:name="_Toc213"/>
      <w:bookmarkEnd w:id="506"/>
      <w:bookmarkEnd w:id="507"/>
      <w:r>
        <w:rPr>
          <w:rtl w:val="true"/>
        </w:rPr>
        <w:t>(</w:t>
      </w:r>
      <w:r>
        <w:rPr>
          <w:rtl w:val="true"/>
        </w:rPr>
        <w:t xml:space="preserve">حكمت </w:t>
      </w:r>
      <w:r>
        <w:rPr/>
        <w:t>66</w:t>
      </w:r>
      <w:r>
        <w:rPr>
          <w:rtl w:val="true"/>
        </w:rPr>
        <w:t>)</w:t>
      </w:r>
      <w:bookmarkEnd w:id="508"/>
    </w:p>
    <w:p>
      <w:pPr>
        <w:pStyle w:val="Heading3"/>
        <w:numPr>
          <w:ilvl w:val="2"/>
          <w:numId w:val="1"/>
        </w:numPr>
        <w:rPr/>
      </w:pPr>
      <w:bookmarkStart w:id="509" w:name="__RefHeading___Toc1806089_730472459"/>
      <w:bookmarkStart w:id="510" w:name="_Toc214"/>
      <w:bookmarkEnd w:id="509"/>
      <w:r>
        <w:rPr>
          <w:rtl w:val="true"/>
        </w:rPr>
        <w:t>اشاره</w:t>
      </w:r>
      <w:bookmarkEnd w:id="5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1806091_730472459"/>
      <w:bookmarkStart w:id="512" w:name="_Toc215"/>
      <w:bookmarkEnd w:id="511"/>
      <w:r>
        <w:rPr>
          <w:rtl w:val="true"/>
        </w:rPr>
        <w:t>مذمّت درخواست از نااهل</w:t>
      </w:r>
      <w:bookmarkEnd w:id="512"/>
    </w:p>
    <w:p>
      <w:pPr>
        <w:pStyle w:val="BookText"/>
        <w:rPr/>
      </w:pPr>
      <w:r>
        <w:rPr>
          <w:rFonts w:ascii="Amiri" w:hAnsi="Amiri" w:eastAsia="Amiri" w:cs="Amiri"/>
          <w:color w:val="111111"/>
          <w:sz w:val="28"/>
          <w:sz w:val="28"/>
          <w:szCs w:val="28"/>
          <w:rtl w:val="true"/>
          <w:lang w:bidi="ar-SA"/>
        </w:rPr>
        <w:t>امام عليه السلام در مورد طلب حاجت از نااهلان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 الْحَاجَةِ‌ أَهْوَنُ‌ مِنْ‌ طَلَبِهَا إِلى‌ غَيْرِ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رفتن نياز آسانتر است از درخواست آن از نااهل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انسان در طول زندگى محتاج ديگران مى شود و دست نياز به سوى ديگران دراز مى كند شك و ترديدى نيست، حال مقصود حضرت امير عليه السلام اين است كه وقتى چنين است پس هميشه سراغ كسانى برويد كه اهليّت آن حاجت را داشته باشند، و اگر بناست سراغ نااهل برويد همان بهتر كه خواستۀ شما فوت شود؛ يعنى به كلّى سراغ نااهل نرويد و از آنان خواهش نكنيد، زيرا از دست رفتن آن موجب اندوه است ولى درخواست از ناكس موجب شرمندگى است، و پيداست كه اندوهگين شدن آسانتر از شرمندگى در برابر نااهل است</w:t>
      </w:r>
      <w:r>
        <w:rPr>
          <w:rFonts w:eastAsia="IRNazanin" w:cs="IRNazanin"/>
          <w:color w:val="111111"/>
          <w:sz w:val="28"/>
          <w:szCs w:val="28"/>
          <w:rtl w:val="true"/>
          <w:lang w:bidi="fa-IR"/>
        </w:rPr>
        <w:t>.</w:t>
      </w:r>
      <w:bookmarkStart w:id="513" w:name="pg14794_153300"/>
    </w:p>
    <w:p>
      <w:pPr>
        <w:pStyle w:val="Heading2"/>
        <w:numPr>
          <w:ilvl w:val="1"/>
          <w:numId w:val="1"/>
        </w:numPr>
        <w:rPr/>
      </w:pPr>
      <w:bookmarkStart w:id="514" w:name="__RefHeading___Toc1806093_730472459"/>
      <w:bookmarkStart w:id="515" w:name="_Toc216"/>
      <w:bookmarkEnd w:id="513"/>
      <w:bookmarkEnd w:id="514"/>
      <w:r>
        <w:rPr>
          <w:rtl w:val="true"/>
        </w:rPr>
        <w:t>(</w:t>
      </w:r>
      <w:r>
        <w:rPr>
          <w:rtl w:val="true"/>
        </w:rPr>
        <w:t xml:space="preserve">حكمت </w:t>
      </w:r>
      <w:r>
        <w:rPr/>
        <w:t>67</w:t>
      </w:r>
      <w:r>
        <w:rPr>
          <w:rtl w:val="true"/>
        </w:rPr>
        <w:t>)</w:t>
      </w:r>
      <w:bookmarkEnd w:id="515"/>
    </w:p>
    <w:p>
      <w:pPr>
        <w:pStyle w:val="Heading3"/>
        <w:numPr>
          <w:ilvl w:val="2"/>
          <w:numId w:val="1"/>
        </w:numPr>
        <w:rPr/>
      </w:pPr>
      <w:bookmarkStart w:id="516" w:name="__RefHeading___Toc1806095_730472459"/>
      <w:bookmarkStart w:id="517" w:name="_Toc217"/>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لاتَسْتَحِ‌ مِنْ‌ إِعْطَاءِ الْقَلِيلِ‌؛ فَإِنَّ‌ الْحِرْمَانَ‌ أَقَلُّ‌ مِنْهُ‌</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806097_730472459"/>
      <w:bookmarkStart w:id="519" w:name="_Toc218"/>
      <w:bookmarkEnd w:id="518"/>
      <w:r>
        <w:rPr>
          <w:rtl w:val="true"/>
        </w:rPr>
        <w:t>از بخشش درنگ نكن</w:t>
      </w:r>
      <w:bookmarkEnd w:id="519"/>
    </w:p>
    <w:p>
      <w:pPr>
        <w:pStyle w:val="BookText"/>
        <w:rPr/>
      </w:pPr>
      <w:r>
        <w:rPr>
          <w:rFonts w:ascii="IRNazanin" w:hAnsi="IRNazanin" w:eastAsia="IRNazanin"/>
          <w:color w:val="111111"/>
          <w:sz w:val="28"/>
          <w:sz w:val="28"/>
          <w:szCs w:val="28"/>
          <w:rtl w:val="true"/>
          <w:lang w:bidi="fa-IR"/>
        </w:rPr>
        <w:t>و آن حضرت در مورد بخشش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لاتَسْتَحِ‌ مِنْ‌ إِعْطَاءِ الْقَلِيلِ‌؛ فَإِنَّ‌ الْحِرْمَانَ‌ أَقَلُّ‌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بخشيدن اندك شرمنده مباش؛ چرا كه محروم كردن ناچيزتر از آن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ممكن است انسان از بخشش چيز كم به خاطر كم بودن حيا كند و خجالت بكشد، مثلاً كسى آمده و مبلغ يكصد هزار تومان از انسان طلب كرده كه انسان از بر آوردن اين حاجت عاجز است اما يك دهم آن را مى تواند انجام دهد، ولى ممكن است خجالت بكشد و همين يك دهم را هم ندهد و در نتيجه او را محروم كند؛ اينجا حضرت در ردّ اين شرمندگى در قبال بخشش چيز كم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لاتَسْتَحِ‌ مِنْ‌ إِعْطَاءِ الْقَلِيلِ‌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بر آوردن حاجت بزرگ و خواستۀ زياد عاجزيد، از بخشيدن كم آن حيا نكنيد و خجالت نكشيد و همان كم را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الْحِرْمَانَ‌ أَقَلُّ‌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محروم كردن ناچيزتر از همان چيز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در مقابل صد هزار تومان هيچ ندادن كمتر از ده هزار تومان است؛ و به عبارت ديگر اگر بناست در ندادن صد هزار تومان شرمندگى باشد، در ندادن هيچ شرمندگى بيشترى وجود دارد تا دادن ده هزار تومان</w:t>
      </w:r>
      <w:r>
        <w:rPr>
          <w:rFonts w:eastAsia="IRNazanin" w:cs="IRNazanin"/>
          <w:color w:val="111111"/>
          <w:sz w:val="28"/>
          <w:szCs w:val="28"/>
          <w:rtl w:val="true"/>
          <w:lang w:bidi="fa-IR"/>
        </w:rPr>
        <w:t>.</w:t>
      </w:r>
      <w:bookmarkStart w:id="520" w:name="pg14794_153301"/>
    </w:p>
    <w:p>
      <w:pPr>
        <w:pStyle w:val="Heading2"/>
        <w:numPr>
          <w:ilvl w:val="1"/>
          <w:numId w:val="1"/>
        </w:numPr>
        <w:rPr/>
      </w:pPr>
      <w:bookmarkStart w:id="521" w:name="__RefHeading___Toc1806099_730472459"/>
      <w:bookmarkStart w:id="522" w:name="_Toc219"/>
      <w:bookmarkEnd w:id="520"/>
      <w:bookmarkEnd w:id="521"/>
      <w:r>
        <w:rPr>
          <w:rtl w:val="true"/>
        </w:rPr>
        <w:t>(</w:t>
      </w:r>
      <w:r>
        <w:rPr>
          <w:rtl w:val="true"/>
        </w:rPr>
        <w:t xml:space="preserve">حكمت </w:t>
      </w:r>
      <w:r>
        <w:rPr/>
        <w:t>68</w:t>
      </w:r>
      <w:r>
        <w:rPr>
          <w:rtl w:val="true"/>
        </w:rPr>
        <w:t>)</w:t>
      </w:r>
      <w:bookmarkEnd w:id="522"/>
    </w:p>
    <w:p>
      <w:pPr>
        <w:pStyle w:val="Heading3"/>
        <w:numPr>
          <w:ilvl w:val="2"/>
          <w:numId w:val="1"/>
        </w:numPr>
        <w:rPr/>
      </w:pPr>
      <w:bookmarkStart w:id="523" w:name="__RefHeading___Toc1806101_730472459"/>
      <w:bookmarkStart w:id="524" w:name="_Toc220"/>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اَلْعَفَافُ‌ زِينَةُ‌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الشُّكْرُ زِينَةُ‌ الْغِنى‌</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806103_730472459"/>
      <w:bookmarkStart w:id="526" w:name="_Toc221"/>
      <w:bookmarkEnd w:id="525"/>
      <w:r>
        <w:rPr>
          <w:rtl w:val="true"/>
        </w:rPr>
        <w:t>زيور تنگدستى و توانگرى</w:t>
      </w:r>
      <w:bookmarkEnd w:id="526"/>
    </w:p>
    <w:p>
      <w:pPr>
        <w:pStyle w:val="BookText"/>
        <w:rPr/>
      </w:pPr>
      <w:r>
        <w:rPr>
          <w:rFonts w:ascii="IRNazanin" w:hAnsi="IRNazanin" w:eastAsia="IRNazanin"/>
          <w:color w:val="111111"/>
          <w:sz w:val="28"/>
          <w:sz w:val="28"/>
          <w:szCs w:val="28"/>
          <w:rtl w:val="true"/>
          <w:lang w:bidi="fa-IR"/>
        </w:rPr>
        <w:t>و آن حضرت در مورد تنگدستى و توانگرى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داشتن و عزّت نفس زيور تنگدستى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از اين در و آن در زدن فقير است؛ گاهى فقير در عين حال فقر و تنگدستى لب فرو مى بندد و در مورد فقر خود سخنى نمى گويد، ولى گاهى به هر كسى مى رسد از فقر و تنگدستى خود مى گويد و پيش هر كسى دست دراز مى كند؛ اينها دو نوع فقيرند كه نوع اوّل را عفيف مى گويند، اين فقير عفاف را زينت فقر خود قرار داده و در اجتماع هم از موقعيت و احترام بيشترى برخوردار است؛ تجربه هم ثابت كرده است افرادى كه عزّت نفس دارند و عفّت به خرج مى دهند و پيش اين و آن نمى روند، خدا از راه بى گمان براى آنها وسيله مى سازد و مخارجشان تأمين مى شود؛ ولى آنهايى كه كيسۀ گدايى را برمى دارند و راه مى افتند، در اجتماع آبرويى براى آنان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هم اين است كه خوب است فقير عفاف و تحفّظ‍‌ را پيشۀ خود كند و از فقر و تنگدستى خود به كسى دم نزند و از خدا شكوه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زِينَةَ‌ الْغِنى‌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شكرگزارى زيور توانگرى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نسخه هاى نهج البلاغه مختلف است و بعضى از نسخه ها اين جملۀ دوّم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جمله چنين است كه هر ثروتمندى بايد به پاس ثروتى كه خدا به او داده شكرگزارى كند و با شكرگزارى ثروتمندى خود را زينت 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ايم كه شكر نعمت هميشه و در همه جا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كمال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العبد جميع ما أنعمه اللّه فيما خلق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صاحبان نعمت نعمت هاى الهى را در آن موارد كه خدا براى آن خلق فرموده مصرف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 واجب مثل خمس و زكات را در وقت خودش بپردازند، فقير و فقرا را از ياد نبرند، مايحتاج عمومى را فراموش نكنند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مقصود شكر واقعى است نه آن شكرى كه برخى از شكم پرستان مى كنند كه تا حلقومشان مى خورند آن وقت مى گويند خدايا شكرت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واقعى آن است كه انسان همۀ جوانب را توجّه كند</w:t>
      </w:r>
      <w:r>
        <w:rPr>
          <w:rFonts w:eastAsia="IRNazanin" w:cs="IRNazanin"/>
          <w:color w:val="111111"/>
          <w:sz w:val="28"/>
          <w:szCs w:val="28"/>
          <w:rtl w:val="true"/>
          <w:lang w:bidi="fa-IR"/>
        </w:rPr>
        <w:t>.</w:t>
      </w:r>
      <w:bookmarkStart w:id="527" w:name="pg14794_153303"/>
    </w:p>
    <w:p>
      <w:pPr>
        <w:pStyle w:val="Heading2"/>
        <w:numPr>
          <w:ilvl w:val="1"/>
          <w:numId w:val="1"/>
        </w:numPr>
        <w:rPr/>
      </w:pPr>
      <w:bookmarkStart w:id="528" w:name="__RefHeading___Toc1806105_730472459"/>
      <w:bookmarkStart w:id="529" w:name="_Toc222"/>
      <w:bookmarkEnd w:id="527"/>
      <w:bookmarkEnd w:id="528"/>
      <w:r>
        <w:rPr>
          <w:rtl w:val="true"/>
        </w:rPr>
        <w:t>(</w:t>
      </w:r>
      <w:r>
        <w:rPr>
          <w:rtl w:val="true"/>
        </w:rPr>
        <w:t xml:space="preserve">حكمت </w:t>
      </w:r>
      <w:r>
        <w:rPr/>
        <w:t>69</w:t>
      </w:r>
      <w:r>
        <w:rPr>
          <w:rtl w:val="true"/>
        </w:rPr>
        <w:t>)</w:t>
      </w:r>
      <w:bookmarkEnd w:id="529"/>
    </w:p>
    <w:p>
      <w:pPr>
        <w:pStyle w:val="Heading3"/>
        <w:numPr>
          <w:ilvl w:val="2"/>
          <w:numId w:val="1"/>
        </w:numPr>
        <w:rPr/>
      </w:pPr>
      <w:bookmarkStart w:id="530" w:name="__RefHeading___Toc1806107_730472459"/>
      <w:bookmarkStart w:id="531" w:name="_Toc223"/>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لَمْ‌يَكُنْ‌ مَا تُرِيدُ فَلاتُبَلْ‌ مَا كُنْتَ‌</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806109_730472459"/>
      <w:bookmarkStart w:id="533" w:name="_Toc224"/>
      <w:bookmarkEnd w:id="532"/>
      <w:r>
        <w:rPr>
          <w:rtl w:val="true"/>
        </w:rPr>
        <w:t>رضايت به وضعيت فعلى</w:t>
      </w:r>
      <w:bookmarkEnd w:id="533"/>
    </w:p>
    <w:p>
      <w:pPr>
        <w:pStyle w:val="BookText"/>
        <w:rPr/>
      </w:pPr>
      <w:r>
        <w:rPr>
          <w:rFonts w:ascii="Amiri" w:hAnsi="Amiri" w:eastAsia="Amiri" w:cs="Amiri"/>
          <w:color w:val="111111"/>
          <w:sz w:val="28"/>
          <w:sz w:val="28"/>
          <w:szCs w:val="28"/>
          <w:rtl w:val="true"/>
          <w:lang w:bidi="ar-SA"/>
        </w:rPr>
        <w:t>و آن حضرت دربارۀ رضايت داشتن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لَمْ‌يَكُنْ‌ مَا تُرِيدُ فَلاتُبَلْ‌ مَا كُنْتَ‌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آنچه را كه مى خواهى انجام نشد، پس به آنچه هستى باكى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اين جمله نيز در نسخه هاى نهج البلاغه اختلاف است؛ بعضى نسخه ها مانند ابن أبى الحديد و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فَلاتُبَلْ‌ كَيْفَ‌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برخى ديگر مثل عبده و مصادر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فَلاتُبَلْ‌ مَا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اختلاف جزئى در عبارت باعث اختلاف در معنا نيست، ولى اين جمله را دو جور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وقتى خواستۀ تو انجام نشد در همان مقام و موقعيتى كه هستى خوب است و همان براى تو مقدّر شده است، پس به همان مقدار راضى باش و نق نزن؛ و معناى ديگرى كه گفته اند اين است كه اگر به هدفى كه خواستى نرسيده اى اشكالى ندارد، اين يك مقدماتى دارد گرچه انجام مقدمات سخت باشد ولى مأيوس نباش و آن را تعقيب كن تا به هدفت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معنا را براى اين جمله گفته اند، كه البته همان معناى اوّل بهتر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يَكُنْ‌ مَا تُرِيدُ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چيزى را كه خواستى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فَلاتُبَلْ‌ كَيْفَ‌ كُنْتَ‌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آنچه هستى باكى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 احتمال ديگرى در معناى اين جمله داده كه غير از دو معناى قبل است؛</w:t>
      </w:r>
      <w:r>
        <w:rPr>
          <w:rStyle w:val="FootnoteAnchor"/>
          <w:rtl w:val="true"/>
        </w:rPr>
        <w:footnoteReference w:id="59"/>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مردم تو را در آن هدفى كه تعقيب مى كنى مسخره كنند ولى تو از مسخره كردن مردم باكى نداشته باش و به همان هدفى كه داشتى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احتمال هم برخلاف ظاهر عبارت است و بهترين معنا همان معناى اوّل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يبال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نسخۀ خطى كه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نسخه بدل ذكر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همان است كه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ياء در آخر كلمه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نهى است به جزمى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چيز ديگرى نبايد از اين كلمه حذف شود، اما گفته اند عرب ها براى تخفيف بيشتر الف را هم حذف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بنابراين اين كار خلاف قاعده است كه ما در هيچ جا نديده ايم، و نسخۀ خطى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534" w:name="pg14794_153305"/>
    </w:p>
    <w:p>
      <w:pPr>
        <w:pStyle w:val="Heading2"/>
        <w:numPr>
          <w:ilvl w:val="1"/>
          <w:numId w:val="1"/>
        </w:numPr>
        <w:rPr/>
      </w:pPr>
      <w:bookmarkStart w:id="535" w:name="__RefHeading___Toc1806111_730472459"/>
      <w:bookmarkStart w:id="536" w:name="_Toc225"/>
      <w:bookmarkEnd w:id="534"/>
      <w:bookmarkEnd w:id="535"/>
      <w:r>
        <w:rPr>
          <w:rtl w:val="true"/>
        </w:rPr>
        <w:t>(</w:t>
      </w:r>
      <w:r>
        <w:rPr>
          <w:rtl w:val="true"/>
        </w:rPr>
        <w:t xml:space="preserve">حكمت </w:t>
      </w:r>
      <w:r>
        <w:rPr/>
        <w:t>70</w:t>
      </w:r>
      <w:r>
        <w:rPr>
          <w:rtl w:val="true"/>
        </w:rPr>
        <w:t>)</w:t>
      </w:r>
      <w:bookmarkEnd w:id="536"/>
    </w:p>
    <w:p>
      <w:pPr>
        <w:pStyle w:val="Heading3"/>
        <w:numPr>
          <w:ilvl w:val="2"/>
          <w:numId w:val="1"/>
        </w:numPr>
        <w:rPr/>
      </w:pPr>
      <w:bookmarkStart w:id="537" w:name="__RefHeading___Toc1806113_730472459"/>
      <w:bookmarkStart w:id="538" w:name="_Toc226"/>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806115_730472459"/>
      <w:bookmarkStart w:id="540" w:name="_Toc227"/>
      <w:bookmarkEnd w:id="539"/>
      <w:r>
        <w:rPr>
          <w:rtl w:val="true"/>
        </w:rPr>
        <w:t>افراط‍‌ و تفريط‍‌ جاهل</w:t>
      </w:r>
      <w:bookmarkEnd w:id="540"/>
    </w:p>
    <w:p>
      <w:pPr>
        <w:pStyle w:val="BookText"/>
        <w:rPr/>
      </w:pPr>
      <w:r>
        <w:rPr>
          <w:rFonts w:ascii="Amiri" w:hAnsi="Amiri" w:eastAsia="Amiri" w:cs="Amiri"/>
          <w:color w:val="111111"/>
          <w:sz w:val="28"/>
          <w:sz w:val="28"/>
          <w:szCs w:val="28"/>
          <w:rtl w:val="true"/>
          <w:lang w:bidi="ar-SA"/>
        </w:rPr>
        <w:t>و آن حضرت در نكوهش افراط‍‌ و تفريط‍‌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و نادان را نمى بينى مگر اين كه در حال تندروى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حال كم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افعال و به معناى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باب تفعيل و به معناى كندرو است؛ اين دو صفت هر دو خلاف عقل و خرد است و انسان عاقل و دانا از هر دو صفت دورى مى كند؛ آنچه ما به آن سفارش شده ايم ميانه روى و تعادل و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كه تصور كنيد حتى در درس خواندن و تحصيل علم كه آن همه ترغيب شده ميانه روى و حدّ وسط‍‌ لازم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وسط‍‌ و ميانه روى در هر كارى توصيه شده است؛ و در اين جمله نيز حضرت امير عليه السلام تندروى و مقابل آن كم كارى را صفت جاهلان دانسته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يابى جاهل را مگر اين كه در حال تندروى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در حال كم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تفريط‍‌</w:t>
      </w:r>
      <w:r>
        <w:rPr>
          <w:rFonts w:eastAsia="IRNazanin" w:cs="IRNazanin"/>
          <w:color w:val="111111"/>
          <w:sz w:val="28"/>
          <w:szCs w:val="28"/>
          <w:rtl w:val="true"/>
          <w:lang w:bidi="fa-IR"/>
        </w:rPr>
        <w:t>).</w:t>
      </w:r>
      <w:bookmarkStart w:id="541" w:name="pg14794_153306"/>
    </w:p>
    <w:p>
      <w:pPr>
        <w:pStyle w:val="Heading2"/>
        <w:numPr>
          <w:ilvl w:val="1"/>
          <w:numId w:val="1"/>
        </w:numPr>
        <w:rPr/>
      </w:pPr>
      <w:bookmarkStart w:id="542" w:name="__RefHeading___Toc1806117_730472459"/>
      <w:bookmarkStart w:id="543" w:name="_Toc228"/>
      <w:bookmarkEnd w:id="541"/>
      <w:bookmarkEnd w:id="542"/>
      <w:r>
        <w:rPr>
          <w:rtl w:val="true"/>
        </w:rPr>
        <w:t>(</w:t>
      </w:r>
      <w:r>
        <w:rPr>
          <w:rtl w:val="true"/>
        </w:rPr>
        <w:t xml:space="preserve">حكمت </w:t>
      </w:r>
      <w:r>
        <w:rPr/>
        <w:t>71</w:t>
      </w:r>
      <w:r>
        <w:rPr>
          <w:rtl w:val="true"/>
        </w:rPr>
        <w:t>)</w:t>
      </w:r>
      <w:bookmarkEnd w:id="543"/>
    </w:p>
    <w:p>
      <w:pPr>
        <w:pStyle w:val="Heading3"/>
        <w:numPr>
          <w:ilvl w:val="2"/>
          <w:numId w:val="1"/>
        </w:numPr>
        <w:rPr/>
      </w:pPr>
      <w:bookmarkStart w:id="544" w:name="__RefHeading___Toc1806119_730472459"/>
      <w:bookmarkStart w:id="545" w:name="_Toc229"/>
      <w:bookmarkEnd w:id="544"/>
      <w:r>
        <w:rPr>
          <w:rtl w:val="true"/>
        </w:rPr>
        <w:t>اشاره</w:t>
      </w:r>
      <w:bookmarkEnd w:id="54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806121_730472459"/>
      <w:bookmarkStart w:id="547" w:name="_Toc230"/>
      <w:bookmarkEnd w:id="546"/>
      <w:r>
        <w:rPr>
          <w:rtl w:val="true"/>
        </w:rPr>
        <w:t>از نشانه هاى كمال عقل و خرد</w:t>
      </w:r>
      <w:bookmarkEnd w:id="547"/>
    </w:p>
    <w:p>
      <w:pPr>
        <w:pStyle w:val="BookText"/>
        <w:rPr/>
      </w:pPr>
      <w:r>
        <w:rPr>
          <w:rFonts w:ascii="Amiri" w:hAnsi="Amiri" w:eastAsia="Amiri" w:cs="Amiri"/>
          <w:color w:val="111111"/>
          <w:sz w:val="28"/>
          <w:sz w:val="28"/>
          <w:szCs w:val="28"/>
          <w:rtl w:val="true"/>
          <w:lang w:bidi="ar-SA"/>
        </w:rPr>
        <w:t>و آن حضرت در مورد يكى از نشانه هاى كمال عقل و خرد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عقل و خرد به كمال رسد سخن كم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چه رابطه اى ميان كمال عقل و كمى سخن گفتن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عاقلى كه عقلش به كمال رسيده است وقتى بخواهد سخن بگويد ابتدا فكر مى كند، اگر اين سخنى كه خواسته بگويد دروغ است نمى گويد، غيبت است نمى گويد، تهمت است نمى گويد، مايۀ آبروريزى مردم است نمى گويد، مايۀ رضايت خدا نيست نمى گويد، و حدّاقل آن هم اگر لغو و بيهوده گويى است باز هم نمى گويد؛ و اگر انسان زبانش را از همۀ اينها ببندد، سخنى كه نه دروغ باشد نه غيبت و نه تهمت، نه سخن چينى باشد و نه لغوگويى، بلكه حرف حساب است كه آن هم كم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به سخنانى كه در شبانه روز مى گوييم توجّه كاملى بكنيم، خواهيم ديد آن مقدار از سخنانمان كه موجب سخط‍‌ و غضب خدا نيست سخنان لغو و بيهوده اى است كه آن هم در قرآن شريف مورد نهى خدا واقع شده و در وصف مؤمنان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عَنِ‌ اللَّغْوِ مُعْرِضُونَ‌</w:t>
      </w:r>
      <w:r>
        <w:rPr>
          <w:rFonts w:eastAsia="IRNazanin" w:cs="IRNazanin"/>
          <w:color w:val="111111"/>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يكى از اوصاف مؤمنان اين است كه از كلام لغو و بيهوده اعراض مى كنند</w:t>
      </w:r>
      <w:r>
        <w:rPr>
          <w:rFonts w:eastAsia="Amiri" w:cs="Amiri" w:ascii="Amiri" w:hAnsi="Amiri"/>
          <w:color w:val="111111"/>
          <w:sz w:val="28"/>
          <w:szCs w:val="28"/>
          <w:rtl w:val="true"/>
          <w:lang w:bidi="ar-SA"/>
        </w:rPr>
        <w:t>.</w:t>
      </w:r>
      <w:bookmarkStart w:id="548" w:name="pg14794_153307"/>
    </w:p>
    <w:p>
      <w:pPr>
        <w:pStyle w:val="Heading2"/>
        <w:numPr>
          <w:ilvl w:val="1"/>
          <w:numId w:val="1"/>
        </w:numPr>
        <w:rPr/>
      </w:pPr>
      <w:bookmarkStart w:id="549" w:name="__RefHeading___Toc1806123_730472459"/>
      <w:bookmarkStart w:id="550" w:name="_Toc231"/>
      <w:bookmarkEnd w:id="548"/>
      <w:bookmarkEnd w:id="549"/>
      <w:r>
        <w:rPr>
          <w:rtl w:val="true"/>
        </w:rPr>
        <w:t>(</w:t>
      </w:r>
      <w:r>
        <w:rPr>
          <w:rtl w:val="true"/>
        </w:rPr>
        <w:t xml:space="preserve">حكمت </w:t>
      </w:r>
      <w:r>
        <w:rPr/>
        <w:t>72</w:t>
      </w:r>
      <w:r>
        <w:rPr>
          <w:rtl w:val="true"/>
        </w:rPr>
        <w:t>)</w:t>
      </w:r>
      <w:bookmarkEnd w:id="550"/>
    </w:p>
    <w:p>
      <w:pPr>
        <w:pStyle w:val="Heading3"/>
        <w:numPr>
          <w:ilvl w:val="2"/>
          <w:numId w:val="1"/>
        </w:numPr>
        <w:rPr/>
      </w:pPr>
      <w:bookmarkStart w:id="551" w:name="__RefHeading___Toc1806125_730472459"/>
      <w:bookmarkStart w:id="552" w:name="_Toc232"/>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يُخْلِقُ‌ الْأَبْدَانَ‌، وَ يُجَدِّدُ الْآمَالَ‌، وَ يُقَرِّبُ‌ الْمَنِيَّةَ‌، وَ يُبَاعِدُ الْأُمْنِيَّةَ‌، مَنْ‌ ظَفِرَ بِهِ‌ نَصِبَ‌، وَ مَنْ‌ فَاتَهُ‌ تَعِبَ‌</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1806127_730472459"/>
      <w:bookmarkStart w:id="554" w:name="_Toc233"/>
      <w:bookmarkEnd w:id="553"/>
      <w:r>
        <w:rPr>
          <w:rtl w:val="true"/>
        </w:rPr>
        <w:t>رفتار روزگار با انسان</w:t>
      </w:r>
      <w:bookmarkEnd w:id="554"/>
    </w:p>
    <w:p>
      <w:pPr>
        <w:pStyle w:val="BookText"/>
        <w:rPr/>
      </w:pPr>
      <w:r>
        <w:rPr>
          <w:rFonts w:ascii="IRNazanin" w:hAnsi="IRNazanin" w:eastAsia="IRNazanin"/>
          <w:color w:val="111111"/>
          <w:sz w:val="28"/>
          <w:sz w:val="28"/>
          <w:szCs w:val="28"/>
          <w:rtl w:val="true"/>
          <w:lang w:bidi="fa-IR"/>
        </w:rPr>
        <w:t>اين سخن حضرت دربارۀ روزگار است،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 يُخْلِقُ‌ الْأَبْدَانَ‌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بدنها را فرسوده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روزگار است، و مقصود از روزگار در اين كلام گذشت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فرسوده مى كند و مى پوساند؛ ابتدا انسان طفل است و بعد نوجوانى مى آيد، سپس به عنفوان جوانى مى رسد تا چهل سالگى كه همۀ اعضاء و جوارح انسان در ترقى و تكامل است، ولى پس از چهل سالگى بجز عقل ساير اعضاء حركت معكوس دارد و به مرور زمان موهاى سياه سفيد مى شود، طراوت پوست بدن از دست مى رود، گوش ها سنگين مى گردد، چشم ها تار مى شود، دست و پا را رعشه مى گيرد، كمر خميده مى شود تا جايى كه انسان چون دوران طفوليت ناتوان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فرسودگى بدن و اعضاء و جوارح است كه با گذشت زمان اين حركت صعودى و نزولى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يُجَدِّدُ الْآمَالَ‌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آرزوها را نو و تازه 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 است؛ گذشت زمان اعضاء و جوارح را فرسوده مى كند ولى آرزوهاى انسان را تجديد مى نمايد؛ به اين معنا كه هر چه انسان پيرتر مى شود عشق و علاقه اش به دنيا زيادتر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كه روزى هارون الرشيد خليفۀ عبّاسى به حاضران گفت آيا مى توانيد كسى را كه با دو گوش خود از رسول خدا صلى الله عليه و آله و سلم حديث شنيده باشد پيدا كنيد تا حديثى از آن حضرت برايم نقل كند؟ بعد از جستجو به او خبر دادند پيرمردى كه خيلى فرتوت شده وجود دارد، گفت او را بياوريد، پيرمرد را در سبد گذاشتند و نزد هارون آوردند، هارون پرسيد از رسول خدا صلى الله عليه و آله و سلم چه حديثى شنيده اى‌؟ پيرمرد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 صلى الله عليه و آله و سلم شنيدم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يشيب ابن آدم و يشبّ‌ فيه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الأمل</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فرزندان آدم پير مى شوند ولى دو صفت در آنان جوان مى شود، اين دو صفت يكى حرص و ديگرى آرزوهاى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پيرمرد اين حديث را نقل كرد هارون دستور داد مبلغى پول به او دادند، وقتى او را به خانه مى بردند گفت مرا نزد هارون برگردانيد و وقتى او را به نزد هارون بردند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مبلغى كه داديد همين يك مرتبه است يا جيرۀ همه ساله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دم مرگ است و مى پرسد اين پول را همه ساله مى دهيد؟ خلاصه طبيعت انسان اين است كه هر چه پيرتر مى شود آرزوهاى دنيايى در او جوانتر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يُقَرِّبُ‌ الْمَنِيَّةَ‌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را نزديك مى گرداند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يكى از خصوصيات گذشت زمان است؛ هر چه يك روز از عمر انسان مى گذرد به مرگ نزديك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عوام معروف است اگر مثلاً يك جوانى بميرد</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او هنوز رويش به دنيا بود، در صورتى كه هيچ كس رويش به دنيا نيست و همۀ آنهايى كه به اين دنيا آمده اند رويشان به آخرت و پشت به دنيا هستند؛ بچه اى كه به دنيا مى آيد از همان لحظۀ اوّل رو به آخرت است، و وقتى كه يك ساعت از عمرش مى گذرد يك ساعت به مرگ نزديك تر مى شود؛ بنابراين از خصوصيات گذشت زمان اين است كه مرگ را به انسان نزديك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يُبَاعِدُ الْأُمْنِيَّةَ‌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آرزو را دور و دراز مى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كردن آرزو به اين است كه آرزوى انسان را طولانى تر مى كند؛ مثلاً اگر امروز تمنّاى يك ميليون تومان دارد يك سال ديگر تمنّاى يك ميليارد تومان دارد، و اگر امروز تمنّاى يك ويلا در شمال ايران را دارد سال ديگر تمنّاى چند ويلا در چند جاى مختلف كشور و يا در خارج از ايران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جمله با دو جملۀ قبل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يُجَدِّدُ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روزبه روز آرزوهايش نو مى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يُبَاعِدُ الْأُمْنِيَّةَ‌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آرزوهاى او به زمانهاى طولانى تبديل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ظَفِرَ بِهِ‌ نَصِبَ‌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روزگار دست يافت به رنج افتاد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رنج ديدن و خسته شدن است؛ يعنى اگر در جهت خواسته هاى خود بر روزگار پيروز شود و به خواسته هاى خود برسد، چيزى جز اين كه رنج و زحمت و دردسر خود را زياد كرده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ميليارد تومان پول مى خواسته و حالا كه به آن رسيده نمى داند چگونه حفظ‍‌ كند كه دزد نبرد، يك كاخ</w:t>
      </w:r>
    </w:p>
    <w:p>
      <w:pPr>
        <w:pStyle w:val="BookText"/>
        <w:rPr/>
      </w:pPr>
      <w:r>
        <w:rPr>
          <w:rFonts w:ascii="IRNazanin" w:hAnsi="IRNazanin" w:eastAsia="IRNazanin"/>
          <w:color w:val="111111"/>
          <w:sz w:val="28"/>
          <w:sz w:val="28"/>
          <w:szCs w:val="28"/>
          <w:rtl w:val="true"/>
          <w:lang w:bidi="fa-IR"/>
        </w:rPr>
        <w:t>مى خواست و حالا كه به آن رسيده نمى داند چگونه آن را نگهدارى كند كه دستخوش حوادث نشود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طبيعت دنيا اين است كه فرضاً به خواسته هاى خودمان هم برسيم چيزى جز زحمت و دردسر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فَاتَهُ‌ تَعِبَ‌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آن را از دست داد به سختى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آرزوهايى كه داشته و به آن رسيده را از دست بدهد به رنج و مصيبت مى افتد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سرمايه و ثروتش از دست رفته است، فرزندان رشيد و كارسازش از او گرفته شده، سيل كاخ و باغش را نابود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رنج ديده و به سختى گرفتار شده و از اين جهت در رنج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طبيعت دنيا چنين است و به هيچ كس هم وفا نكرده است</w:t>
      </w:r>
      <w:r>
        <w:rPr>
          <w:rFonts w:eastAsia="IRNazanin" w:cs="IRNazanin"/>
          <w:color w:val="111111"/>
          <w:sz w:val="28"/>
          <w:szCs w:val="28"/>
          <w:rtl w:val="true"/>
          <w:lang w:bidi="fa-IR"/>
        </w:rPr>
        <w:t>.</w:t>
      </w:r>
      <w:bookmarkStart w:id="555" w:name="pg14794_153311"/>
    </w:p>
    <w:p>
      <w:pPr>
        <w:pStyle w:val="Heading2"/>
        <w:numPr>
          <w:ilvl w:val="1"/>
          <w:numId w:val="1"/>
        </w:numPr>
        <w:rPr/>
      </w:pPr>
      <w:bookmarkStart w:id="556" w:name="__RefHeading___Toc1806129_730472459"/>
      <w:bookmarkStart w:id="557" w:name="_Toc234"/>
      <w:bookmarkEnd w:id="555"/>
      <w:bookmarkEnd w:id="556"/>
      <w:r>
        <w:rPr>
          <w:rtl w:val="true"/>
        </w:rPr>
        <w:t>(</w:t>
      </w:r>
      <w:r>
        <w:rPr>
          <w:rtl w:val="true"/>
        </w:rPr>
        <w:t xml:space="preserve">حكمت </w:t>
      </w:r>
      <w:r>
        <w:rPr/>
        <w:t>73</w:t>
      </w:r>
      <w:r>
        <w:rPr>
          <w:rtl w:val="true"/>
        </w:rPr>
        <w:t>)</w:t>
      </w:r>
      <w:bookmarkEnd w:id="557"/>
    </w:p>
    <w:p>
      <w:pPr>
        <w:pStyle w:val="Heading3"/>
        <w:numPr>
          <w:ilvl w:val="2"/>
          <w:numId w:val="1"/>
        </w:numPr>
        <w:rPr/>
      </w:pPr>
      <w:bookmarkStart w:id="558" w:name="__RefHeading___Toc1806131_730472459"/>
      <w:bookmarkStart w:id="559" w:name="_Toc235"/>
      <w:bookmarkEnd w:id="558"/>
      <w:r>
        <w:rPr>
          <w:rtl w:val="true"/>
        </w:rPr>
        <w:t>اشاره</w:t>
      </w:r>
      <w:bookmarkEnd w:id="5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806133_730472459"/>
      <w:bookmarkStart w:id="561" w:name="_Toc236"/>
      <w:bookmarkEnd w:id="560"/>
      <w:r>
        <w:rPr>
          <w:rtl w:val="true"/>
        </w:rPr>
        <w:t>سفارشى مهم به پيشوايان جامعه</w:t>
      </w:r>
      <w:bookmarkEnd w:id="561"/>
    </w:p>
    <w:p>
      <w:pPr>
        <w:pStyle w:val="BookText"/>
        <w:rPr/>
      </w:pPr>
      <w:r>
        <w:rPr>
          <w:rFonts w:ascii="IRNazanin" w:hAnsi="IRNazanin" w:eastAsia="IRNazanin"/>
          <w:color w:val="111111"/>
          <w:sz w:val="28"/>
          <w:sz w:val="28"/>
          <w:szCs w:val="28"/>
          <w:rtl w:val="true"/>
          <w:lang w:bidi="fa-IR"/>
        </w:rPr>
        <w:t>حضرت اميرالمؤمنين عليه السلام در مورد روش اخلاقى پيشوايان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خود را پيشواى مردم سازد پس بايد پيش از آموزش ديگرى نخست به آموزش خويشتن بپردازد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پيشواست؛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ائمة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باب است و به معناى پيشوايان كفر است؛ پس اين چنين نيست كه امام به معناى امام معصوم باشد، امام يك كلمۀ عربى است و به معناى جلودار، پيشوا و رهبر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 اين كه لازم نيست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جملۀ حضرت امير عليه السلام امام مطلق باشد، و بلكه امام جزء را هم شامل مى شود؛ كسى كه امام مطلق است و مثلاً يك مملكت را رهبرى مى كند امام است، كسى هم كه پيشواى يك روستاست و آنها را راهنمايى مى كند امام است؛ بنابراين اين سخن حضرت شامل همۀ آنها مى شود و همۀ پيشوايان بايد به آنچه در اين كلام حضرت آمده است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پيشواى مردم قرار مى دهد، بايد در درجۀ اوّل با عمل خويش مردم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را كه مى خواهد به مردم ياد بدهد اوّل خودش بياموزد و سپس به مرحلۀ عمل بگذارد تا مردم با ديدن اعمال او جذب قوانين اسلام و قرآن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خود را امام و پيشواى مردم قرار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فَلْيَبْدَأْ بِتَعْلِيمِ‌ نَفْسِهِ‌ قَبْلَ‌ تَعْلِيمِ‌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او لازم است پيش از آن كه به ديگران آموزش دهد به خود تعليم دهد و خود را متخلّق به آداب اسلام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تَأْدِيبُهُ‌ بِسِيرَتِهِ‌ قَبْلَ‌ تَأْدِيبِهِ‌ بِلِسَانِهِ‌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پيش از اين كه با زبانش به او ادب آموزد به كردار خويش او را ادب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حضرت در واقع تأكيد جملۀ اوّل است، و مى خواهد بفرمايد كسى لياقت امامت جامعه را داراست كه قبل از هر چيز خود را آراسته باشد؛ روى اين حساب حضرت تأكيد دارند كه تأديب مردم بايد به سيره و عمل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رسيده است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النّاس بغير ألسنتكم</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با غير از زبانتان دعوت كنندۀ مردم به سمت حق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عمل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هاديان و پيشوايان جامعه بدانند كه اگر مى خواهند نفوذ كلام داشته باشند و مردم به گفتۀ آنان توجّه نمايند، بايد پيش از هر كس خود به گفته هاى خويش عمل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مُعَلِّمُ‌ نَفْسِهِ‌ وَ مُؤَدِّبُهَا أَحَقُّ‌ بِالْإِجْلالِ‌ مِنْ‌ مُعَلِّمِ‌ النَّاسِ‌ وَ مُؤَدِّبِهِمْ‌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خود را آموزگار و ادب كننده باشد به بزرگداشت سزاوارتر است از آن كه آموزگار مردم و ادب كنندۀ آنان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ادب را در حكمت چهارم توضيح داديم كه به معناى نظم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تنظيم و منظّم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تعليم دهندۀ خويشتن،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منظّم كنندۀ خويشتن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تجليل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اين جمله را در تجليل از خودسازان ايراد فرموده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نَفْسِهِ‌ وَ مُؤَدِّبُهَا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معلّم خويشتن باشد و نفس خود را منظّم كند و به راه راست هدايت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بِالْإِجْلالِ‌ مِنْ‌ مُعَلِّمِ‌ النَّاسِ‌ وَ مُؤَدِّبِهِمْ‌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سزاوارتر به تجليل و احترام است از كسى كه به تعليم ديگران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بنا باشد به معلّمان جايزه بدهند، معلّمانى استحقاق جايزه و تشويق دارند كه قبل از همه به تعليم نفس خويش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معلّمانى كه به تعليم و تربيت جامعه پرداخته و خود را فراموش كرده اند بايد گفت اگر تعليم و تربيت خوب است پس چرا به خود نپرداخته و خود را فراموش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دانشمندانى كه به تزكيۀ ديگران پرداخته و بهشت را به مردم وعده مى دهند بايد گفت اگر به بهشت ايمان داريد و بهشت جايگاه خوبى است پس چرا اين جاى خوب را براى ديگران توصيه مى كنيد و خويشتن را از آن دور نگه داشته ايد؟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حكمت سفارش و نصايح حضرت بود به پيشوايان جامعه، كه اميد است از آن پند بگيرند</w:t>
      </w:r>
      <w:r>
        <w:rPr>
          <w:rFonts w:eastAsia="IRNazanin" w:cs="IRNazanin"/>
          <w:color w:val="111111"/>
          <w:sz w:val="28"/>
          <w:szCs w:val="28"/>
          <w:rtl w:val="true"/>
          <w:lang w:bidi="fa-IR"/>
        </w:rPr>
        <w:t>.</w:t>
      </w:r>
      <w:bookmarkStart w:id="562" w:name="pg14794_153314"/>
    </w:p>
    <w:p>
      <w:pPr>
        <w:pStyle w:val="Heading2"/>
        <w:numPr>
          <w:ilvl w:val="1"/>
          <w:numId w:val="1"/>
        </w:numPr>
        <w:rPr/>
      </w:pPr>
      <w:bookmarkStart w:id="563" w:name="__RefHeading___Toc1806135_730472459"/>
      <w:bookmarkStart w:id="564" w:name="_Toc237"/>
      <w:bookmarkEnd w:id="562"/>
      <w:bookmarkEnd w:id="563"/>
      <w:r>
        <w:rPr>
          <w:rtl w:val="true"/>
        </w:rPr>
        <w:t>(</w:t>
      </w:r>
      <w:r>
        <w:rPr>
          <w:rtl w:val="true"/>
        </w:rPr>
        <w:t xml:space="preserve">حكمت </w:t>
      </w:r>
      <w:r>
        <w:rPr/>
        <w:t>74</w:t>
      </w:r>
      <w:r>
        <w:rPr>
          <w:rtl w:val="true"/>
        </w:rPr>
        <w:t>)</w:t>
      </w:r>
      <w:bookmarkEnd w:id="564"/>
    </w:p>
    <w:p>
      <w:pPr>
        <w:pStyle w:val="Heading3"/>
        <w:numPr>
          <w:ilvl w:val="2"/>
          <w:numId w:val="1"/>
        </w:numPr>
        <w:rPr/>
      </w:pPr>
      <w:bookmarkStart w:id="565" w:name="__RefHeading___Toc1806137_730472459"/>
      <w:bookmarkStart w:id="566" w:name="_Toc238"/>
      <w:bookmarkEnd w:id="565"/>
      <w:r>
        <w:rPr>
          <w:rtl w:val="true"/>
        </w:rPr>
        <w:t>اشاره</w:t>
      </w:r>
      <w:bookmarkEnd w:id="5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1806139_730472459"/>
      <w:bookmarkStart w:id="568" w:name="_Toc239"/>
      <w:bookmarkEnd w:id="567"/>
      <w:r>
        <w:rPr>
          <w:rtl w:val="true"/>
        </w:rPr>
        <w:t>نزديك بودن مرگ</w:t>
      </w:r>
      <w:bookmarkEnd w:id="568"/>
    </w:p>
    <w:p>
      <w:pPr>
        <w:pStyle w:val="BookText"/>
        <w:rPr/>
      </w:pPr>
      <w:r>
        <w:rPr>
          <w:rFonts w:ascii="IRNazanin" w:hAnsi="IRNazanin" w:eastAsia="IRNazanin"/>
          <w:color w:val="111111"/>
          <w:sz w:val="28"/>
          <w:sz w:val="28"/>
          <w:szCs w:val="28"/>
          <w:rtl w:val="true"/>
          <w:lang w:bidi="fa-IR"/>
        </w:rPr>
        <w:t>و آن حضرت در مورد نزديك بودن انسان به مرگ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كشيدن آدمى گامهاى او به سوى مرگ خويش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مرد است ولى مرد از باب مثال است و زنها هم از اين حكم مستثنى نيستند، و مخصوصاً نسبت به معناى اين جمله هيچ موجود داراى روحى كه داراى اجل است از اين حكم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 آدمى گامى به سوى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 حضرت امير عليه السلام ظاهراً منحصر به فرد است و هيچ كدام از امامان و حتى رسول خدا صلى الله عليه و آله و سلم چنين جمله اى با اين اختصار و مفهوم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است كه هر فردى لحظه به لحظه به مرگ نزديك مى شود؛ و در حقيقت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باشيد كه با هر نفس يك گام به مرگ نزديك مى شويد</w:t>
      </w:r>
      <w:r>
        <w:rPr>
          <w:rFonts w:eastAsia="IRNazanin" w:cs="IRNazanin"/>
          <w:color w:val="111111"/>
          <w:sz w:val="28"/>
          <w:szCs w:val="28"/>
          <w:rtl w:val="true"/>
          <w:lang w:bidi="fa-IR"/>
        </w:rPr>
        <w:t>.</w:t>
      </w:r>
      <w:bookmarkStart w:id="569" w:name="pg14794_153315"/>
    </w:p>
    <w:p>
      <w:pPr>
        <w:pStyle w:val="Heading2"/>
        <w:numPr>
          <w:ilvl w:val="1"/>
          <w:numId w:val="1"/>
        </w:numPr>
        <w:rPr/>
      </w:pPr>
      <w:bookmarkStart w:id="570" w:name="__RefHeading___Toc1806141_730472459"/>
      <w:bookmarkStart w:id="571" w:name="_Toc240"/>
      <w:bookmarkEnd w:id="569"/>
      <w:bookmarkEnd w:id="570"/>
      <w:r>
        <w:rPr>
          <w:rtl w:val="true"/>
        </w:rPr>
        <w:t>(</w:t>
      </w:r>
      <w:r>
        <w:rPr>
          <w:rtl w:val="true"/>
        </w:rPr>
        <w:t xml:space="preserve">حكمت </w:t>
      </w:r>
      <w:r>
        <w:rPr/>
        <w:t>75</w:t>
      </w:r>
      <w:r>
        <w:rPr>
          <w:rtl w:val="true"/>
        </w:rPr>
        <w:t>)</w:t>
      </w:r>
      <w:bookmarkEnd w:id="571"/>
    </w:p>
    <w:p>
      <w:pPr>
        <w:pStyle w:val="Heading3"/>
        <w:numPr>
          <w:ilvl w:val="2"/>
          <w:numId w:val="1"/>
        </w:numPr>
        <w:rPr/>
      </w:pPr>
      <w:bookmarkStart w:id="572" w:name="__RefHeading___Toc1806143_730472459"/>
      <w:bookmarkStart w:id="573" w:name="_Toc241"/>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مَعْدُودٍ مُنْقَضٍ‌، وَ كُلُّ‌ مُتَوَقَّعٍ‌ آتٍ‌</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806145_730472459"/>
      <w:bookmarkStart w:id="575" w:name="_Toc242"/>
      <w:bookmarkEnd w:id="574"/>
      <w:r>
        <w:rPr>
          <w:rtl w:val="true"/>
        </w:rPr>
        <w:t>پايان پذيرى عمر</w:t>
      </w:r>
      <w:bookmarkEnd w:id="575"/>
    </w:p>
    <w:p>
      <w:pPr>
        <w:pStyle w:val="BookText"/>
        <w:rPr/>
      </w:pPr>
      <w:r>
        <w:rPr>
          <w:rFonts w:ascii="IRNazanin" w:hAnsi="IRNazanin" w:eastAsia="IRNazanin"/>
          <w:color w:val="111111"/>
          <w:sz w:val="28"/>
          <w:sz w:val="28"/>
          <w:szCs w:val="28"/>
          <w:rtl w:val="true"/>
          <w:lang w:bidi="fa-IR"/>
        </w:rPr>
        <w:t>و آن حضرت دربارۀ پايان پذيرى عمر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مَعْدُودٍ مُنْقَضٍ‌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شمار آيد پايان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شمردنى است، يعنى هر چيزى كه داراى شماره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پايان پذير است؛ يعنى هر چيز شمردنى و داراى شماره بالاخره روزى به پايان مى رسد؛ مثلاً عمر من و شما اگر دويست سال هم باشد بالاخره يك سال يك سال مى گذرد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حضرت امير عليه السلام از اين كلام هم همين موضوع عمر و آمدن اجل و مرگ است كه با اين بيان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مُتَوَقَّعٍ‌ آتٍ‌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مورد انتظار است خواهد آمد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جمله هم از نظر معنا همان جملۀ اوّل است ولى با يك بيان و الفاظ‍‌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انتظار كشيده شده است، يعنى هر چيزى را كه در انتظارش باشيد آمدنى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حضرت امير عليه السلام اجل و مرگ انسان باشد، معنا چنين است كه آن مرگ و پايان عمرى كه همه در انتظار آن هستند روزى فرا مى رسد</w:t>
      </w:r>
      <w:r>
        <w:rPr>
          <w:rFonts w:eastAsia="IRNazanin" w:cs="IRNazanin"/>
          <w:color w:val="111111"/>
          <w:sz w:val="28"/>
          <w:szCs w:val="28"/>
          <w:rtl w:val="true"/>
          <w:lang w:bidi="fa-IR"/>
        </w:rPr>
        <w:t>.</w:t>
      </w:r>
      <w:bookmarkStart w:id="576" w:name="pg14794_153316"/>
    </w:p>
    <w:p>
      <w:pPr>
        <w:pStyle w:val="Heading2"/>
        <w:numPr>
          <w:ilvl w:val="1"/>
          <w:numId w:val="1"/>
        </w:numPr>
        <w:rPr/>
      </w:pPr>
      <w:bookmarkStart w:id="577" w:name="__RefHeading___Toc1806147_730472459"/>
      <w:bookmarkStart w:id="578" w:name="_Toc243"/>
      <w:bookmarkEnd w:id="576"/>
      <w:bookmarkEnd w:id="577"/>
      <w:r>
        <w:rPr>
          <w:rtl w:val="true"/>
        </w:rPr>
        <w:t>(</w:t>
      </w:r>
      <w:r>
        <w:rPr>
          <w:rtl w:val="true"/>
        </w:rPr>
        <w:t xml:space="preserve">حكمت </w:t>
      </w:r>
      <w:r>
        <w:rPr/>
        <w:t>76</w:t>
      </w:r>
      <w:r>
        <w:rPr>
          <w:rtl w:val="true"/>
        </w:rPr>
        <w:t>)</w:t>
      </w:r>
      <w:bookmarkEnd w:id="578"/>
    </w:p>
    <w:p>
      <w:pPr>
        <w:pStyle w:val="Heading3"/>
        <w:numPr>
          <w:ilvl w:val="2"/>
          <w:numId w:val="1"/>
        </w:numPr>
        <w:rPr/>
      </w:pPr>
      <w:bookmarkStart w:id="579" w:name="__RefHeading___Toc1806149_730472459"/>
      <w:bookmarkStart w:id="580" w:name="_Toc244"/>
      <w:bookmarkEnd w:id="579"/>
      <w:r>
        <w:rPr>
          <w:rtl w:val="true"/>
        </w:rPr>
        <w:t>اشاره</w:t>
      </w:r>
      <w:bookmarkEnd w:id="5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806151_730472459"/>
      <w:bookmarkStart w:id="582" w:name="_Toc245"/>
      <w:bookmarkEnd w:id="581"/>
      <w:r>
        <w:rPr>
          <w:rtl w:val="true"/>
        </w:rPr>
        <w:t>گذشته چراغ راه آينده است</w:t>
      </w:r>
      <w:bookmarkEnd w:id="582"/>
    </w:p>
    <w:p>
      <w:pPr>
        <w:pStyle w:val="BookText"/>
        <w:rPr/>
      </w:pPr>
      <w:r>
        <w:rPr>
          <w:rFonts w:ascii="IRNazanin" w:hAnsi="IRNazanin" w:eastAsia="IRNazanin"/>
          <w:color w:val="111111"/>
          <w:sz w:val="28"/>
          <w:sz w:val="28"/>
          <w:szCs w:val="28"/>
          <w:rtl w:val="true"/>
          <w:lang w:bidi="fa-IR"/>
        </w:rPr>
        <w:t>و در مورد امور متشابه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الْأُمُورَ إِذَا اشْتَبَهَتِ‌ اعْتُبِرَ آخِرُهَا بِأَوَّلِهَا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كارها با هم مشتبه شود پايان آن با آغازش مقايسه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مشتبه و متشابه است، يعنى دو چيز شبيه به هم هستند؛ مثلاً گاهى حق و باطل با هم مشتبه مى شوند؛ حالا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امور با هم مشتبه شد آخر آن را با اوّلش مقايسه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امر را با اوّل همان اعتبار كنيد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امير عليه السلام از اين كلام جريانات تاريخى است؛ مثلاً حوادثى قبلاً در تاريخ اتفاق افتاده كه حق يا باطل بودن آن واضح و روشن است، آن وقت اگر بعدها مثلاً در اين زمان هم حوادثى كه مشابه با آن حوادث قبل است اتفاق بيفتد، شما مى توانيد حق يا باطل بودن اين حوادث اخير را در مقايسه با آن حوادث قديم تشخيص دهيد؛ به اين معنا كه اگر اين حادثۀ جديد نمونه و مشابه حادثۀ قديم است و آن حادثۀ قديم حق بوده پس اين حادثۀ جديد هم حق است، و اگر آن حادثۀ قديم باطل بوده اين حادثۀ جديد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كردن آخر به اوّل است، يعنى اين حوادث اخير را با آن حوادثى كه در زمانهاى اوّل رخ داده مقايسه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داستانهاى پيامبران و گذشتگان را براى همين ذكر كرده است كه ما از آنها عبرت بگيريم؛ تاريخ پيامبران براى ما عبرت است، تاريخ جنايتكاران نيز براى ما عبرت است؛ و از آن گذشته تاريخ آنان يك محك و نمونه است براى حوادث و جرياناتى كه در اين زمان و زمانهاى بعد رخ مى دهد، و حق و باطل بودن حوادث حال و بعد را در مقايسه با آن مى 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امروز به ديكتاتورى و ظلم و ستم بپردازد و ما آن را در مقايسه با گذشتگان مشابه با اعمال و كردار فرعون ديديم، طبيعى است كه رفتار اين فرد در اين زمان را هم نمونه اى از فساد فى الارض مى دانيم؛ چرا كه قرآن شريف در مورد فرعون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فِي الْأَرْضِ‌ وَ جَعَلَ‌ أَهْلَها شِيَعاً يَسْتَضْعِفُ‌ طائِفَةً‌ مِنْهُمْ‌ يُذَبِّحُ‌ أَبْناءَهُمْ‌ وَ يَسْتَحْيِي نِساءَهُمْ‌ إِنَّهُ‌ كانَ‌ مِنَ‌ الْمُفْسِدِينَ‌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فرعون در آن سرزمين تكبّر و گردنكشى كرد و ميان اهل زمين تفرقه و اختلاف افكند، طايفه اى از آنان را ضعيف و ذليل كرد، پسرانشان را مى كشت و زنانشان را زنده مى گذاشت، همانا فرعون از فسادكاران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اعمال فرعون كه به عنوان نمونه اى از كبر و فساد در زمين اعلام شده و در زمانهاى اوّل بوده، مقياس اعمال ديگران است كه در زمانهاى بعد پا به عرصۀ وجود گذاشته و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كسى گر چه در لباس مذهب نمونه و مشابه آن بود، استفاده مى شود كه او نيز به فساد در زمين دست زده و اعمال او برخلاف حق 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معاويه در مقابل على عليه السلام، اعمال يزيد در مقابل حسين بن على عليه السلام، و بالاخره اعمال خلفاى بنى اميّه و بنى عبّاس در مقابل ائمه اطهار عليهم السلام مقياس اعمال ديگرانى است كه بعداً روى كار آمده 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حضرت موسى بن جعفر عليه السلام را زندان كردند و امروز مراجع تقليد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583" w:name="pg14794_153318"/>
    </w:p>
    <w:p>
      <w:pPr>
        <w:pStyle w:val="Heading2"/>
        <w:numPr>
          <w:ilvl w:val="1"/>
          <w:numId w:val="1"/>
        </w:numPr>
        <w:rPr/>
      </w:pPr>
      <w:bookmarkStart w:id="584" w:name="__RefHeading___Toc1806153_730472459"/>
      <w:bookmarkStart w:id="585" w:name="_Toc246"/>
      <w:bookmarkEnd w:id="583"/>
      <w:bookmarkEnd w:id="584"/>
      <w:r>
        <w:rPr>
          <w:rtl w:val="true"/>
        </w:rPr>
        <w:t>(</w:t>
      </w:r>
      <w:r>
        <w:rPr>
          <w:rtl w:val="true"/>
        </w:rPr>
        <w:t xml:space="preserve">حكمت </w:t>
      </w:r>
      <w:r>
        <w:rPr/>
        <w:t>77</w:t>
      </w:r>
      <w:r>
        <w:rPr>
          <w:rtl w:val="true"/>
        </w:rPr>
        <w:t>)</w:t>
      </w:r>
      <w:bookmarkEnd w:id="585"/>
    </w:p>
    <w:p>
      <w:pPr>
        <w:pStyle w:val="Heading3"/>
        <w:numPr>
          <w:ilvl w:val="2"/>
          <w:numId w:val="1"/>
        </w:numPr>
        <w:rPr/>
      </w:pPr>
      <w:bookmarkStart w:id="586" w:name="__RefHeading___Toc1806155_730472459"/>
      <w:bookmarkStart w:id="587" w:name="_Toc247"/>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وَ مِنْ‌ خَبَرِ ضِرَارِ بْنِ‌ حَمْزَةَ‌ الضُّبَابِىِّ‌ عِنْدَ دُخُولِهِ‌ عَلى‌ مُعَاوِيَةَ‌ وَ مَسْأَلَتِهِ‌ لَهُ‌ عَنْ‌ أَمِيرِالْمُؤْمِنِينَ‌ عليه السلام وَ قَالَ‌ فَأَشْهَدُ لَقَدْ رَأَيْتُهُ‌ فِي بَعْضِ‌ مَوَاقِفِهِ‌ وَ قَدْ أَرْخَى اللَّيْلُ‌ سُدُولَهُ‌، وَ هُوَ قَائِمٌ‌ فِي مِحْرَابِهِ‌، قَابِضٌ‌ عَلى‌ لِحْيَتِهِ‌ يَتَمَلْمَلُ‌ تَمَلْمُلَ‌ السَّلِيمِ‌، وَ يَبْكِى بُكاءَ الْحَزِينِ‌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عَنِّى، أَبِى تَعَرَّضْتِ‌؟ أَمْ‌ إِلَىَّ‌ تَشَوَّقْتِ‌؟ لاحَانَ‌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لا حَاجَةَ‌ لِى فِيكِ‌، قَدْ طَلَّقْتُكِ‌ ثَلاثاً لا رَجْعَةَ‌ فِيهَا، فَعَيْشُكِ‌ قَصِيرٌ، وَ خَطَرُكِ‌ يَسِيرٌ، وَأَمَلُكِ‌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806157_730472459"/>
      <w:bookmarkStart w:id="589" w:name="_Toc248"/>
      <w:bookmarkEnd w:id="588"/>
      <w:r>
        <w:rPr>
          <w:rtl w:val="true"/>
        </w:rPr>
        <w:t>نگاه على عليه السلام به دنيا</w:t>
      </w:r>
      <w:bookmarkEnd w:id="589"/>
    </w:p>
    <w:p>
      <w:pPr>
        <w:pStyle w:val="BookText"/>
        <w:rPr/>
      </w:pPr>
      <w:r>
        <w:rPr>
          <w:rFonts w:ascii="IRNazanin" w:hAnsi="IRNazanin" w:eastAsia="IRNazanin"/>
          <w:color w:val="111111"/>
          <w:sz w:val="28"/>
          <w:sz w:val="28"/>
          <w:szCs w:val="28"/>
          <w:rtl w:val="true"/>
          <w:lang w:bidi="fa-IR"/>
        </w:rPr>
        <w:t>در مشخصات مخبر خبر اختلاف است؛ بعضى ضرار بن حمزة الضّبابى نقل كرده و بعضى ديگر ضرار بن ضمرة الضّبابى و بعضى ديگر هم ضبابى را ضبائى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از اصحاب خاص حضرت امير عليه السلام و از نيكان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دارد كه وقتى او نزد معاويه آمد معاويه از حالات على عليه السلام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اين كه از دشمنان سرسخت على عليه السلام بوده اما طبق نقل تاريخ گاهى از افرادى كه با آن حضرت بودند از احوالات و از كمالات حضرت على عليه السلام مى پرسيده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وقتى اين ضرار بر معاويه وارد مى شود معاويه از حالات على عليه السلام از او پرسيده و او اين خبر را براى معاويه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فَأَشْهَدُ لَقَدْ رَأَيْتُهُ‌ فِى بَعْضِ‌</w:t>
      </w:r>
    </w:p>
    <w:p>
      <w:pPr>
        <w:pStyle w:val="BookText"/>
        <w:rPr/>
      </w:pP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گواهى مى دهم كه ديدم آن حضرت را در بعضى از جايگاههاى عبادتش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أَرْخَى اللَّيْلُ‌ سُدُولَهُ‌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شب پرده هايش را آويزان كرده بود؛ يعنى وقتى كه شب تاريك تاريك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فِى مِحْرَابِهِ‌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محراب عبادتش ايستاده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 عَلى‌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محاسن مباركش را در دست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يَتَمَلْمَلُ‌ تَمَلْمُلَ‌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مار گزيده به خود مى پيچيد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يَبْكِى بُكَاءَ الْحَزِينِ‌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افراد محزون و غصّه دار گريه مى كرد و ناله مى زد و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عَنِّى، أَبِى تَعَرَّضْتِ‌؟ أَمْ‌ إِلَىَّ‌ تَشَوَّقْتِ‌؟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آيا خود را به من عرضه مى دارى‌؟ يا آرزومند من گشته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ظواهر امر و شواهد و دلايل پيداست كه اين كلمات را حضرت امير عليه السلام وقتى فرموده كه حاكم مسلمين بوده و شايد در كوفه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دنيا مرا به خود واگذار و از من دور شو، تو نمى توانى على را فريب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حضرت به مال و مقام دنياست و مى فرمايد كه من فريب زرق و برق دنيا را نمى خورم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فعلش محذوف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إليك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 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شو از من و برگرد به طرف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تَعَرَّضْتِ‌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خودت را در معرض من قرار مى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إِلَىَّ‌ تَشَوَّقْتِ‌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به من شوق مى ورزى و آرزومند من شده اى‌؟ يك وقت انسان به كسى يا چيزى شوق و علاقه پيدا مى كند در اين صورت به طرف او مى رود؛ مثلاً اگر انسان به مال و مقام دنيا علاقه پيدا كند به طرف آن مى رود، اين همه جنگ و نزاعى كه در جهان وجود دارد همه براى مال و مقام دنياست؛ ولى در مورد على عليه السلام قضيه به عكس است؛ يعنى اين دنياست كه به سوى حضرت متمايل شده و خود را به حضرت عرضه كرده است، و در عين حال على عليه السلام نسبت به دنيا تمايلى نشان نداده و خود را به آن آلوده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لاحَانَ‌ حِينُكِ‌،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لا حَاجَةَ‌ لِى فِيكِ‌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زمانت نرسيده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آنجا نرسيده اى كه بتوانى مرا فريب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بفريب، كه مرا به تو نيازى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لاحَانَ‌ حِينُكِ‌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وقتت حاضر نشده و نرسيده است؛ و به عبارت ديگر يعنى تو به آنجا نرسيده اى كه بتوانى بر من پيروز شده و مرا فريب دهى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غُرِّى غَيْرِى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 از مرا فريب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لِى فِيكِ‌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احتياجى به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همان وقتى كه خليفۀ مسلمانان بود و بيت المال مسلمين در اختيارش بود از نان خشك و نمك استفاده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طَلَّقْتُكِ‌ ثَلاثاً لا رَجْعَةَ‌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سه طلاقه كرده ام كه ديگر بازگشتى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طلاقه كردن زنان در يك جلسه در مذهب شيعه مردود است و بايد در سه جلسه و پس از رجوع بعد از طلاق باشد؛ زنى كه سه طلاقه شود بدون محلّل ديگرباره قابل رجوع نيست؛ اگر حضرت على عليه السلام در اين جمله در مورد دورى و اعراض از دنيا به سه طلاقه كردن تعبير فرموده، براى اين است كه عدم توجّه خود را نسبت به دنيا براى هميشه اعلام كند؛ از اين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كردم تا ديگر رجوعى در آن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فَعَيْشُكِ‌ قَصِيرٌ، وَ خَطَرُكِ‌ يَسِيرٌ، وَ أَمَلُكِ‌ حَقِيرٌ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زندگانى تو كوتاه است، و ارزشت بسيار اندك، و آرزويت پست و بى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حضرت امير عليه السلام به دنيا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عَيْشُكِ‌ قَصِيرٌ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زندگانى تو كوتاه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هر انسان در حال حاضر حدّاكثر هشتاد نود سال است، اين در صورتى است كه عيش را به معناى زندگانى در دنيا بگيريم؛ ولى اگر به معناى خوشى دنيا باشد</w:t>
      </w:r>
    </w:p>
    <w:p>
      <w:pPr>
        <w:pStyle w:val="BookText"/>
        <w:rPr/>
      </w:pPr>
      <w:r>
        <w:rPr>
          <w:rFonts w:ascii="Amiri" w:hAnsi="Amiri" w:eastAsia="Amiri" w:cs="Amiri"/>
          <w:color w:val="111111"/>
          <w:sz w:val="28"/>
          <w:sz w:val="28"/>
          <w:szCs w:val="28"/>
          <w:rtl w:val="true"/>
          <w:lang w:bidi="ar-SA"/>
        </w:rPr>
        <w:t>كه كوتاهتر از هشتاد سال است، زيرا نيمى از آن با ناملايمات و مصائب همراه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خَطَرُكِ‌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قدر و مقدار و اهميت است؛ يعنى قدر و اهميتى ندارى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أَمَلُكِ‌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اميد و آرزو،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آرزوهاى دنيا پست و كوچك است؛ مثلاً انسان در دنيا آرزوى مال و يا آرزوى مقام دارد كه هر دوى اينها مايۀ دردسر و وزر و وبال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از كمى توشه، و درازى راه، و دورى سفر، و بزرگى و سختى محل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توشه است، و مقصود حضرت در اين جمله توشۀ آخرت است؛ دنيا براى اين است كه انسان از آن به نفع آخرت خود توشه بردارد و در قيامت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آه كه توشه ام از اين دنيا براى آخرت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 الطَّرِيقِ‌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راه دراز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سفر طولانى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عَظِيمِ‌ الْمَوْرِدِ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جايگاه بزرگ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پنجاه هزار سال است و در حساب مو را از ماست مى كشند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 روز قيامت است، يعنى صحراى قيامت جايگاه بزرگى است و ترس و وحشت در آن فراوان است؛ آن روز روزى است كه قرآن دربارۀ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وَ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بَنِيهِ‌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آن روز انسان از برادر، مادر، پدر و همسر و فرزند خود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آن قدر زياد است كه انسان در فكر نجات خويش است و توجّهى به ديگران ندارد؛ اگر آنها هم بيايند او بر اثر گرفتارى به آنها بى اعتنايى مى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590" w:name="pg14794_153322"/>
    </w:p>
    <w:p>
      <w:pPr>
        <w:pStyle w:val="Heading2"/>
        <w:numPr>
          <w:ilvl w:val="1"/>
          <w:numId w:val="1"/>
        </w:numPr>
        <w:rPr/>
      </w:pPr>
      <w:bookmarkStart w:id="591" w:name="__RefHeading___Toc1806159_730472459"/>
      <w:bookmarkStart w:id="592" w:name="_Toc249"/>
      <w:bookmarkEnd w:id="590"/>
      <w:bookmarkEnd w:id="591"/>
      <w:r>
        <w:rPr>
          <w:rtl w:val="true"/>
        </w:rPr>
        <w:t>(</w:t>
      </w:r>
      <w:r>
        <w:rPr>
          <w:rtl w:val="true"/>
        </w:rPr>
        <w:t xml:space="preserve">حكمت </w:t>
      </w:r>
      <w:r>
        <w:rPr/>
        <w:t>78</w:t>
      </w:r>
      <w:r>
        <w:rPr>
          <w:rtl w:val="true"/>
        </w:rPr>
        <w:t>)</w:t>
      </w:r>
      <w:bookmarkEnd w:id="592"/>
    </w:p>
    <w:p>
      <w:pPr>
        <w:pStyle w:val="Heading3"/>
        <w:numPr>
          <w:ilvl w:val="2"/>
          <w:numId w:val="1"/>
        </w:numPr>
        <w:rPr/>
      </w:pPr>
      <w:bookmarkStart w:id="593" w:name="__RefHeading___Toc1806161_730472459"/>
      <w:bookmarkStart w:id="594" w:name="_Toc250"/>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 الشَّامِىِّ‌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إِلَى الشَّامِ‌ بِقَضَاءٍ مِنَ‌ اللَّهِ‌ و قَدَرٍ؟ بعد كلام طويل هذا مختاره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 لازِماً وَ قَدَراً حَاتِماً،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لَبَطَلَ‌ الثَّوَابُ‌ وَ الْعِقَابُ‌، وَ سَقَطَ‍‌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أَمَرَ عِبَادَهُ‌ تَخْييراً، وَ نَهَاهُمْ‌ تَحْذِيراً، وَكَلَّفَ‌ يَسِيراً، وَ لَمْ‌يُكَلِّفْ‌ عَسِيراً، وَ أَعْطى‌ عَلَى الْقَلِيلِ‌ كَثِيراً، وَ لَمْ‌يُعْصَ‌ مَغْلُوباً، وَ لَمْ‌يُطَعْ‌ مُكْرِهاً، وَ لَمْ‌يُرْسِلِ‌ الْأَنْبِيَاءَ لَعِباً، وَ لَمْ‌يُنْزِلِ‌ الْكِتَابَ‌ لِلْعِبَادِ عَبَثاً، وَ لا خَلَقَ‌ السَّمَاوَاتِ‌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65"/>
      </w:r>
    </w:p>
    <w:p>
      <w:pPr>
        <w:pStyle w:val="Heading3"/>
        <w:numPr>
          <w:ilvl w:val="2"/>
          <w:numId w:val="1"/>
        </w:numPr>
        <w:rPr/>
      </w:pPr>
      <w:bookmarkStart w:id="595" w:name="__RefHeading___Toc1806163_730472459"/>
      <w:bookmarkStart w:id="596" w:name="_Toc251"/>
      <w:bookmarkEnd w:id="595"/>
      <w:r>
        <w:rPr>
          <w:rtl w:val="true"/>
        </w:rPr>
        <w:t>قضا و قدر در كلام حضرت على عليه السلام</w:t>
      </w:r>
      <w:bookmarkEnd w:id="596"/>
    </w:p>
    <w:p>
      <w:pPr>
        <w:pStyle w:val="BookText"/>
        <w:rPr/>
      </w:pPr>
      <w:r>
        <w:rPr>
          <w:rFonts w:ascii="IRNazanin" w:hAnsi="IRNazanin" w:eastAsia="IRNazanin"/>
          <w:color w:val="111111"/>
          <w:sz w:val="28"/>
          <w:sz w:val="28"/>
          <w:szCs w:val="28"/>
          <w:rtl w:val="true"/>
          <w:lang w:bidi="fa-IR"/>
        </w:rPr>
        <w:t>اين كلمات و جملات از سخنان اميرالمؤمنين عليه السلام است كه به آن مرد شامى فرمود وقتى كه آن مرد از رفتن به شام و جنگ صفّين از حضرت امير عليه السلام پرسش كرد كه آيا اين رفتن ما به جنگ با معاويه از روى قضا و قدر خدا بوده است‌؟ سؤال اين است كه آيا اين رفتن و جنگ كردن ما در مسير شام و صفّين به قضاى حتمى خدا بوده و تصميم ما هيچ دخالتى در اين كار نداشته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سيّد رضى در اينجا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كه از حضرت امير عليه السلام نقل كرده ايم بعد از يك كلام طولانى از آن حضرت است كه مرحوم</w:t>
      </w:r>
    </w:p>
    <w:p>
      <w:pPr>
        <w:pStyle w:val="BookText"/>
        <w:rPr/>
      </w:pPr>
      <w:r>
        <w:rPr>
          <w:rFonts w:ascii="Amiri" w:hAnsi="Amiri" w:eastAsia="Amiri" w:cs="Amiri"/>
          <w:color w:val="111111"/>
          <w:sz w:val="28"/>
          <w:sz w:val="28"/>
          <w:szCs w:val="28"/>
          <w:rtl w:val="true"/>
          <w:lang w:bidi="ar-SA"/>
        </w:rPr>
        <w:t>سيّد آن را خلاصه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نقل باب قضا و قدر از جلد اوّل اصول كافى و كتاب تحف العقول اين روايت خيلى مفصّل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آن مرد اين است كه وقتى به قضا و قدر الهى رفته ايم پس اجر و مزدى نداريم، براى اين كه ما در اين كار مجبور بوده ايم و از خود اختيارى نداشتيم تا در نتيجه مزدى طلبكار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خواسته بگويد بله قضا و قدر الهى وجود دارد اما تو معناى قضا و قدر الهى را درست درك نكرده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همين مورد گفته ايم كه بين اشعريين كه جبرى هستند و مفوّضه كه قائل به اختيار صِرف هستند و اماميه كه ما هستيم در مسألۀ جبر و تفويض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معتقدند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فى الوجود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هر كارى در جهان هستى مى شود به خواست خداست و ما هيچ اختيارى نداريم؛ آنها به ظاهر بعضى از آيات قرآن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يُضِلُّ‌ اللّهُ‌ مَنْ‌ يَشاءُ وَ يَهْدِي مَنْ‌ يَشاءُ</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تمسّك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تمام كارها كار خداست و اگر هم به ظاهر ما حركت مى كنيم در حقيقت فاعل خداى متعال است، ارادۀ خدا از ازل اين بوده كه وقتى من در اين شرايط‍‌ پيدا شدم اين تصميم را بگيرم و اين كار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گفته اند اگر آتش قالى را مى سوزاند در حقيقت آتش نسوزانده بلكه خدا آن را سوزانده است، و اگر بگوييد آتش سوزانده براى خدا شريك قائل شده ايد، بلكه ارادۀ خدا به اين تعلّق گرفته كه آتش پهلوى قالى قرار بگيرد و قالى را بسوزاند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اهل تفويض نسبت خدا را به عالم هستى نسبت شخص بنّا به يك ساختمان دانسته اند و معتقدند مَثَل اين عالم نسبت به خدا مَثَل يك ساختمان به سازندۀ آن است؛ يعنى همان گونه كه بنّا ساختمانى را ساخته و كنار مى رود و ديگر كارى به آن ندارد، خدا هم وقتى اين عالم عظيم خلقت را ساخته ديگر به حال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 كرده و كارى ندارد، بنابراين افراد فاعل مختار هستند و هر كارى كه انجام مى دهند به اختيار خودشان انجام مى دهند و خدا در آن مدخليتى ندارد، اگر آن فرد مشروب مى خورد با اختيار خود مى خورد و اگر اين فرد نماز مى خواند با اختيار خود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دو گروه اماميه هستند كه به پيروى از ائمه عليهم السلام نه قائل به جبر و نه قائل به اختيار محض مى باشند، بلكه معتقدند امر بين امرين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اين عالم نظام علّت و معلول است؛ يعنى آتش واقعاً علّت سوزندگى است و انسان هم واقعاً فاعل با اراده و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طورى خلق كرده است كه مجبور نيست؛ انسان ابتدا تصور مى كند، بعد تصديق به فايدۀ كارى كه به آن توجّه كرده مى كند، سپس در مورد خوبى و بدى آن فكر مى كند، بعد از آن اگر به نظرش خوب آمد تشويق مى شود كه آن كار را انجام دهد و بنابراين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هم همين طور است؛ خدا آتش را خلق كرده و كارش سوزاندن است؛ اما همۀ اين نظام وجود از خرد و كلان وابسته به حق است منتها در طول هم؛ يعنى آتش حدوثاً و بقائاً وابسته به ارادۀ حق است و مثل بنّا و ساختمان نيست؛ ما حدوثاً و بقائاً وابسته به حق هستيم؛ ما در وجود هم عللى داريم كه بالاخره به حق منتهى مى شويم و اگر آنى خدا نخواهد نيست مى شود؛ نسبت عالم هستى هم حدوثاً و بقائاً وابسته به حق است و اگر نخواهد همۀ جهان هستى نيست مى شود، و از اينجا پيداست كه مانند نسبت بنا به بنّا نيست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تمام اين عالم عبارت از يك سلسله علّت و معلولهاى وابسته به حق هستند و از ازل مورد قضا و قدر الهى بوده است؛ مثلاً من كه حالا مشغول صحبت كردن هستم، اين صحبت كردن من از ازل مورد قضاى خدا بوده اما نه اين كه خدا مستقيماً صحبت كردن مرا اراده كرده باشد، بلكه اين صحبت كردن معلول اراده و تصميم من است و اين ارادۀ من هزاران انگيزه دارد كه موضوعش من هستم و من تصميم مى گيرم، و اين با وابسته بودن من حدوثاً و بقائاً به حق منافاتى ندارد؛ پس اين</w:t>
      </w:r>
    </w:p>
    <w:p>
      <w:pPr>
        <w:pStyle w:val="BookText"/>
        <w:rPr/>
      </w:pPr>
      <w:r>
        <w:rPr>
          <w:rFonts w:ascii="IRNazanin" w:hAnsi="IRNazanin" w:eastAsia="IRNazanin"/>
          <w:color w:val="111111"/>
          <w:sz w:val="28"/>
          <w:sz w:val="28"/>
          <w:szCs w:val="28"/>
          <w:rtl w:val="true"/>
          <w:lang w:bidi="fa-IR"/>
        </w:rPr>
        <w:t>افعالى كه در عالم موجود مى شود به قضاى خداست اما نه قضاى حتمى؛ به اين معنا كه خدا اين طور اراده كرده كه اگر من تصميم گرفتم صحبت كنم آن وقت صحبت كردن من موجود مى شود و اگر تصميم نگرفتم صحبت كنم موجود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من هم كار من است و هم كار خدا، اما در طول هم، فعل من است و من هم واقعاً فعل خدا هستم؛ يعنى فعل من واقعاً به مشيّت من موجود مى شود اما مشيّت من هم جزو اين نظام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 مِنْكُمْ‌ أَنْ‌ يَسْتَقِيمَ‌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قرآن اين استقامت را به من نسبت داده است، اما بعداً در آيۀ ديگر مشيّت مرا به خدا نسبت مى دهد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ارادۀ شما هم به ارادۀ حق است و اين معنا امر بين الامرين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حالا حضرت به همين خاطر به آن مرد شامى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 قَدَراً حَاتِماً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آن را قضاى لازم و قَدَر حتمى گمان كرده اى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معناست جز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هنگام تندى و خشونت به كار مى برند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 دلسوزى و رفق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قضا و قدر در علم كلّى و علم به جزئى در مقام عمل است؛ مثلاً شما تصميم مى گيريد خانه اى بسازيد، اين علم شما به كليات آن خانه قضاست، ولى اين كه در هنگام ساختن خانه و پياده كردن نقشه اندازه گيرى مى كنيد، آجرها را با نظم خاصى مى چينيد، آهن ها را چه مى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را قدر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تو گمان كرده اى كه من قضا و قدر حتمى الهى را گفته ام، در صورتى كه مقصود قضاى خدا كه بدون وساطت افراد باشد نيست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لَبَطَلَ‌ الثَّوَابُ‌ وَ الْعِقَابُ‌، وَ سَقَطَ‍‌ الْوَعْدُ وَ الْوَعِيدُ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بود بى ترديد پاداش دادن و كيفر نمودن درست نبود، و وعدۀ بهشت و وعيد جهنم از ميان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اين كارها فعل مستقيم خدا باشد مسألۀ ثواب و عقاب غلط‍‌ است؛ ثواب نماز را به من مى دهند براى اين كه من نماز خوانده ام، من با اختيار خودم نماز خواندم نه كه مجبور به نماز خواندن شده بودم، عقاب دزدى را به آن كسى مى دهند كه دزدى مى كند، وعدۀ بهشت به كسى است كه در راه مستقيم خدا قرار مى گيرد و طرفدار حق است، و وعدۀ آتش و عذاب الهى به كسى است كه با اختيار خود راه انحرافى را انتخاب كرده و با اختيار خود فساد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بگوييم اين كارها به قضا و قدر حتمى الهى است، ديگر نه ثواب دادن و نه عقاب كردن و نه وعدۀ بهشت دادن و نه وعدۀ جهنم بردن هيچ كدام درست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عِبَادَهُ‌ تَخْيِيراً، وَ نَهَاهُمْ‌ تَحْذِيراً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سبحان بندگان خود را امر فرمود و حال آن كه داراى اختيارند، و آنها را نهى نمود در حالتى كه بيم داده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هستند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أَمَرَ عِبَادَهُ‌ تَخْيِيراً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همانا خداوند بندگان خود را امر كرد در حالى كه آنها را مخيّر كرده بود و آنها با ارادۀ خود كار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نَهَاهُمْ‌ تَحْذِيراً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از كارهاى خلاف مصلحت نهى فرموده در حالتى كه آنان را از جهنم ترسانده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خدا بندگان خود را امر به كار نيك كرده، معلوم مى شود از آنها كار خلاف هم ساخته بوده؛ و اين كه بندگان خود را به وسيلۀ ترس از جهنم از كارهاى خلاف مصلحت باز داشته، معلوم مى شود اختيار دست بندگان بوده و مى توانند</w:t>
      </w:r>
    </w:p>
    <w:p>
      <w:pPr>
        <w:pStyle w:val="BookText"/>
        <w:rPr/>
      </w:pPr>
      <w:r>
        <w:rPr>
          <w:rFonts w:ascii="IRNazanin" w:hAnsi="IRNazanin" w:eastAsia="IRNazanin"/>
          <w:color w:val="111111"/>
          <w:sz w:val="28"/>
          <w:sz w:val="28"/>
          <w:szCs w:val="28"/>
          <w:rtl w:val="true"/>
          <w:lang w:bidi="fa-IR"/>
        </w:rPr>
        <w:t>خلاف آن را هم انجام بدهند؛ همين كه فرموده اگر اين كار خلاف را انجام دهيد به جهنم مى رويد، معلوم است كه بندگان فاعل مختار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كَلَّفَ‌ يَسِيراً، وَ لَمْ‌ يُكَلِّفْ‌ عَسِيراً، وَ أَعْطى‌ عَلَى الْقَلِيلِ‌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اندك و آسان قرار داد، و بر آنان تكليف دشوار ننهاد، و بر اندك پاداش بسيار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جملات همه دلالت بر اختيار انسان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كَلَّفَ‌ يَسِيراً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بندگان خود تكاليف اندك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يُكَلِّفْ‌ عَسِيراً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كارهاى مشكل بر آنها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أَعْطى‌ عَلَى الْقَلِيلِ‌ كَثِيراً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كارهاى نيك و اندك هم ثوابهاى زيادى گذاشته است و پاداش زياد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كه خدا تكليف هاى كم و آسان گذاشته و بر كار كم آن همه ثواب قرار داده، معلوم مى شود خواسته بندگان را تشويق كند تا خود به سوى اعمال پسنديده و كمالات انسانى بروند و خود را سعادتمند كنند؛ در حالى كه اگر جبر بود هيچ كدام اينها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گفته اند اگر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يك درخت در بهشت مى دهند، فلان كار را اگر بكنى يك قصر مى 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اينها را با اختيار خود انجام دهيد به آن همه ثواب مى رسيد، وگرنه براى كارهاى غير اختيارى مثل نفس كشيدن، چشم به هم زدن، سرفه و عطسه كردن هم اجر و پاداش مى دادند، در حالى كه چنين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يُعْصَ‌ مَغْلُوباً، وَ لَمْ‌ يُطَعْ‌ مُكْرِهاً، و لَمْ‌ يُرْسِلِ‌ الْأَنْبِيَاءَ لَعِباً، وَ لَمْ‌ يُنْزِلِ‌ الْكِتَابَ‌ لِلْعِبَادِ عَبَثاً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مغلوب شدن نافرمانى نشده، و از روى اجبار مورد اطاعت واقع نگشته، و پيامبران را به بازيچه نفرستاده، و كتاب را براى بندگان بيهوده نازل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غلط‍‌ است؛ براى اين كه اين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يُعْصَ‌ مَغْلُوباً، وَ لَمْ‌ يُطَعْ‌ 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جبر و هم تفويض را نفى مى كند، جملۀ اوّل براى نفى تفويض و جملۀ دوّم براى نفى جبر است؛ جملۀ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يُعْصَ‌ مَغْلُوباً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اين طور نيست كه خدا شما را خلق كرده و راهنمايى كرده و شما را رها كرده باشد كه ديگر كار از دستش در رفته و حالا خدا مغلوب معصيت و گناهكارى شما واقع شده است، نخير تفويض نيست، مغلوب شما نيست، و اگر بخواهد همين حالا هم مى تواند جلوى گناهكارى شما را بگيرد، منتها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ما به آنها مهلت مى دهيم تا گناهان خود را زياد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تفويض نيست و اين جمله نفى تفويض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يُطَعْ‌ 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گويد و اين طور هم نيست كه بندگان خداوند را در حال اكراه و اجبار عبادت كنند؛ يعنى اين چنين نيست كه خدا اكراه كنندۀ بندگان خود به اطاعت باشد، و اگر بندگان او را اطاعت مى كنند به اختيار خودشان و با ميل و رغبت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تفويض است كه خدا مغلوب گناهان بندگان خود باشد، و نه جبر است كه بندگان مجبور به عبادت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روى همين حساب بايد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حال باشد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نايب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اكراه كنندۀ بندگان در اطاعت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بخواهيم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بخوانيم، اگر آن را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جملۀ قبل است، و ثانياً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ذكر نشده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آن واقع شود، و اگر آن را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معنا چنين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نمى شود در حالى كه اكراه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اگر درست باشد عين معناى جملۀ اوّل است كه دلالت بر تفويض مى كرد،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مقصود از جملۀ اوّل نفى تفويض و از جملۀ دوّم نفى جبر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يُرْسِلِ‌ الْأَنْبِيَاءَ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بنا باشد كه جبر و يا تفويض باشد و هر آنچه ما انجام مى دهيم مقدّرات الهى باشد، پس بعثت انبيا هم العياذ باللّه بازيچه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نيست و خدا پيامبران را براى هدايت و راهنمايى بشر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يُنْزِلِ‌ الْكِتَابَ‌ لِلْعِبَادِ عَبَثاً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فرستادن كتب آسمانى براى بندگان هم بيهوده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پيامبران الهى وعظ‍‌ و تبليغات است و مى دانيم كه تبليغات اثر دارد، هر مؤسسه اى در دنيا ده درصد از درآمدش را خرج تبليغات مى كند براى اين كه مى داند تبليغات اثرات زيادى دارد؛ پس هم بعثت انبيا و هم فرستادن كتاب به عنوان جزء العلّة مؤثرند، و همۀ اينها دلالت بر اختيار بندگان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خَلَقَ‌ السَّمَاوَاتِ‌ وَ الْأَرْضَ‌ وَ 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آسمانها و زمين و آنچه را ميان آن دو است بيهوده آفريد؛ اين گمان كسانى است كه كافرند، پس واى بر آنان كه كافرند از ناحيۀ آتش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و آسمان و هر آنچه ميان زمين و آسمان است عبث و بيهوده خلق نشده، همۀ اينها را خدا براى اين كه شما به اختيار خود كار كنى و به تكامل برسى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براى اين كه عبادت مقدمۀ معرفت و وصول الى اللّه است؛ در حقيقت خدا خواسته است نظام وجود را جورى سير بدهد كه به طور مدام انسان درست شود و بر اثر امتثال اوامر و دورى از محرّمات تكامل پيدا كنند و اين مادّۀ خاكى و اين نطفۀ گنديده بر اثر تكامل واصل الى اللّه شود و تا جايى پيش رود كه جبرئيل نتواند برود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باغبان از آن همه زحمتى كه مى كشد ميوه هاى شيرينى است كه به دست مى آيد، پس ميوه هاى باغ غايت آن زحمات زياد باغبان است؛ خدا علاوه بر اين كه موجودات كاملى خلق فرموده، خواسته است در اثر فيّاضيتى كه دارد اين نظام طبيعت خشك و بى روح و بى شعور حركت پيدا كند و به تكامل برسد و به نحوى شود كه از ملك هم جلو بيفتد،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السَّماءَ وَ الْأَرْضَ‌ وَ ما بَيْنَهُما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زمين و آنچه را كه ميان آن دو است بيهوده نيافريديم؛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ظَنُّ‌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گمان كسانى است كه به خدا كافرند و خيال مى كنند اين همه موجودات جهان هستى خود به خود خلق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لِلَّذِينَ‌ كَفَرُوا مِنَ‌ النّارِ</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پس واى به حال كسانى است كه كافرند از ناحيۀ آتش؛ يعنى چنين افرادى در آتش جهنم واى به حالشان است، گرفتار آتش اند و كسى دادرس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در استناد به اين آيه از قرآن آن را كامل نياورده، كه ما كامل آن را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خداى متعال اين عالم را آفريده و پيامبران را هم فرستاده تا محيط‍‌ سالم براى ترقى و تكامل بشر وجود داشته باشد، و در عين حال به آنان اختيار داده است تا هر كسى با علم و اراده و اختيار خود راهى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ما راه را نشان داده ايم، منتها برخى افراد بر اثر شكر نعمت راه هدايت را انتخاب كرده و به راه راست مى روند ولى بعضى ديگر كفران نعمت كرده و راه ضلالت را انتخاب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عالم عالم اختيار است، و به قول مولوى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فردا اين كنم يا آن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اختيار است اى صنم</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97" w:name="pg14794_153331"/>
    </w:p>
    <w:p>
      <w:pPr>
        <w:pStyle w:val="Heading2"/>
        <w:numPr>
          <w:ilvl w:val="1"/>
          <w:numId w:val="1"/>
        </w:numPr>
        <w:rPr/>
      </w:pPr>
      <w:bookmarkStart w:id="598" w:name="__RefHeading___Toc1806165_730472459"/>
      <w:bookmarkStart w:id="599" w:name="_Toc252"/>
      <w:bookmarkEnd w:id="597"/>
      <w:bookmarkEnd w:id="598"/>
      <w:r>
        <w:rPr>
          <w:rtl w:val="true"/>
        </w:rPr>
        <w:t>(</w:t>
      </w:r>
      <w:r>
        <w:rPr>
          <w:rtl w:val="true"/>
        </w:rPr>
        <w:t xml:space="preserve">حكمت </w:t>
      </w:r>
      <w:r>
        <w:rPr/>
        <w:t>79</w:t>
      </w:r>
      <w:r>
        <w:rPr>
          <w:rtl w:val="true"/>
        </w:rPr>
        <w:t>)</w:t>
      </w:r>
      <w:bookmarkEnd w:id="599"/>
    </w:p>
    <w:p>
      <w:pPr>
        <w:pStyle w:val="Heading3"/>
        <w:numPr>
          <w:ilvl w:val="2"/>
          <w:numId w:val="1"/>
        </w:numPr>
        <w:rPr/>
      </w:pPr>
      <w:bookmarkStart w:id="600" w:name="__RefHeading___Toc1806167_730472459"/>
      <w:bookmarkStart w:id="601" w:name="_Toc253"/>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الْحِكْمَةَ‌ أَنّى‌ كَانَتْ‌، فَإِنَّ‌ الْحِكْمَةَ‌ تَكُونُ‌ فِى صَدْرِ الْمُنَافِقِ‌ فَتَلَجْلَجُ‌ فِى صَدْرِهِ‌ حَتّى‌ تَخْرُجَ‌ فَتَسْكُنَ‌ إِلى‌ صَوَاحِبِهَا فِى صَدْرِ الْمُؤْمِنِ‌</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1806169_730472459"/>
      <w:bookmarkStart w:id="603" w:name="_Toc254"/>
      <w:bookmarkEnd w:id="602"/>
      <w:r>
        <w:rPr>
          <w:rtl w:val="true"/>
        </w:rPr>
        <w:t>سفارش به فراگيرى حكمت و علم</w:t>
      </w:r>
      <w:bookmarkEnd w:id="603"/>
    </w:p>
    <w:p>
      <w:pPr>
        <w:pStyle w:val="BookText"/>
        <w:rPr/>
      </w:pPr>
      <w:r>
        <w:rPr>
          <w:rFonts w:ascii="IRNazanin" w:hAnsi="IRNazanin" w:eastAsia="IRNazanin"/>
          <w:color w:val="111111"/>
          <w:sz w:val="28"/>
          <w:sz w:val="28"/>
          <w:szCs w:val="28"/>
          <w:rtl w:val="true"/>
          <w:lang w:bidi="fa-IR"/>
        </w:rPr>
        <w:t>و آن حضرت در مورد حكمت و فراگيرى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هر جا كه باشد فرا بگير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يكى از مزاياى اسلام است كه در عين حال كه دستور داده مردم سراغ علم و حكمت بروند آن را تعميم هم داده است و هر نوع علمى را هم كه براى ترقى و تعالى بشر مؤثر بوده مى فهماند؛ مثلاً در قرآن مجيد راجع به كلّى علم فرموده است</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عالم و غير عالم، دانشمند و غير دانشمند، دانا و غير دانا فرق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كلّى علم و دانش را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هم از نبىّ‌اكرم صلى الله عليه و آله و 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آموزش علم بر هر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كه چه علمى است مشخص نكرده است؛ منتها يك قسم از علوم مانند اصول و فروع دين واجب عينى است، هر فرد مسلمان بايد بياموزد تا بتواند اعمال و رفتار خود را بر آن استوار كند، بدون علم</w:t>
      </w:r>
    </w:p>
    <w:p>
      <w:pPr>
        <w:pStyle w:val="BookText"/>
        <w:rPr/>
      </w:pPr>
      <w:r>
        <w:rPr>
          <w:rFonts w:ascii="IRNazanin" w:hAnsi="IRNazanin" w:eastAsia="IRNazanin"/>
          <w:color w:val="111111"/>
          <w:sz w:val="28"/>
          <w:sz w:val="28"/>
          <w:szCs w:val="28"/>
          <w:rtl w:val="true"/>
          <w:lang w:bidi="fa-IR"/>
        </w:rPr>
        <w:t>خداشناسى عبادت انسان رنگ ندارد؛ و قسم ديگرى از علوم واجب كفايى است، مانند علومى كه مربوط‍‌ به غير خدا شناسى و دين شناسى است؛ و از اين رو در طلب آن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علم و دانش را طلب كنيد گرچه با رفتن به 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تعميم دارد و مسلّماً علوم غير دينى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در چين آن روز علوم اسلامى تدريس نمى شده، مركز علوم اسلامى فقط‍‌ مكّه و يا مدينه بوده، و شايد مركزيت علومى كه براى ترقى بشر ضرورت داشته مانند علم طبّ‌ و معدن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از نظر مكان ياد گرفتن تعميم دارد و هر جايى را كه در آن علوم نافع وجود دارد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 هم محدوديت ندارد و در برخى روايات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من المهد إلى اللّحد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تعليم علم محدوديت زمانى ندارد از كودكى تا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شرط‍‌ هم تعميم دارد و از اين رو در بعضى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يعلم النّاس ما فى طلب العلم لطلبوه ولو بسفك المهج و خوض اللّجج</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اگر مردم بدانند كه در طلب علم چه فايده اى است آن را مى طلبند اگر چه با ريختن خون دل و فرو رفتن در گردابها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هر شرايط‍‌ و يا سخت ترين شرايط‍‌ هم طلب علم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 كه بگذريم از نظر مدرّس و معلّم هم تعميم دارد و آن را منحصر به يك استاد و معلّم خاص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يأخذها أينما يجدها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حكمت گمشدۀ مؤمن است هر جا كه آن را بيابد دريافت مى كند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اميرالمؤمنين عليه السلام هم در همين جمله از نهج البلاغه كه محل كلام ماست به همين معنا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الْحِكْمَةَ‌ أَنّى‌ كَانَتْ‌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و علم را هر جا كه يافتى آن را بگير و دريافت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استاد هم محدوديت ندارد و اين طور</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كه بايد علم را فقط‍‌ از اهل تقوا ياد بگيريم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همين مورد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الْحِكْمَةَ‌ تَكُونُ‌ فِى صَدْرِ الْمُنَافِقِ‌ فَتَلَجْلَجُ‌ فِى صَدْرِهِ‌ حَتّى‌ تَخْرُجَ‌ فَتَسْكُنَ‌ إِلى‌ صَوَاحِبِهَا فِى صَدْرِ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حكمت گاه در سينۀ منافق است پس در سينۀ او آرام نمى گيرد تا بيرون آيد و در جايگاه اصلى خود كه سينۀ مؤمن است جاى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تَتَلَجْلَجُ‌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حرف مضارع است حذف شده، و به معناى خلجان كردن است؛ يعنى حكمتى كه در سينۀ منافق وجود دارد ثابت و آرام نمى گيرد بلكه خلجان مى كند تا از سينۀ او بيرون بريزد؛ آنها قدرت نگهدارى علم را ندارند و بالاخره بيرون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علمى كه در سينۀ منافقين و اهل گمراهى وجود دارد از سينۀ آنان خارج مى شود و در سينۀ صاحب اصلى خود كه سينۀ مؤمنين است جا مى گيرد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صَدْرِ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عبارت عطف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علم از سينۀ آنان خارج مى شود و در جايگاه اصلى خود كه سينۀ مؤمنين است مستقر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نزد كافرى علم نافع وجود دارد، بايد علمش را ياد بگيريد و خلاف شرعش را ياد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حكمت بعدى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فَخُذِ الْحِكْمَةَ‌ وَلَوْ مِنْ‌ أَهْلِ‌ النِّفَاقِ‌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گمشدۀ مؤمن است، پس حكمت را ياد بگيريد گرچه از اهل نفاق باشد</w:t>
      </w:r>
      <w:r>
        <w:rPr>
          <w:rFonts w:eastAsia="IRNazanin" w:cs="IRNazanin"/>
          <w:color w:val="111111"/>
          <w:sz w:val="28"/>
          <w:szCs w:val="28"/>
          <w:rtl w:val="true"/>
          <w:lang w:bidi="fa-IR"/>
        </w:rPr>
        <w:t>.</w:t>
      </w:r>
      <w:bookmarkStart w:id="604" w:name="pg14794_153334"/>
    </w:p>
    <w:p>
      <w:pPr>
        <w:pStyle w:val="Heading2"/>
        <w:numPr>
          <w:ilvl w:val="1"/>
          <w:numId w:val="1"/>
        </w:numPr>
        <w:rPr/>
      </w:pPr>
      <w:bookmarkStart w:id="605" w:name="__RefHeading___Toc1806171_730472459"/>
      <w:bookmarkStart w:id="606" w:name="_Toc255"/>
      <w:bookmarkEnd w:id="604"/>
      <w:bookmarkEnd w:id="605"/>
      <w:r>
        <w:rPr>
          <w:rtl w:val="true"/>
        </w:rPr>
        <w:t>(</w:t>
      </w:r>
      <w:r>
        <w:rPr>
          <w:rtl w:val="true"/>
        </w:rPr>
        <w:t xml:space="preserve">حكمت </w:t>
      </w:r>
      <w:r>
        <w:rPr/>
        <w:t>80</w:t>
      </w:r>
      <w:r>
        <w:rPr>
          <w:rtl w:val="true"/>
        </w:rPr>
        <w:t>)</w:t>
      </w:r>
      <w:bookmarkEnd w:id="606"/>
    </w:p>
    <w:p>
      <w:pPr>
        <w:pStyle w:val="Heading3"/>
        <w:numPr>
          <w:ilvl w:val="2"/>
          <w:numId w:val="1"/>
        </w:numPr>
        <w:rPr/>
      </w:pPr>
      <w:bookmarkStart w:id="607" w:name="__RefHeading___Toc1806173_730472459"/>
      <w:bookmarkStart w:id="608" w:name="_Toc256"/>
      <w:bookmarkEnd w:id="607"/>
      <w:r>
        <w:rPr>
          <w:rtl w:val="true"/>
        </w:rPr>
        <w:t>اشاره</w:t>
      </w:r>
      <w:bookmarkEnd w:id="60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فَخُذِ الْحِكْمَةَ‌ وَلَوْ مِنْ‌ أَهْلِ‌ النِّفَاقِ‌</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1806175_730472459"/>
      <w:bookmarkStart w:id="610" w:name="_Toc257"/>
      <w:bookmarkEnd w:id="609"/>
      <w:r>
        <w:rPr>
          <w:rtl w:val="true"/>
        </w:rPr>
        <w:t>حكمت گمشدۀ مؤمن است</w:t>
      </w:r>
      <w:bookmarkEnd w:id="610"/>
    </w:p>
    <w:p>
      <w:pPr>
        <w:pStyle w:val="BookText"/>
        <w:rPr/>
      </w:pPr>
      <w:r>
        <w:rPr>
          <w:rFonts w:ascii="IRNazanin" w:hAnsi="IRNazanin" w:eastAsia="IRNazanin"/>
          <w:color w:val="111111"/>
          <w:sz w:val="28"/>
          <w:sz w:val="28"/>
          <w:szCs w:val="28"/>
          <w:rtl w:val="true"/>
          <w:lang w:bidi="fa-IR"/>
        </w:rPr>
        <w:t>باز آن حضرت در همان باره در حديث و در جملۀ ديگر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گمشدۀ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 از همان نمونۀ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گمشدۀ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حكمت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نكرديم؛ اصل و ريشۀ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آهنى گفته مى شود كه به لجام اسب است و در دهان آن قرار مى گيرد و اسب را هنگام چموشى كنترل مى كند و يا به وسيلۀ آن به اسب فرمان ايست مى دهد و يا حركت آن را به چپ و راست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حُكْم، حِكمت و حكيم نيز از همين كلمه مشتق شده و به معناى مطالب حقى است كه به سينۀ هر كسى ريخته شود او را روى خط‍‌ صحيح قرار داده و از تشتّت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قاضى هم كه حُكم مى گويند از همين باب است؛ براى اين كه حكم قاضى فاصل بين حق و باطل است و در حقيقت به كار انسان نظم مى دهد، حكم قاضى نظم اجتماعى را محفوظ‍‌ نگاه مى دارد؛ شارع مقدّس هم براى اين كه نظم اجتماع برقرار شود و هرج و مرج وجود نداشته باشد احكامى را آورده و خط‍‌ مشى انسانها را بر آن منظم كرده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فلسفه هم حكمت گفته اند براى اين است كه انسان را به يك عالِم عقلى مبدّل</w:t>
      </w:r>
    </w:p>
    <w:p>
      <w:pPr>
        <w:pStyle w:val="BookText"/>
        <w:rPr/>
      </w:pPr>
      <w:r>
        <w:rPr>
          <w:rFonts w:ascii="Amiri" w:hAnsi="Amiri" w:eastAsia="Amiri" w:cs="Amiri"/>
          <w:color w:val="111111"/>
          <w:sz w:val="28"/>
          <w:sz w:val="28"/>
          <w:szCs w:val="28"/>
          <w:rtl w:val="true"/>
          <w:lang w:bidi="ar-SA"/>
        </w:rPr>
        <w:t>مى كند كه حقايق عالم وجود در ذهن او منعكس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عملى مقصود است؛ يعنى حقايق متقنى كه الگو و راهنماى انسان در زندگى اوست گمشدۀ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الْحِكْمَةَ‌ وَلَوْ مِنْ‌ أَهْلِ‌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حكمت را فرا بگير گرچه از اهل نفاق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فرموده حكمت را اگر چه از اهل نفاق فرا بگيريد حاكى از اهميت آن است؛ اگر علم و حكمت در دست اهل كفر و نفاق باشد، بايد به هر قيمتى كه شده از آنها فراگرفت تا حق به حقدار برسد</w:t>
      </w:r>
      <w:r>
        <w:rPr>
          <w:rFonts w:eastAsia="IRNazanin" w:cs="IRNazanin"/>
          <w:color w:val="111111"/>
          <w:sz w:val="28"/>
          <w:szCs w:val="28"/>
          <w:rtl w:val="true"/>
          <w:lang w:bidi="fa-IR"/>
        </w:rPr>
        <w:t>.</w:t>
      </w:r>
      <w:bookmarkStart w:id="611" w:name="pg14794_153336"/>
    </w:p>
    <w:p>
      <w:pPr>
        <w:pStyle w:val="Heading2"/>
        <w:numPr>
          <w:ilvl w:val="1"/>
          <w:numId w:val="1"/>
        </w:numPr>
        <w:rPr/>
      </w:pPr>
      <w:bookmarkStart w:id="612" w:name="__RefHeading___Toc1806177_730472459"/>
      <w:bookmarkStart w:id="613" w:name="_Toc258"/>
      <w:bookmarkEnd w:id="611"/>
      <w:bookmarkEnd w:id="612"/>
      <w:r>
        <w:rPr>
          <w:rtl w:val="true"/>
        </w:rPr>
        <w:t>(</w:t>
      </w:r>
      <w:r>
        <w:rPr>
          <w:rtl w:val="true"/>
        </w:rPr>
        <w:t xml:space="preserve">حكمت </w:t>
      </w:r>
      <w:r>
        <w:rPr/>
        <w:t>81</w:t>
      </w:r>
      <w:r>
        <w:rPr>
          <w:rtl w:val="true"/>
        </w:rPr>
        <w:t>)</w:t>
      </w:r>
      <w:bookmarkEnd w:id="613"/>
    </w:p>
    <w:p>
      <w:pPr>
        <w:pStyle w:val="Heading3"/>
        <w:numPr>
          <w:ilvl w:val="2"/>
          <w:numId w:val="1"/>
        </w:numPr>
        <w:rPr/>
      </w:pPr>
      <w:bookmarkStart w:id="614" w:name="__RefHeading___Toc1806179_730472459"/>
      <w:bookmarkStart w:id="615" w:name="_Toc259"/>
      <w:bookmarkEnd w:id="614"/>
      <w:r>
        <w:rPr>
          <w:rtl w:val="true"/>
        </w:rPr>
        <w:t>اشاره</w:t>
      </w:r>
      <w:bookmarkEnd w:id="6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مَايُحْسِنُهُ‌</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806181_730472459"/>
      <w:bookmarkStart w:id="617" w:name="_Toc260"/>
      <w:bookmarkEnd w:id="616"/>
      <w:r>
        <w:rPr>
          <w:rtl w:val="true"/>
        </w:rPr>
        <w:t>معيار ارزش انسان</w:t>
      </w:r>
      <w:bookmarkEnd w:id="617"/>
    </w:p>
    <w:p>
      <w:pPr>
        <w:pStyle w:val="BookText"/>
        <w:rPr/>
      </w:pPr>
      <w:r>
        <w:rPr>
          <w:rFonts w:ascii="IRNazanin" w:hAnsi="IRNazanin" w:eastAsia="IRNazanin"/>
          <w:color w:val="111111"/>
          <w:sz w:val="28"/>
          <w:sz w:val="28"/>
          <w:szCs w:val="28"/>
          <w:rtl w:val="true"/>
          <w:lang w:bidi="fa-IR"/>
        </w:rPr>
        <w:t>و آن حضرت در مورد ارزش انسان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مَايُحْسِنُهُ‌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هر انسانى به آن است كه آن را نيكو مى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كه مرحوم سيّد رضى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الكلمة الّتى لاتُصاب لها قيمةٌ‌، و لاتوزن بها حكمةٌ‌، و لاتُقرن إليها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حضرت امير عليه السلام فرمايشى است كه هيچ قيمتى نمى توان براى آن تعيين كرد، و هيچ حكمتى هم وزن آن نيست، و هيچ كلمه اى نزديك به اين كلمه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اين كلمه ارزش انسان را تعيين كرده و در حقيقت او را سنجيده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انسان چقدر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مقدار همان چيزى است كه آن را نيكو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كشاورزى را خوب بداند و در فنون كشاورزى وارد باشد پس به همان اندازۀ آثار و خيرات و بركاتى كه بر كارش مترتب مى شود ارزش دارد، اگر فقه را خوب مى داند به اندازۀ همان آثار و خيرات و بركاتى كه فقه دارد او هم ارزش دارد، و همين طور هر فن و حرفۀ ديگر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حضرت خواسته است با اين جمله هر كسى را در هر حرفه و شغلى كه</w:t>
      </w:r>
    </w:p>
    <w:p>
      <w:pPr>
        <w:pStyle w:val="BookText"/>
        <w:rPr/>
      </w:pPr>
      <w:r>
        <w:rPr>
          <w:rFonts w:ascii="IRNazanin" w:hAnsi="IRNazanin" w:eastAsia="IRNazanin"/>
          <w:color w:val="111111"/>
          <w:sz w:val="28"/>
          <w:sz w:val="28"/>
          <w:szCs w:val="28"/>
          <w:rtl w:val="true"/>
          <w:lang w:bidi="fa-IR"/>
        </w:rPr>
        <w:t>برگزيده تشويق نمايد تا بهترين آن را بداند، و مى خواهد به صاحبان حرف و مشاغل بفهماند هر شغلى را انتخاب مى كنيد تلاش كنيد تا به درجۀ اعلاى آن برسيد؛ اگر فقه و اصول است درجۀ اعلا، اگر تعليم و تربيت است درجۀ اعلا، اگر نويسندگى است درجۀ اعلا، و اگر گويندگى است درجۀ اعلا، و اگر شغل و حرفۀ كشاورزى است درجۀ اعلا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وقتى انسان به درجۀ اعلاى هر علم و هر شغل و حرفه اى برسد، چون مراتب عاليۀ آن حرفه داراى ارزش است پس آن انسانِ‌ داراى آن مراتب عاليه هم به همان اندازه ارزشمند است؛ مثلاً يك مهندس عالى رتبۀ كشاورزى داراى ارزش است، يك پرفسور در علم طبّ‌ داراى ارزش خيلى بالا و والايى است، و همچنين هر چه بالاتر برويم؛ اما بر عكس اگر كسى چيزى را نداند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ابن أبى الحديد در شرح نهج البلاغۀ خود دو جمله از انوشيروان و دو جمله از بزرگمهر را نقل كرده است كه داراى اهميت است؛ از انوشيروان نقل كرده است كه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بالكم لاتستفيدون من العلم شيئاً إلّازادكم ذلك عليه حرصاً؟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چيست كه شما هر چه بيشتر علم مى آموزيد حريص تر شده و بيشتر دنبال علم مى 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لانستفيد منه شيئاً إلّاازددنا به رفعة و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هر چه از علم و دانش فرا مى گيريم بيشتر به مقام و عزّت ما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بالكم لاتأنّفون من التّعلّم من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 ياد گرفتن از هر كسى حيا نمى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لعلمنا بأنّ‌ العلم نافع من حيث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مى دانيم علم از هر جايى گرفته شود نافع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بزرگمهر نيز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أدركت ما أدركت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به اين درجۀ علمى 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ببكور كبكور الغراب، و حرص كحرص الخنزير، و صبر كصبر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كلاغ سحرخيز بودم، همانند خوك حريص بودم، و مانند الاغ صبر و تحمّل به خرج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أفضل أم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يا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فما بالنا نرى أهل العلم على‌ أبواب أهل المال أكثر ممّا نرى أصحاب الأموال على‌ أبواب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چنين است پس چرا زياد ديده ايم كه اهل علم در خانۀ اهل مال آمده ولى اهل مال در منازل اهل علم نيامده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أيضاً عائد إلى العلم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برگشت به دانش و بى دانشى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كان كما رأيتم، لعلم العلماء بالحاجة إلى المال، و جهل أصحاب المال بفضيلة العلم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زيرا اين عالم ارزش مال را فهميده ولى آن پولدار ارزش و فضيلت علم را نفهميده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618" w:name="pg14794_153339"/>
    </w:p>
    <w:p>
      <w:pPr>
        <w:pStyle w:val="Heading2"/>
        <w:numPr>
          <w:ilvl w:val="1"/>
          <w:numId w:val="1"/>
        </w:numPr>
        <w:rPr/>
      </w:pPr>
      <w:bookmarkStart w:id="619" w:name="__RefHeading___Toc1806183_730472459"/>
      <w:bookmarkStart w:id="620" w:name="_Toc261"/>
      <w:bookmarkEnd w:id="618"/>
      <w:bookmarkEnd w:id="619"/>
      <w:r>
        <w:rPr>
          <w:rtl w:val="true"/>
        </w:rPr>
        <w:t>(</w:t>
      </w:r>
      <w:r>
        <w:rPr>
          <w:rtl w:val="true"/>
        </w:rPr>
        <w:t xml:space="preserve">حكمت </w:t>
      </w:r>
      <w:r>
        <w:rPr/>
        <w:t>82</w:t>
      </w:r>
      <w:r>
        <w:rPr>
          <w:rtl w:val="true"/>
        </w:rPr>
        <w:t>)</w:t>
      </w:r>
      <w:bookmarkEnd w:id="620"/>
    </w:p>
    <w:p>
      <w:pPr>
        <w:pStyle w:val="Heading3"/>
        <w:numPr>
          <w:ilvl w:val="2"/>
          <w:numId w:val="1"/>
        </w:numPr>
        <w:rPr/>
      </w:pPr>
      <w:bookmarkStart w:id="621" w:name="__RefHeading___Toc1806185_730472459"/>
      <w:bookmarkStart w:id="622" w:name="_Toc262"/>
      <w:bookmarkEnd w:id="621"/>
      <w:r>
        <w:rPr>
          <w:rtl w:val="true"/>
        </w:rPr>
        <w:t>اشاره</w:t>
      </w:r>
      <w:bookmarkEnd w:id="6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لايَرْجُوَنَّ‌ أَحَدٌ مِنْكُمْ‌ إِلَّا رَبَّهُ‌، وَ لايَخَافَنَّ‌ إِلَّا ذَنْبَهُ‌، وَ لايَسْتَحِيَنَّ‌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عَمَّا لايَعْلَمُ‌ أَنْ‌ يَقُولَ‌ لا أَعْلَمُ‌، وَ لايَسْتَحِيَنَّ‌ أَحَدٌ إِذَا لَمْ‌يَعْلَمِ‌ الشَّىْ‌ءَ أَنْ‌ يَتَعَلَّمَهُ‌، وَ عَلَيْكُمْ‌ بِالصَّبْرِ فَاِنَّ‌ الصَّبْرَ مِنَ‌ الْاِيمَانِ‌ كَالرَّأْسِ‌ مِنَ‌ الْجَسَدِ، وَ لا خَيْرَ فِي جَسَدٍ لا رَأْسَ‌ مَعَهُ‌، وَ لا فِي ايمَانٍ‌ لا صَبْرَ مَعَهُ‌</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806187_730472459"/>
      <w:bookmarkStart w:id="624" w:name="_Toc263"/>
      <w:bookmarkEnd w:id="623"/>
      <w:r>
        <w:rPr>
          <w:rtl w:val="true"/>
        </w:rPr>
        <w:t>سفارش حضرت به پنج مهم</w:t>
      </w:r>
      <w:bookmarkEnd w:id="624"/>
    </w:p>
    <w:p>
      <w:pPr>
        <w:pStyle w:val="BookText"/>
        <w:rPr/>
      </w:pPr>
      <w:r>
        <w:rPr>
          <w:rFonts w:ascii="Amiri" w:hAnsi="Amiri" w:eastAsia="Amiri" w:cs="Amiri"/>
          <w:color w:val="111111"/>
          <w:sz w:val="28"/>
          <w:sz w:val="28"/>
          <w:szCs w:val="28"/>
          <w:rtl w:val="true"/>
          <w:lang w:bidi="ar-SA"/>
        </w:rPr>
        <w:t>حضرت اميرالمؤمنين عليه السلام در مورد برخى اندرزها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بِخَمْسٍ‌ لَوْ ضَرَبْتُمْ‌ إِلَيْهَا آبَاطَ‍‌ الْإِبِلِ‌ لَكَانَتْ‌ لِذَلِكَ‌ أَهْلاً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پنج چيز سفارش مى كنم كه اگر براى آن به زير بغل شترهايتان بزنيد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زيادى را با تاخت شترها بپيماييد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و ارزش آن را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و در موارد مختلف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سفارش است، و اگر به وصيّت هنگام مرگ هم وصيّت گفته اند آن هم به معناى سفارش پس از مرگ است؛ پس اين طور نيست كه هر گاه به كلماتى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اوصيكم، اوصيكما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برخورديم گمان كنيم سفارش بعد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تازيانه اى است كه به زير بغل شتر مى زنند؛ وقتى سوار بخواهد اسب يا شتر خود را بتازاند، همان گونه كه سوار است با تازيانه به زير بغل يا زير رانهاى اسب يا شتر خود مى زند تا آن حيوان با</w:t>
      </w:r>
    </w:p>
    <w:p>
      <w:pPr>
        <w:pStyle w:val="BookText"/>
        <w:rPr/>
      </w:pPr>
      <w:r>
        <w:rPr>
          <w:rFonts w:ascii="IRNazanin" w:hAnsi="IRNazanin" w:eastAsia="IRNazanin"/>
          <w:color w:val="111111"/>
          <w:sz w:val="28"/>
          <w:sz w:val="28"/>
          <w:szCs w:val="28"/>
          <w:rtl w:val="true"/>
          <w:lang w:bidi="fa-IR"/>
        </w:rPr>
        <w:t>سرعت هر چه زيادتر راه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كلام حضرت براى كنايه از پيمودن راه زياد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پنج چيزى سفارش مى كنم كه اگر براى رسيدن به آن راه زيادى را بپيماييد و در پيمودن آن رنج فراوانى متحمل شويد باز هم 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بِخَمْسٍ‌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به پنج چيز سفارش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ضَرَبْتُمْ‌ إِلَيْهَا آبَاطَ‍‌ الْإِبِلِ‌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اگر براى آن به زير بغل هاى شترهايتان بزنيد؛ يعنى اگر براى رسيدن به اين پنج چيز راه زيادى را با تاخت شترها بپيماييد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لَكَانَتْ‌ لِذَلِكَ‌ أَهْلاً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و ارزش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خيلى با ارزش است، و كسى كه بخواهد انسان كاملى باشد رعايت اين پنج چيز بسيار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لايَرْجُوَنَّ‌ أَحَدٌ مِنْكُمْ‌ إِلَّا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شما جز به پروردگار خود اميد نبندد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 به نون تأكيد و منفى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حتماً به غيرخدا اميد نداشته باشيد؛ زيرا ديگران مخلوق خدا هستند و هيچ كسى از خودش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زيد و عمرو به شما كمك كنند مسبّب الاسباب خداست، خدا هم خالق زيد و عمرو است هم مسبّب الاسباب است، تحريك كنندۀ اسباب هم خداست؛ پس انسان بايد به جاى رو آوردن به زيد و عمرو چشم اميد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انسانها براى يك لقمه نانى به دهها و صدها دروغ، حيله، تملّق و كلك دست مى زنند، و اينها همه به اين خاطر است كه به غير خدا اميد بسته اند؛ وگرنه معنا ندارد انسانى كه مخلوق خداست و او پناه همۀ موجودات است به غير خدا پناه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لايَخَافَنَّ‌ إِلَّا ذَنْبَهُ‌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از گناه خويش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گناه نكند در قيامت ترس و وحشتى هم ندارد؛ پس براى حفظ‍‌ خود از ترس و وحشت روز قيامت از گناه بپرهيز و گرد گناهان 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لايَسْتَحِيَنَّ‌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عَمَّا لايَعْلَمُ‌ أَنْ‌ يَقُولَ‌ لا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از شما اگر از او پرسيده شود چيزى را كه نمى داند، شرم نكند از اين كه بگويد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شده است كه ديگران از انسان چيزى مى پرسند، عالم و دانشمندى است، اهل حرفه و فن است، صاحب رشتۀ مخصوصى است كه بالاخره به انحاء مختلفى مورد سؤال و پرسش قرار گرفته است، حالا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است كه از چيزى پرسيده اند كه من آن را مى دانم، و يا از چيزى پرسيده اند كه پاسخ آن را نمى دانم و علم آن را ندارم؛ مقصود حضرت اين قسمت است كه اگر چيزى را از كسى پرسيدند و نمى داند، شرم نكند و بگويد نمى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لايَسْتَحِيَنَّ‌ أَحَدٌ مِنْكُمْ‌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يك از شما خجالت نكشد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 عَمَّا لايَعْلَمُ‌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از چيزى كه نمى داند از او پرسيده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يَقُولَ‌ لا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بگويد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اگر نمى داند صريح و روشن بگويد نمى دانم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لايَسْتَحِيَنَّ‌ أَحَدٌ إِذَا لَمْ‌يَعْلَمِ‌ الشَّىْ‌ءَ أَنْ‌ يَتَعَلَّمَهُ‌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چيزى را نمى داند، شرم نكند از اين كه آن را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خيلى جالبى است، افراد زيادى هستند كه بر اثر حيا و خجالت در جهل و نادانى مى مانند، در حالى كه آموختن خجالت و ننگ ندارد و ننگ جهل و نادانى بيش از ننگ آموختن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بِالصَّبْرِ فَإِنَّ‌ الصَّبْرَ مِنَ‌ الْاِيمَانِ‌ كَالرَّأْسِ‌ مِنَ‌ الْجَسَدِ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باد به صبر و شكيبايى؛ چرا كه نسبت صبر به ايمان چون نسبت سر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جمله دربارۀ صبر فرموده و براى درك اين واقعيت آن را به سر انسان تشبيه نموده است؛ نسبت صبر به ايمان همانند نسبت سر به بدن انسان است؛ همان گونه كه سر در مقابل ديگر اعضاء و جوارح از اعضاى رئيسه است، صبر نيز نسبت به ايمان به منزلۀ سر و از اعضاى رئيسه است؛ به اين خاطر چنين تشبيهى فرموده تا بفهماند در بسيارى از موارد بى صبرى برابر با بى ايمانى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مناسبت حكمت سى ام در مورد صبر و اقسام آن صحبت كرديم و اهميت آن به وضوح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ألزموا أنفسكم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ملزم به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شدايد روزگار و در جنگ و ستيزها و كشمكش ها صابر و بردبار باشيد و از ميدان در نرويد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الصَّبْرَ مِنَ‌ الْاِيمَانِ‌ كَالرَّأْس ِ مِنَ‌ الْجَسَدِ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نسبت صبر به ايمان مانند نسبت سر به بدن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خَيْرَ فِي جَسَدٍ لا رَأْسَ‌ مَعَهُ‌، وَ لا فِي ايمَانٍ‌ لا صَبْرَ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خيرى نيست در بدنى كه سر نداشته باشد، و نه در ايمانى كه با صبر همراه نباشد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توضيح قسمت اوّل از جملۀ پنجم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بدون سر خير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وقتى است كه سر در بدن داشته باشد و بدن او كامل باشد؛ پس به همين اندازه كه بدن بى سر ناقص است و ارزشى ندارد، ايمانى هم كه در آن صبر نباشد ايمان كامل و با ارزش نيست</w:t>
      </w:r>
      <w:r>
        <w:rPr>
          <w:rFonts w:eastAsia="IRNazanin" w:cs="IRNazanin"/>
          <w:color w:val="111111"/>
          <w:sz w:val="28"/>
          <w:szCs w:val="28"/>
          <w:rtl w:val="true"/>
          <w:lang w:bidi="fa-IR"/>
        </w:rPr>
        <w:t>.</w:t>
      </w:r>
      <w:bookmarkStart w:id="625" w:name="pg14794_153343"/>
    </w:p>
    <w:p>
      <w:pPr>
        <w:pStyle w:val="Heading2"/>
        <w:numPr>
          <w:ilvl w:val="1"/>
          <w:numId w:val="1"/>
        </w:numPr>
        <w:rPr/>
      </w:pPr>
      <w:bookmarkStart w:id="626" w:name="__RefHeading___Toc1806189_730472459"/>
      <w:bookmarkStart w:id="627" w:name="_Toc264"/>
      <w:bookmarkEnd w:id="625"/>
      <w:bookmarkEnd w:id="626"/>
      <w:r>
        <w:rPr>
          <w:rtl w:val="true"/>
        </w:rPr>
        <w:t>(</w:t>
      </w:r>
      <w:r>
        <w:rPr>
          <w:rtl w:val="true"/>
        </w:rPr>
        <w:t xml:space="preserve">حكمت </w:t>
      </w:r>
      <w:r>
        <w:rPr/>
        <w:t>83</w:t>
      </w:r>
      <w:r>
        <w:rPr>
          <w:rtl w:val="true"/>
        </w:rPr>
        <w:t>)</w:t>
      </w:r>
      <w:bookmarkEnd w:id="627"/>
    </w:p>
    <w:p>
      <w:pPr>
        <w:pStyle w:val="Heading3"/>
        <w:numPr>
          <w:ilvl w:val="2"/>
          <w:numId w:val="1"/>
        </w:numPr>
        <w:rPr/>
      </w:pPr>
      <w:bookmarkStart w:id="628" w:name="__RefHeading___Toc1806191_730472459"/>
      <w:bookmarkStart w:id="629" w:name="_Toc265"/>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و قال عليه السلام لرجل أفرط‍‌ فى الثّناء عليه، و كان له متّهماً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دُونَ‌ مَا تَقُولُ‌ وَ فَوْقَ‌ مَا فِي نَفْسِكَ‌</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806193_730472459"/>
      <w:bookmarkStart w:id="631" w:name="_Toc266"/>
      <w:bookmarkEnd w:id="630"/>
      <w:r>
        <w:rPr>
          <w:rtl w:val="true"/>
        </w:rPr>
        <w:t>در مذمّت چاپلوسى</w:t>
      </w:r>
      <w:bookmarkEnd w:id="631"/>
    </w:p>
    <w:p>
      <w:pPr>
        <w:pStyle w:val="BookText"/>
        <w:rPr/>
      </w:pPr>
      <w:r>
        <w:rPr>
          <w:rFonts w:ascii="IRNazanin" w:hAnsi="IRNazanin" w:eastAsia="IRNazanin"/>
          <w:color w:val="111111"/>
          <w:sz w:val="28"/>
          <w:sz w:val="28"/>
          <w:szCs w:val="28"/>
          <w:rtl w:val="true"/>
          <w:lang w:bidi="fa-IR"/>
        </w:rPr>
        <w:t>و آن حضرت در مذمّت چاپلوسى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دُونَ‌ مَا تَقُولُ‌ وَ فَوْقَ‌ مَا فِي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كمترم از آنچه تو بر زبان مى آورى، و برترم از آنچه تو در دل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حضرت به فرمودۀ سيّد رضى به كسى است كه در ستايش آن حضرت زياده روى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على عليه السلام لرجل أفرط‍‌ فى الثّناء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را آن حضرت به كسى فرمود كه در ستايش بر حضرت زياده روى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له 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زياده روى هم متّهم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چاپلوسى و تملّق گويى مى كرد و به چاپلوسى و تملّق گويى هم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متملق و چاپلوس به كسى مى گويند كه آنچه بر زبان آورده بيش از آن اعتقادى است كه در قلب نسبت به طرف 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چنين فردى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دُونَ‌ مَا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پايين تر از آن ستايشى هستم كه تو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مَا فِي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بالاتر از آن چيزى هستم كه در قلب مخفى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اخير حضرت معلوم مى شود آن شخص يكى از منافقانى بوده كه به دروغ به ستايش حضرت برخاسته است، نه اين كه يكى از غلات بوده و حضرت خواسته تواضع بكند</w:t>
      </w:r>
      <w:r>
        <w:rPr>
          <w:rFonts w:eastAsia="IRNazanin" w:cs="IRNazanin"/>
          <w:color w:val="111111"/>
          <w:sz w:val="28"/>
          <w:szCs w:val="28"/>
          <w:rtl w:val="true"/>
          <w:lang w:bidi="fa-IR"/>
        </w:rPr>
        <w:t>.</w:t>
      </w:r>
      <w:bookmarkStart w:id="632" w:name="pg14794_153344"/>
    </w:p>
    <w:p>
      <w:pPr>
        <w:pStyle w:val="Heading2"/>
        <w:numPr>
          <w:ilvl w:val="1"/>
          <w:numId w:val="1"/>
        </w:numPr>
        <w:rPr/>
      </w:pPr>
      <w:bookmarkStart w:id="633" w:name="__RefHeading___Toc1806195_730472459"/>
      <w:bookmarkStart w:id="634" w:name="_Toc267"/>
      <w:bookmarkEnd w:id="632"/>
      <w:bookmarkEnd w:id="633"/>
      <w:r>
        <w:rPr>
          <w:rtl w:val="true"/>
        </w:rPr>
        <w:t>(</w:t>
      </w:r>
      <w:r>
        <w:rPr>
          <w:rtl w:val="true"/>
        </w:rPr>
        <w:t xml:space="preserve">حكمت </w:t>
      </w:r>
      <w:r>
        <w:rPr/>
        <w:t>84</w:t>
      </w:r>
      <w:r>
        <w:rPr>
          <w:rtl w:val="true"/>
        </w:rPr>
        <w:t>)</w:t>
      </w:r>
      <w:bookmarkEnd w:id="634"/>
    </w:p>
    <w:p>
      <w:pPr>
        <w:pStyle w:val="Heading3"/>
        <w:numPr>
          <w:ilvl w:val="2"/>
          <w:numId w:val="1"/>
        </w:numPr>
        <w:rPr/>
      </w:pPr>
      <w:bookmarkStart w:id="635" w:name="__RefHeading___Toc1806197_730472459"/>
      <w:bookmarkStart w:id="636" w:name="_Toc268"/>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السَّيْفِ‌ أَبْقى‌ عَدَداً وَ أَكْثَرُ وَلَداً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806199_730472459"/>
      <w:bookmarkStart w:id="638" w:name="_Toc269"/>
      <w:bookmarkEnd w:id="637"/>
      <w:r>
        <w:rPr>
          <w:rtl w:val="true"/>
        </w:rPr>
        <w:t>تجليل از رزمندگان و مجاهدان اسلام</w:t>
      </w:r>
      <w:bookmarkEnd w:id="638"/>
    </w:p>
    <w:p>
      <w:pPr>
        <w:pStyle w:val="BookText"/>
        <w:rPr/>
      </w:pPr>
      <w:r>
        <w:rPr>
          <w:rFonts w:ascii="IRNazanin" w:hAnsi="IRNazanin" w:eastAsia="IRNazanin"/>
          <w:color w:val="111111"/>
          <w:sz w:val="28"/>
          <w:sz w:val="28"/>
          <w:szCs w:val="28"/>
          <w:rtl w:val="true"/>
          <w:lang w:bidi="fa-IR"/>
        </w:rPr>
        <w:t>و آن حضرت در مورد تجليل از باقيماندۀ جنگجويان و رزمندگان اسلام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أَبْقى‌ عَدَداً وَ أَكْثَرُ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بازماندۀ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باقيماندۀ جنگجويان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شمار ماندگارتر، و از جهت فرزند بيشترند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باقيماندۀ جنگجويان صدر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شمشير، و شمشير درجنگ به كار مى رود،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باقيماندۀ جنگجويان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ماندگارتر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جنگجويان باقيمانده از جهت عدد ماندگارتر و از جهت فرزند بيشترند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ماندگارتر بودن آنان از اين جهت است كه آبديده شده و قويتر از كسانى هستند كه به جبهه نرفته و جنگ 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آنها از جهت فرزند بيشترند، براى اين است كه چون خواسته اند باقى بمانند در ازدياد نسل خود كوشيده و فرزندان زيادى را تحويل جامعه داده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أبى الحديد نقل كرده است كه</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ابوعثمان جاحظ‍‌ گفته اين كلام خوبى است كه حضرت على عليه السلام گفته است، و اى كاش دليل آن را هم برايمان ذكر كرده بود؛ بعداً ظاهراً ابن أبى الحديد مى گويد دليل آن اين است كه آن همه از علويان شهيد كردند ولى در عين حال مى بينيم كه اولاد آن حضرت و اولاد رسول خدا صلى الله عليه و آله و سلم زياد هستند ولى آل زياد و آل مروان و ديگرانى كه در صدد نابود كردن اولاد رسول خدا صلى الله عليه و آله و سلم و اولاد على عليه السلام بودند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هرحال اين جمله كنايه از اين است كه نسل و اولاد رزمندگان و نيكان صدر اسلام باقى مانده و 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639" w:name="pg14794_153346"/>
    </w:p>
    <w:p>
      <w:pPr>
        <w:pStyle w:val="Heading2"/>
        <w:numPr>
          <w:ilvl w:val="1"/>
          <w:numId w:val="1"/>
        </w:numPr>
        <w:rPr/>
      </w:pPr>
      <w:bookmarkStart w:id="640" w:name="__RefHeading___Toc1806201_730472459"/>
      <w:bookmarkStart w:id="641" w:name="_Toc270"/>
      <w:bookmarkEnd w:id="639"/>
      <w:bookmarkEnd w:id="640"/>
      <w:r>
        <w:rPr>
          <w:rtl w:val="true"/>
        </w:rPr>
        <w:t>(</w:t>
      </w:r>
      <w:r>
        <w:rPr>
          <w:rtl w:val="true"/>
        </w:rPr>
        <w:t xml:space="preserve">حكمت </w:t>
      </w:r>
      <w:r>
        <w:rPr/>
        <w:t>85</w:t>
      </w:r>
      <w:r>
        <w:rPr>
          <w:rtl w:val="true"/>
        </w:rPr>
        <w:t>)</w:t>
      </w:r>
      <w:bookmarkEnd w:id="641"/>
    </w:p>
    <w:p>
      <w:pPr>
        <w:pStyle w:val="Heading3"/>
        <w:numPr>
          <w:ilvl w:val="2"/>
          <w:numId w:val="1"/>
        </w:numPr>
        <w:rPr/>
      </w:pPr>
      <w:bookmarkStart w:id="642" w:name="__RefHeading___Toc1806203_730472459"/>
      <w:bookmarkStart w:id="643" w:name="_Toc271"/>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806205_730472459"/>
      <w:bookmarkStart w:id="645" w:name="_Toc272"/>
      <w:bookmarkEnd w:id="644"/>
      <w:r>
        <w:rPr>
          <w:rtl w:val="true"/>
        </w:rPr>
        <w:t xml:space="preserve">در زيان نگفتن </w:t>
      </w:r>
      <w:r>
        <w:rPr>
          <w:rtl w:val="true"/>
        </w:rPr>
        <w:t>«</w:t>
      </w:r>
      <w:r>
        <w:rPr>
          <w:rtl w:val="true"/>
        </w:rPr>
        <w:t>نمى دانم</w:t>
      </w:r>
      <w:r>
        <w:rPr>
          <w:rtl w:val="true"/>
        </w:rPr>
        <w:t>»</w:t>
      </w:r>
      <w:bookmarkEnd w:id="645"/>
    </w:p>
    <w:p>
      <w:pPr>
        <w:pStyle w:val="BookText"/>
        <w:rPr/>
      </w:pPr>
      <w:r>
        <w:rPr>
          <w:rFonts w:ascii="IRNazanin" w:hAnsi="IRNazanin" w:eastAsia="IRNazanin"/>
          <w:color w:val="111111"/>
          <w:sz w:val="28"/>
          <w:sz w:val="28"/>
          <w:szCs w:val="28"/>
          <w:rtl w:val="true"/>
          <w:lang w:bidi="fa-IR"/>
        </w:rPr>
        <w:t>و آن حضرت در سرزنش از كسانى كه در هر كارى دخالت كرده و هر پرسشى را پاسخ مى گويند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جاهاى كشته شدنش مورد اصابت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محل قتل است، كه با توجّه به اضافه شدن آن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مرجع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موضع قتل انسان است، و آن گردن و قلب اوست؛ يعنى اگر بخواهند انسان را بكشند، يا گردن او را با شمشير و يا قلب او را با تير مورد اصابت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موضع را موضع قتل انسان مى گويند، حال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كند گردن يا قلب او مورد اصابت قرار مى گيرد؛ يعنى كشته مى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كنايه است از اين كه چنين افرادى خود را مورد تهمت مردم قرار مى دهند؛ طبيعى است كسى كه بخواهد به همۀ سؤالات جواب بدهد ناگزير بسيارى از جوابهايش مطابق با واقع نيست و بعد از مدّتى معلوم مى شود كه بسيارى از سخنان او بى پايه و اساس است، از اين رو به گفتارش توجّهى نمى شود، آن وقت مثل كسى است كه قلب يا گردنش مورد اصابت قرار گرفته و مرده است</w:t>
      </w:r>
      <w:r>
        <w:rPr>
          <w:rFonts w:eastAsia="IRNazanin" w:cs="IRNazanin"/>
          <w:color w:val="111111"/>
          <w:sz w:val="28"/>
          <w:szCs w:val="28"/>
          <w:rtl w:val="true"/>
          <w:lang w:bidi="fa-IR"/>
        </w:rPr>
        <w:t>.</w:t>
      </w:r>
      <w:bookmarkStart w:id="646" w:name="pg14794_153347"/>
    </w:p>
    <w:p>
      <w:pPr>
        <w:pStyle w:val="Heading2"/>
        <w:numPr>
          <w:ilvl w:val="1"/>
          <w:numId w:val="1"/>
        </w:numPr>
        <w:rPr/>
      </w:pPr>
      <w:bookmarkStart w:id="647" w:name="__RefHeading___Toc1806207_730472459"/>
      <w:bookmarkStart w:id="648" w:name="_Toc273"/>
      <w:bookmarkEnd w:id="646"/>
      <w:bookmarkEnd w:id="647"/>
      <w:r>
        <w:rPr>
          <w:rtl w:val="true"/>
        </w:rPr>
        <w:t>(</w:t>
      </w:r>
      <w:r>
        <w:rPr>
          <w:rtl w:val="true"/>
        </w:rPr>
        <w:t xml:space="preserve">حكمت </w:t>
      </w:r>
      <w:r>
        <w:rPr/>
        <w:t>86</w:t>
      </w:r>
      <w:r>
        <w:rPr>
          <w:rtl w:val="true"/>
        </w:rPr>
        <w:t>)</w:t>
      </w:r>
      <w:bookmarkEnd w:id="648"/>
    </w:p>
    <w:p>
      <w:pPr>
        <w:pStyle w:val="Heading3"/>
        <w:numPr>
          <w:ilvl w:val="2"/>
          <w:numId w:val="1"/>
        </w:numPr>
        <w:rPr/>
      </w:pPr>
      <w:bookmarkStart w:id="649" w:name="__RefHeading___Toc1806209_730472459"/>
      <w:bookmarkStart w:id="650" w:name="_Toc274"/>
      <w:bookmarkEnd w:id="649"/>
      <w:r>
        <w:rPr>
          <w:rtl w:val="true"/>
        </w:rPr>
        <w:t>اشاره</w:t>
      </w:r>
      <w:bookmarkEnd w:id="6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الشَّيْخِ‌ أَحَبُّ‌ إِلَىَّ‌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1806211_730472459"/>
      <w:bookmarkStart w:id="652" w:name="_Toc275"/>
      <w:bookmarkEnd w:id="651"/>
      <w:r>
        <w:rPr>
          <w:rtl w:val="true"/>
        </w:rPr>
        <w:t>بها دادن به تجربۀ بزرگسالان</w:t>
      </w:r>
      <w:bookmarkEnd w:id="652"/>
    </w:p>
    <w:p>
      <w:pPr>
        <w:pStyle w:val="BookText"/>
        <w:rPr/>
      </w:pPr>
      <w:r>
        <w:rPr>
          <w:rFonts w:ascii="IRNazanin" w:hAnsi="IRNazanin" w:eastAsia="IRNazanin"/>
          <w:color w:val="111111"/>
          <w:sz w:val="28"/>
          <w:sz w:val="28"/>
          <w:szCs w:val="28"/>
          <w:rtl w:val="true"/>
          <w:lang w:bidi="fa-IR"/>
        </w:rPr>
        <w:t>و آن حضرت در مورد احترام به بزرگسالان و تجربۀ آنها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الشَّيْخِ‌ أَحَبُّ‌ إِلَىَّ‌ مِنْ‌ جَلَدِ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مَشْهَدِ الْغُلامِ‌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رأى و تدبير پير و بزرگسال از چابكى و يورش جوان دوست داشتنى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 بودن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و يا بزرگسال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نظر، فكر و انديشۀ بزرگسالان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چابكى و هجوم بردن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جنگ سبب پيروزى مى شود برنامه ريزى صحيح است؛ اگر افرادى هر چند قوى و چابك در جنگ شركت كنند و بدون برنامه ريزى و تاكتيك هاى جنگى به دشمن حمله كنند، بى شك درصد تلفاتشان بيشتر از پيروزى آنان است؛ روى اين حساب بايد براى پيروزى در جنگ برنامه ريزى، آرايش هاى نظامى، شناخت موقعيت هاى دشمن و اين قبيل امور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كسانى كه مى توانند برنامه ريزى كنند و طرح و برنامه بدهند كسانى هستند كه بر اثر شركت در جنگ ها كارآزموده شده و به همۀ اسرار و رموز نظامى آگاهى دارند؛ كه طبيعتاً بزرگسالان در يك لشكر هستند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حضرت امير عليه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بزرگسالان را بيشتر از چابكى و يورش</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دوست دارم، به دو موضوع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جنگ بدون طرح و برنامه ريزى مساوى با شكست است، و ديگر اين كه آزموده ترين افرادى كه مى توانند طرح و برنامه بدهند بزرگسالان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نباشد كه به بزرگسالان وقع و ارزشى نهاده نشود و يا آنها را ناديده بگيريد، زيرا آنها هستند كه بر اثر تجربۀ زياد قادر به برنامه ريزى صحيح و دقيق مى باشند</w:t>
      </w:r>
      <w:r>
        <w:rPr>
          <w:rFonts w:eastAsia="IRNazanin" w:cs="IRNazanin"/>
          <w:color w:val="111111"/>
          <w:sz w:val="28"/>
          <w:szCs w:val="28"/>
          <w:rtl w:val="true"/>
          <w:lang w:bidi="fa-IR"/>
        </w:rPr>
        <w:t>.</w:t>
      </w:r>
      <w:bookmarkStart w:id="653" w:name="pg14794_153349"/>
    </w:p>
    <w:p>
      <w:pPr>
        <w:pStyle w:val="Heading2"/>
        <w:numPr>
          <w:ilvl w:val="1"/>
          <w:numId w:val="1"/>
        </w:numPr>
        <w:rPr/>
      </w:pPr>
      <w:bookmarkStart w:id="654" w:name="__RefHeading___Toc1806213_730472459"/>
      <w:bookmarkStart w:id="655" w:name="_Toc276"/>
      <w:bookmarkEnd w:id="653"/>
      <w:bookmarkEnd w:id="654"/>
      <w:r>
        <w:rPr>
          <w:rtl w:val="true"/>
        </w:rPr>
        <w:t>(</w:t>
      </w:r>
      <w:r>
        <w:rPr>
          <w:rtl w:val="true"/>
        </w:rPr>
        <w:t xml:space="preserve">حكمت </w:t>
      </w:r>
      <w:r>
        <w:rPr/>
        <w:t>87</w:t>
      </w:r>
      <w:r>
        <w:rPr>
          <w:rtl w:val="true"/>
        </w:rPr>
        <w:t>)</w:t>
      </w:r>
      <w:bookmarkEnd w:id="655"/>
    </w:p>
    <w:p>
      <w:pPr>
        <w:pStyle w:val="Heading3"/>
        <w:numPr>
          <w:ilvl w:val="2"/>
          <w:numId w:val="1"/>
        </w:numPr>
        <w:rPr/>
      </w:pPr>
      <w:bookmarkStart w:id="656" w:name="__RefHeading___Toc1806215_730472459"/>
      <w:bookmarkStart w:id="657" w:name="_Toc277"/>
      <w:bookmarkEnd w:id="656"/>
      <w:r>
        <w:rPr>
          <w:rtl w:val="true"/>
        </w:rPr>
        <w:t>اشاره</w:t>
      </w:r>
      <w:bookmarkEnd w:id="6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1806217_730472459"/>
      <w:bookmarkStart w:id="659" w:name="_Toc278"/>
      <w:bookmarkEnd w:id="658"/>
      <w:r>
        <w:rPr>
          <w:rtl w:val="true"/>
        </w:rPr>
        <w:t>مذمّت از مأيوس شدن از آمرزش خدا</w:t>
      </w:r>
      <w:bookmarkEnd w:id="659"/>
    </w:p>
    <w:p>
      <w:pPr>
        <w:pStyle w:val="BookText"/>
        <w:rPr/>
      </w:pPr>
      <w:r>
        <w:rPr>
          <w:rFonts w:ascii="Amiri" w:hAnsi="Amiri" w:eastAsia="Amiri" w:cs="Amiri"/>
          <w:color w:val="111111"/>
          <w:sz w:val="28"/>
          <w:sz w:val="28"/>
          <w:szCs w:val="28"/>
          <w:rtl w:val="true"/>
          <w:lang w:bidi="ar-SA"/>
        </w:rPr>
        <w:t>و آن حضرت در مورد اهميت استغفار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آن كه نااميد مى شود و حال آن كه استغفار و آمرزش خواستن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آيات زيادى از قرآن شريف توبه و استغفار را قرار داده تا گناهكاران از اين راه گذشتۀ خود را جبران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طلب آمرزش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پوشش گناهان؛ در عرب به كلاهخود كه سر انسان را در جنگ از آسيب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وسيلۀ پوشيدن سر از آسيب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يَقْنَطُ‍‌ وَ مَعَهُ‌ الْاِسْتِغْفَارُ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است در عين حالى كه خدا استغفار را قرار داده است ولى عده اى از رحمت حق مأيوس هستند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آيۀ شريفه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اين آيه خيلى اميد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بر خود اسراف كرده و گناه كرده اند بگو از رحمت خدا مأيوس نشويد، خدا همۀ گناهان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چند علامت</w:t>
      </w:r>
    </w:p>
    <w:p>
      <w:pPr>
        <w:pStyle w:val="BookText"/>
        <w:rPr/>
      </w:pPr>
      <w:r>
        <w:rPr>
          <w:rFonts w:ascii="IRNazanin" w:hAnsi="IRNazanin" w:eastAsia="IRNazanin"/>
          <w:color w:val="111111"/>
          <w:sz w:val="28"/>
          <w:sz w:val="28"/>
          <w:szCs w:val="28"/>
          <w:rtl w:val="true"/>
          <w:lang w:bidi="fa-IR"/>
        </w:rPr>
        <w:t xml:space="preserve">تأكيد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تأكيد است، جملۀ اسميه هم براى تأكيد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تأكيد است، ضمير فصل هم براى تأكيد است؛ اين تأكيدها را خدا براى اين به كار برده كه بگويد خداوند بخشندۀ همۀ گناهان است؛ فعل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استمرار فعل مى كند، يعنى از رحمت خدا مأيوس نباشيد كه بخشندگى خدا هميشگى است و استمرار دارد؛ اگر شيطان دوباره فريب داد و گناه كرديد باز هم بدانيد كه خدا بخشنده است، و اگر براى مرتبۀ سوّم و چهارم هم فريب داد باز بدانيد كه هنوز هم خدا بخشنده است و توبه را فراموش نكنيد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مأيوس بودن از رحمت خدا خود گناه ديگرى است، و مؤمنين بايد بين خوف و رجا باشند؛ يعنى نه چنان از توبۀ خود خرسند باشند كه موجب عجب آنها شود، و نه چنان مأيوس كه به طرف توبه گرايش نداشته باشند؛ بلكه هم از گناهان خود بترسند و هم به رحمت خدا اميدوار باشند</w:t>
      </w:r>
      <w:r>
        <w:rPr>
          <w:rFonts w:eastAsia="IRNazanin" w:cs="IRNazanin"/>
          <w:color w:val="111111"/>
          <w:sz w:val="28"/>
          <w:szCs w:val="28"/>
          <w:rtl w:val="true"/>
          <w:lang w:bidi="fa-IR"/>
        </w:rPr>
        <w:t>.</w:t>
      </w:r>
      <w:bookmarkStart w:id="660" w:name="pg14794_153351"/>
    </w:p>
    <w:p>
      <w:pPr>
        <w:pStyle w:val="Heading2"/>
        <w:numPr>
          <w:ilvl w:val="1"/>
          <w:numId w:val="1"/>
        </w:numPr>
        <w:rPr/>
      </w:pPr>
      <w:bookmarkStart w:id="661" w:name="__RefHeading___Toc1806219_730472459"/>
      <w:bookmarkStart w:id="662" w:name="_Toc279"/>
      <w:bookmarkEnd w:id="660"/>
      <w:bookmarkEnd w:id="661"/>
      <w:r>
        <w:rPr>
          <w:rtl w:val="true"/>
        </w:rPr>
        <w:t>(</w:t>
      </w:r>
      <w:r>
        <w:rPr>
          <w:rtl w:val="true"/>
        </w:rPr>
        <w:t xml:space="preserve">حكمت </w:t>
      </w:r>
      <w:r>
        <w:rPr/>
        <w:t>88</w:t>
      </w:r>
      <w:r>
        <w:rPr>
          <w:rtl w:val="true"/>
        </w:rPr>
        <w:t>)</w:t>
      </w:r>
      <w:bookmarkEnd w:id="662"/>
    </w:p>
    <w:p>
      <w:pPr>
        <w:pStyle w:val="Heading3"/>
        <w:numPr>
          <w:ilvl w:val="2"/>
          <w:numId w:val="1"/>
        </w:numPr>
        <w:rPr/>
      </w:pPr>
      <w:bookmarkStart w:id="663" w:name="__RefHeading___Toc1806221_730472459"/>
      <w:bookmarkStart w:id="664" w:name="_Toc280"/>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و حكى‌ عنه أبوجعفر محمّد بن علىّ‌ الباقر عليهما السلام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فِى الْأَرْضِ‌ أَمَانَانِ‌ مِنْ‌ عَذَابِ‌ اللَّهِ‌ وَ قَدْ رُفِعَ‌ أَحَدُهُمَا فَدُونَكُمُ‌ الْآخَرَ فَتَمَسَّكُوا بِهِ‌؛ أَمَّا الْأَمَانُ‌ الَّذِى رُفِعَ‌ فَهُوَ رَسُولُ‌اللَّهِ‌ صلى الله عليه و آله و سلم، وَ أَمَّا الْأَمَانُ‌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محاسن الاستخراج و لطائف الاستنباط‍‌</w:t>
      </w:r>
      <w:r>
        <w:rPr>
          <w:rFonts w:eastAsia="IRNazanin" w:cs="IRNazanin"/>
          <w:color w:val="111111"/>
          <w:sz w:val="28"/>
          <w:szCs w:val="28"/>
          <w:rtl w:val="true"/>
          <w:lang w:bidi="fa-IR"/>
        </w:rPr>
        <w:t>.</w:t>
      </w:r>
    </w:p>
    <w:p>
      <w:pPr>
        <w:pStyle w:val="Heading3"/>
        <w:numPr>
          <w:ilvl w:val="2"/>
          <w:numId w:val="1"/>
        </w:numPr>
        <w:rPr/>
      </w:pPr>
      <w:bookmarkStart w:id="665" w:name="__RefHeading___Toc1806223_730472459"/>
      <w:bookmarkStart w:id="666" w:name="_Toc281"/>
      <w:bookmarkEnd w:id="665"/>
      <w:r>
        <w:rPr>
          <w:rtl w:val="true"/>
        </w:rPr>
        <w:t>اهميت استغفار در قرآن</w:t>
      </w:r>
      <w:bookmarkEnd w:id="666"/>
    </w:p>
    <w:p>
      <w:pPr>
        <w:pStyle w:val="BookText"/>
        <w:rPr/>
      </w:pPr>
      <w:r>
        <w:rPr>
          <w:rFonts w:ascii="Amiri" w:hAnsi="Amiri" w:eastAsia="Amiri" w:cs="Amiri"/>
          <w:color w:val="111111"/>
          <w:sz w:val="28"/>
          <w:sz w:val="28"/>
          <w:szCs w:val="28"/>
          <w:rtl w:val="true"/>
          <w:lang w:bidi="ar-SA"/>
        </w:rPr>
        <w:t>ابوجعفر امام محمّد باقر عليه السلام از اميرالمؤمنين عليه السلام نقل فرموده كه آن حضرت در مورد امان مردم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فِى الْأَرْضِ‌ أَمَانَانِ‌ مِنْ‌ عَذَابِ‌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در زمين موجب امان از عذاب الهى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خدا در همۀ زمانها شرار از مخلوق خود را به خاطر بندگان صالح خود روزى داده و آنان را از بلاهاى ارضى و سماوى حفظ‍‌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حضرت امير عليه السلام در اين مورد امان بندگان در زمان رسول خدا صلى الله عليه و آله و سلم به بعد است، و لذا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چيزى كه موجب امان مردم از عذاب خدا بوده در زمين وجود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أَحَدُهُمَا فَدُونَكُمُ‌ الْآخَرَ فَتَمَسَّكُوا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آن دو برداشته شده است، پس ديگرى را نگه داريد و بدان چنگ زنيد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رُفِعَ‌ أَحَدُهُمَا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آن دو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فَدُونَكُمُ‌ الْآخَرَ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ديگرى را نگه 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نگه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ديگرى است؛ يعنى حالا كه يكى از آن دو امان از ميان شما برداشته شده است پس شما ملازم ديگرى باشيد و آن را نگه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چيز تمسّك كنيد و چنگ بزنيد و براى آن ارزش قائل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الْأَمَانُ‌ الَّذِى رُفِعَ‌ فَهُوَ رَسُولُ‌اللَّهِ‌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 امانى كه برداشته شده است رسول خدا صلى الله عليه و آله و سلم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اينجا حضرت امير عليه السلام آن دو وسيلۀ امان را به طور اجمال بيان فرمودند و از اين به بعد آن را تفصيل مى دهند؛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چيزى كه وسيلۀ امان شما بوده و از ميان شما رفته است رسول خدا صلى الله عليه و آله و سلم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الْأَمَانُ‌ الْبَاقِي فَالْاِسْتِغْفَارُ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امانى كه باقى است استغفار و آمرزش خواستن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امانى كه باقى مانده و در هر زمان در ميان مردم موجود است استغفار و طلب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گناهان استغفار كنيم از عذاب خدا در امان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كلام خود را به قرآن شريف مستند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كه خدا آنان را عذاب كند در حالى كه تو در ميان آنانى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تا هنگامى كه پيامبراكرم صلى الله عليه و آله و سلم در ميان مردم است خدا آنان را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رسول خدا صلى الله عليه و آله و سلم در بين مردم وسيلۀ امنى است براى آنها؛ پيامبر صلى الله عليه و آله و سلم براى مردم رحمت و بركت بوده، و حتى مشركين و كفّار مكّه به وسيلۀ وجود رسول خدا صلى الله عليه و آله و سلم در امان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مُعَذِّبَهُمْ‌ وَ هُمْ‌ يَسْتَغْفِرُونَ‌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خدا بر اين نيست كه آنها را عذاب نمايد در حالى كه آمرزش مى 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وقتى راه توبه و بازگشت باز است و انسان مى تواند از اين راه به خدا نزديك شود، پس خدا هم بندگان خود را كه به وسيلۀ توبه به او نزديك شده اند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استغفار و آمرزش خواستن يكى از وسايل در امان بودن است؛ و اگر بخواهيم به عذاب دردناك خدا مبتلا نشويم، بايد به وسيلۀ استغفار و توبه گناهان خود را مورد آمرزش قرار دهيم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پس از نقل اين خبر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 محاسن الاستخراج و لطائف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اميرالمؤمنين عليه السلام براى سخن خود به قرآن شريف تمسّك جسته و براى هر دو مورد از قرآن دليل آورده است، از زيبايى هاى استدلال است؛ يعنى خيلى زيبا و بجا استدلال كرده و سخن لطيفى بيان فرموده است</w:t>
      </w:r>
      <w:r>
        <w:rPr>
          <w:rFonts w:eastAsia="IRNazanin" w:cs="IRNazanin"/>
          <w:color w:val="111111"/>
          <w:sz w:val="28"/>
          <w:szCs w:val="28"/>
          <w:rtl w:val="true"/>
          <w:lang w:bidi="fa-IR"/>
        </w:rPr>
        <w:t>.</w:t>
      </w:r>
      <w:bookmarkStart w:id="667" w:name="pg14794_153354"/>
    </w:p>
    <w:p>
      <w:pPr>
        <w:pStyle w:val="Heading2"/>
        <w:numPr>
          <w:ilvl w:val="1"/>
          <w:numId w:val="1"/>
        </w:numPr>
        <w:rPr/>
      </w:pPr>
      <w:bookmarkStart w:id="668" w:name="__RefHeading___Toc1806225_730472459"/>
      <w:bookmarkStart w:id="669" w:name="_Toc282"/>
      <w:bookmarkEnd w:id="667"/>
      <w:bookmarkEnd w:id="668"/>
      <w:r>
        <w:rPr>
          <w:rtl w:val="true"/>
        </w:rPr>
        <w:t>(</w:t>
      </w:r>
      <w:r>
        <w:rPr>
          <w:rtl w:val="true"/>
        </w:rPr>
        <w:t xml:space="preserve">حكمت </w:t>
      </w:r>
      <w:r>
        <w:rPr/>
        <w:t>89</w:t>
      </w:r>
      <w:r>
        <w:rPr>
          <w:rtl w:val="true"/>
        </w:rPr>
        <w:t>)</w:t>
      </w:r>
      <w:bookmarkEnd w:id="669"/>
    </w:p>
    <w:p>
      <w:pPr>
        <w:pStyle w:val="Heading3"/>
        <w:numPr>
          <w:ilvl w:val="2"/>
          <w:numId w:val="1"/>
        </w:numPr>
        <w:rPr/>
      </w:pPr>
      <w:bookmarkStart w:id="670" w:name="__RefHeading___Toc1806227_730472459"/>
      <w:bookmarkStart w:id="671" w:name="_Toc283"/>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اللَّهِ‌ أَصْلَحَ‌ اللَّهُ‌ مَا بَيْنَهُ‌ وَ بَيْنَ‌ النَّاسِ‌، وَ مَنْ‌ أَصْلَحَ‌ أَمْرَ آخِرَتِهِ‌ أَصْلَحَ‌ اللَّهُ‌ لَهُ‌ أَمْرَ دُنْيَاهُ‌، وَ مَنْ‌ كَانَ‌ لَهُ‌ مِنْ‌ نَفْسِهِ‌ وَاعِظٌ‍‌ كَانَ‌ عَلَيْهِ‌ مِنَ‌ اللَّهِ‌ حَافِظٌ‍‌</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806229_730472459"/>
      <w:bookmarkStart w:id="673" w:name="_Toc284"/>
      <w:bookmarkEnd w:id="672"/>
      <w:r>
        <w:rPr>
          <w:rtl w:val="true"/>
        </w:rPr>
        <w:t>نتيجۀ اصلاح رابطه بين خود و خدا</w:t>
      </w:r>
      <w:bookmarkEnd w:id="673"/>
    </w:p>
    <w:p>
      <w:pPr>
        <w:pStyle w:val="BookText"/>
        <w:rPr/>
      </w:pPr>
      <w:r>
        <w:rPr>
          <w:rFonts w:ascii="Amiri" w:hAnsi="Amiri" w:eastAsia="Amiri" w:cs="Amiri"/>
          <w:color w:val="111111"/>
          <w:sz w:val="28"/>
          <w:sz w:val="28"/>
          <w:szCs w:val="28"/>
          <w:rtl w:val="true"/>
          <w:lang w:bidi="ar-SA"/>
        </w:rPr>
        <w:t>و آن حضرت در مورد اصلاح رابطه بين انسان و خدا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اللَّهِ‌ أَصْلَحَ‌ اللَّهُ‌ مَا بَيْنَهُ‌ وَ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آنچه را ميان او و خداست اصلاح نمايد خدا هم آنچه را ميان او و مردم است اصلاح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كه روابط‍‌ خود و خداى خود را اصلاح كند، يعنى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موقعيت خود و خدا را درك كند و بداند كه خود بنده و خدا خالق اوست، يعنى رابطۀ بين او و خدا رابطۀ عبد و مولاست؛ بايد بداند كه خود عبد ذليل و خدا خالق عزيز و قدرتمند است؛ پس وقتى به چنين علم و اعتقادى رسيد آن وقت نوبت به مرحلۀ ديگر مى رسد؛ كه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خود را محكم كند و در برابر اوامر و نواهى الهى خاضع و خاشع باشد و هميشه امور الهى را مقدّم بر امور مربوط‍‌ به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مربوط‍‌ به اصلاح ما بين خود و خداست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حضرت در اين جمله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ما بين خود و خدا را اصلاح كند خدا</w:t>
      </w:r>
    </w:p>
    <w:p>
      <w:pPr>
        <w:pStyle w:val="BookText"/>
        <w:rPr/>
      </w:pPr>
      <w:r>
        <w:rPr>
          <w:rFonts w:ascii="IRNazanin" w:hAnsi="IRNazanin" w:eastAsia="IRNazanin"/>
          <w:color w:val="111111"/>
          <w:sz w:val="28"/>
          <w:sz w:val="28"/>
          <w:szCs w:val="28"/>
          <w:rtl w:val="true"/>
          <w:lang w:bidi="fa-IR"/>
        </w:rPr>
        <w:t>هم ميان او و مردم را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ميان او و مردم به اين است كه خدا مهر و محبت او را به دل مردم مى اندازد و هميشه دعاگوى او هستند؛ اين حدّاقل نتيجۀ اصلاح بين او و مردم است؛ وگرنه ممكن است خدا كارى كند كه همۀ امور مردم به دست او باشد، و اين هم نتيجه و بهرۀ اخروى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جملۀ ديگر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أَصْلَحَ‌ أَمْرَ آخِرَتِهِ‌ أَصْلَحَ‌ اللَّهُ‌ لَهُ‌ أَمْرَ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امر آخرت خود را اصلاح كند خدا هم براى او امر دنيايش را اصلاح فرمايد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كردن امر آخرت به اين است كه انسان در همۀ مراحل زندگى متوجّه وظايف شرعى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هنگام اوقات نماز وظيفۀ ما نماز خواندن و در ماه مبارك رمضان وظيفۀ ما روزه گرفتن است، ولى آيا بايد به همين مقدار و يا حدّاكثر به همۀ فروع دين توجّه داشته باشيم و يا وظيفه خيلى بالاتر از اينهاست‌؟ مطالب زياد است و اين جلسه توان بيان همۀ وظايف در همۀ ساعات عمر را ندارد، اما به چند نمونه اى كه خيلى شنيده شده ولى توجّه نداريم اشاره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حضرت اميرالمؤمنين عليه السلام در همين نهج البلاغه به دو فرزند خود كه در حقيقت روى خطاب به همه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كُونَا لِلظَّالِمِ‌ خَصْماً وَ لِلْمَظْلُومِ‌ عَوْناً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دشمن ستمگران و ياور مظلومان باشيد، مگر يكى از وظايف مهم ما نيست‌؟ آيا اين كه در همين وصيّتنامه به نقل از رسول خدا صلى الله عليه و آله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جِيرَانِكُمْ‌، فَإِنَّهُمْ‌ وَصِيَّةُ‌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مورد همسايگانتان در نظر بگيريد براى اين كه اين وصيّت پيامبر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يُوصِي بِهِمْ‌ حَتّى‌ ظَنَنَّا أَنَّهُ‌ سَيُوَرِّثُهُمْ‌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رسول خدا صلى الله عليه و آله و سلم در اين مورد سفارش فرموده كه ما گمان كرديم همسايه از ما ارث مى برد، يكى ديگر از وظايف مهم ما نيست‌؟ خلاصه وظايف ما زياد است و بايد توجّه كنيم تا ميان ما 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آخرتمان اصلاح شود؛ و اگر چنين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لَهُ‌ أَمْرَ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دنياى ما را اصلاح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اصلاح امر دنيا معنايش اين نيست كه انسان هر چه دلش مى خواهد خدا به او بدهد؛ مثلاً يك ويلا مى خواهد، يك كاخ مى خواهد، يك مقام خيلى بلندى مى خواهد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اصلاح امر دنيا نيست؛ بلكه معناى اصلاح امر دنيا به اين است كه خدا آبروى او را در دنيا حفظ‍‌ مى كند و او را به گونه اى پيش مى برد كه گرفتار نشود و امور دنيايى را به راحتى بگذراند؛ مثلاً او را بردبار قرار مى دهد تا مشكلات دنيا نزد وى كوچك جلوه كند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لَهُ‌ مِنْ‌ نَفْسِهِ‌ وَاعِظٌ‍‌ كَانَ‌ عَلَيْهِ‌ مِنَ‌ اللَّهِ‌ 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از خويشتن براى خود واعظى داشته باشد از جانب خدا هم براى او حافظى خواهد بود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مؤمنين هميشه در وجود خود واعظى قرار داده اند كه آنها را در هر موقعيت موعظه مى كند و به آنها تنبّه و بيدارى مى دهد، اين قبيل افراد به هر كارى دست نمى زنند و بلكه هنگام انجام هر كارى فكر و انديشۀ خود را به كار مى اندازند، اگر كار مورد نظر مرضىّ‌ خداست انجام مى دهند و اگر مرضىّ‌ خدا نيست از آن اجتناب مى كنند؛ ولى بعضى ديگر اين چنين نيستند، كار بد و خوب را انجام مى دهند و به فكر قيامت و عاقبت 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از اين جمله اين است كه كسانى كه از دستۀ اوّل هستند و هميشه خود را موعظه مى كنند، خدا هم يك حافظى در درون آنان قرار مى دهد كه هنگام انجام كارهاى زشت به آنها تنبّه و بيدارى مى دهد و آنها را از انجام كار زشت حفظ‍‌ مى كند</w:t>
      </w:r>
      <w:r>
        <w:rPr>
          <w:rFonts w:eastAsia="IRNazanin" w:cs="IRNazanin"/>
          <w:color w:val="111111"/>
          <w:sz w:val="28"/>
          <w:szCs w:val="28"/>
          <w:rtl w:val="true"/>
          <w:lang w:bidi="fa-IR"/>
        </w:rPr>
        <w:t>.</w:t>
      </w:r>
      <w:bookmarkStart w:id="674" w:name="pg14794_153357"/>
    </w:p>
    <w:p>
      <w:pPr>
        <w:pStyle w:val="Heading2"/>
        <w:numPr>
          <w:ilvl w:val="1"/>
          <w:numId w:val="1"/>
        </w:numPr>
        <w:rPr/>
      </w:pPr>
      <w:bookmarkStart w:id="675" w:name="__RefHeading___Toc1806231_730472459"/>
      <w:bookmarkStart w:id="676" w:name="_Toc285"/>
      <w:bookmarkEnd w:id="674"/>
      <w:bookmarkEnd w:id="675"/>
      <w:r>
        <w:rPr>
          <w:rtl w:val="true"/>
        </w:rPr>
        <w:t>(</w:t>
      </w:r>
      <w:r>
        <w:rPr>
          <w:rtl w:val="true"/>
        </w:rPr>
        <w:t xml:space="preserve">حكمت </w:t>
      </w:r>
      <w:r>
        <w:rPr/>
        <w:t>90</w:t>
      </w:r>
      <w:r>
        <w:rPr>
          <w:rtl w:val="true"/>
        </w:rPr>
        <w:t>)</w:t>
      </w:r>
      <w:bookmarkEnd w:id="676"/>
    </w:p>
    <w:p>
      <w:pPr>
        <w:pStyle w:val="Heading3"/>
        <w:numPr>
          <w:ilvl w:val="2"/>
          <w:numId w:val="1"/>
        </w:numPr>
        <w:rPr/>
      </w:pPr>
      <w:bookmarkStart w:id="677" w:name="__RefHeading___Toc1806233_730472459"/>
      <w:bookmarkStart w:id="678" w:name="_Toc286"/>
      <w:bookmarkEnd w:id="677"/>
      <w:r>
        <w:rPr>
          <w:rtl w:val="true"/>
        </w:rPr>
        <w:t>اشاره</w:t>
      </w:r>
      <w:bookmarkEnd w:id="6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 لَمْ‌ يُؤْيِسْهُمْ‌ مِنْ‌ رَوْحِ‌ اللَّهِ‌، وَ لَمْ‌ يُؤْمِنْهُمْ‌ مِنْ‌ مَكْرِ اللَّهِ‌</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806235_730472459"/>
      <w:bookmarkStart w:id="680" w:name="_Toc287"/>
      <w:bookmarkEnd w:id="679"/>
      <w:r>
        <w:rPr>
          <w:rtl w:val="true"/>
        </w:rPr>
        <w:t>شرايط‍‌ مبلّغان و هاديان جامعه</w:t>
      </w:r>
      <w:bookmarkEnd w:id="680"/>
    </w:p>
    <w:p>
      <w:pPr>
        <w:pStyle w:val="BookText"/>
        <w:rPr/>
      </w:pPr>
      <w:r>
        <w:rPr>
          <w:rFonts w:ascii="IRNazanin" w:hAnsi="IRNazanin" w:eastAsia="IRNazanin"/>
          <w:color w:val="111111"/>
          <w:sz w:val="28"/>
          <w:sz w:val="28"/>
          <w:szCs w:val="28"/>
          <w:rtl w:val="true"/>
          <w:lang w:bidi="fa-IR"/>
        </w:rPr>
        <w:t>و آن حضرت در مورد مبلّغان واقعى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فقيهى كه در مرتبۀ كامل فقهى است مردم را از رحمت الهى نااميد نمى سازد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 فقيهى كه در مرتبۀ كامل فقاهت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فهم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آدم فهميده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مستفاد از قرآن و حديث است؛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هر فرقه اى از آنان يك طايفه كوچ نمى كنند تا دين را عميقاً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معانى باب تفعّل زيادى در معناى مصدر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زيد متوغّل در علم طبّ‌ است، يعنى علم طبّ‌ را به خوبى مى داند؛ روى اين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متوغّل شدن در علم فقه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كسى است كه دانشمند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فقيه در اصطلاح متأخرين به عالمى گفته مى شود كه داناى به فروع دين باشد، ولى در اين جملۀ حضرت اميرالمؤمنين عليه السلام به معناى</w:t>
      </w:r>
    </w:p>
    <w:p>
      <w:pPr>
        <w:pStyle w:val="BookText"/>
        <w:rPr/>
      </w:pPr>
      <w:r>
        <w:rPr>
          <w:rFonts w:ascii="Amiri" w:hAnsi="Amiri" w:eastAsia="Amiri" w:cs="Amiri"/>
          <w:color w:val="111111"/>
          <w:sz w:val="28"/>
          <w:sz w:val="28"/>
          <w:szCs w:val="28"/>
          <w:rtl w:val="true"/>
          <w:lang w:bidi="ar-SA"/>
        </w:rPr>
        <w:t>عالم دينى است كه در سه رشتۀ اصول عقايد، اخلاق و فروع دين درك عميق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يعنى آدمى كه واقعاً داراى فهم است، درك عميق دارد، مسائل را خوب درك مى كند و فهمش يك طرفه و يك بُعدى نيست، همۀ جوانب را درك مى كند و مردم را از رحمت خدا دور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يُؤْيِسْهُمْ‌ مِنْ‌ رَوْحِ‌ اللَّهِ‌، وَ لَمْ‌ يُؤْمِنْهُمْ‌ مِنْ‌ مَكْرِ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را از رحمت خداوند مأيوس نمى كند، و ايشان را از مكر و كيفر الهى ايمن نمى دارد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 دانشمندى كه فقيه نيست ممكن است مردم را يا از جهت ترساندن از خدا و يا از جهت اميدوارى به او منحرف كند؛ مثلاً ممكن است از بس آيات عذاب را براى آنان بخواند كارى كند كه مردم از رحمت خدا مأيوس شوند، و ممكن هم هست از بس آنان را اميدوار كند به خود مغرور شوند و از اين جهت منحرف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دانش كافى ندارد و از ولايت ائمه عليهم السلام دم مى زند، مى گويد اگر مثلاً تا گلويت در خُم شراب باشد ولى ولايت على عليه السلام را داشته باشى كافى است و در قيامت شفاعت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و ايمن كردن از مكر خداست؛ خدا منتقم و قهّار است، اما از آن طرف غفّار الذّنوب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 فقيه كامل بخواهد مردم را هدايت و ارشاد كند، به گونه اى با آنها صحبت مى كند كه نه از رحمت خدا مأيوس شوند و نه از مكر و عذاب خدا در امان بمانند؛ بايد هم خود گوينده بين خوف و رجا باشد و هم مردم را بين خوف و رجا نگاه دارد؛ نه آن چنان كه خيال كنند خدا آنها را با يك گناه براى هميشه به جهنم مى برد و عفو و گذشتى ندارد، و نه آن چنان كه خيال كنند خدا آنها را به واسطۀ دوستى اهل بيت مى بخشد و به بهشت مى برد هر چند تا گلو در خم مشروبات باشند</w:t>
      </w:r>
      <w:r>
        <w:rPr>
          <w:rFonts w:eastAsia="IRNazanin" w:cs="IRNazanin"/>
          <w:color w:val="111111"/>
          <w:sz w:val="28"/>
          <w:szCs w:val="28"/>
          <w:rtl w:val="true"/>
          <w:lang w:bidi="fa-IR"/>
        </w:rPr>
        <w:t>.</w:t>
      </w:r>
      <w:bookmarkStart w:id="681" w:name="pg14794_153359"/>
    </w:p>
    <w:p>
      <w:pPr>
        <w:pStyle w:val="Heading2"/>
        <w:numPr>
          <w:ilvl w:val="1"/>
          <w:numId w:val="1"/>
        </w:numPr>
        <w:rPr/>
      </w:pPr>
      <w:bookmarkStart w:id="682" w:name="__RefHeading___Toc1806237_730472459"/>
      <w:bookmarkStart w:id="683" w:name="_Toc288"/>
      <w:bookmarkEnd w:id="681"/>
      <w:bookmarkEnd w:id="682"/>
      <w:r>
        <w:rPr>
          <w:rtl w:val="true"/>
        </w:rPr>
        <w:t>(</w:t>
      </w:r>
      <w:r>
        <w:rPr>
          <w:rtl w:val="true"/>
        </w:rPr>
        <w:t xml:space="preserve">حكمت </w:t>
      </w:r>
      <w:r>
        <w:rPr/>
        <w:t>91</w:t>
      </w:r>
      <w:r>
        <w:rPr>
          <w:rtl w:val="true"/>
        </w:rPr>
        <w:t>)</w:t>
      </w:r>
      <w:bookmarkEnd w:id="683"/>
    </w:p>
    <w:p>
      <w:pPr>
        <w:pStyle w:val="Heading3"/>
        <w:numPr>
          <w:ilvl w:val="2"/>
          <w:numId w:val="1"/>
        </w:numPr>
        <w:rPr/>
      </w:pPr>
      <w:bookmarkStart w:id="684" w:name="__RefHeading___Toc1806239_730472459"/>
      <w:bookmarkStart w:id="685" w:name="_Toc289"/>
      <w:bookmarkEnd w:id="684"/>
      <w:r>
        <w:rPr>
          <w:rtl w:val="true"/>
        </w:rPr>
        <w:t>اشاره</w:t>
      </w:r>
      <w:bookmarkEnd w:id="6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الْأَبْدَانُ‌، فَابْتَغُوا لَهَا طَرَائِفَ‌ الْحِكَمِ‌</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806241_730472459"/>
      <w:bookmarkStart w:id="687" w:name="_Toc290"/>
      <w:bookmarkEnd w:id="686"/>
      <w:r>
        <w:rPr>
          <w:rtl w:val="true"/>
        </w:rPr>
        <w:t>راه برطرف كردن خستگى روح و روان</w:t>
      </w:r>
      <w:bookmarkEnd w:id="687"/>
    </w:p>
    <w:p>
      <w:pPr>
        <w:pStyle w:val="BookText"/>
        <w:rPr/>
      </w:pPr>
      <w:r>
        <w:rPr>
          <w:rFonts w:ascii="IRNazanin" w:hAnsi="IRNazanin" w:eastAsia="IRNazanin"/>
          <w:color w:val="111111"/>
          <w:sz w:val="28"/>
          <w:sz w:val="28"/>
          <w:szCs w:val="28"/>
          <w:rtl w:val="true"/>
          <w:lang w:bidi="fa-IR"/>
        </w:rPr>
        <w:t>و آن حضرت در مورد خستگى و ملالت دلها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اين دلها ملول و خسته مى شوند همان گونه كه بدنها ملول و خسته مى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خسته شدن و ملول شدن است؛ بدن انسان بر اثر كار و تلاش خسته مى شود و اگر براى رفع خستگى به استراحت نپردازد به عوارض ناخواسته اى دچار مى گردد، روح انسانى نيز همين طور است و بر اثر تلاشهاى زياد چه در كارهاى سياسى يا اقتصادى و يا فرهنگى خسته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فَابْتَغُوا لَهَا طَرَائِفَ‌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دلها حكمت هاى تازه را بيابيد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تازه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معناى حكمت هاى تازه است؛ يعنى خستگى دلها را با حكمت هاى تازه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اگر مثلاً مدّتى وقت خود را در سياست و يا مطالعۀ كتب علمى صرف كرده ايد و خسته شده ايد، آن كار را رها كنيد و به عنوان مثال يك</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داستان را مطالعه نماييد و با اين كار يك تنوّعى براى خود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مطالعۀ مكاسب خسته شديد كتاب تاريخ مطالعه كنيد، وقتى از كتاب تاريخ خسته شديد كتاب داستان مطالعه كنيد، و همچنين با متنوّع كردن رشتۀ كارى خستگى را از خود برطرف نماييد</w:t>
      </w:r>
      <w:r>
        <w:rPr>
          <w:rFonts w:eastAsia="IRNazanin" w:cs="IRNazanin"/>
          <w:color w:val="111111"/>
          <w:sz w:val="28"/>
          <w:szCs w:val="28"/>
          <w:rtl w:val="true"/>
          <w:lang w:bidi="fa-IR"/>
        </w:rPr>
        <w:t>.</w:t>
      </w:r>
      <w:bookmarkStart w:id="688" w:name="pg14794_153361"/>
    </w:p>
    <w:p>
      <w:pPr>
        <w:pStyle w:val="Heading2"/>
        <w:numPr>
          <w:ilvl w:val="1"/>
          <w:numId w:val="1"/>
        </w:numPr>
        <w:rPr/>
      </w:pPr>
      <w:bookmarkStart w:id="689" w:name="__RefHeading___Toc1806243_730472459"/>
      <w:bookmarkStart w:id="690" w:name="_Toc291"/>
      <w:bookmarkEnd w:id="688"/>
      <w:bookmarkEnd w:id="689"/>
      <w:r>
        <w:rPr>
          <w:rtl w:val="true"/>
        </w:rPr>
        <w:t>(</w:t>
      </w:r>
      <w:r>
        <w:rPr>
          <w:rtl w:val="true"/>
        </w:rPr>
        <w:t xml:space="preserve">حكمت </w:t>
      </w:r>
      <w:r>
        <w:rPr/>
        <w:t>92</w:t>
      </w:r>
      <w:r>
        <w:rPr>
          <w:rtl w:val="true"/>
        </w:rPr>
        <w:t>)</w:t>
      </w:r>
      <w:bookmarkEnd w:id="690"/>
    </w:p>
    <w:p>
      <w:pPr>
        <w:pStyle w:val="Heading3"/>
        <w:numPr>
          <w:ilvl w:val="2"/>
          <w:numId w:val="1"/>
        </w:numPr>
        <w:rPr/>
      </w:pPr>
      <w:bookmarkStart w:id="691" w:name="__RefHeading___Toc1806245_730472459"/>
      <w:bookmarkStart w:id="692" w:name="_Toc292"/>
      <w:bookmarkEnd w:id="691"/>
      <w:r>
        <w:rPr>
          <w:rtl w:val="true"/>
        </w:rPr>
        <w:t>اشاره</w:t>
      </w:r>
      <w:bookmarkEnd w:id="6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أَوْضَعُ‌ الْعِلْمِ‌ مَا وُقِفَ‌ عَلَى اللِّسَانِ‌، وَ أَرْفَعُهُ‌ مَا ظَهَرَ فِى الْجَوَارِحِ‌ وَ الْأَرْكَانِ‌</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806247_730472459"/>
      <w:bookmarkStart w:id="694" w:name="_Toc293"/>
      <w:bookmarkEnd w:id="693"/>
      <w:r>
        <w:rPr>
          <w:rtl w:val="true"/>
        </w:rPr>
        <w:t>پست ترين و برترين علم</w:t>
      </w:r>
      <w:bookmarkEnd w:id="694"/>
    </w:p>
    <w:p>
      <w:pPr>
        <w:pStyle w:val="BookText"/>
        <w:rPr/>
      </w:pPr>
      <w:r>
        <w:rPr>
          <w:rFonts w:ascii="Amiri" w:hAnsi="Amiri" w:eastAsia="Amiri" w:cs="Amiri"/>
          <w:color w:val="111111"/>
          <w:sz w:val="28"/>
          <w:sz w:val="28"/>
          <w:szCs w:val="28"/>
          <w:rtl w:val="true"/>
          <w:lang w:bidi="ar-SA"/>
        </w:rPr>
        <w:t>و آن حضرت در مورد نكوهش عالم بى عمل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عَلَى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ترين علم آن است كه فقط‍‌ بر زبان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پست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پست ترين و بى ارزش ترين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علمى از همۀ علوم پست تر و بى ارزش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 عَلَى اللِّسَانِ‌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علمى كه فقط‍‌ بر زبان توقف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اى كه در گفتار از وابستگى و علاقۀ به دنيا مذمّت مى كند ولى در عمل با سرعت زياد به طرف مال و مقام دنيا مى تازد، عالمى است كه علمش بر زبان او توقف نموده؛ و اين علم از بى ارزش ترين علوم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أَرْفَعُهُ‌ مَا ظَهَرَ فِى الْجَوَارِحِ‌ وَ الْأَرْكَانِ‌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برترين علم آن است كه در اعضاء و جوارح آشكار 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افعل تفضيل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معناى بلندمرتبه ترين و برترين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نقطۀ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معناى اعضاى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ارزشمندترين علوم آن علمى است كه بر اعضاى بدن ظهور پيدا كرده باشد؛ مقصود اين است كه علم در دل راه پيدا كرده باشد تا در مقام عمل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وقتى مورد عمل انسان واقع شود علم با ارزش است و همين علم است كه انسان را به مقام و مرتبۀ انسانيت مى رساند، و در مقابل علمى كه لقلقۀ زبان است به اين جهت كه صاحب خود را به كمال نمى رساند علم بى ارزش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در دو آيه از آيات قرآن به مذمّت از عالمان بى عمل پرداخته؛ در آيات دوّم و سوّم از سورۀ صف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چرا چيزى را مى گوييد كه به آن عمل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بزرگى است نزد خداوند كه بگوييد چيزى را كه به آن پايبند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پنجم از سورۀ جمعه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كسانى كه تورات به آنان تكليف شد و به آن عمل نكردند همانند الاغى است كه كتابهايى 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بالاترين مذمّت از علم بدون عمل و علم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علم وقتى براى انسان ارزشمند است كه انسان را به كمالات انسانى برساند</w:t>
      </w:r>
      <w:r>
        <w:rPr>
          <w:rFonts w:eastAsia="IRNazanin" w:cs="IRNazanin"/>
          <w:color w:val="111111"/>
          <w:sz w:val="28"/>
          <w:szCs w:val="28"/>
          <w:rtl w:val="true"/>
          <w:lang w:bidi="fa-IR"/>
        </w:rPr>
        <w:t>.</w:t>
      </w:r>
      <w:bookmarkStart w:id="695" w:name="pg14794_153363"/>
    </w:p>
    <w:p>
      <w:pPr>
        <w:pStyle w:val="Heading2"/>
        <w:numPr>
          <w:ilvl w:val="1"/>
          <w:numId w:val="1"/>
        </w:numPr>
        <w:rPr/>
      </w:pPr>
      <w:bookmarkStart w:id="696" w:name="__RefHeading___Toc1806249_730472459"/>
      <w:bookmarkStart w:id="697" w:name="_Toc294"/>
      <w:bookmarkEnd w:id="695"/>
      <w:bookmarkEnd w:id="696"/>
      <w:r>
        <w:rPr>
          <w:rtl w:val="true"/>
        </w:rPr>
        <w:t>(</w:t>
      </w:r>
      <w:r>
        <w:rPr>
          <w:rtl w:val="true"/>
        </w:rPr>
        <w:t xml:space="preserve">حكمت </w:t>
      </w:r>
      <w:r>
        <w:rPr/>
        <w:t>93</w:t>
      </w:r>
      <w:r>
        <w:rPr>
          <w:rtl w:val="true"/>
        </w:rPr>
        <w:t>)</w:t>
      </w:r>
      <w:bookmarkEnd w:id="697"/>
    </w:p>
    <w:p>
      <w:pPr>
        <w:pStyle w:val="Heading3"/>
        <w:numPr>
          <w:ilvl w:val="2"/>
          <w:numId w:val="1"/>
        </w:numPr>
        <w:rPr/>
      </w:pPr>
      <w:bookmarkStart w:id="698" w:name="__RefHeading___Toc1806251_730472459"/>
      <w:bookmarkStart w:id="699" w:name="_Toc295"/>
      <w:bookmarkEnd w:id="698"/>
      <w:r>
        <w:rPr>
          <w:rtl w:val="true"/>
        </w:rPr>
        <w:t>اشاره</w:t>
      </w:r>
      <w:bookmarkEnd w:id="6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لايَقُولَنَّ‌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 هُوَ مُشْتَمِلٌ‌ عَلى‌ فِتْنَةٍ‌، وَلَكِنْ‌ مَنِ‌ اسْتَعَاذَ فَلْيَسْتَعِذْ مِنْ‌ مُضِلّاتِ‌ الْفِتَنِ‌، فَإِنَّ‌ اللَّهَ‌ سُبْحَانَهُ‌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 مَعْنى‌ ذَلِكَ‌ أَنَّهُ‌ سُبْحَانَهُ‌ يَخْتَبِرُهُمْ‌ بِالْأَمْوَالِ‌ وَ الْأَوْلادِ لِيَتَبَيَّنَ‌ السَّاخِطَ‍‌ لِرِزْقِهِ‌، وَالرَّاضِىَ‌ بِقِسْمِهِ‌، وَ إِنْ‌ كَانَ‌ سُبْحَانَهُ‌ أَعْلَمَ‌ بِهِمْ‌ مِنْ‌ أَنْفُسِهِمْ‌، وَلَكِنْ‌ لِتَظْهَرَ الْأَفْعَالُ‌ الَّتِي بِهَا يُسْتَحَقُّ‌ الثَّوَابُ‌ وَ الْعِقَابُ‌، لِأَنَّ‌ بَعْضَهُمْ‌ يُحِبُّ‌ الذُّكُورَ وَ يَكْرَهُ‌ الْإِنَاثَ‌، وَ بَعْضَهُمْ‌ يُحِبُّ‌ تَثْمِيرَ الْمَالِ‌ وَ يَكْرَهُ‌ انْثِلامَ‌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غريب ما سُمِعَ‌ منه فى التّفسير</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806253_730472459"/>
      <w:bookmarkStart w:id="701" w:name="_Toc296"/>
      <w:bookmarkEnd w:id="700"/>
      <w:r>
        <w:rPr>
          <w:rtl w:val="true"/>
        </w:rPr>
        <w:t>فتنه هاى گمراه كننده و غير گمراه كننده</w:t>
      </w:r>
      <w:bookmarkEnd w:id="701"/>
    </w:p>
    <w:p>
      <w:pPr>
        <w:pStyle w:val="BookText"/>
        <w:rPr/>
      </w:pPr>
      <w:r>
        <w:rPr>
          <w:rFonts w:ascii="IRNazanin" w:hAnsi="IRNazanin" w:eastAsia="IRNazanin"/>
          <w:color w:val="111111"/>
          <w:sz w:val="28"/>
          <w:sz w:val="28"/>
          <w:szCs w:val="28"/>
          <w:rtl w:val="true"/>
          <w:lang w:bidi="fa-IR"/>
        </w:rPr>
        <w:t>و آن حضرت در جواب اين پرسش كه خير و نيكى چيست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لايَقُولَنَّ‌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أَعُوذُ بِكَ‌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أَحَدٌ إِلَّا وَ هُوَ مُشْتَمِلٌ‌ عَلى‌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هيچ يك از شما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از فتنه و امتحان به تو پناه مى برم؛ زيرا هيچ كس نيست مگر اين كه مبتلاى به فتنه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به اين دنيا براى آزمايش و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امتحان و آزمايش در اين دنيا و پيروزى در آن در روز قيامت خوشبخت و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از خدا</w:t>
      </w:r>
    </w:p>
    <w:p>
      <w:pPr>
        <w:pStyle w:val="BookText"/>
        <w:rPr/>
      </w:pPr>
      <w:r>
        <w:rPr>
          <w:rFonts w:ascii="IRNazanin" w:hAnsi="IRNazanin" w:eastAsia="IRNazanin"/>
          <w:color w:val="111111"/>
          <w:sz w:val="28"/>
          <w:sz w:val="28"/>
          <w:szCs w:val="28"/>
          <w:rtl w:val="true"/>
          <w:lang w:bidi="fa-IR"/>
        </w:rPr>
        <w:t>بخواهيم كه ما را از امتحان دور بدارد حرف بى معنا و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بالغ و عاقلى در تمام لحظه لحظه هاى دنياى خود مبتلا به امتحان و آزمايش است، در ثروتمندى و فقر، در صاحب منصب بودن و انزوا، در داشتن زن و فرزند و نداشتن آن، در طرفدارى از حق و طرفدارى از باطل، در ايمان آوردن به خدا و كفر ورزيدن نسبت به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امتحان و آزمايش است؛ از اين رو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لَيْسَ‌ أَحَدٌ إِلَّا وَ هُوَ مُشْتَمِلٌ‌ عَلى‌ 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كسى را پيدا نمى كنيد مگر اين كه مبتلاى به امتحان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وقتى خدا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أَمْوالُكُمْ‌ وَ أَوْلادُكُمْ‌ فِتْنَةٌ‌ وَ أَنَّ‌ اللّهَ‌ عِنْدَهُ‌ أَجْرٌ عَظِيمٌ‌</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اموال و اولاد براى شما وسيلۀ آزمايش است، و نزد خدا پاداش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دعا كنيم كه خدايا ما را از امتحان دور بدار، معنايش اين است كه خدايا زن مرا و فرزندان مرا و اموال مرا از من بگير؛ براى اين كه اينها وسيلۀ امتحان است و اگر بنا باشد شما امتحان نشويد بايد اين وسايل را از شما بگيرد، و بالاتر از اين بايد عمر و حيات دنيا را هم از شما بگيرد و شما را بميراند براى اين كه حيات دنيا هم براى آزمايش و امتحان است؛ زيرا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مرگ و زندگى را آفريده تا شما را بيازمايد كه كدام يك از جهت عمل نيكوتريد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چنين دعايى درست نيست و اگر بخواهيم بايد به گونه اى ديگر دعا كنيم، و حضرت هم براى راهنمايى در اين مورد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اسْتَعَاذَ فَلْيَسْتَعِذْ مِنْ‌ مُضِلّاتِ‌ الْفِتَنِ‌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آن كه پناه خواهد پس بايد از فتنه هاى گمراه كننده پناه ببرد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مُضلّات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اضافۀ صفت به موصوف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lang w:bidi="fa-IR"/>
        </w:rPr>
        <w:t>2</w:t>
      </w:r>
      <w:r>
        <w:rPr>
          <w:rFonts w:eastAsia="IRNazanin" w:cs="IRNazanin"/>
          <w:color w:val="111111"/>
          <w:sz w:val="28"/>
          <w:szCs w:val="28"/>
          <w:rtl w:val="true"/>
          <w:lang w:bidi="fa-IR"/>
        </w:rPr>
        <w:t>.</w:t>
      </w:r>
      <w:bookmarkStart w:id="702" w:name="pg14794_153365"/>
    </w:p>
    <w:p>
      <w:pPr>
        <w:pStyle w:val="BookText"/>
        <w:rPr/>
      </w:pPr>
      <w:bookmarkEnd w:id="702"/>
      <w:r>
        <w:rPr>
          <w:rFonts w:ascii="IRNazanin" w:hAnsi="IRNazanin" w:eastAsia="IRNazanin"/>
          <w:color w:val="111111"/>
          <w:sz w:val="28"/>
          <w:sz w:val="28"/>
          <w:szCs w:val="28"/>
          <w:rtl w:val="true"/>
          <w:lang w:bidi="fa-IR"/>
        </w:rPr>
        <w:t>المضلّات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فتنه هاى گمراه كننده بوده است؛ مقصود اين است كه خدايا من از فتنه هايى كه مرا به گمراهى بكشند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از خدا مى خواهيم كه كارى كند تا در مواقع امتحان گمراه و بدبخت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امتحانمان بكن اما يك نحو امتحانى كه گمراه كننده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از قرآن استشهاد مى آورد كه خدا فرموده</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806255_730472459"/>
      <w:bookmarkStart w:id="704" w:name="_Toc297"/>
      <w:bookmarkEnd w:id="703"/>
      <w:r>
        <w:rPr>
          <w:rtl w:val="true"/>
        </w:rPr>
        <w:t>فتنه بودن اموال و اولاد</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خداوند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جز اين نيست كه دارايى ها و فرزندان شما وسيلۀ امتحان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بدانيم كه اگر خدا به ما دختر داده يا پسر، مال كم داده يا زياد، پست و مقام بالايى داده يا پايين، همۀ اينها به مصلحت ما بوده و خدا دارد ما را به اين مال و اولاد و مقام امتحان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ذَلِكَ‌ أَنَّهُ‌ سُبْحَانَهُ‌ يَخْتَبِرُهُمْ‌ بِالْأَمْوَالِ‌ وَ الْأَوْلادِ لِيَتَبَيَّنَ‌ السَّاخِطَ‍‌ لِرِزْقِهِ‌، وَالرَّاضِىَ‌ بِقِسْمِهِ‌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اين است كه خداى سبحان آنان را به وسيلۀ دارايى ها و فرزندان مى آزمايد تا معلوم گردد آن كه از روزى خود ناخشنود است و آن كه به قسمت خويش خشنود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به آنچه خدا برايمان مقدّر كرده راضى باشيم؛ يك وقت و براى يك كسى مقدّر شده مال و اموال و كاخ و باغ و ماشين و خدم و حشم داشته باشد، براى كسى ديگر هم مقدّر شده است يك نان بخور و نميرى داشته باشد، صلاح و مصلحت هر كس در همين چيزى است كه خدا مقدّر كرده است، و ما نبايد به خاطر نداشتن مال زياد از خدا ناراضى باشيم، كه همين ناراضى بودن علامت مردود بودن ما در وقت</w:t>
      </w:r>
    </w:p>
    <w:p>
      <w:pPr>
        <w:pStyle w:val="BookText"/>
        <w:rPr/>
      </w:pPr>
      <w:r>
        <w:rPr>
          <w:rFonts w:ascii="IRNazanin" w:hAnsi="IRNazanin" w:eastAsia="IRNazanin"/>
          <w:color w:val="111111"/>
          <w:sz w:val="28"/>
          <w:sz w:val="28"/>
          <w:szCs w:val="28"/>
          <w:rtl w:val="true"/>
          <w:lang w:bidi="fa-IR"/>
        </w:rPr>
        <w:t>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بگوييد مگر خدا نمى داند چه كسى چه كاره است‌؟ جوابش اين است كه مى داند، اما بايد استعدادهاى درونى افراد شكوفا بشود و هر كسى خودش بفهمد چه كاره است؛ از اين رو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سُبْحَانَهُ‌ أَعْلَمَ‌ بِهِمْ‌ مِنْ‌ أَنْفُسِهِمْ‌، وَ لَكِنْ‌ لِتَظْهَرَ الْأَفْعَالُ‌ الَّتِى بِهَا يُسْتَحَقُّ‌ الثَّوَابُ‌ وَ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كه خداوند سبحان از خود ايشان به ايشان داناتر است، و ليكن اين آزمودن براى آن است كه كارهايى كه با آنها پاداش و كيفر سزاوار مى گردد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خوب مى داند چه كسى چه كاره است، چيزى كه هست اين است كه بايد طينت هاى افراد ظاهر شود تا استحقاق ثواب يا عقاب در آنان آشكار گردد؛ طينت پاك مستحق ثواب و طينت زشت و بد مستحق عقاب و عذاب است؛ اگر همه ثروتمند باشند يا فقير طينت هاى بد وخوب ظاهر نمى شود، اگر همه صاحب منصب باشند طينت هاى بد و خوب آشكار نمى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ثروتمندى، فقر، رياست، مرئوس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است كه انسان را مستحق ثواب يا عقاب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بَعْضَهُمْ‌ يُحِبُّ‌ الذُّكُورَ وَ يَكْرَهُ‌ الْإِنَاثَ‌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برخى از آنان پسران را دوست دارند و دختران را ناپسند مى شمارند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كه خدا صلاح آنها را در داشتن دختر مى داند از پسر خوششان مى آيد و هى به خدا نق مى زنند كه چرا به آنها دختر داده است، و بعضى ديگر بر عكس از دختر خوششان مى آيد؛ اين از رسوم جاهليت بوده كه از دختر بدشان مى آمده و هر وقت دختر پيدا مى كرده اند ناراحت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بسيارى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نعمت است و دختر حسنه؛ حسنه ثواب است و بازخواستى ندارد، در صورتى كه نعمت در روز قيامت پرس و سؤال دارد</w:t>
      </w:r>
      <w:r>
        <w:rPr>
          <w:rFonts w:eastAsia="IRNazanin" w:cs="IRNazanin"/>
          <w:color w:val="111111"/>
          <w:sz w:val="28"/>
          <w:szCs w:val="28"/>
          <w:rtl w:val="true"/>
          <w:lang w:bidi="fa-IR"/>
        </w:rPr>
        <w:t>.</w:t>
      </w:r>
      <w:r>
        <w:rPr>
          <w:rStyle w:val="FootnoteAnchor"/>
        </w:rPr>
        <w:footnoteReference w:id="8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يُحِبُّ‌ تَثْمِيرَ الْمَالِ‌ وَ يَكْرَهُ‌ انْثِلامَ‌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افزايش دارايى را مى پسندند و كاهش آن را ناخوش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طبيعت برخى افراد اين طور است كه هر چند هم اموال زيادى داشته باشند باز هم در جمع آورى مال تلاش مى كنند و اگر راكفلر زمان هم بشوند باز حرص مى زنند، اينها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اموالشان نگران مى شوند، در صورتى كه اصل مال و كم و زياد شدن آن براى امتحان صاحبان مال است و انسان نبايد از كم شدن اموال خود ناراحت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زهد در دو كلمه از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دستتان رفته است ناراحت نشويد، و به واسطۀ آنچه به شما داده است خوشحال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شما داده است از اين جهت كه امانت الهى است خوشحالى ندارد و بايد وظيفه اش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براى انسان وظيفه مى آورد و يا وظيفۀ او را زيادتر مى كند، و از طرفى كم شدن مال هم از اين جهت كه وظيفه را كم مى كند ناراحتى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پس از آن كه اين كلام حضرت امير عليه السلام را بيان كرده مى 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غريب ما سُمِعَ‌ منه فى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حضرت نسبت به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أَمْوالُكُمْ‌ وَ أَوْلادُكُمْ‌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تفسيرهاى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كه اميرالمؤمنين عليه السلام آيه را اين طور معنا كرده و همۀ اموال دنيا را، بيش و كم شدن آن را، فرزندان انسان و پسر و دختر بودن آن را فتنه و مايۀ آزمايش انسان دانسته است از معانى عجيب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05" w:name="pg14794_153368"/>
    </w:p>
    <w:p>
      <w:pPr>
        <w:pStyle w:val="Heading2"/>
        <w:numPr>
          <w:ilvl w:val="1"/>
          <w:numId w:val="1"/>
        </w:numPr>
        <w:rPr/>
      </w:pPr>
      <w:bookmarkStart w:id="706" w:name="__RefHeading___Toc1806257_730472459"/>
      <w:bookmarkStart w:id="707" w:name="_Toc298"/>
      <w:bookmarkEnd w:id="705"/>
      <w:bookmarkEnd w:id="706"/>
      <w:r>
        <w:rPr>
          <w:rtl w:val="true"/>
        </w:rPr>
        <w:t>(</w:t>
      </w:r>
      <w:r>
        <w:rPr>
          <w:rtl w:val="true"/>
        </w:rPr>
        <w:t xml:space="preserve">حكمت </w:t>
      </w:r>
      <w:r>
        <w:rPr/>
        <w:t>94</w:t>
      </w:r>
      <w:r>
        <w:rPr>
          <w:rtl w:val="true"/>
        </w:rPr>
        <w:t>)</w:t>
      </w:r>
      <w:bookmarkEnd w:id="707"/>
    </w:p>
    <w:p>
      <w:pPr>
        <w:pStyle w:val="Heading3"/>
        <w:numPr>
          <w:ilvl w:val="2"/>
          <w:numId w:val="1"/>
        </w:numPr>
        <w:rPr/>
      </w:pPr>
      <w:bookmarkStart w:id="708" w:name="__RefHeading___Toc1806259_730472459"/>
      <w:bookmarkStart w:id="709" w:name="_Toc299"/>
      <w:bookmarkEnd w:id="708"/>
      <w:r>
        <w:rPr>
          <w:rtl w:val="true"/>
        </w:rPr>
        <w:t>اشاره</w:t>
      </w:r>
      <w:bookmarkEnd w:id="709"/>
    </w:p>
    <w:p>
      <w:pPr>
        <w:pStyle w:val="BookText"/>
        <w:rPr/>
      </w:pPr>
      <w:r>
        <w:rPr>
          <w:rFonts w:ascii="Amiri" w:hAnsi="Amiri" w:eastAsia="Amiri" w:cs="Amiri"/>
          <w:color w:val="111111"/>
          <w:sz w:val="28"/>
          <w:sz w:val="28"/>
          <w:szCs w:val="28"/>
          <w:rtl w:val="true"/>
          <w:lang w:bidi="ar-SA"/>
        </w:rPr>
        <w:t>و سُئِلَ‌ عن الخير ما هو؟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الْخَيْرُ أَنْ‌ يَكْثُرَ مَالُكَ‌ وَ وَلَدُكَ‌ وَلَكِنَّ‌ الْخَيْرَ أَنْ‌ يَكْثُرَ عِلْمُكَ‌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حِلْمُكَ‌، وَ أَنْ‌ تُبَاهِىَ‌ النَّاسَ‌ بِعِبَادَةِ‌ رَبِّكَ‌، فَإِنْ‌ أَحْسَنْتَ‌ حَمِدْتَ‌ اللَّهَ‌، وَ إِنْ‌ أَسَأْتَ‌ اسْتَغْفَرْتَ‌ اللَّهَ‌، وَ لا خَيْرَ فِى الدُّنْيَا إِلَّا لِرَجُلَيْنِ‌؛ رَجُلٍ‌ أَذْنَبَ‌ ذُنُوباً فَهُوَ يَتَدَارَكُهَا بِالتَّوْبَةِ‌، وَ رَجُلٍ‌ يُسَارِعُ‌ فِى الْخَيْرَاتِ‌</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806261_730472459"/>
      <w:bookmarkStart w:id="711" w:name="_Toc300"/>
      <w:bookmarkEnd w:id="710"/>
      <w:r>
        <w:rPr>
          <w:rtl w:val="true"/>
        </w:rPr>
        <w:t>خير و خوبى چيست‌؟</w:t>
      </w:r>
      <w:bookmarkEnd w:id="711"/>
    </w:p>
    <w:p>
      <w:pPr>
        <w:pStyle w:val="BookText"/>
        <w:rPr/>
      </w:pPr>
      <w:r>
        <w:rPr>
          <w:rFonts w:ascii="IRNazanin" w:hAnsi="IRNazanin" w:eastAsia="IRNazanin"/>
          <w:color w:val="111111"/>
          <w:sz w:val="28"/>
          <w:sz w:val="28"/>
          <w:szCs w:val="28"/>
          <w:rtl w:val="true"/>
          <w:lang w:bidi="fa-IR"/>
        </w:rPr>
        <w:t>و از آن حضرت در مورد خوبى و كار خوب پرسيده شد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خوبى به اين نيست كه دارايى و فرزندت بسيار شود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خوبى در نظر مردم اموال و فرزند و قوم و قبيله است و اصولاً مردم به همين چيزها افتخار مى كنند؛ در صورتى كه هم قرآن شريف مال و اموال را زينت دنيا دانسته و خير و خوبى را باقيات الصّالحات شمرده است، و هم حضرت اميرالمؤمنين عليه السلام خير و خوبى را در زيادى مال و اولاد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دنيا بالاترين ثروتمند باشد ولى براى آخرت خود كار خوب نكرده باشد، آن همه مال و ثروت در آخرت براى او بهره اى ندارد؛ اولاد زياد هم همين طور است و اين چنين نيست كه در قيامت اولاد و زن و فرزند به فرياد انسان برسند؛ بلكه هر انسانى در قيامت از شدّت گرفتارى كه دارد از زن، فرزند، پدر، مادر، برادر و دوست و رفيق خود فرار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قيامت نه اولاد به درد انسان مى خورد و نه مال و ثروت، بلكه خير و خوبى به تعبير قرآن باقيات الصّالحات است، و به تعبير حضرت امير عليه السلام هم آن چيزى است كه در اين جملات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الْخَيْرَ أَنْ‌ يَكْثُرَ عِلْمُكَ‌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حِلْمُكَ‌، وَ أَنْ‌ تُبَاهِىَ‌ النَّاسَ‌ بِعِبَادَةِ‌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خير آن است كه عملت فراوان گردد، و حلمت زياد شود، و اين كه با پرستش پروردگارت بر مردم سرافرازى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الْخَيْرَ أَنْ‌ يَكْثُرَ عِلْمُكَ‌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و خوبى در درجۀ اوّل به اين است كه علم و دانشت زياد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سعادت آخرت خود را تأمين كند بايد واجبات الهى را انجام دهد و محرّمات خدا را ترك كند، و اين كار بجز با علم و دانش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هم مانند مال فى نفسه خوب نيست، بلكه علم و دانشى خوب است كه انسان را به سعادت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يَعْظُمَ‌ حِلْمُكَ‌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ديگر خير و خوبى اين است كه حلمت را هم زياد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بايد حليم و بردبار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عقل است؛ حليم بودن به اين است كه انسان حالت تأنّى داشته باشد و عصبانى نشود و تندى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تزيّنوا معه بالحلم و الوقار</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علم را طلب كنيد و علم خود را با حلم و وقار زينت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كسب دانش بايد همراه با كسب حلم و وقار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لاتكونوا علماء جبّارين فيذهب باطلكم بحقّكم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دانشمندانى نباشيد كه بخواهيد با جبر و قهر و زور با مردم برخورد كنيد، كه اگر چنين كنيد آن اخلاق بدتان ارزش علمتان را از بين مى برد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تُبَاهِىَ‌ النَّاسَ‌ بِعِبَادَةِ‌ 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مرحلۀ ديگر خوبى اين است كه به عبادات</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بر مردم مباهات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اين نيست كه عبادات خود را به رخ مردم بكشى و مثلاً بگويى من آنم كه آن همه عبادت كرده ام؛ بلكه مقصود اين است آن چيزى كه به شما ارزش مى دهد و شما را در پيشگاه خدا در مقايسه با مردم جلوه گر مى كند اين است كه عمر خود را در عبادت خدا صرف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انسان را به خدا نزديك مى كند و همين عبادت است كه براى انسان خير و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يك موجود خاكى است و خداى متعال گذشته از اين كه عالم مجرّدات و عقول و موجودات كامله را خلق كرده، فيّاضيت على الاطلاق او اين چنين اقتضا مى كند كه پست ترين موجودات عالم يعنى جمادات را به مرحلۀ مجرّدات رسانيده و آن را واصل الى اللّه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اثر حركت جوهرى ذاتى اين خاك را كه از عالم ناسوت است و از پست ترين عوالم به حساب مى آيد در اثر تكامل به صورت نباتات و بعد به صورت حيوان در مى آورد و بعد انسان مى شود، انسان هم بر اثر عبادت تكامل مى يابد و به مرحلۀ عقل كل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خاك كه از عالم طبيعت است نطفه خلق مى شود و بعداً از آن موجودات كاملى مثل پيامبراكرم صلى الله عليه و آله و سلم، اميرالمؤمنين عليه السلام، فاطمه زهرا عليها السلام و ائمه طاهرين عليهم السلام پيدا مى شوند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معنايش اين است كه جنّ‌ و انس كه از عالم طبيعت و از عالم ناسوت هستند براى اين خلق شده اند كه در اثر تكامل واصل الى اللّه بشوند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روايت هم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كرده، براى اين است كه عبادت مقدمۀ معرفت است و معرفت انسان بر اثر عبادت كامل تر و كامل تر مى شود تا به مرحلۀ تجرّد برسد و واصل الى اللّه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12" w:name="pg14794_153371"/>
    </w:p>
    <w:p>
      <w:pPr>
        <w:pStyle w:val="Heading3"/>
        <w:numPr>
          <w:ilvl w:val="2"/>
          <w:numId w:val="1"/>
        </w:numPr>
        <w:rPr/>
      </w:pPr>
      <w:bookmarkStart w:id="713" w:name="__RefHeading___Toc1806263_730472459"/>
      <w:bookmarkStart w:id="714" w:name="_Toc301"/>
      <w:bookmarkEnd w:id="712"/>
      <w:bookmarkEnd w:id="713"/>
      <w:r>
        <w:rPr>
          <w:rtl w:val="true"/>
        </w:rPr>
        <w:t xml:space="preserve">چرا مخاطب </w:t>
      </w:r>
      <w:r>
        <w:rPr>
          <w:rtl w:val="true"/>
        </w:rPr>
        <w:t>«</w:t>
      </w:r>
      <w:r>
        <w:rPr>
          <w:rtl w:val="true"/>
        </w:rPr>
        <w:t>لولاك لما خلقت الأفلاك</w:t>
      </w:r>
      <w:r>
        <w:rPr>
          <w:rtl w:val="true"/>
        </w:rPr>
        <w:t xml:space="preserve">» </w:t>
      </w:r>
      <w:r>
        <w:rPr>
          <w:rtl w:val="true"/>
        </w:rPr>
        <w:t>پيامبر اسلام است‌؟</w:t>
      </w:r>
      <w:bookmarkEnd w:id="714"/>
    </w:p>
    <w:p>
      <w:pPr>
        <w:pStyle w:val="BookText"/>
        <w:rPr/>
      </w:pPr>
      <w:r>
        <w:rPr>
          <w:rFonts w:ascii="IRNazanin" w:hAnsi="IRNazanin" w:eastAsia="IRNazanin"/>
          <w:color w:val="111111"/>
          <w:sz w:val="28"/>
          <w:sz w:val="28"/>
          <w:szCs w:val="28"/>
          <w:rtl w:val="true"/>
          <w:lang w:bidi="fa-IR"/>
        </w:rPr>
        <w:t>معناى اين حديث كه به پيامبراكرم صلى الله عليه و آله و سلم خطاب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اين است كه علّت غايى خلقت اين عالم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حضرت آدم ابوالبشر عليه السلام و پيامبران ديگر پيش از پيامبر خاتم بوده اند ولى در عين حال اين خطاب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نبودى جهان آفرينش را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آخرين پيامبر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كه اكمل موجودات است علّت غايى آفرينش جهان هستى است، گرچه در مقام وجود متأخّر است اما در مقام علّيت متقدّم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بيشتر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در مقام ايجاد داراى علل چهارگانۀ فاعلى، غايى، مادّى و صورى است؛ ولى آن چيزى كه فاعليت فاعل را درست مى كند همان علّت غايى است؛ و به عبارت ديگر آن چيزى كه محرّك فاعل است علّت غايى وجود شىء است؛ پس علّت غايى گرچه در مقام وجود متأخّر است اما در مقام علّيت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نجّارى كه اين ميز و صندلى و آن در و پنجره را مى سازد به خاطر آن پولى است كه از خريدار مى گيرد، آن باغبانى كه آن باغ را احداث مى كند از همان اوّل به فكر آن ميوه هاى شيرينى است كه از درختهاى باغ به دست مى آيد، اينها علّت غايى ساختن ميز و صندلى و احداث باغ هستند؛ پس پولى كه از ساختن ميز و صندلى به دست مى آيد و آن ميوه هاى شيرين باغ در مقام وجود متأخّرند، اما متقدّم در مقام علّيت هستند؛ يعنى زردآلوى شيرين هنگام احداث باغ وجود ندارد اما همان زردآلوى شيرين آينده است كه محرّك باغبان است و او را به فكر احداث باغ مى اندازد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خواسته است از اين عالم طبيعت و مادّه ميوه هاى شيرينى چون انبيا و اولياى الهى و از همه بالاتر وجودى چون پيامبراكرم صلى الله عليه و آله و سلم كه اشرف و اكمل موجودات است</w:t>
      </w:r>
      <w:bookmarkStart w:id="715" w:name="pg14794_153372"/>
    </w:p>
    <w:p>
      <w:pPr>
        <w:pStyle w:val="BookText"/>
        <w:rPr/>
      </w:pPr>
      <w:bookmarkEnd w:id="715"/>
      <w:r>
        <w:rPr>
          <w:rFonts w:ascii="IRNazanin" w:hAnsi="IRNazanin" w:eastAsia="IRNazanin"/>
          <w:color w:val="111111"/>
          <w:sz w:val="28"/>
          <w:sz w:val="28"/>
          <w:szCs w:val="28"/>
          <w:rtl w:val="true"/>
          <w:lang w:bidi="fa-IR"/>
        </w:rPr>
        <w:t>به وجود بيايد؛ پس اينها علّت غايى عالم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لما خلقت الأفلاك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همين است كه اگر به خاطر تو نبود و به خاطر اين ميوه هاى شيرين نبود اين جهان را خلق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توضيح به اين نتيجه مى 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تُبَاهِىَ‌ النَّاسَ‌ بِعِبَادَةِ‌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سبب خلقت انسان عبادت است كه او را به كمال مى رساند</w:t>
      </w:r>
      <w:r>
        <w:rPr>
          <w:rFonts w:eastAsia="IRNazanin" w:cs="IRNazanin"/>
          <w:color w:val="111111"/>
          <w:sz w:val="28"/>
          <w:szCs w:val="28"/>
          <w:rtl w:val="true"/>
          <w:lang w:bidi="fa-IR"/>
        </w:rPr>
        <w:t>.</w:t>
      </w:r>
    </w:p>
    <w:p>
      <w:pPr>
        <w:pStyle w:val="Heading3"/>
        <w:numPr>
          <w:ilvl w:val="2"/>
          <w:numId w:val="1"/>
        </w:numPr>
        <w:rPr/>
      </w:pPr>
      <w:bookmarkStart w:id="716" w:name="__RefHeading___Toc1806265_730472459"/>
      <w:bookmarkStart w:id="717" w:name="_Toc302"/>
      <w:bookmarkEnd w:id="716"/>
      <w:r>
        <w:rPr>
          <w:rtl w:val="true"/>
        </w:rPr>
        <w:t>خير و خوبى براى دو گروه است</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أَحْسَنْتَ‌ حَمِدْتَ‌ اللَّهَ‌، وَ إِنْ‌ أَسَأْتَ‌ اسْتَغْفَرْتَ‌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نيكى كردى خدا را سپاس گويى، و اگر بدى كردى از خدا آمرزش 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پستى و بلنديهاى زندگى و در اين گرفتاريهايى كه هست توانستيد كارهاى نيك و خداپسندى انجام دهيد، پس به شكرانۀ آن خدا را حمد كنيد، خدا را سپاسگزارى كنيد كه شرّ شياطين را از شما برطرف كرده و توانسته ايد بندۀ صالح خدا باشيد و خدا را عبادت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گرفتار وسوسه هاى شيطان شديد و گناه كرديد، هر چه زودتر استغفار كنيد و جبران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پوشش است؛ يعنى از خدا پوشيدن گناهان خود را طلب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خَيْرَ فِى الدُّنْيَا إِلَّا لِرَجُلَيْنِ‌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دنيا خير و خوبى نيست مگر براى دو 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گناهانى مرتكب مى شود اما با توبه آن را جبران مى نمايد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طبيعت عالم تخلف است، چون خدا علاوه بر روحيۀ ملكوتى كه در انسان قرار داده نيروهاى شهوت و غضب را نيز در او قرار داده است؛ انسان براى بقاى خود احتياج به قوّۀ شهوت و تمايلات جنسى دارد، غضب هم نيرويى است كه براى دفاع</w:t>
      </w:r>
    </w:p>
    <w:p>
      <w:pPr>
        <w:pStyle w:val="BookText"/>
        <w:rPr/>
      </w:pPr>
      <w:r>
        <w:rPr>
          <w:rFonts w:ascii="IRNazanin" w:hAnsi="IRNazanin" w:eastAsia="IRNazanin"/>
          <w:color w:val="111111"/>
          <w:sz w:val="28"/>
          <w:sz w:val="28"/>
          <w:szCs w:val="28"/>
          <w:rtl w:val="true"/>
          <w:lang w:bidi="fa-IR"/>
        </w:rPr>
        <w:t>در نهاد انسان گذاشته شده است، وقتى به انسان زور بگويند انسان غضب مى كند و به دفاع از خود مى پردازد؛ به هرحال اگر نيروى شهوت و غضب بدون آمريت نيروى عقل در انسان ظهور و بروز كند انسان را به ورطۀ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انسان مقهور قوّۀ شهوت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طبعاً چنين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مى كند، يا اگر مقهور قوّۀ غضبيه شود ممكن است از حدّ و مرز الهى تجاوز كند و معصيت كند، كه در هر دو صورت بايد پشيمان شود و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از رسول خدا صلى الله عليه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خطّاء، و خير الخطّائين التّوّابين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در طبيعت فرزند آدم خطا گذاشته شده و همۀ فرزندان آدم خطاكارند، و بهترين خطاكاران آنهايى هستند كه پشيمان مى شوند و توبه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هم حضرت امير عليه السلام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أَذْنَبَ‌ ذُنُوباً فَهُوَ يَتَدَارَكُهَا بِالتَّوْبَةِ‌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فردى كه گناهان خود را با توبه جبران كند آدم خوبى است؛ براى اين كه عقل خود را بر شهوت و غضب خود حاكم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يُسَارِعُ‌ فِى الْخَيْرَاتِ‌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آن كه در كارهاى خير مى شتابد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ديگرى كه در دنيا با ارزش هستند، كسانى اند كه در كارهاى خير و در خدمت به ديگران و در گشايش مشكلات اجتماع پيشقدم مى باشند؛ در امور خير مى شتابند و هميشه در گره گشايى از مشكلات مردم بر ديگران سبقت مى ورزند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718" w:name="pg14794_153374"/>
    </w:p>
    <w:p>
      <w:pPr>
        <w:pStyle w:val="Heading2"/>
        <w:numPr>
          <w:ilvl w:val="1"/>
          <w:numId w:val="1"/>
        </w:numPr>
        <w:rPr/>
      </w:pPr>
      <w:bookmarkStart w:id="719" w:name="__RefHeading___Toc1806267_730472459"/>
      <w:bookmarkStart w:id="720" w:name="_Toc303"/>
      <w:bookmarkEnd w:id="718"/>
      <w:bookmarkEnd w:id="719"/>
      <w:r>
        <w:rPr>
          <w:rtl w:val="true"/>
        </w:rPr>
        <w:t>(</w:t>
      </w:r>
      <w:r>
        <w:rPr>
          <w:rtl w:val="true"/>
        </w:rPr>
        <w:t xml:space="preserve">حكمت </w:t>
      </w:r>
      <w:r>
        <w:rPr/>
        <w:t>95</w:t>
      </w:r>
      <w:r>
        <w:rPr>
          <w:rtl w:val="true"/>
        </w:rPr>
        <w:t>)</w:t>
      </w:r>
      <w:bookmarkEnd w:id="720"/>
    </w:p>
    <w:p>
      <w:pPr>
        <w:pStyle w:val="Heading3"/>
        <w:numPr>
          <w:ilvl w:val="2"/>
          <w:numId w:val="1"/>
        </w:numPr>
        <w:rPr/>
      </w:pPr>
      <w:bookmarkStart w:id="721" w:name="__RefHeading___Toc1806269_730472459"/>
      <w:bookmarkStart w:id="722" w:name="_Toc304"/>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لايَقِلُّ‌ عَمَلٌ‌ مَعَ‌ التَّقْوى‌، وَ كَيْفَ‌ يَقِلُّ‌ مَا يُتَقَبَّلُ‌؟</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1806271_730472459"/>
      <w:bookmarkStart w:id="724" w:name="_Toc305"/>
      <w:bookmarkEnd w:id="723"/>
      <w:r>
        <w:rPr>
          <w:rtl w:val="true"/>
        </w:rPr>
        <w:t>كميّت و كيفيّت اعمال</w:t>
      </w:r>
      <w:bookmarkEnd w:id="724"/>
    </w:p>
    <w:p>
      <w:pPr>
        <w:pStyle w:val="BookText"/>
        <w:rPr/>
      </w:pPr>
      <w:r>
        <w:rPr>
          <w:rFonts w:ascii="Amiri" w:hAnsi="Amiri" w:eastAsia="Amiri" w:cs="Amiri"/>
          <w:color w:val="111111"/>
          <w:sz w:val="28"/>
          <w:sz w:val="28"/>
          <w:szCs w:val="28"/>
          <w:rtl w:val="true"/>
          <w:lang w:bidi="ar-SA"/>
        </w:rPr>
        <w:t>و آن حضرت دربارۀ كميّت و كيفيّت اعمال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لايَقِلُّ‌ عَمَلٌ‌ مَعَ‌ التَّقْوى‌، وَ كَيْفَ‌ يَقِلُّ‌ مَا يُتَقَبَّلُ‌؟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كه با تقوا همراه باشد اندك نيست، و چگونه اندك باشد آنچه مورد قبول است و پذيرفته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نظر اسلام كيفيّت مهم تر از كميّت است، و در حقيقت خداى متعال در روز حساب به اعمالى توجّه دارد كه از روى اخلاص و تقوا انجام شده باشد؛ و در سورۀ ملك هم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همان خدايى كه مرگ و حيات را آفريد تا شما را بيازمايد كه كدام نيكوترين اعمال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اين كه كدام بيشترين اعمال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خلوص در عمل است، و طبيعى است اعمالى كه با اخلاص از انسان صادر مى شود در پيشگاه خدا داراى ارزش زيادى است و هرگز چنين اعمالى كم نيست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هم بر همين مبنا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لايَقِلُّ‌ عَمَلٌ‌ مَعَ‌ التَّقْوى‌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عملى كه از روى خلوص و تقوا صادر شده كم و ناچيز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يَقِلُّ‌ مَا يُتَقَبَّلُ‌؟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عملى را كه مورد قبول خدا واقع شده كم و ناچيز حساب كرد؟ يعنى هر عملى كه مورد قبول پروردگار واقع شده است كم نيست و از ارزش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اين حكمت را فيض الاسلام يك جمله از حكمت قبلى قرار داده است</w:t>
      </w:r>
      <w:r>
        <w:rPr>
          <w:rFonts w:eastAsia="IRNazanin" w:cs="IRNazanin"/>
          <w:color w:val="111111"/>
          <w:sz w:val="28"/>
          <w:szCs w:val="28"/>
          <w:rtl w:val="true"/>
          <w:lang w:bidi="fa-IR"/>
        </w:rPr>
        <w:t>.</w:t>
      </w:r>
      <w:bookmarkStart w:id="725" w:name="pg14794_153376"/>
    </w:p>
    <w:p>
      <w:pPr>
        <w:pStyle w:val="Heading2"/>
        <w:numPr>
          <w:ilvl w:val="1"/>
          <w:numId w:val="1"/>
        </w:numPr>
        <w:rPr/>
      </w:pPr>
      <w:bookmarkStart w:id="726" w:name="__RefHeading___Toc1806273_730472459"/>
      <w:bookmarkStart w:id="727" w:name="_Toc306"/>
      <w:bookmarkEnd w:id="725"/>
      <w:bookmarkEnd w:id="726"/>
      <w:r>
        <w:rPr>
          <w:rtl w:val="true"/>
        </w:rPr>
        <w:t>(</w:t>
      </w:r>
      <w:r>
        <w:rPr>
          <w:rtl w:val="true"/>
        </w:rPr>
        <w:t xml:space="preserve">حكمت </w:t>
      </w:r>
      <w:r>
        <w:rPr/>
        <w:t>96</w:t>
      </w:r>
      <w:r>
        <w:rPr>
          <w:rtl w:val="true"/>
        </w:rPr>
        <w:t>)</w:t>
      </w:r>
      <w:bookmarkEnd w:id="727"/>
    </w:p>
    <w:p>
      <w:pPr>
        <w:pStyle w:val="Heading3"/>
        <w:numPr>
          <w:ilvl w:val="2"/>
          <w:numId w:val="1"/>
        </w:numPr>
        <w:rPr/>
      </w:pPr>
      <w:bookmarkStart w:id="728" w:name="__RefHeading___Toc1806275_730472459"/>
      <w:bookmarkStart w:id="729" w:name="_Toc307"/>
      <w:bookmarkEnd w:id="728"/>
      <w:r>
        <w:rPr>
          <w:rtl w:val="true"/>
        </w:rPr>
        <w:t>اشاره</w:t>
      </w:r>
      <w:bookmarkEnd w:id="7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بِالْأَنْبِيَاءِ أَعْلَمُهُمْ‌ بِمَا جَاءُوا بِهِ‌، ثُمَّ‌ تَلى‌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النَّبِىُّ‌ وَ الَّذِينَ‌ آمَنُوا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مُحَمَّدٍ مَنْ‌ أَطَاعَ‌ اللَّهَ‌ وَ إِنْ‌ بَعُدَتْ‌ لُحْمَتُهُ‌، وَ إِنَّ‌ عَدُوَّ مُحَمَّدٍ مَنْ‌ عَصَى اللَّهَ‌ وَ إِنْ‌ قَرُبَتْ‌ قَرَابَتُهُ‌</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806277_730472459"/>
      <w:bookmarkStart w:id="731" w:name="_Toc308"/>
      <w:bookmarkEnd w:id="730"/>
      <w:r>
        <w:rPr>
          <w:rtl w:val="true"/>
        </w:rPr>
        <w:t>سزاوارترين مردم به پيامبران</w:t>
      </w:r>
      <w:bookmarkEnd w:id="731"/>
    </w:p>
    <w:p>
      <w:pPr>
        <w:pStyle w:val="BookText"/>
        <w:rPr/>
      </w:pPr>
      <w:r>
        <w:rPr>
          <w:rFonts w:ascii="Amiri" w:hAnsi="Amiri" w:eastAsia="Amiri" w:cs="Amiri"/>
          <w:color w:val="111111"/>
          <w:sz w:val="28"/>
          <w:sz w:val="28"/>
          <w:szCs w:val="28"/>
          <w:rtl w:val="true"/>
          <w:lang w:bidi="ar-SA"/>
        </w:rPr>
        <w:t>و از آن حضرت در مورد معيار ارزش انسان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سزاوارترين مردم به پيامبران داناترين ايشان است به آنچه آنان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حضرت در اين حديث به تابعين خلفا كنايه مى زنند، آنها كسانى را مقدّم انداختند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بوده و علمى نداشتند؛ ابوبكر بارها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أقيلونى و لست بخيركم و علىّ‌ فيكم</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رهايم كنيد زيرا من بهتر از شما نيستم و على هم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خليفۀ دوّم عمر هم بيش از هفتاد مرتبه گفت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علىّ‌ لهلك عمر</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اگر على نبود عمر در اجراى قوانين اسلام به هلاكت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حضرت اميرالمؤمنين عليه السلام در فضيلت و اعلميت خود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سَلُونِي قَبْلَ‌ أَنْ‌ تَفْقِدُونِي فَلَأَنَا بِطُرُقِ‌ السَّمَاءِ أَعْلَمُ‌ مِنِّي</w:t>
      </w:r>
    </w:p>
    <w:p>
      <w:pPr>
        <w:pStyle w:val="BookText"/>
        <w:rPr/>
      </w:pPr>
      <w:r>
        <w:rPr>
          <w:rFonts w:ascii="Amiri" w:hAnsi="Amiri" w:eastAsia="Amiri" w:cs="Amiri"/>
          <w:color w:val="111111"/>
          <w:sz w:val="28"/>
          <w:sz w:val="28"/>
          <w:szCs w:val="28"/>
          <w:rtl w:val="true"/>
          <w:lang w:bidi="ar-SA"/>
        </w:rPr>
        <w:t>بِطُرُقِ‌ الْأَرْضِ‌</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اى مردم، پيش از آن كه مرا از دست بدهيد هر چه مى خواهيد بپرسيد؛ براى اين كه علم من به راههاى آسمانى زيادتر از راههاى زمينى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لايق خلافت پيامبر صلى الله عليه و آله و سلم است ما هستيم، آن هم نه به اين خاطر كه از قريش هستيم بلكه به خاطر علمى كه داريم؛ آن كسى كه به هر آنچه پيامبر صلى الله عليه و آله و سلم آورده اعلم است و بهتر مى تواند هدف پيامبر صلى الله عليه و آله و سلم را پياده كند، سزاوارتر به خلافت و جانشينى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محور ادارۀ ملّت و خلافت پيامبران بايد علم و دانش به آنچه آنها از سوى خدا آورده اند باشد، آن هم نه در حدّ دانش ابتدايى بلكه به تعبير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بِمَا جَاءُوا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حدّ اعلميت باشد؛ بايد از همۀ علماى معاصر خود داناتر باشد تا بتواند بر اساس دستورات پيامبر مردم را هدايت و رهبرى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النَّبِىُّ‌ وَ الَّذِينَ‌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عليه السلام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سزاوارترين مردم به ابراهيم كسانى هستند كه از او پيروى كرده اند و نيز اين پيامبر و كسانى كه ايمان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اشاره به ائمه عليهم السلام است كه مصداق كامل ايمان به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در مقابل آنهايى كه سقيفه را درست كردند و ابوبكر و عمر را به اين عنوان كه از قريش هستند و از اين جهت به پيامبر صلى الله عليه و آله و سلم نزديك ترند روى كار آوردند، مى خواهد بفرمايد محور نزديك بودن از جهت نسب نيست و نزديكى علمى ملاك و محور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وَلِىَّ‌ مُحَمَّدٍ مَنْ‌ أَطَاعَ‌ اللَّهَ‌ وَ إِنْ‌ بَعُدَتْ‌ لُحْمَتُهُ‌، وَ إِنَّ‌ عَدُوَّ مُحَمَّدٍ مَنْ‌ عَصَى اللَّهَ‌ وَ إِنْ‌ قَرُبَتْ‌ قَرَابَتُهُ‌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جانشين محمّد كسى است كه خدا را اطاعت نمايد گرچه خويشاوندى او دور باشد، و دشمن محمّد كسى است كه خدا را نافرمانى كند گرچه با آن حضرت خويشاوندى نزديك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معنا كرده ايم و گفته ايم كه معنايش دوستى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است كه همراه فرد است و متولّى امور او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هم به معناى دشمنى محض نيست، بلكه به آن كسى گفته مى شود كه تجاوز مى كند، كسى است كه در ضمن دشمنى تجاوز هم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معناى جمله اين است كه جانشين محمّد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خدا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بَعُدَتْ‌ لُحْمَتُهُ‌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از نظر خويشاوندى با پيامبر صلى الله عليه و آله و سلم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عبّاس عموى پيامبر صلى الله عليه و آله و سلم بود و از حضرت على عليه السلام نزديك تر به آن حضرت بود، ولى حضرت على عليه السلام اطاعتش از خدا و خدا ترسى اش بيشتر از عبّاس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عَدُوَّ مُحَمَّدٍ مَنْ‌ عَصَى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دشمن محمّد صلى الله عليه و آله و سلم هم كسى است كه نسبت به خداوند متجاوز است و گناه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قَرُبَتْ‌ قَرَابَتُهُ‌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با رسول خدا صلى الله عليه و آله و سلم خويشاوندى نزديك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عموى پيامبر خدا صلى الله عليه و آله و سلم بود ولى چون معصيتكار و متجاوز بود هيچ وقت جانشين رسول خدا صلى الله عليه و آله و سلم نمى شود</w:t>
      </w:r>
      <w:r>
        <w:rPr>
          <w:rFonts w:eastAsia="IRNazanin" w:cs="IRNazanin"/>
          <w:color w:val="111111"/>
          <w:sz w:val="28"/>
          <w:szCs w:val="28"/>
          <w:rtl w:val="true"/>
          <w:lang w:bidi="fa-IR"/>
        </w:rPr>
        <w:t>.</w:t>
      </w:r>
      <w:bookmarkStart w:id="732" w:name="pg14794_153379"/>
    </w:p>
    <w:p>
      <w:pPr>
        <w:pStyle w:val="Heading2"/>
        <w:numPr>
          <w:ilvl w:val="1"/>
          <w:numId w:val="1"/>
        </w:numPr>
        <w:rPr/>
      </w:pPr>
      <w:bookmarkStart w:id="733" w:name="__RefHeading___Toc1806279_730472459"/>
      <w:bookmarkStart w:id="734" w:name="_Toc309"/>
      <w:bookmarkEnd w:id="732"/>
      <w:bookmarkEnd w:id="733"/>
      <w:r>
        <w:rPr>
          <w:rtl w:val="true"/>
        </w:rPr>
        <w:t>(</w:t>
      </w:r>
      <w:r>
        <w:rPr>
          <w:rtl w:val="true"/>
        </w:rPr>
        <w:t xml:space="preserve">حكمت </w:t>
      </w:r>
      <w:r>
        <w:rPr/>
        <w:t>97</w:t>
      </w:r>
      <w:r>
        <w:rPr>
          <w:rtl w:val="true"/>
        </w:rPr>
        <w:t>)</w:t>
      </w:r>
      <w:bookmarkEnd w:id="734"/>
    </w:p>
    <w:p>
      <w:pPr>
        <w:pStyle w:val="Heading3"/>
        <w:numPr>
          <w:ilvl w:val="2"/>
          <w:numId w:val="1"/>
        </w:numPr>
        <w:rPr/>
      </w:pPr>
      <w:bookmarkStart w:id="735" w:name="__RefHeading___Toc1806281_730472459"/>
      <w:bookmarkStart w:id="736" w:name="_Toc310"/>
      <w:bookmarkEnd w:id="735"/>
      <w:r>
        <w:rPr>
          <w:rtl w:val="true"/>
        </w:rPr>
        <w:t>اشاره</w:t>
      </w:r>
      <w:bookmarkEnd w:id="736"/>
    </w:p>
    <w:p>
      <w:pPr>
        <w:pStyle w:val="BookText"/>
        <w:rPr/>
      </w:pPr>
      <w:r>
        <w:rPr>
          <w:rFonts w:ascii="Amiri" w:hAnsi="Amiri" w:eastAsia="Amiri" w:cs="Amiri"/>
          <w:color w:val="111111"/>
          <w:sz w:val="28"/>
          <w:sz w:val="28"/>
          <w:szCs w:val="28"/>
          <w:rtl w:val="true"/>
          <w:lang w:bidi="ar-SA"/>
        </w:rPr>
        <w:t>وَ قَدْ سَمِعَ‌ رَجُلاً مِنَ‌ الْحَرُورِيَّةِ‌ يَتَهَجَّدُ وَ يَقْرَأُ،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806283_730472459"/>
      <w:bookmarkStart w:id="738" w:name="_Toc311"/>
      <w:bookmarkEnd w:id="737"/>
      <w:r>
        <w:rPr>
          <w:rtl w:val="true"/>
        </w:rPr>
        <w:t>اهميت يقين</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بيابانى است در نزديكى كوفه، در آن زمان به عده اى از خوارج كه در آن بيابان اجتماع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عليه السلام در وصف يكى از اجتماع كنندگان در حروراء شنيد كه شبها را به نماز شب و خواندن قرآن سپرى مى كند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خوابيدن با يقين و باور بهتر از نمازى است كه بر شك و ترديد استوار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اگر كسى به مبدأ، معاد، رسالت و امامت ائمۀ طاهرين عليهم السلام ايمان و اعتقاد داشته باشد و به جاى نمازشب و شب زنده دارى شبهاى خود را به خوابيدن سپرى كند، روزگارش در قيامت بهتر از آن كسى است كه شب را به عبادت گذرانده اما در اعتقاداتش نقص و خلل وجود داشته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كسانى بودند كه در مبدأ و معاد شك و ترديدى نداشتند ولى در مورد خلافت و ولايت حضرت امير عليه السلام ترديد كردند و در نهايت هم با آن حضرت جنگيدند؛ اينها در خلافت و جانشينى رسول خدا صلى الله عليه و آله و سلم نه معتقد به عقيدۀ شيعه بودند</w:t>
      </w:r>
    </w:p>
    <w:p>
      <w:pPr>
        <w:pStyle w:val="BookText"/>
        <w:rPr/>
      </w:pPr>
      <w:r>
        <w:rPr>
          <w:rFonts w:ascii="IRNazanin" w:hAnsi="IRNazanin" w:eastAsia="IRNazanin"/>
          <w:color w:val="111111"/>
          <w:sz w:val="28"/>
          <w:sz w:val="28"/>
          <w:szCs w:val="28"/>
          <w:rtl w:val="true"/>
          <w:lang w:bidi="fa-IR"/>
        </w:rPr>
        <w:t>و نه معتقد به عقيدۀ اهل سنّت؛ زيرا هر كدام از شيعه و سنّى بر اين عقيده اند كه حفظ‍‌ دين لازم است و بايد به وسيلۀ جانشين پيامبر صلى الله عليه و آله و سلم صورت پذيرد، با اين تفاوت كه شيعه معتقد است امامت با نصب و تعيين رسول خدا صلى الله عليه و آله و سلم است ولى اهل سنّت معتقد به انتخابى بودن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كسى در قسمتى از اساس دين در شك و ترديد بود، عباداتش ناقص بوده و طبعاً مورد قبول خداى متعال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نمازشب و شب زنده دارى و قرائت قرآن بدون اعتقاد به ولايت ائمۀ معصومين عليهم السلام چه ارزشى دارد؟ ائمۀ طاهرين عليهم السلام معادن حكمت خدا و حافظين سرّ اللّه و حاملين كتاب خدا هستند؛ اينها كسانى هستند كه در شأن و منزلت آنها در زيارت جامعۀ كبيره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مستشفعٌ‌ إلى اللّه عزّوجلّ‌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شفيع درگاه خدا قرار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متقرّبٌ‌ بكم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وسيلۀ شما به خدا نزديك مى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مقدّمكم أمام طلبتى و حوائجى و إرادتى فى كلّ‌ أحوالى و أمورى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تمام حالات و در جميع حوايج و درخواستهاى من مقدّم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بدء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ارادۀ خداشناسى كند از راه شما به آن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وحّده قبل عنكم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توحيد خدا ايمان بياورد از سوى شماست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ائمۀ طاهرين و خلفاى به حق رسول خدا وسايط‍‌ فيض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زيارت مى خوانيم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الأرض إلّابإذنه و بكم ينفّس الهمّ‌ و يكشف الضّرّ</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به خاطر شما جهان برقرار شده و به وسيلۀ شما ختم مى شود، به وسيله و به خاطر شما بركات آسمانى نازل مى گردد و نظم جهانى برقرار است، و به وسيلۀ شما همۀ همّ‌ و غمها از دلهاى مؤمنين زدوده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كه خدا ما را با ولاى آنان به سراى جاودان منتقل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39" w:name="pg14794_153381"/>
    </w:p>
    <w:p>
      <w:pPr>
        <w:pStyle w:val="Heading2"/>
        <w:numPr>
          <w:ilvl w:val="1"/>
          <w:numId w:val="1"/>
        </w:numPr>
        <w:rPr/>
      </w:pPr>
      <w:bookmarkStart w:id="740" w:name="__RefHeading___Toc1806285_730472459"/>
      <w:bookmarkStart w:id="741" w:name="_Toc312"/>
      <w:bookmarkEnd w:id="739"/>
      <w:bookmarkEnd w:id="740"/>
      <w:r>
        <w:rPr>
          <w:rtl w:val="true"/>
        </w:rPr>
        <w:t>(</w:t>
      </w:r>
      <w:r>
        <w:rPr>
          <w:rtl w:val="true"/>
        </w:rPr>
        <w:t xml:space="preserve">حكمت </w:t>
      </w:r>
      <w:r>
        <w:rPr/>
        <w:t>98</w:t>
      </w:r>
      <w:r>
        <w:rPr>
          <w:rtl w:val="true"/>
        </w:rPr>
        <w:t>)</w:t>
      </w:r>
      <w:bookmarkEnd w:id="741"/>
    </w:p>
    <w:p>
      <w:pPr>
        <w:pStyle w:val="Heading3"/>
        <w:numPr>
          <w:ilvl w:val="2"/>
          <w:numId w:val="1"/>
        </w:numPr>
        <w:rPr/>
      </w:pPr>
      <w:bookmarkStart w:id="742" w:name="__RefHeading___Toc1806287_730472459"/>
      <w:bookmarkStart w:id="743" w:name="_Toc313"/>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اِعْقِلُوا الْخَبَرَ إِذَا سَمِعْتُمُوهُ‌ عَقْلَ‌ رِعَايَةٍ‌ لا عَقْلَ‌ رِوَايَةٍ‌؛ فَإِنَّ‌ رُوَاةَ‌ الْعِلْمِ‌ كَثِيرٌ، وَ رُعَاتَهُ‌ قَلِيلٌ‌</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1806289_730472459"/>
      <w:bookmarkStart w:id="745" w:name="_Toc314"/>
      <w:bookmarkEnd w:id="744"/>
      <w:r>
        <w:rPr>
          <w:rtl w:val="true"/>
        </w:rPr>
        <w:t>لزوم انديشه كردن در روايات</w:t>
      </w:r>
      <w:bookmarkEnd w:id="745"/>
    </w:p>
    <w:p>
      <w:pPr>
        <w:pStyle w:val="BookText"/>
        <w:rPr/>
      </w:pPr>
      <w:r>
        <w:rPr>
          <w:rFonts w:ascii="Amiri" w:hAnsi="Amiri" w:eastAsia="Amiri" w:cs="Amiri"/>
          <w:color w:val="111111"/>
          <w:sz w:val="28"/>
          <w:sz w:val="28"/>
          <w:szCs w:val="28"/>
          <w:rtl w:val="true"/>
          <w:lang w:bidi="ar-SA"/>
        </w:rPr>
        <w:t>و آن حضرت در مورد انديشه كردن در روايات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 سَمِعْتُمُوهُ‌ عَقْلَ‌ رِعَايَةٍ‌ لا عَقْلَ‌ 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روايتى را شنيديد در آن انديشه نماييد، انديشه اى ژرف در معنا نه فقط‍‌ انديشه بر روى لفظ‍‌ آن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اشكالات ما اين است كه در مورد هر روايتى اوّل به سراغ سند و راويان آن مى رويم و سلسله سند آن را از حيث خوبى و بدى و صادق و كاذب بودن بررسى مى كنيم، در صورتى كه بايد قبل از هر چيز به بررسى متن حديث بپردازيم كه آيا مطابق با عقل و منطق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 احاديث عامه وجود دارد كه خدا سوار الاغ مى شود و روى پشت بامهاى بندگان خود مى رود و وضعيت آنها را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اين حديث پيداست كه مورد قبول نيست، حال هر چند هم راويان آن انسانهاى خوب و راستگويى باشند؛ آخر خدايى كه العياذ باللّه سوار الاغ مى شود، بايد برود در بيابان و الاغ خود را بچراند و به درد خدايى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از جهاتى با آيات قرآن و با عقل و منطق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را بايد اوّل از جهت متن مورد بررسى دقيق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تركيب عبارت مفعول مطلق نوعى است؛ يعنى تعقل و انديشه كنيد در حديث نوع تعقل كردنى كه در عمق معنا باشد؛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بررسى در عمق چيز است؛ يعنى صحّت و سقم خبر را از جهت اين كه با عقل و منطق مطابق است يا نه بررسى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اين كه ببينيد سندش درست است يا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رُوَاةَ‌ الْعِلْمِ‌ كَثِيرٌ، وَ رُعَاتَهُ‌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روايت كنندگان علم بسيارند، ولى انديشه كنندگان در معنا كم هستند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روايت كنندگان و نقل كنندگان حديث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دعوت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به تعقل معناى حديث بپردازيد كه راويان و نقل كنندگان احاديث زياد هستند ولى تعقل كنندگان در معنا اندكند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بين ما چنين متداول شده كه در معناى حديث كمتر توجّه مى شود، و حديثى كه از جهت سند صحيح باشد مورد توجّه قرار مى گيرد گرچه از جهت عقل و منطق سازگار نباشد</w:t>
      </w:r>
      <w:r>
        <w:rPr>
          <w:rFonts w:eastAsia="IRNazanin" w:cs="IRNazanin"/>
          <w:color w:val="111111"/>
          <w:sz w:val="28"/>
          <w:szCs w:val="28"/>
          <w:rtl w:val="true"/>
          <w:lang w:bidi="fa-IR"/>
        </w:rPr>
        <w:t>.</w:t>
      </w:r>
      <w:bookmarkStart w:id="746" w:name="pg14794_153383"/>
    </w:p>
    <w:p>
      <w:pPr>
        <w:pStyle w:val="Heading2"/>
        <w:numPr>
          <w:ilvl w:val="1"/>
          <w:numId w:val="1"/>
        </w:numPr>
        <w:rPr/>
      </w:pPr>
      <w:bookmarkStart w:id="747" w:name="__RefHeading___Toc1806291_730472459"/>
      <w:bookmarkStart w:id="748" w:name="_Toc315"/>
      <w:bookmarkEnd w:id="746"/>
      <w:bookmarkEnd w:id="747"/>
      <w:r>
        <w:rPr>
          <w:rtl w:val="true"/>
        </w:rPr>
        <w:t>(</w:t>
      </w:r>
      <w:r>
        <w:rPr>
          <w:rtl w:val="true"/>
        </w:rPr>
        <w:t xml:space="preserve">حكمت </w:t>
      </w:r>
      <w:r>
        <w:rPr/>
        <w:t>99</w:t>
      </w:r>
      <w:r>
        <w:rPr>
          <w:rtl w:val="true"/>
        </w:rPr>
        <w:t>)</w:t>
      </w:r>
      <w:bookmarkEnd w:id="748"/>
    </w:p>
    <w:p>
      <w:pPr>
        <w:pStyle w:val="Heading3"/>
        <w:numPr>
          <w:ilvl w:val="2"/>
          <w:numId w:val="1"/>
        </w:numPr>
        <w:rPr/>
      </w:pPr>
      <w:bookmarkStart w:id="749" w:name="__RefHeading___Toc1806293_730472459"/>
      <w:bookmarkStart w:id="750" w:name="_Toc316"/>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و قد سمع رجلاً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بِالْمُلْكِ‌، 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806295_730472459"/>
      <w:bookmarkStart w:id="752" w:name="_Toc317"/>
      <w:bookmarkEnd w:id="751"/>
      <w:r>
        <w:rPr>
          <w:rtl w:val="true"/>
        </w:rPr>
        <w:t>تبيين كلمۀ استرجاع</w:t>
      </w:r>
      <w:bookmarkEnd w:id="752"/>
    </w:p>
    <w:p>
      <w:pPr>
        <w:pStyle w:val="BookText"/>
        <w:rPr/>
      </w:pPr>
      <w:r>
        <w:rPr>
          <w:rFonts w:ascii="Amiri" w:hAnsi="Amiri" w:eastAsia="Amiri" w:cs="Amiri"/>
          <w:color w:val="111111"/>
          <w:sz w:val="28"/>
          <w:sz w:val="28"/>
          <w:szCs w:val="28"/>
          <w:rtl w:val="true"/>
          <w:lang w:bidi="ar-SA"/>
        </w:rPr>
        <w:t xml:space="preserve">و آن حضرت در تشريح كلمۀ استرجاع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يكى از اصحاب شنيدند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اين گفتۀ 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بر نفس خود به ملكيت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ما مِلك خدا و مال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صحيح است، و هر دو به يك معناست؛ يعنى ما مِلك خدا هستيم، خدا مالك است و ما مملوك خداييم</w:t>
      </w:r>
      <w:r>
        <w:rPr>
          <w:rFonts w:eastAsia="IRNazanin" w:cs="IRNazanin"/>
          <w:color w:val="111111"/>
          <w:sz w:val="28"/>
          <w:szCs w:val="28"/>
          <w:rtl w:val="true"/>
          <w:lang w:bidi="fa-IR"/>
        </w:rPr>
        <w:t>.</w:t>
      </w:r>
    </w:p>
    <w:p>
      <w:pPr>
        <w:pStyle w:val="Heading3"/>
        <w:numPr>
          <w:ilvl w:val="2"/>
          <w:numId w:val="1"/>
        </w:numPr>
        <w:rPr/>
      </w:pPr>
      <w:bookmarkStart w:id="753" w:name="__RefHeading___Toc1806297_730472459"/>
      <w:bookmarkStart w:id="754" w:name="_Toc318"/>
      <w:bookmarkEnd w:id="753"/>
      <w:r>
        <w:rPr>
          <w:rtl w:val="true"/>
        </w:rPr>
        <w:t>اقسام ملكيت</w:t>
      </w:r>
      <w:bookmarkEnd w:id="754"/>
    </w:p>
    <w:p>
      <w:pPr>
        <w:pStyle w:val="BookText"/>
        <w:rPr/>
      </w:pPr>
      <w:r>
        <w:rPr>
          <w:rFonts w:ascii="IRNazanin" w:hAnsi="IRNazanin" w:eastAsia="IRNazanin"/>
          <w:color w:val="111111"/>
          <w:sz w:val="28"/>
          <w:sz w:val="28"/>
          <w:szCs w:val="28"/>
          <w:rtl w:val="true"/>
          <w:lang w:bidi="fa-IR"/>
        </w:rPr>
        <w:t>مالكيت و ملكيت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ملكيت حقيقى و ديگرى ملكيت اضافى</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ملكيت حقيقى نسبت به اشياء اين است كه آن چيز واقعاً مال آن مالك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ملكيت اضافى و اعتبارى آن است كه اين ملكيت واقعيت ندارد ولى در نظر عقلا چنين اعتبار كرده اند كه مثلاً فلان باغ متعلق به فلان شخص است</w:t>
      </w:r>
      <w:r>
        <w:rPr>
          <w:rFonts w:eastAsia="IRNazanin" w:cs="IRNazanin"/>
          <w:color w:val="111111"/>
          <w:sz w:val="28"/>
          <w:szCs w:val="28"/>
          <w:rtl w:val="true"/>
          <w:lang w:bidi="fa-IR"/>
        </w:rPr>
        <w:t>.</w:t>
      </w:r>
      <w:bookmarkStart w:id="755" w:name="pg14794_153384"/>
    </w:p>
    <w:p>
      <w:pPr>
        <w:pStyle w:val="BookText"/>
        <w:rPr/>
      </w:pPr>
      <w:bookmarkEnd w:id="755"/>
      <w:r>
        <w:rPr>
          <w:rFonts w:ascii="IRNazanin" w:hAnsi="IRNazanin" w:eastAsia="IRNazanin"/>
          <w:color w:val="111111"/>
          <w:sz w:val="28"/>
          <w:sz w:val="28"/>
          <w:szCs w:val="28"/>
          <w:rtl w:val="true"/>
          <w:lang w:bidi="fa-IR"/>
        </w:rPr>
        <w:t xml:space="preserve">بنابر اين تفصيل ملكيت خدا نسبت به اشياء ملكيت حقيقى، و ملكيت انسان نسبت به هر چيز ديگر ملكيت اضافى و اعتبارى است؛ زيرا در نسبت اشياء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نسبت اضافى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انسان يك موجود از موجودات اين جهان هستى است و مثلاً فلان باغ هم يك موجود ديگرى از موجودات جهان است، ولى به مناسبت تعلّق آن باغ به اين انسان در نزد عقلا اعتبار شده است كه فلان باغ مِلك فلان شخص است، اين ملكيت اضافى و اعتبارى است كه نزد عقلاى جهان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نسبت اشياء به خدا به اين نحو نيست، بلكه اشياى جهان هستى وابسته به حق و عين اضافۀ به حق است، و به اصطلاح فلاسفه نسبت اشياى جهان به خدا عين ربط‍‌ به حق است؛ اين طور نيست كه موجودات عالم خودشان چيزى باشند و عقلاى عالم ربطى را بين آنها و خدا اعتبار كرده باشند؛ بلكه انتساب اشياء به حق عين وابستگى و عين ربط‍‌ به حق است، و اين انتساب و اضافه را اضافۀ اشراقيه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ملكيتى غير از ملكيت خدا ملكيت اضافى، و ملكيت خدا نسبت به همۀ موجودات جهان هستى ملكيت حقيقى است</w:t>
      </w:r>
      <w:r>
        <w:rPr>
          <w:rFonts w:eastAsia="IRNazanin" w:cs="IRNazanin"/>
          <w:color w:val="111111"/>
          <w:sz w:val="28"/>
          <w:szCs w:val="28"/>
          <w:rtl w:val="true"/>
          <w:lang w:bidi="fa-IR"/>
        </w:rPr>
        <w:t>.</w:t>
      </w:r>
    </w:p>
    <w:p>
      <w:pPr>
        <w:pStyle w:val="Heading3"/>
        <w:numPr>
          <w:ilvl w:val="2"/>
          <w:numId w:val="1"/>
        </w:numPr>
        <w:rPr/>
      </w:pPr>
      <w:bookmarkStart w:id="756" w:name="__RefHeading___Toc1806299_730472459"/>
      <w:bookmarkStart w:id="757" w:name="_Toc319"/>
      <w:bookmarkEnd w:id="756"/>
      <w:r>
        <w:rPr>
          <w:rtl w:val="true"/>
        </w:rPr>
        <w:t>چرا مالكيت انسان حقيقى نيست‌؟</w:t>
      </w:r>
      <w:bookmarkEnd w:id="757"/>
    </w:p>
    <w:p>
      <w:pPr>
        <w:pStyle w:val="BookText"/>
        <w:rPr/>
      </w:pPr>
      <w:r>
        <w:rPr>
          <w:rFonts w:ascii="IRNazanin" w:hAnsi="IRNazanin" w:eastAsia="IRNazanin"/>
          <w:color w:val="111111"/>
          <w:sz w:val="28"/>
          <w:sz w:val="28"/>
          <w:szCs w:val="28"/>
          <w:rtl w:val="true"/>
          <w:lang w:bidi="fa-IR"/>
        </w:rPr>
        <w:t>اگر سؤال شود كه چرا ملكيت انسان نسبت به اشياى تحت تعلّق وى ملكيت حقيقى نيست‌؟ جواب اين است كه انسان يك معلول است و علّت واقعى ذات بارى تعالى است، پس اگر رابطۀ اين معلول را از علّت خود بگيريم مى شود هيچ، و هيچ نمى تواند مالكيت حقيقى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مورد ذات انسان گفته شده كه او حيوان ناطق است، و اگر حيوان ناطق بودن را از انسان بگيرند چيزى براى او نمى ماند و چيزى نيست؛ به همين نسبت هر يك از اشياى ديگر جهان در مقايسه با انسان معلول حق هستند، و در حقيقت از اين جهت در عرض انسانند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توضيح بيشتر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معلول با علّت عيناً همانند صورتهاى ذهنى ما</w:t>
      </w:r>
      <w:bookmarkStart w:id="758" w:name="pg14794_153385"/>
    </w:p>
    <w:p>
      <w:pPr>
        <w:pStyle w:val="BookText"/>
        <w:rPr/>
      </w:pPr>
      <w:bookmarkEnd w:id="758"/>
      <w:r>
        <w:rPr>
          <w:rFonts w:ascii="IRNazanin" w:hAnsi="IRNazanin" w:eastAsia="IRNazanin"/>
          <w:color w:val="111111"/>
          <w:sz w:val="28"/>
          <w:sz w:val="28"/>
          <w:szCs w:val="28"/>
          <w:rtl w:val="true"/>
          <w:lang w:bidi="fa-IR"/>
        </w:rPr>
        <w:t xml:space="preserve">نسبت به ذهن ماست؛ مثلاً اگر شما در ذهن خود كوهى از طلا را تصور كنيد، وجود اين كوه طلا در ذهن معلول ذهن شما و وابسته به ذهن شماست، به گونه اى كه اگر يك لحظه آن ارتباط‍‌ و وابستگى قطع شود آن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و هر يك از موجودات ديگر جهان هستى معلول حق تعالى هستند و اگر زمانى اين رابطه قطع شود از معلول چيزى باقى نمى ماند؛ روى اين حساب مالكيت انسان نسبت به يك خانه، باغ، ماشين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همۀ اينها در قانون علّيت در عرض انسان هستند نمى تواند مالكيت حقيقى باشد، و بايد گفت مالكيت يا ملكيت انسان اضافى و اعتبارى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متن اين حديث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اقرار و اعتراف كرده ايم كه ملك خدا هستيم، ما همه تحت سلطۀ خدا هستيم و او مالك حقيقى ماست و هر گونه تصرفى را كه بخواهد نسبت به ما انجام مى دهد</w:t>
      </w:r>
      <w:r>
        <w:rPr>
          <w:rFonts w:eastAsia="IRNazanin" w:cs="IRNazanin"/>
          <w:color w:val="111111"/>
          <w:sz w:val="28"/>
          <w:szCs w:val="28"/>
          <w:rtl w:val="true"/>
          <w:lang w:bidi="fa-IR"/>
        </w:rPr>
        <w:t>.</w:t>
      </w:r>
    </w:p>
    <w:p>
      <w:pPr>
        <w:pStyle w:val="Heading3"/>
        <w:numPr>
          <w:ilvl w:val="2"/>
          <w:numId w:val="1"/>
        </w:numPr>
        <w:rPr/>
      </w:pPr>
      <w:bookmarkStart w:id="759" w:name="__RefHeading___Toc1806301_730472459"/>
      <w:bookmarkStart w:id="760" w:name="_Toc320"/>
      <w:bookmarkEnd w:id="759"/>
      <w:r>
        <w:rPr>
          <w:rtl w:val="true"/>
        </w:rPr>
        <w:t>قوس نزول و قوس صعود</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عَلى‌ أَنْفُسِنَا بِالْهُلْكِ‌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گفتۀ ما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او باز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اين است كه هلاك و تباه خواهيم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ما هلاك مى شويم و به طرف حق حركت مى كنيم، و يا اين كه بگوييم با قطع نظر از ارتباط‍‌ با حق همين حالا فانى هستيم و همين حالا به سوى حق بازگشت كننده هستيم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هم هست كه اين جمله اشاره به قوس صعود انسانها باشد؛ به اين معنا كه انسانى كه در مرتبۀ عالم ناسوت كه پست ترين عوالم است قرار دارد، بر اثر تكامل به عالم ملكوت و بعد به عالم جبروت و مجرّدات در حركت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قوس نزول از خداييم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قوس صعود هم به او برمى گرديم و به عالم مجرّدات مى رسيم</w:t>
      </w:r>
      <w:r>
        <w:rPr>
          <w:rFonts w:eastAsia="IRNazanin" w:cs="IRNazanin"/>
          <w:color w:val="111111"/>
          <w:sz w:val="28"/>
          <w:szCs w:val="28"/>
          <w:rtl w:val="true"/>
          <w:lang w:bidi="fa-IR"/>
        </w:rPr>
        <w:t>.</w:t>
      </w:r>
      <w:bookmarkStart w:id="761" w:name="pg14794_153386"/>
    </w:p>
    <w:p>
      <w:pPr>
        <w:pStyle w:val="Heading2"/>
        <w:numPr>
          <w:ilvl w:val="1"/>
          <w:numId w:val="1"/>
        </w:numPr>
        <w:rPr/>
      </w:pPr>
      <w:bookmarkStart w:id="762" w:name="__RefHeading___Toc1806303_730472459"/>
      <w:bookmarkStart w:id="763" w:name="_Toc321"/>
      <w:bookmarkEnd w:id="761"/>
      <w:bookmarkEnd w:id="762"/>
      <w:r>
        <w:rPr>
          <w:rtl w:val="true"/>
        </w:rPr>
        <w:t>(</w:t>
      </w:r>
      <w:r>
        <w:rPr>
          <w:rtl w:val="true"/>
        </w:rPr>
        <w:t xml:space="preserve">حكمت </w:t>
      </w:r>
      <w:r>
        <w:rPr/>
        <w:t>100</w:t>
      </w:r>
      <w:r>
        <w:rPr>
          <w:rtl w:val="true"/>
        </w:rPr>
        <w:t>)</w:t>
      </w:r>
      <w:bookmarkEnd w:id="763"/>
    </w:p>
    <w:p>
      <w:pPr>
        <w:pStyle w:val="Heading3"/>
        <w:numPr>
          <w:ilvl w:val="2"/>
          <w:numId w:val="1"/>
        </w:numPr>
        <w:rPr/>
      </w:pPr>
      <w:bookmarkStart w:id="764" w:name="__RefHeading___Toc1806305_730472459"/>
      <w:bookmarkStart w:id="765" w:name="_Toc322"/>
      <w:bookmarkEnd w:id="764"/>
      <w:r>
        <w:rPr>
          <w:rtl w:val="true"/>
        </w:rPr>
        <w:t>اشاره</w:t>
      </w:r>
      <w:bookmarkEnd w:id="765"/>
    </w:p>
    <w:p>
      <w:pPr>
        <w:pStyle w:val="BookText"/>
        <w:rPr/>
      </w:pPr>
      <w:r>
        <w:rPr>
          <w:rFonts w:ascii="Amiri" w:hAnsi="Amiri" w:eastAsia="Amiri" w:cs="Amiri"/>
          <w:color w:val="111111"/>
          <w:sz w:val="28"/>
          <w:sz w:val="28"/>
          <w:szCs w:val="28"/>
          <w:rtl w:val="true"/>
          <w:lang w:bidi="ar-SA"/>
        </w:rPr>
        <w:t>و مدحه قوم في وجهه،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أَعْلَمُ‌ بِي مِنْ‌ نَفْسِي، وَ أَنَا أَعْلَمُ‌ بِنَفْسِي مِنْهُمْ‌، اللَّهُمَّ‌ اجْعَلْنَا خَيْراً مِمَّا يَظُنُّونَ‌، وَ اغْفِرْ لَنَا مَا لايَعْلَمُونَ‌</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806307_730472459"/>
      <w:bookmarkStart w:id="767" w:name="_Toc323"/>
      <w:bookmarkEnd w:id="766"/>
      <w:r>
        <w:rPr>
          <w:rtl w:val="true"/>
        </w:rPr>
        <w:t>بهترين واكنش در برابر تعريف و تمجيد ديگران</w:t>
      </w:r>
      <w:bookmarkEnd w:id="767"/>
    </w:p>
    <w:p>
      <w:pPr>
        <w:pStyle w:val="BookText"/>
        <w:rPr/>
      </w:pPr>
      <w:r>
        <w:rPr>
          <w:rFonts w:ascii="IRNazanin" w:hAnsi="IRNazanin" w:eastAsia="IRNazanin"/>
          <w:color w:val="111111"/>
          <w:sz w:val="28"/>
          <w:sz w:val="28"/>
          <w:szCs w:val="28"/>
          <w:rtl w:val="true"/>
          <w:lang w:bidi="fa-IR"/>
        </w:rPr>
        <w:t>حضرت اميرالمؤمنين عليه السلام هنگامى كه عده اى از اصحاب او را در پيشِ‌ رو تعريف و تمجيد كردند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أَعْلَمُ‌ بِي مِنْ‌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تو مرا بهتر از خودم مى شناسى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افراد بشر آن گونه كه بايد به هويّت ذات خودمان اطلاع كافى نداريم، آن ريزه كاريهايى كه در وجود ما هست، آن نقاط‍‌ منفى كه در ذات ما وجود دارد و ممكن است ما را بلعم باعور كند، و بالاخره آن منيّت هاى مخفى در اندرون ما را خدا بهتر از خودمان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داده است بسيارى از افراد را كه مثلاً در دوران جوانى از افراد با ايمان بوده اند ولى در آخر عمر به انحراف كشيده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كسى نيست كه غرور او را بگيرد و منحرف شود، ولى از باب اين كه به ما آموزش دهند و ما را هدايت كنند تا در هر لحظه به خدا پناه ببريم، وقتى در پيش رو از او تعريف مى كنند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از من به خودم داناتر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با يك تعريفى كه شايد هم تملّق باشد خود را گم كند، ولى جملۀ حضرت براى انسان درس است و او را از غرور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از شما تعريف كردند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أَعْلَمُ‌ بِي</w:t>
      </w:r>
    </w:p>
    <w:p>
      <w:pPr>
        <w:pStyle w:val="BookText"/>
        <w:rPr/>
      </w:pPr>
      <w:r>
        <w:rPr>
          <w:rFonts w:ascii="Amiri" w:hAnsi="Amiri" w:eastAsia="Amiri" w:cs="Amiri"/>
          <w:color w:val="111111"/>
          <w:sz w:val="28"/>
          <w:sz w:val="28"/>
          <w:szCs w:val="28"/>
          <w:rtl w:val="true"/>
          <w:lang w:bidi="ar-SA"/>
        </w:rPr>
        <w:t>مِنْ‌ نَفْسِي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خدايا تو مرا بهتر از خودم مى شناسى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أَعْلَمُ‌ بِنَفْسِي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خود را بيشتر از آنان مى شناسم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خودم را بهتر مى شناسم از اينهايى كه تعريفم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آنها به تار و پود من آگاه نيستند، آنها ظاهر مرا مى بينند و به افكار و كردار نهانىِ‌ من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لازم است به خاطر اين كه بر نفس خود آگاهى دارد و خود را بهتر از هر كسى مى شناسد، تعريف و تمجيدها و تملّق هاى ديگران در او اثر نكند و در هر لحظه به خدا پناه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اجْعَلْنَا خَيْراً مِمَّا يَظُنُّونَ‌، وَ اغْفِرْ لَنَا مَا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قرار ده ما را بهتر از آنچه آنها گمان مى برند، و ببخشاى بر ما آنچه را كه ايشان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ظاهر مرا ديده اند و از نهان من آگاهى ندارند، آنها از ظاهرِ آراستۀ من گمان برده اند كه نهان من هم نيكوست، پس خدايا تو مرا بهتر از آنچه آنان گمان كرده اند قرار بده و خطاهايى را كه آنان از من نمى دانند مورد عفو و بخشش قرار بده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گناهانى را كه حضرت امير عليه السلام نسبت به خود مى گويند غير از گناهان ما انسانهاى غيرمعصوم است؛ زيرا گناهان ما تعدّيات ما نسبت به فرامين الهى است، ولى معصومين هميشه خودشان را در مقابل عظمت و مقام خدا مقصر مى دانند و به همين خاطر هم مناجات مى كنند و از خوف خدا مى 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گريه ها و تضرع و زارى آنان تصنعى و دروغى نيست، آنها عبادتها و ستايشهاى خود را در مقابل عظمت و قدرت خدا ناقص و ناچيز مى دانند و از اين رو خود را در مقابل خدا خطاكار دانسته و تقاضاى عفو و بخشش مى كنند</w:t>
      </w:r>
      <w:r>
        <w:rPr>
          <w:rFonts w:eastAsia="IRNazanin" w:cs="IRNazanin"/>
          <w:color w:val="111111"/>
          <w:sz w:val="28"/>
          <w:szCs w:val="28"/>
          <w:rtl w:val="true"/>
          <w:lang w:bidi="fa-IR"/>
        </w:rPr>
        <w:t>.</w:t>
      </w:r>
      <w:bookmarkStart w:id="768" w:name="pg14794_153388"/>
    </w:p>
    <w:p>
      <w:pPr>
        <w:pStyle w:val="Heading2"/>
        <w:numPr>
          <w:ilvl w:val="1"/>
          <w:numId w:val="1"/>
        </w:numPr>
        <w:rPr/>
      </w:pPr>
      <w:bookmarkStart w:id="769" w:name="__RefHeading___Toc1806309_730472459"/>
      <w:bookmarkStart w:id="770" w:name="_Toc324"/>
      <w:bookmarkEnd w:id="768"/>
      <w:bookmarkEnd w:id="769"/>
      <w:r>
        <w:rPr>
          <w:rtl w:val="true"/>
        </w:rPr>
        <w:t>(</w:t>
      </w:r>
      <w:r>
        <w:rPr>
          <w:rtl w:val="true"/>
        </w:rPr>
        <w:t xml:space="preserve">حكمت </w:t>
      </w:r>
      <w:r>
        <w:rPr/>
        <w:t>101</w:t>
      </w:r>
      <w:r>
        <w:rPr>
          <w:rtl w:val="true"/>
        </w:rPr>
        <w:t>)</w:t>
      </w:r>
      <w:bookmarkEnd w:id="770"/>
    </w:p>
    <w:p>
      <w:pPr>
        <w:pStyle w:val="Heading3"/>
        <w:numPr>
          <w:ilvl w:val="2"/>
          <w:numId w:val="1"/>
        </w:numPr>
        <w:rPr/>
      </w:pPr>
      <w:bookmarkStart w:id="771" w:name="__RefHeading___Toc1806311_730472459"/>
      <w:bookmarkStart w:id="772" w:name="_Toc325"/>
      <w:bookmarkEnd w:id="771"/>
      <w:r>
        <w:rPr>
          <w:rtl w:val="true"/>
        </w:rPr>
        <w:t>اشاره</w:t>
      </w:r>
      <w:bookmarkEnd w:id="7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لايَسْتَقِيمُ‌ قَضَاءُ الْحَوَائِجِ‌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بِاسْتِصْغَارِهَا لِتَعْظُمَ‌، وَ بِاسْتِكْتَامِهَا لِتَظْهَرَ، وَ بِتَعْجِيلِهَا لِتَهْنُؤَ</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1806313_730472459"/>
      <w:bookmarkStart w:id="774" w:name="_Toc326"/>
      <w:bookmarkEnd w:id="773"/>
      <w:r>
        <w:rPr>
          <w:rtl w:val="true"/>
        </w:rPr>
        <w:t>شرايط‍‌ برآوردن خواسته هاى ديگران</w:t>
      </w:r>
      <w:bookmarkEnd w:id="774"/>
    </w:p>
    <w:p>
      <w:pPr>
        <w:pStyle w:val="BookText"/>
        <w:rPr/>
      </w:pPr>
      <w:r>
        <w:rPr>
          <w:rFonts w:ascii="Amiri" w:hAnsi="Amiri" w:eastAsia="Amiri" w:cs="Amiri"/>
          <w:color w:val="111111"/>
          <w:sz w:val="28"/>
          <w:sz w:val="28"/>
          <w:szCs w:val="28"/>
          <w:rtl w:val="true"/>
          <w:lang w:bidi="ar-SA"/>
        </w:rPr>
        <w:t>و آن حضرت در مورد قضاى حوايج و برآوردن خواسته ها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لايَسْتَقِيمُ‌ قَضَاءُ الْحَوَائِجِ‌ إِلَّا بِثَلاثٍ‌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 خواسته ها جز با سه شرط‍‌ انجام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قضاى حوايج برآورده كردن حوايج و خواسته هاى ديگران به وسيلۀ افراد بشر است؛ مثلاً حاجتمندى براى رفع حوايج خود نزد شما مى آيد و از شما قضاى حاجت خود را طلب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برآورده كردن حوايج ديگران مشروط‍‌ بر اين است كه سه شرط‍‌ در شما كه برآورندۀ حوايج هستيد وجود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بِاسْتِصْغَارِهَا لِتَعْظُمَ‌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كوچك شمردن آن تا بزرگ گردد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 سه جهت يا سه شرط‍‌ اين است كه برآورندۀ حاجت آن را كوچك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از شما پولى قرض خواسته، دادن اين پول نزد شما كار كوچكى جلوه كند؛ يعنى پيش خود خيال نكنيد كار بزرگى كرده ايد، بلكه پولى است كه خدا</w:t>
      </w:r>
    </w:p>
    <w:p>
      <w:pPr>
        <w:pStyle w:val="BookText"/>
        <w:rPr/>
      </w:pPr>
      <w:r>
        <w:rPr>
          <w:rFonts w:ascii="IRNazanin" w:hAnsi="IRNazanin" w:eastAsia="IRNazanin"/>
          <w:color w:val="111111"/>
          <w:sz w:val="28"/>
          <w:sz w:val="28"/>
          <w:szCs w:val="28"/>
          <w:rtl w:val="true"/>
          <w:lang w:bidi="fa-IR"/>
        </w:rPr>
        <w:t>براى رفع حوايج به شما داده و شما هم آن را در اختيار يكى از بندگان خدا گذاشته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به خود تلقين كنيد كه اين كار كوچكى بوده كه در توانايى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كارى را كه انجام داده ايد كوچك شمرديد، خدا و مردم آن را بزرگ مى شمارند و شما در پيشگاه خدا اجر بزرگى داريد و مردم هم شما را فردى بزرگوار مى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بِاسْتِكْتَامِهَا لِتَظْهَرَ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پنهان داشتن آن تا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و يا شرط‍‌ ديگر اين است كه شما آن كارى را كه انجام مى دهيد مكتوم و مخفى بداريد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پوشيدن و مخفى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وقتى از كسى قضاى حاجتى كرديد اين طرف و آن طرف و به اين و آن بازگو كنيد؛ همان طورى كه در جهت اوّل گفتيم كار خود را كوچك بشماريد، پس اين كار كوچك را مكتوم و مخفى بداريد تا اين كه از راه ديگرى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خود را مكتوم بداريد اجر بيشترى داريد و از شائبۀ ريا هم مصون و محفوظ‍‌ مانده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بِتَعْجِيلِهَا لِتَهْنُؤَ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شتاب كردن در آن تا گوارا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جهت اين است كه اگر بخواهيد عملتان در نظر خواهش كننده گوارا باشد بايد هر چه سريع تر در انجام آن كوشا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حاجتمندى به فردى مراجعه كند و او هم جواب مثبت بدهد ولى در انجام آن امروز و فردا كند تا آن حدّ كه حاجتمند در برآورده شدن حاجتش احساس خشنودى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سوّم اين است كه در برآوردن كار آنچنان سرعت كنيد تا حاجتمند احساس خشنودى نمايد</w:t>
      </w:r>
      <w:r>
        <w:rPr>
          <w:rFonts w:eastAsia="IRNazanin" w:cs="IRNazanin"/>
          <w:color w:val="111111"/>
          <w:sz w:val="28"/>
          <w:szCs w:val="28"/>
          <w:rtl w:val="true"/>
          <w:lang w:bidi="fa-IR"/>
        </w:rPr>
        <w:t>.</w:t>
      </w:r>
      <w:bookmarkStart w:id="775" w:name="pg14794_153390"/>
    </w:p>
    <w:p>
      <w:pPr>
        <w:pStyle w:val="Heading2"/>
        <w:numPr>
          <w:ilvl w:val="1"/>
          <w:numId w:val="1"/>
        </w:numPr>
        <w:rPr/>
      </w:pPr>
      <w:bookmarkStart w:id="776" w:name="__RefHeading___Toc1806315_730472459"/>
      <w:bookmarkStart w:id="777" w:name="_Toc327"/>
      <w:bookmarkEnd w:id="775"/>
      <w:bookmarkEnd w:id="776"/>
      <w:r>
        <w:rPr>
          <w:rtl w:val="true"/>
        </w:rPr>
        <w:t>(</w:t>
      </w:r>
      <w:r>
        <w:rPr>
          <w:rtl w:val="true"/>
        </w:rPr>
        <w:t xml:space="preserve">حكمت </w:t>
      </w:r>
      <w:r>
        <w:rPr/>
        <w:t>102</w:t>
      </w:r>
      <w:r>
        <w:rPr>
          <w:rtl w:val="true"/>
        </w:rPr>
        <w:t>)</w:t>
      </w:r>
      <w:bookmarkEnd w:id="777"/>
    </w:p>
    <w:p>
      <w:pPr>
        <w:pStyle w:val="Heading3"/>
        <w:numPr>
          <w:ilvl w:val="2"/>
          <w:numId w:val="1"/>
        </w:numPr>
        <w:rPr/>
      </w:pPr>
      <w:bookmarkStart w:id="778" w:name="__RefHeading___Toc1806317_730472459"/>
      <w:bookmarkStart w:id="779" w:name="_Toc328"/>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يَأْتِى عَلَى النَّاسِ‌ زَمَانٌ‌ لايُقَرَّبُ‌ فِيهِ‌ إِلَّا الْمَاحِلُ‌، وَ لايُظَرَّفُ‌ فِيهِ‌ إِلَّا الْفَاجِرُ، وَ لايُضَعَّفُ‌ فِيهِ‌ إِلَّا الْمُنْصِفُ‌، يَعُدُّونَ‌ الصَّدَقَةَ‌ فِيهِ‌ غُرْماً، وَ صِلَةَ‌ الرَّحِمِ‌ مَنّاً، وَ الْعِبَادَةَ‌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يَكُونُ‌ السُّلْطَانُ‌ بِمَشْوَرَةِ‌ الْإِمَاءِ، وَ إِمَارَةِ‌ الصِّبْيَانِ‌، وَ تَدْبِيرِ الْخِصْيَانِ‌</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1806319_730472459"/>
      <w:bookmarkStart w:id="781" w:name="_Toc329"/>
      <w:bookmarkEnd w:id="780"/>
      <w:r>
        <w:rPr>
          <w:rtl w:val="true"/>
        </w:rPr>
        <w:t>برخى پيشگويى هاى آن حضرت</w:t>
      </w:r>
      <w:bookmarkEnd w:id="781"/>
    </w:p>
    <w:p>
      <w:pPr>
        <w:pStyle w:val="BookText"/>
        <w:rPr/>
      </w:pPr>
      <w:r>
        <w:rPr>
          <w:rFonts w:ascii="IRNazanin" w:hAnsi="IRNazanin" w:eastAsia="IRNazanin"/>
          <w:color w:val="111111"/>
          <w:sz w:val="28"/>
          <w:sz w:val="28"/>
          <w:szCs w:val="28"/>
          <w:rtl w:val="true"/>
          <w:lang w:bidi="fa-IR"/>
        </w:rPr>
        <w:t>و آن حضرت عليه السلام در مورد برخى زمانها و پيشامدها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عَلَى النَّاسِ‌ زَمَانٌ‌ لايُقَرَّبُ‌ فِيهِ‌ إِلَّا الْمَاحِلُ‌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بر مردم خواهد آمد كه در آن جز سخن چين مقرّب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سخن چين و سعايت كننده است؛ سعايت كننده كسى است كه عليه اين و آن نزد سلاطين و بزرگان سخن چينى مى كند؛ مقصود اين است كه در چنين روزگارى سخن چينان و سعايت كنندگان مقرّب سلاطين و رهبران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 كه اين گروه منفور واقع شوند و انسانهاى مهربان و متقى و پرهيزگار مقرّب درگاه گردند، نيكان منفور و زشت سيرتان همه كارۀ جامعه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لايُظَرَّفُ‌ فِيهِ‌ إِلَّا الْفَاجِرُ، وَ لايُضَعَّفُ‌ فِيهِ‌ إِلَّا الْمُنْصِفُ‌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جز بدكار زيرك خوانده نشود، و جز با انصاف تضعيف نگردد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كياست و زيركى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لايُظَرَّفُ‌ فِيهِ‌ إِلَّا الْفَاجِرُ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آن زمان</w:t>
      </w:r>
    </w:p>
    <w:p>
      <w:pPr>
        <w:pStyle w:val="BookText"/>
        <w:rPr/>
      </w:pPr>
      <w:r>
        <w:rPr>
          <w:rFonts w:ascii="Amiri" w:hAnsi="Amiri" w:eastAsia="Amiri" w:cs="Amiri"/>
          <w:color w:val="111111"/>
          <w:sz w:val="28"/>
          <w:sz w:val="28"/>
          <w:szCs w:val="28"/>
          <w:rtl w:val="true"/>
          <w:lang w:bidi="ar-SA"/>
        </w:rPr>
        <w:t xml:space="preserve">براى فاجر احترام قائل مى شوند و او را با شخصيت مى شمرند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لايُضَعَّفُ‌ فِيهِ‌ إِلَّا الْمُنْصِفُ‌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اشخاص با انصاف تضعيف مى شوند و مورد اعتنا نيستند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الصَّدَقَةَ‌ فِيهِ‌ غُرْماً، وَ صِلَةَ‌ الرَّحِمِ‌ مَنّاً، وَ الْعِبَادَةَ‌ اسْتِطَالَةً‌ عَلَى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صدقه را خسارت مى شمارند، و صلۀ رحم را منّت، و عبادت و بندگى را وسيلۀ برترى جويى بر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يَعُدُّونَ‌ الصَّدَقَةَ‌ فِيهِ‌ 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زكات و حقوق واجب است، مقصود اين است كه پرداخت حقوق واجب مانند خمس و زكات را غرامت و خسارت و ضرر مى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صِلَةَ‌ الرَّحِمِ‌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صلۀ رحم را كه خدا آن همه تشويق فرموده وسيلۀ منّت بر ديگران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الْعِبَادَةَ‌ اسْتِطَالَةً‌ عَلَى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عبادت و پرستش خدا را وسيلۀ تفوّق بر مردم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نمازى مى خوانند، روزه اى مى گيرند، حج مى روند و يا هر كار خيرى مى كنند، براى اين است كه مردم آنها را آدمهاى خوبى بدانند و به اين وسيله تفوّق طلبى كنند و بر مردم فخر بفروشند و خود را برتر از ديگران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يَكُونُ‌ السُّلْطَانُ‌ بِمَشْوَرَةِ‌ الْإِمَاءِ، وَ إِمَارَةِ‌ الصِّبْيَانِ‌، وَ تَدْبِيرِ الْخِصْيَانِ‌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چنين روزگارى است كه پادشاه در مشورت با كنيزكان است، و حكمرانى از آنِ‌ كودكان، و تدبير و چاره انديشى با خواجگان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وقتى چنين روزگارى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السُّلْطَانُ‌ بِمَشْوَرَةِ‌ الْإِمَاءِ</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هم با حرمسراها و كنيزكان دربار به شور و مشورت مى نشيند و در مورد امور امّت با آنان صلاح انديشى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خصوصيات زمان خلفاى اموى و عبّاسى است، بخصوص عبّاسى ها كه زنهاى دربار نفوذ زيادى داشتند و شوهر خود را تحت تأثير قرار مى دادند و در بسيارى اوقات وزير معيّن مى كردند و استاندار عزل و نصب</w:t>
      </w:r>
    </w:p>
    <w:p>
      <w:pPr>
        <w:pStyle w:val="BookText"/>
        <w:rPr/>
      </w:pPr>
      <w:r>
        <w:rPr>
          <w:rFonts w:ascii="IRNazanin" w:hAnsi="IRNazanin" w:eastAsia="IRNazanin"/>
          <w:color w:val="111111"/>
          <w:sz w:val="28"/>
          <w:sz w:val="28"/>
          <w:szCs w:val="28"/>
          <w:rtl w:val="true"/>
          <w:lang w:bidi="fa-IR"/>
        </w:rPr>
        <w:t>مى كردند و خلاصه در كارهاى اجتماعى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سلاطين عبّاسى رواج داشت، گرچه در حكومتهاى فعلى دنيا هم به گونه اى ديگر رواج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إِمَارَةِ‌ الصِّبْيَانِ‌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چنين روزگارى امارت و حكومت به دست بچه ها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بچه لزوماً به معناى فرد نابالغ نيست، بلكه مقصود آدمهايى است كه هنوز عقل سياسى و تدبير آنها رشد نكرده و تدبير درستى ندارند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 الْخِصْيَانِ‌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چنين روزگارى تدبير خواجه 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در آن زمان به غلامان و بردگانى مى گفتند كه آنان را به علّت مراوده با حرمسراهاى سلاطين اخته مى كردند كه قادر به تجاوز به زنان حرم شاه و خليفه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كسانى به چنين كارى تن مى دادند كه شخصيت و حيثيت درستى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در چنين زمانى اين خواجگان طرف مشورت سلاطين قرار مى گيرند و تدبير آنان به وسيلۀ شاه بر جامعه 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مقصود حضرت استعاره باشد و خواسته اند بفرمايند در آن زمان طرف مشورت سلاطين و رهبران جوامع افراد بى شخصيت هستند</w:t>
      </w:r>
      <w:r>
        <w:rPr>
          <w:rFonts w:eastAsia="IRNazanin" w:cs="IRNazanin"/>
          <w:color w:val="111111"/>
          <w:sz w:val="28"/>
          <w:szCs w:val="28"/>
          <w:rtl w:val="true"/>
          <w:lang w:bidi="fa-IR"/>
        </w:rPr>
        <w:t>.</w:t>
      </w:r>
      <w:bookmarkStart w:id="782" w:name="pg14794_153393"/>
    </w:p>
    <w:p>
      <w:pPr>
        <w:pStyle w:val="Heading2"/>
        <w:numPr>
          <w:ilvl w:val="1"/>
          <w:numId w:val="1"/>
        </w:numPr>
        <w:rPr/>
      </w:pPr>
      <w:bookmarkStart w:id="783" w:name="__RefHeading___Toc1806321_730472459"/>
      <w:bookmarkStart w:id="784" w:name="_Toc330"/>
      <w:bookmarkEnd w:id="782"/>
      <w:bookmarkEnd w:id="783"/>
      <w:r>
        <w:rPr>
          <w:rtl w:val="true"/>
        </w:rPr>
        <w:t>(</w:t>
      </w:r>
      <w:r>
        <w:rPr>
          <w:rtl w:val="true"/>
        </w:rPr>
        <w:t xml:space="preserve">حكمت </w:t>
      </w:r>
      <w:r>
        <w:rPr/>
        <w:t>103</w:t>
      </w:r>
      <w:r>
        <w:rPr>
          <w:rtl w:val="true"/>
        </w:rPr>
        <w:t>)</w:t>
      </w:r>
      <w:bookmarkEnd w:id="784"/>
    </w:p>
    <w:p>
      <w:pPr>
        <w:pStyle w:val="Heading3"/>
        <w:numPr>
          <w:ilvl w:val="2"/>
          <w:numId w:val="1"/>
        </w:numPr>
        <w:rPr/>
      </w:pPr>
      <w:bookmarkStart w:id="785" w:name="__RefHeading___Toc1806323_730472459"/>
      <w:bookmarkStart w:id="786" w:name="_Toc331"/>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وَ قَدْ رُئِىَ‌ عَلَيْهِ‌ إِزَارٌ خَلَقٌ‌ مَرْقُوعٌ‌ فَقِيلَ‌ لَهُ‌ فِى ذَلِكَ‌،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يَخْشَعُ‌ لَهُ‌ الْقَلْبُ‌، وَ تَذِلُّ‌ بِهِ‌ النَّفْسُ‌، وَ يَقْتَدِى بِهِ‌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806325_730472459"/>
      <w:bookmarkStart w:id="788" w:name="_Toc332"/>
      <w:bookmarkEnd w:id="787"/>
      <w:r>
        <w:rPr>
          <w:rtl w:val="true"/>
        </w:rPr>
        <w:t>جامۀ كهنۀ وصله دار آن حضرت</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رُئِىَ‌ عَلَيْهِ‌ إِزَارٌ خَلَقٌ‌ مَرْقُوعٌ‌ فَقِيلَ‌ لَهُ‌ فِى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تن حضرت جامۀ كهنۀ وصله دارى ديده شد و در اين باره با آن حضرت گفتگو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مجهول است و معلوم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جامۀ بلندى گفته مى شود كه روى لباسها مثل عبا مى پوشند، و به كفن ميّت هم كه روى آن دو قطعۀ ديگر كشيده مى شود و سرتاسرى است 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كهنه،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وصله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ديده شد بر تن حضرت امير عليه السلام جامۀ بلندى كه كهنه و وصله دار بود و در اين مورد از آن حضرت سؤال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موضوع مربوط‍‌ به وقتى است كه حضرت امير عليه السلام حاكم مسلمين بوده و پرتو حكومت آن حضرت هم بر حجاز، عراق، يمن و ايران آن روز كه افغانستان هم جزء آن بوده گسترش داشته است؛ و آن كسى كه اين اعتراض را به حضرت كرده كه چرا اين لباس كهنۀ وصله دار را پوشيده اند، مقصودش اين بوده كه شما حاكم مسلمين</w:t>
      </w:r>
    </w:p>
    <w:p>
      <w:pPr>
        <w:pStyle w:val="BookText"/>
        <w:rPr/>
      </w:pPr>
      <w:r>
        <w:rPr>
          <w:rFonts w:ascii="IRNazanin" w:hAnsi="IRNazanin" w:eastAsia="IRNazanin"/>
          <w:color w:val="111111"/>
          <w:sz w:val="28"/>
          <w:sz w:val="28"/>
          <w:szCs w:val="28"/>
          <w:rtl w:val="true"/>
          <w:lang w:bidi="fa-IR"/>
        </w:rPr>
        <w:t>آن هم بر كشور پهناورى به وسعت يمن تا حجاز و دورترين نقطۀ خراسان آيا بايد از چنين لباسى استفاده كنيد؟ حضرت در جواب چنين اعتراضى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يَخْشَعُ‌ لَهُ‌ الْقَلْبُ‌، وَ تَذِلُّ‌ بِهِ‌ النَّفْسُ‌، وَ يَقْتَدِى بِهِ‌ الْمُؤْمِنُونَ‌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وسيلۀ اين لباس فروتن مى شود، و نفس با آن رام مى گردد، و مؤمنان هم از آن پيروى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يَخْشَعُ‌ لَهُ‌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وقتى انسان لباس نو مى پوشد در روح او اثر مى كند و چه بسا تكبّر و تبختر به او دست مى دهد، ولى برعكس لباس كهنه دل انسان را خاشع و خاضع مى كند؛ وقتى كه انسان لباس كهنه پوشيده دلش خاشع است و احساس كوچكى مى كند، به فكر بلندپروازى نمى افتد و خود را همرديف جامعه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 بِهِ‌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جمله تقريباً عبارت ديگر و بيان ديگرى از همان جملۀ قبل است؛ مقصود اين است كه وقتى انسان لباس كهنه بپوشد نفس امّاره اش سركشى نمى كند و رام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بين اين دو جمله را اين گونه فرق بگذاريم كه قلب كنايه از نيروى رحمانى و نفس كنايه از نيروى شيطانى است كه در نهاد انسان گذاشته شده است و پوشيدن لباس كهنه دو عكس العمل در روحيات انسان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قلب خاشع مى شود، به اين معنا كه انقيادش در برابر حق بيشتر و بهتر مى گردد؛ و عكس العمل ديگر اين است كه وقتى انسان لباس كهنه پوشيد نفس امّاره اش بهانه اى براى سركشى ندارد و خود را ذليل مى 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يَقْتَدِى بِهِ‌ 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 ديگر پوشيدن لباس كهنه اين است كه ساير مؤمنين نيز پيروى كرده و از لباس كهنه و وصله دار استفاده مى كنند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موضوع در اين مورد قابل توجّه است و آن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قدرت تهيۀ لباس گران قيمت و حتى تهيۀ لباس نو گرچه ارزان قيمت را ندارند و بعضى از آنان از</w:t>
      </w:r>
      <w:bookmarkStart w:id="789" w:name="pg14794_153395"/>
    </w:p>
    <w:p>
      <w:pPr>
        <w:pStyle w:val="BookText"/>
        <w:rPr/>
      </w:pPr>
      <w:bookmarkEnd w:id="789"/>
      <w:r>
        <w:rPr>
          <w:rFonts w:ascii="IRNazanin" w:hAnsi="IRNazanin" w:eastAsia="IRNazanin"/>
          <w:color w:val="111111"/>
          <w:sz w:val="28"/>
          <w:sz w:val="28"/>
          <w:szCs w:val="28"/>
          <w:rtl w:val="true"/>
          <w:lang w:bidi="fa-IR"/>
        </w:rPr>
        <w:t>لباسهاى دست دوّم استفاده مى كنند؛ پس وقتى ببينند امام و مقتدايشان از لباس كهنه استفاده مى كند، براى آنان نيز استفاده از لباس كهنه و وصله دار سهل و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حاكم مقتدا و الگوى ملّت باشد و او روش خود را در استفاده از لباس كهنه و وصله دار قرار دهد، اين امر باعث جلوگيرى از بسيارى اسرافكاريها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پوشيدن لباس كهنۀ وصله دار توسط‍‌ حاكم باعث مى شود كه مؤمنين و افراد كشور هم به او اقتدا كنند و از آن همه تكبّرها و حملات نفس امّاره و اسرافكاريها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خواهند بفرمايند حاكم مسلمين بايد جورى باشد كه اين روحيۀ تجمّل پرستى از بين مردم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كلام ديگرى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عَلى‌ أَئِمَّةِ‌ الْعَدْلِ‌ أَنْ‌ يُقَدِّرُوا أَنْفُسَهُمْ‌ بِضَعَفَةِ‌ النَّاسِ‌ كَيْلا يَتَبَيَّغَ‌ بِالْفَقِيرِ فَقْرُهُ‌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بر بزرگان و رهبران واجب شده است تا خود را مطابق با وضعيت مالى ضعيف ترين مردم در جامعه نمايان كنند؛ تا اين كه فقير را فقرش به طغيان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رهبران مانند فقراى جامعۀ خود در جامعه ظاهر شدند و فقرا هم آنها را با آن حالت ديدند، نگران نمى شوند كه وضعيت مالى آنها خوب نيست، و قهراً هميشه به خود مى گويند اميرالمؤمنين هم كه رئيس مسلمين است در همين وضعيت مالى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ثروتمندان هم با مشاهدۀ رهبران كمتر با لباسهاى فاخر در جامعه ظاهر مى شوند</w:t>
      </w:r>
      <w:r>
        <w:rPr>
          <w:rFonts w:eastAsia="IRNazanin" w:cs="IRNazanin"/>
          <w:color w:val="111111"/>
          <w:sz w:val="28"/>
          <w:szCs w:val="28"/>
          <w:rtl w:val="true"/>
          <w:lang w:bidi="fa-IR"/>
        </w:rPr>
        <w:t>.</w:t>
      </w:r>
    </w:p>
    <w:p>
      <w:pPr>
        <w:pStyle w:val="Heading3"/>
        <w:numPr>
          <w:ilvl w:val="2"/>
          <w:numId w:val="1"/>
        </w:numPr>
        <w:rPr/>
      </w:pPr>
      <w:bookmarkStart w:id="790" w:name="__RefHeading___Toc1806327_730472459"/>
      <w:bookmarkStart w:id="791" w:name="_Toc333"/>
      <w:bookmarkEnd w:id="790"/>
      <w:r>
        <w:rPr>
          <w:rtl w:val="true"/>
        </w:rPr>
        <w:t>مقايسۀ دنيا با آخرت</w:t>
      </w:r>
      <w:bookmarkEnd w:id="7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وَ الْآخِرَةَ‌ عَدُوَّانِ‌ مُتَفَاوِتَانِ‌، وَ سَبِيلانِ‌ مُخْتَلِفَانِ‌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دنيا و آخرت دو دشمن ناسازگارند، و دو راهى كه مخالف هم 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اين قسمت به بعد در بعضى نهج البلاغه ها مثل فيض الاسلام به طور جداگانه و با شمارۀ ديگر ذكر شده و در اين نهج البلاغۀ عبده دنبالۀ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رئى</w:t>
      </w:r>
    </w:p>
    <w:p>
      <w:pPr>
        <w:pStyle w:val="BookText"/>
        <w:rPr/>
      </w:pPr>
      <w:r>
        <w:rPr>
          <w:rFonts w:ascii="Amiri" w:hAnsi="Amiri" w:eastAsia="Amiri" w:cs="Amiri"/>
          <w:color w:val="111111"/>
          <w:sz w:val="28"/>
          <w:sz w:val="28"/>
          <w:szCs w:val="28"/>
          <w:rtl w:val="true"/>
          <w:lang w:bidi="ar-SA"/>
        </w:rPr>
        <w:t>عليه إزار خَلَق مرقوع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با يك شماره ثبت شده است، در صورتى كه به نظر مى آيد شمارۀ جديد درست تر باشد؛ براى اين كه اينها دو مضمون هستند و ربطى به هم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 بيان كيفيّت دنيا و آخرت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الدُّنْيَا وَ الْآخِرَةَ‌ عَدُوَّانِ‌ مُتَفَاوِتَانِ‌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همديگر فوت مى شوند، دنيا از آخرت فوت مى شود و آخرت هم از دنيا فوت مى شود، و به عبارت ديگر همديگر را دفع مى كنند، اگر دنيا را انتخاب كرديد از آخرت دور مى شويد و اگر آخرت را انتخاب كنيد از دنيا دور خواهيد شد؛ پس دنيا و آخرت دو چيز جداى از هم و ناسازگار با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سَبِيلانِ‌ مُخْتَلِفَانِ‌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راهى هستند كه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راه تركستان و كعبه مى ماند كه سعدى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ترسم نرسى به كعبه اى 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ره كه تو مى روى به تركستان است</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الدُّنْيَا وَ تَوَلَّاهَا أَبْغَضَ‌ الْآخِرَةَ‌ وَ عَادَاهَا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دنيا را دوست دارد و به آن مهر ورزد، آخرت را دشمن دارد و با آن بستيزد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وقتى دنيا و آخرت دو دشمن متفاوت و دو راه مختلف شد، هر كس نسبت به دنيا علاقه مند شد نسبت به آخرت غضبناك و دشمن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كه عموم مردم از مردن بدشان مى آيد و حتى از اسم مرگ فرارى هستند به خاطر همين دوستى نسبت به دنيا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بِمَنْزِلَةِ‌ الْمَشْرِقِ‌ وَ الْمَغْرِبِ‌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به مانند مشرق و مغربند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دنيا و آخرت مَثَل مشرق و مغرب است؛ مشرق و مغرب در تضاد با هم هستند و هيچ گاه با هم عينيّت پيدا نمى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مَاشٍ‌ بَيْنَهُمَا كُلَّمَا قَرُبَ‌ مِنْ‌ وَاحِدٍ بَعُدَ مِنَ‌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روندۀ ميان آن دو چنين است كه هر گاه به يكى نزديك شود از ديگرى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گاه كسى از مركز به سمت مشرق حركت كند از مغرب دور مى شود، و اگر به سمت مغرب حركت كند از مشرق دور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دنيا و آخرت چنين است و اين مثال معناى دنيا و آخرت را به ذهن نزديك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مثال به اين نتيجه مى رسيم كه به هيچ وجه جمع بين دنيا و آخرت ميسّر نيست؛ هر كس به دنيا علاقه پيدا كند و آن را اختيار نمايد، قهراً از آخرت دور مى شود و هرگز به آن نخواهد رسيد؛ و به عكس هر كس آخرت را انتخاب كند، بايد از دنيا به معناى غرق شدن در تمايلات نفسانى دورى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بَعْدُ ضَرَّتَانِ‌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پس از اين همانند دو زن هستند كه يك شوهر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زنى است كه شوهر او زن ديگرى گرفته 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دو زنى كه داراى يك شوهر هستند همزن يا هوو گفته مى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پس از تشبيه دنيا و آخرت به مشرق و مغرب به يك تشبيه ديگر مبادرت فرموده و دنيا و آخرت را به دو همزن تشبيه نموده اند؛ خصوصيتى كه در اين تشبيه است اين است كه اين دو زن همانند مشرق و مغرب در ضدّيت هستند و شوهر اين دو زن هرگاه به يكى نزديك شود طبيعتاً از ديگرى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امير عليه السلام مى خواهند ضدّيت دنيا و آخرت را به پيروان خود تفهيم نمايند، از اين رو براى تفهيم هر چه بهتر به دو تشبيه ياد شده مبادرت ورزيده اند</w:t>
      </w:r>
      <w:r>
        <w:rPr>
          <w:rFonts w:eastAsia="IRNazanin" w:cs="IRNazanin"/>
          <w:color w:val="111111"/>
          <w:sz w:val="28"/>
          <w:szCs w:val="28"/>
          <w:rtl w:val="true"/>
          <w:lang w:bidi="fa-IR"/>
        </w:rPr>
        <w:t>.</w:t>
      </w:r>
      <w:bookmarkStart w:id="792" w:name="pg14794_153398"/>
    </w:p>
    <w:p>
      <w:pPr>
        <w:pStyle w:val="Heading2"/>
        <w:numPr>
          <w:ilvl w:val="1"/>
          <w:numId w:val="1"/>
        </w:numPr>
        <w:rPr/>
      </w:pPr>
      <w:bookmarkStart w:id="793" w:name="__RefHeading___Toc1806329_730472459"/>
      <w:bookmarkStart w:id="794" w:name="_Toc334"/>
      <w:bookmarkEnd w:id="792"/>
      <w:bookmarkEnd w:id="793"/>
      <w:r>
        <w:rPr>
          <w:rtl w:val="true"/>
        </w:rPr>
        <w:t>(</w:t>
      </w:r>
      <w:r>
        <w:rPr>
          <w:rtl w:val="true"/>
        </w:rPr>
        <w:t xml:space="preserve">حكمت </w:t>
      </w:r>
      <w:r>
        <w:rPr/>
        <w:t>104</w:t>
      </w:r>
      <w:r>
        <w:rPr>
          <w:rtl w:val="true"/>
        </w:rPr>
        <w:t>)</w:t>
      </w:r>
      <w:bookmarkEnd w:id="794"/>
    </w:p>
    <w:p>
      <w:pPr>
        <w:pStyle w:val="Heading3"/>
        <w:numPr>
          <w:ilvl w:val="2"/>
          <w:numId w:val="1"/>
        </w:numPr>
        <w:rPr/>
      </w:pPr>
      <w:bookmarkStart w:id="795" w:name="__RefHeading___Toc1806331_730472459"/>
      <w:bookmarkStart w:id="796" w:name="_Toc335"/>
      <w:bookmarkEnd w:id="795"/>
      <w:r>
        <w:rPr>
          <w:rtl w:val="true"/>
        </w:rPr>
        <w:t>اشاره</w:t>
      </w:r>
      <w:bookmarkEnd w:id="796"/>
    </w:p>
    <w:p>
      <w:pPr>
        <w:pStyle w:val="BookText"/>
        <w:rPr/>
      </w:pPr>
      <w:r>
        <w:rPr>
          <w:rFonts w:ascii="Amiri" w:hAnsi="Amiri" w:eastAsia="Amiri" w:cs="Amiri"/>
          <w:color w:val="111111"/>
          <w:sz w:val="28"/>
          <w:sz w:val="28"/>
          <w:szCs w:val="28"/>
          <w:rtl w:val="true"/>
          <w:lang w:bidi="ar-SA"/>
        </w:rPr>
        <w:t>وَ عَنْ‌ نَوْفِ‌ الْبِكالىّ‌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أميرالمؤمنين عليه السلام ذاتَ‌ لَيْلَةٍ‌ وَ قَدْ خَرَجَ‌ مِنْ‌ فِرَاشِهِ‌ فَنَظَرَ فِى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 رَاقِدٌ أَنْتَ‌ أَمْ‌ رَامِقٌ‌؟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طُوبى‌ لِلزَّاهِدِينَ‌ فِى الدُّنْيَا الرَّاغِبِينَ‌ فِى الْآخِرَةِ‌؛ أُولَئِكَ‌ قَوْمٌ‌ اتَّخَذُوا الْأَرْضَ‌ بِسَاطاً، وَ تُرَابَهَا فِرَاشاً، وَ مَاءَهَا طِيباً، وَ الْقُرْآنَ‌ شِعَاراً، وَ الدُّعَاءَ دِثَاراً، ثُمَّ‌ قَرَضُوا الدُّنْيَا قَرْضاً عَلى‌ مِنْهَاجِ‌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دَاوُودَ عليه السلام 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سَاعَةٌ‌ لايَدْعُو فِيهَا عَبْدٌ إِلَّا اسْتُجِيبَ‌ لَهُ‌ إِلَّا أَنْ‌ يَكُونَ‌ عَشَّاراً، أَوْ عَرِيفاً، أَوْ شُرْطِيّاً،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صَاحِبَ‌ كُوبَةٍ‌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الْعَرْطَبَةَ‌ الطَّبْلُ‌ والكُوبَةُ‌ الطُّنْبُورُ</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806333_730472459"/>
      <w:bookmarkStart w:id="798" w:name="_Toc336"/>
      <w:bookmarkEnd w:id="797"/>
      <w:r>
        <w:rPr>
          <w:rtl w:val="true"/>
        </w:rPr>
        <w:t>برخى مشخصات پارسايان</w:t>
      </w:r>
      <w:bookmarkEnd w:id="7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اصحاب خاص حضرت اميرالمؤمنين عليه السلام بوده كه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ظاهراً از قبيله اى از يمن بوده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 نقل كرده است كه شبى حضرت اميرالمؤمنين عليه السلام را ديدم كه از رختخواب خود بيرون آمده و به ستارگان آسمان نگاه مى كرد، 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نوف أ راقد أنت أم رامق‌؟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نوف آيا خوابى يا بيدارى‌؟ من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رامق يا أميرالمؤمنين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اى اميرالمؤمنين بيدار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فِى الدُّنْيَا الرَّاغِبِينَ‌ فِى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نوف، خوشا به حال آنانى كه دنيا را رها كرده اند و به آخرت دل بسته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لِلزَّاهِدِينَ‌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خوبى است، ياء آن را به مناسبت ضمۀ ما قبل به واو قلب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باشد براى تاركين دنيا، آن تاركينى كه به آخرت راغب و دلبسته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بى ميل و تارك است؛ زاهدين در دنيا يعنى كسانى كه نسبت به مناصب و اموال و زرق و برق دنيا بى ميل و در حقيقت تارك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كسى كه نسبت به دنيا تارك است طبعاً نسبت به آخرت علاقه مند است و به آن دلبستگى دارد، از همين جهت پس از اين جمله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اَلرَّاغِبِينَ‌ فِى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تاركينى كه نسبت به آخرت علاقه و دلبستگى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آنهايى كه از دنيا بريده و به آخرت دل بسته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قَوْمٌ‌ اتَّخَذُوا الْأَرْضَ‌ بِسَاطاً، وَ تُرَابَهَا فِرَاشاً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مردمانى هستند كه زمين را فرش و گستردنى گرفته اند، و خاك آن را بستر و فراش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گستردنى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الْأَرْضَ‌ 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زمين را براى خود گسترده و آن را جايگاه زندگى خويش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بفرمايند چنين آدمهايى اهل كاخ و ويلا و اين چيزها نيستند و به يك قطعه اى از زمين راضى هستند كه روى آن زندگى خود را بگسترند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تُرَابَهَا فِرَاشاً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خاك زمين را بستر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مقيد به قالى هاى مترى چند هزار تومان نكرده اند، به رختخوابهاى پر و خوشخوابهاى كذايى دل نبسته اند و روى زمين و خاك و شن مى خوابند و به جاى يك بالش پر از يك قطعه سنگ يا كلوخ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اين نيست كه طيّبات خدا را كه براى بندگان صالح خود خلق كرده دور بريزند و از آن استفاده نكنند؛ بلكه مقصود اين است كه از حرام و حلال كردن، از تملّق گفتن، از دين فروشى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بنا شود كاخ يا ويلا داشته باشد ولى اين كاخ و ويلا به دست نمى آيد مگر از اين راه كه حرامى را حلال كند يا دروغى و يا تملّقى بگويد و يا ناحقى را حق جلوه دهد، او حاضر نيست كاخ و ويلا يا ماشين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زهد در دنيا داشته باشد روى زمين مى خوابد و حاضر نيست براى به دست آوردن يك قطعه فرش تملّق بگويد، چنين فردى پياده راه مى رود و حاضر نيست براى به دست آوردن ماشين ناحقى را حق كند، نان خالى مى خورد و حاضر نيست دين فروشى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مَاءَهَا طِيباً، وَ الْقُرْآنَ‌ شِعَاراً، وَ الدُّعَاءَ دِثَاراً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آن را بوى خوش، و قرآن را به منزلۀ جامۀ زيرين، و دعا را به منزلۀ لباس رويين گرفته 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بوى 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مَاءَهَا طِيباً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تاركين دنيا همان گونه كه زمين را فرش خود قرار داده اند از آب همين زمين هم به عنوان بوى خوش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پول ندارند عطر و ادكلن بخرند تا خود را خوشبو كنند حدّاقل خود را با آب مى شويند تا بوى بد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شربت خوشگوار معنا كرده اند؛ يعنى اين گروه همچنان كه به علّت بى توجّهى به دنيا زمين را فرش خود قرار مى دهند آب را هم شربت گواراى خود قرار مى دهند، و اگر پول نداشته باشند تا شربت ها و نوشابه هاى رنگارنگ بخرند به آب قناعت مى كنند و آن را براى خود شربت گوارا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يك از اين دو احتمال سازگار است و با وضعيت تاركين دنيا مى سازد؛ زيرا آنها حاضر نيستند براى به دست آوردن تجملات دنيا از مسير حق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شِعَاراً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قرآن را در اعماق دل خود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لباس زيرين است كه با موى بدن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شعار خود قرار داده اند كنايه از اين است كه احكام قرآن را به جان خود بسته و در اعماق دل خود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دادن هم از همين باب است، و مثلاً كسى كه در شعار خود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از عمق جان اينها را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قرآن و احكام قرآن را در عمق جان خود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دِثَاراً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خواستن از خدا را لباس رو و مايۀ زينت خود قرار داده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خواستن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لباس رويين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باطن آنان نفوذ كرده و آيات آن را زمزمه مى كنند، و براى تواضع هم دعا و خواستن از خدا را پيشۀ خود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قَرَضُوا الدُّنْيَا قَرْضاً عَلى‌ مِنْهَاجِ‌ الْمَسِيحِ‌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روش حضرت عيسى دنيا را از خود جدا كرده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جدا كردن است، قيچى را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براى اين است كه قيچى آلت و وسيلۀ جدا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حضرت عيسى عليه السلام دنيا را از خود جدا كرده و دور انداخته بود، به زر و زيور دنيا علاقه نداشت، خانه و مسكنى براى خود اختيار نكرده و آوارۀ شهرها بود و به تبليغ مى پرداخت، اينها نيز دنيا را از خود جدا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چنين افرادى كه دنيا را همان گونه كه وسيله است شناخته اند، و آن را وسيلۀ رسيدن به كمالات و مدارج آخرت خود قرار داده اند؛ خوشا به حال آنها كه توانسته اند از پست و مقام و مال و ثروت دنيا به خاطر رسيدن به مدارج آخرت چشم بپوشند و دين فروشى نكنند و با ظالمين و ستمكاران همراه و همگام نشوند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اميرالمؤمنين عليه السلام به نوف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نَوْفُ‌ إِنَّ‌ دَاوُودَ عليه السلام قَامَ‌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سَاعَةٌ‌ لايَدْعُو فِيهَا عَبْدٌ إِلَّا اسْتُجِيبَ‌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داوود عليه السلام در مثل چنين ساعتى از شب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ساعتى است كه بنده اى در آن دعا نكند مگر اين كه براى او اجابت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فضيلت شب زنده دارى را از حضرت داوود نقل فرموده است؛ البته چه وقت از شب بوده ذكر نشده، ولى ظاهراً يا نيمۀ شب و يا وقت سحر بوده است، كه در روايات ما از معصومين عليهم السلام هم به طور مستقيم نقل شده است؛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سَاعَةٌ‌ لايَدْعُو فِيهَا عَبْدٌ إِلَّا اسْتُجِيبَ‌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اين وقت شب است كه بدون استثناء دعاى هر بنده اى به هدف اجابت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شبانه روز فرق مى كنند، و فضيلت سحر اين است كه دعاى بندگان به اجابت مى رسد؛ اگر دل انسان بشكند و از خوف خدا و اهوال روز قيامت قطرۀ اشكى بريزد دعايش مستجاب مى شود و خدا گناهان او را مى 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يَكُونَ‌ عَشَّاراً، أَوْ عَرِيفاً، أَوْ شُرْطِيّاً، أَوْ صَاحِبَ‌ عَرْطَبَةٍ‌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كُوبَةٍ‌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دعاى كسى كه باج بگير است، يا گزارشگر و جاسوس، يا پاسبان، يا نوازندۀ طنبور، يا دارندۀ طبل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پنج دسته را از آنهايى كه دعايشان حتماً به هدف اجابت نمى رسد جدا فرموده، مگر اين كه خودشان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دسته عبارتند از</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ده يك بگيران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به زكات واجب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نمى توان ملتزم شد كه هر مأمور مالياتى عُشر بگير است و دعايش مستجاب نمى شود؛ بلكه در حكومتهاى غير اسلامى و غير الهى مقصود باج بگيران و مأموران جمع آورى ماليات است كه بدون دليل شرعى و قانون الهى مبادرت به</w:t>
      </w:r>
    </w:p>
    <w:p>
      <w:pPr>
        <w:pStyle w:val="BookText"/>
        <w:rPr/>
      </w:pPr>
      <w:r>
        <w:rPr>
          <w:rFonts w:ascii="IRNazanin" w:hAnsi="IRNazanin" w:eastAsia="IRNazanin"/>
          <w:color w:val="111111"/>
          <w:sz w:val="28"/>
          <w:sz w:val="28"/>
          <w:szCs w:val="28"/>
          <w:rtl w:val="true"/>
          <w:lang w:bidi="fa-IR"/>
        </w:rPr>
        <w:t>اخاذى مى كنند؛ در حكومتهاى اسلامى و الهى هم مقصود كسانى هستند كه هنگام گرفتن ماليات اجحاف مى كنند و چيزى بيش از ماليات تعيين شده از مردم مى گيرند؛ باز در همين حكومتهاى شرعى در بعضى موارد كسانى هستند كه براى حكومت خرج تراشى مى كنند، بذل و بخشش هاى بيجا دارند، مخارج زيادى را به دوش مردم كشور مى گذارند و براى تأمين اين مخارج دست به اخاذيهاى غير شرعى از مردم مى زنند؛ كه آنان نيز مصداقى براى اين جملۀ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هم هستند كه از منصب خود سوء استفاده كرده و از اين راه سوء استفاده هاى مالى مى كنند، كه طبعاً مشمول اين جملۀ 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عَرِيفاً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ديگرى كه دعايشان به هدف اجابت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رابط‍‌ ميان قبيلۀ خود و دولت وقت است؛ در آن زمانى كه زندگى اجتماعى مردم به صورت قبيله اى اداره مى شده، در هر قبيله اى كسانى بوده اند كه رابط‍‌ قبيله و حكومت بوده و مثلاً به عنوان كدخدا و نقيب امور مردم را به حكومت و امور حكومت را به مردم اطلاع مى داده اند، اينها عموماً كسانى بودند كه دروغهايى به حكومت مى گفتند و دروغهايى هم به مردم و اين وسط‍‌ خودشان به مال و نوايى مى رسيدند و به اصطلاح امروز خودشان را مى بستند، اينها نيز به خاطر آن حق كشى هايى كه مى كنند و اموال مردم را به باطل مى خورند مورد غضب خدا هستند و دعايشان به اجابت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 پاسبانان هستند كه در ادوار تاريخ به حقوق خود قانع نبودند و از راه ايجاد رعب و وحشت و ترساندن و تهديد مردم از پست خود سوء استفاده كرده و مردم را سركيسه مى كردند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صَاحِبَ‌ عَرْطَبَةٍ‌، أَوْ صَاحِبَ‌ كُوبَةٍ‌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طنبور و طبل معنا كرده اند، و بعضى هم برعكس به طبل و طنبور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 دستۀ ديگر از كسانى كه دعايشان به اجابت نمى رسد طنبور زن و طبل زن هستند</w:t>
      </w:r>
      <w:r>
        <w:rPr>
          <w:rFonts w:eastAsia="IRNazanin" w:cs="IRNazanin"/>
          <w:color w:val="111111"/>
          <w:sz w:val="28"/>
          <w:szCs w:val="28"/>
          <w:rtl w:val="true"/>
          <w:lang w:bidi="fa-IR"/>
        </w:rPr>
        <w:t>.</w:t>
      </w:r>
      <w:bookmarkStart w:id="799" w:name="pg14794_153404"/>
    </w:p>
    <w:p>
      <w:pPr>
        <w:pStyle w:val="Heading2"/>
        <w:numPr>
          <w:ilvl w:val="1"/>
          <w:numId w:val="1"/>
        </w:numPr>
        <w:rPr/>
      </w:pPr>
      <w:bookmarkStart w:id="800" w:name="__RefHeading___Toc1806335_730472459"/>
      <w:bookmarkStart w:id="801" w:name="_Toc337"/>
      <w:bookmarkEnd w:id="799"/>
      <w:bookmarkEnd w:id="800"/>
      <w:r>
        <w:rPr>
          <w:rtl w:val="true"/>
        </w:rPr>
        <w:t>(</w:t>
      </w:r>
      <w:r>
        <w:rPr>
          <w:rtl w:val="true"/>
        </w:rPr>
        <w:t xml:space="preserve">حكمت </w:t>
      </w:r>
      <w:r>
        <w:rPr/>
        <w:t>105</w:t>
      </w:r>
      <w:r>
        <w:rPr>
          <w:rtl w:val="true"/>
        </w:rPr>
        <w:t>)</w:t>
      </w:r>
      <w:bookmarkEnd w:id="801"/>
    </w:p>
    <w:p>
      <w:pPr>
        <w:pStyle w:val="Heading3"/>
        <w:numPr>
          <w:ilvl w:val="2"/>
          <w:numId w:val="1"/>
        </w:numPr>
        <w:rPr/>
      </w:pPr>
      <w:bookmarkStart w:id="802" w:name="__RefHeading___Toc1806337_730472459"/>
      <w:bookmarkStart w:id="803" w:name="_Toc338"/>
      <w:bookmarkEnd w:id="802"/>
      <w:r>
        <w:rPr>
          <w:rtl w:val="true"/>
        </w:rPr>
        <w:t>اشاره</w:t>
      </w:r>
      <w:bookmarkEnd w:id="8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عَلَيْكُمُ‌ الْفَرَائِضَ‌ فَلاتُضَيِّعُوهَا، وَ حَدَّ لَكُمْ‌ حُدُوداً فَلاتَعْتَدُوهَا، وَ نَهَاكُمْ‌ عَنْ‌ أَشْيَاءَ فَلاتَنْتَهِكُوهَا، وَ سَكَتَ‌ لَكُمْ‌ عَنْ‌ أَشْيَاءَ وَ لَمْ‌يَدَعْهَا نِسْيَاناً فَلاتَتَكَلَّفُوهَا</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806339_730472459"/>
      <w:bookmarkStart w:id="805" w:name="_Toc339"/>
      <w:bookmarkEnd w:id="804"/>
      <w:r>
        <w:rPr>
          <w:rtl w:val="true"/>
        </w:rPr>
        <w:t>لزوم حفظ‍‌ حريم اوامر و نواهى و حدود الهى</w:t>
      </w:r>
      <w:bookmarkEnd w:id="805"/>
    </w:p>
    <w:p>
      <w:pPr>
        <w:pStyle w:val="BookText"/>
        <w:rPr/>
      </w:pPr>
      <w:r>
        <w:rPr>
          <w:rFonts w:ascii="IRNazanin" w:hAnsi="IRNazanin" w:eastAsia="IRNazanin"/>
          <w:color w:val="111111"/>
          <w:sz w:val="28"/>
          <w:sz w:val="28"/>
          <w:szCs w:val="28"/>
          <w:rtl w:val="true"/>
          <w:lang w:bidi="fa-IR"/>
        </w:rPr>
        <w:t>وآن حضرت در مورد پيروى از دستورات خداوند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افْتَرَضَ‌ عَلَيْكُمُ‌ الْفَرَائِضَ‌ فَلاتُضَيِّعُوهَا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خداوند واجباتى را بر شما مقرّر نمود پس آنها را تباه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واجبات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تقدير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مقدّرات يعنى تقدير شده ها، و در فارسى به معناى اندازه گيرى شده ها مى آيد؛ اگر به نماز، روزه، خمس، زكات، حج،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گفته مى شود براى اين است كه هر يك از اينها چيزهاى اندازه گيرى شده اى است كه بندگان خدا بايد به آن پايبند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گذشته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به همين خاطر است كه خدا در زمينۀ ارث براى هر يك از پدر و مادر، پسر، دختر و ساير ورثۀ ميّت قسمتى از اموال ميّت را اندازه گيرى و اعلام فرموده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افْتَرَضَ‌ عَلَيْكُمُ‌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امير عليه السلام به اين معناست كه خدا چيزهايى را براى شما اندازه گيرى كرده و بر شما واجب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تُضَيِّعُوهَا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هوش باشيد و آنها را ضايع و تباه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كدام از واجبات را در وقت خود و با شرايطى كه تعيين فرموده اند انجام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لَكُمْ‌ حُدُوداً فَلاتَعْتَدُوهَا، وَ نَهَاكُمْ‌ عَنْ‌ أَشْيَاءَ فَلاتَنْتَهِكُوهَا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حدودى را براى شما معيّن فرموده از آنها تجاوز ننماييد، و شما را از چيزهايى باز داشته است نسبت به آنها پرده درى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لغت به معناى تحديد كردن چيزى است؛ مثلاً همين كه خدا انسان را در زندگى از حيث رفت و آمد، خورد و خوراك، گفت و شنود، فكر و انديشه و اعتقاد كنترل كند و معيار و قانونى براى او تعيين نمايد او را به حدودى تحديد كرده است؛ حالا حدود به معناى اعمّ‌ به واجبات و محرّمات اطلاق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 كه تمام احكامى كه شرع مقرّر كرده يك حدّ خاصى دارد؛ مثلاً واجب يك حدّ خاصى دارد، حرام هم داراى يك حدّ خاصى است، و هر كدام از مستحبات و مكروهات هم داراى حدّ خاصى هستند؛ البته ممكن است توهّم شود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باشد، ولى با توجّه به اين كه واجبات را در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محرّمات را در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نهاكم عن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در اين جمله هم حدود را قسيم واجبات و محرّمات قرار داده، به نظر مى رسد مقصود از اين جمله بيان آن احكام وضعيه اى است كه مانند احكام ازدواج، طلاق، خريد و فروش، ارث و غيره در شرع مقدّس وجود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در قرآن شريف بعد از آن كه در آيه از نكاح، روزه و اعتكاف و شرايط‍‌ آنها صحبت كرده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آيۀ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و در جاى ديگر بعد از آيات طلاق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حُدُودُ اللّهِ‌ فَلا تَعْتَدُوها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بعد از بيان احكام</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ارث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وَ مَنْ‌ يُطِعِ‌ اللّهَ‌ وَ رَسُولَهُ‌ يُدْخِلْهُ‌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 نيز بعد از بيان احكام ظهار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حُدُودُ اللّهِ‌ وَ لِلْكافِرِينَ‌ عَذابٌ‌ أَلِيمٌ‌</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و در مورد زنان مطلّقه پس از آن كه فرموده آنها را از خانه خارج نكنيد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حُدُودُ اللّهِ‌ وَ مَنْ‌ يَتَعَدَّ حُدُودَ اللّهِ‌ فَقَدْ ظَلَمَ‌ نَفْسَهُ‌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باب حدود و تعزيرات نيز برخى تعزيرات را معيّن كرده كه به آن حدّ خاص گفته مى شود؛ مثلاً زانى و زانيه را صد ضربه شلاق، و مشروب خوار را هشتاد ضربه شلاق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لغت اعمّ‌ از واجبات و محرّمات است و شامل احكام وضعيه نيز مى شود؛ و در حقيقت مقصود حضرت در اين جمله اين است كه خدا شما را از حيث اوامر و نواهى محدود كرده و خواستن ها و نخواستن هاى شما بايد مطابق مقرراتى كه خدا تعيين فرموده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نَهَاكُمْ‌ عَنْ‌ أَشْيَاءَ فَلاتَنْتَهِكُوهَا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چيزهايى كه شما را نهى كرده و باز داشته است پرده درى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نهاكم عن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تنتهكوا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پرده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الهى را به هم بزنيد پرده درى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مقابل نواهى الهى نبايد پرده درى كرد و نواهى را مرتكب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لَكُمْ‌ عَنْ‌ أَشْيَاءَ وَ لَمْ‌ يَدَعْهَا نِسْيَاناً فَلا تَتَكَلَّفُوهَا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بيان بعضى چيزها براى شما ساكت مانده و آنها را از روى فراموشى وا نگذاشته است، پس خود را دربارۀ آنها به زحمت نيندازيد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تَتَكَلَّفُوا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زحمت و مشقت، و از باب تفعّل است؛ يكى از معانى اين باب براى به خود بستن است؛ مى خواهد بفرمايد شما نسبت به اين چيزها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تكليفى نداريد، زوركى براى خودتان اسباب زحمت و مشقت درست نكنيد، چيزى را كه دليل حرمت آن نيامده براى خودتان حرام نكنيد و مقدّستر از خدا و رسول خدا صلى الله عليه و آله و سلم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حضرت امير عليه السلام در حقيقت گوشه اى است به آنهايى كه مى خواهند امور مشكوك را محكوم به حرمت كنند، مثل اخبارى ها و وهّابى ها؛ همين وهّابى ها همۀ نوظهورهاى بعد از رسول خدا صلى الله عليه و آله و سلم را بدعت مى دانند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مثلاً برق، تلفن، تلگراف، تلكس، راديو، تلويزيون، ماشين، هواپيما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وقتى تلگراف اختراع شد عبدالعزيز پدر بزرگ همين حاكم وقت عربستان سعودى ديد چيز خوبى است، علماى اهل سنّت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بدون تلگراف نمى شود، بنشينيد و يك جورى حلالش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چون زور حكومت بود، نشستند و گفتند از باب اين كه مسلمانان بايد در مقابل كفّار مجهّز باشند، اينها مشمول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است و استفاده از آن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چون همۀ محدثات بعد از رسول خدا صلى الله عليه و آله و سلم را حرام مى دانند، بايد براى استفاده از هر يك از برق، راديو، تلويزيون، ماشين، هواپيما و هر چيز نوظهور ديگر يك توجيهى درست و آن را حلال كنند؛ در صورتى كه حضرت اميرالمؤمنين عليه السلام با اين جمله فهمانده اند كه هر چيزى كه خدا حرام بودنش را بيان نكرده حلال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ديگرى در اين جملۀ حضرت داده شده كه اين جمله مربوط‍‌ به اصول عقايد است؛ گفته اند خداپرست باشيد اما ذات خدا چگونه است، صفات خدا چگونه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اگر انسان بخواهد وارد شود گمراه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بهشت حورالعين و در جهنم مار و عقرب هست، حال اينها به چه كيفيّتى هستند شما وارد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قيامت ميزانى وجود دارد و اعمال انسان را وزن مى كنند،</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چگونه است از آن ساكت مانده اند و شما هم وارد اين جور مسائل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اين است كه ما بايد معتقد به قيامت، بهشت و جهنم، حساب و كتاب و اين امور باشيم، از بيان كيفيّت آن ساكت مانده اند و ما هم نبايد موشكافى كنيم و دنبال آن برويم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يَدَعْهَا نِسْيَاناً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كه خدا حكم برخى چيزهاى را بيان نكرده و نسبت به آن سكوت كرده است نه از روى فراموشى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حكم كانگورو را بيان نكرده كه حرام است يا حلال، از روى فراموشى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ما سؤال كرده اند كه در قزاقستان و قرقيزستان بيشتر غذايشان كانگورو است و كانگوروها هم حيوانات علفخوار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مسأله اى است كه در فقه شايان فكر است كه آيا گوشت كانگورو حلال است يا حرام‌؟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آيۀ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خدا آنچه را در زمين است براى شما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كانگورو در زمين است و لابد استفادۀ حلالى دارد كه براى شما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أَجِدُ فِي ما أُوحِيَ‌ إِلَيَّ‌ مُحَرَّماً عَلى‌ طاعِمٍ‌ يَطْعَمُهُ‌ إِلاّ أَنْ‌ يَكُونَ‌ مَيْتَةً‌ أَوْ دَماً مَسْفُوحاً أَوْ لَحْمَ‌ خِنزِيرٍ فَإِنَّهُ‌ رِجْسٌ‌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احكامى كه به من وحى شده من چيزى را براى خورندگان طعام حرام نمى يابم مگر اين كه مردار يا خون ريخته شده يا گوشت خوك و يا گوشتى باشد كه بدون ذكر خدا كشته شده باشد كه اينها پليدى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اين آيه كانگورو را نمى گويد حرام است، درنده هم نيست، براى اين كه ما در روايات داريم كه درنده حرام است؛ البته در اين آيه خرگوش و فيل را هم كه علفخوار هستند نگفته حرامند ولى دليل ديگر داريم كه حرام هستند؛ گوشت سگ هم از موضوعات اين آيه خارج است، چون خوردن گوشت سگ معمول نبوده تا آن را نهى كند؛ اما چون خوردن</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خوك نزد يهودى ها و مسيحى ها معمول بوده آن را بيان فرموده و مسلمانان را از خوردن آن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گوشت كانگورو كه نه قرآن حرمت آن را بيان كرده و نه سنّت، مشمول اين فرمايش حضرت امير عليه السلام مى 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سَكَتَ‌ لَكُمْ‌ عَنْ‌ أَشْيَاءَ وَ لَمْ‌ يَدَعْهَا نِسْيَاناً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بيان احكام چيزهايى ساكت مانده و اين سكوت از روى فراموشى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تَتَكَلَّفُوهَا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خودتان را به تكلّف و زحمت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داريم كه هم در احكام جزئيه و هم در احكام كليّه جارى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هر حال مسألۀ كانگورو در فقه مسأله اى شايان فكر است، و اين فرمايش حضرت امير عليه السلام خيلى چيزها را مى فهماند؛ و اين فرمايش هم در ردّ اخباريين است كه هر مشكوك الحلّية والحرمة را به حرمت حكم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اصوليين كه مى گويند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ردّ وهّابى هاست كه همۀ محدثات بعد از رسول خدا صلى الله عليه و آله و سلم را بدعت و حرام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كانگورو در آن زمان مطرح نبوده و حالا مطرح شده است و ممكن است با استدلالى كه گذشت بگوييم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اشكالى كه هست استصحاب عدم تزكيه است؛ كه مثلاً كسى بگويد اگر پس از سر بريدن كانگورو شك در حلّيت گوشت آن كنيم، استصحاب عدم تزكيه جارى مى شود و حرمت را ثابت مى كند؛ كه جاى اين بحث در اصول است و بايد در فرصت مناسبى در آن بحث كرد</w:t>
      </w:r>
      <w:r>
        <w:rPr>
          <w:rFonts w:eastAsia="IRNazanin" w:cs="IRNazanin"/>
          <w:color w:val="111111"/>
          <w:sz w:val="28"/>
          <w:szCs w:val="28"/>
          <w:rtl w:val="true"/>
          <w:lang w:bidi="fa-IR"/>
        </w:rPr>
        <w:t>.</w:t>
      </w:r>
      <w:bookmarkStart w:id="806" w:name="pg14794_153410"/>
    </w:p>
    <w:p>
      <w:pPr>
        <w:pStyle w:val="Heading2"/>
        <w:numPr>
          <w:ilvl w:val="1"/>
          <w:numId w:val="1"/>
        </w:numPr>
        <w:rPr/>
      </w:pPr>
      <w:bookmarkStart w:id="807" w:name="__RefHeading___Toc1806341_730472459"/>
      <w:bookmarkStart w:id="808" w:name="_Toc340"/>
      <w:bookmarkEnd w:id="806"/>
      <w:bookmarkEnd w:id="807"/>
      <w:r>
        <w:rPr>
          <w:rtl w:val="true"/>
        </w:rPr>
        <w:t>(</w:t>
      </w:r>
      <w:r>
        <w:rPr>
          <w:rtl w:val="true"/>
        </w:rPr>
        <w:t xml:space="preserve">حكمت </w:t>
      </w:r>
      <w:r>
        <w:rPr/>
        <w:t>106</w:t>
      </w:r>
      <w:r>
        <w:rPr>
          <w:rtl w:val="true"/>
        </w:rPr>
        <w:t>)</w:t>
      </w:r>
      <w:bookmarkEnd w:id="808"/>
    </w:p>
    <w:p>
      <w:pPr>
        <w:pStyle w:val="Heading3"/>
        <w:numPr>
          <w:ilvl w:val="2"/>
          <w:numId w:val="1"/>
        </w:numPr>
        <w:rPr/>
      </w:pPr>
      <w:bookmarkStart w:id="809" w:name="__RefHeading___Toc1806343_730472459"/>
      <w:bookmarkStart w:id="810" w:name="_Toc341"/>
      <w:bookmarkEnd w:id="809"/>
      <w:r>
        <w:rPr>
          <w:rtl w:val="true"/>
        </w:rPr>
        <w:t>اشاره</w:t>
      </w:r>
      <w:bookmarkEnd w:id="81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1806345_730472459"/>
      <w:bookmarkStart w:id="812" w:name="_Toc342"/>
      <w:bookmarkEnd w:id="811"/>
      <w:r>
        <w:rPr>
          <w:rtl w:val="true"/>
        </w:rPr>
        <w:t>پيامد ترك دين براى اصلاح دنيا</w:t>
      </w:r>
      <w:bookmarkEnd w:id="812"/>
    </w:p>
    <w:p>
      <w:pPr>
        <w:pStyle w:val="BookText"/>
        <w:rPr/>
      </w:pPr>
      <w:r>
        <w:rPr>
          <w:rFonts w:ascii="Amiri" w:hAnsi="Amiri" w:eastAsia="Amiri" w:cs="Amiri"/>
          <w:color w:val="111111"/>
          <w:sz w:val="28"/>
          <w:sz w:val="28"/>
          <w:szCs w:val="28"/>
          <w:rtl w:val="true"/>
          <w:lang w:bidi="ar-SA"/>
        </w:rPr>
        <w:t>و آن حضرت در مورد كسانى كه به دين بى اعتنا هستند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النَّاسُ‌ شَيْئاً مِنْ‌ أَمْرِ دِينِهِمْ‌ لِاسْتِصْلاحِ‌ دُنْيَاهُمْ‌ إِلَّا فَتَحَ‌ اللَّهُ‌ عَلَيْهِمْ‌ مَا هُوَ أَضَرُّ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چيزى از كار دين خود را براى سامان دادن دنياشان رها نمى كنند مگر اين كه خداوند آنچه را كه زيانش از آن بيشتر است به روى آنان مى گشايد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از فرمايشات حضرت است كه هم مى شود جنبۀ عمومى و اجتماعى داشته باشد و هم ممكن است جنبۀ فردى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جنبۀ فردى اين است كه مثلاً فلان آقا وجوهات مالش را نمى دهد به خاطر اين كه مى خواهد دخترش را شوهر دهد و يا پسرش را زن بدهد، زكات مالش را نمى دهد به خاطر اين كه مى خواهد خانه اش را تعمير كند، حج واجبش را نمى رود چون مى خواهد فلان كار را انجام دهد، و خلاصه واجبات دينى خود را به خاطر اصلاح كردن دنياى خود ترك مى كند؛ اين افراد به ضررهاى بالاترى مى رسند؛ مثلاً خمس نداده كه دخترش را شوهر دهد، خدا هم كارى كرده كه اموال و سرمايه اش هم از دستش رفته است؛ حج</w:t>
      </w:r>
    </w:p>
    <w:p>
      <w:pPr>
        <w:pStyle w:val="BookText"/>
        <w:rPr/>
      </w:pPr>
      <w:r>
        <w:rPr>
          <w:rFonts w:ascii="Amiri" w:hAnsi="Amiri" w:eastAsia="Amiri" w:cs="Amiri"/>
          <w:color w:val="111111"/>
          <w:sz w:val="28"/>
          <w:sz w:val="28"/>
          <w:szCs w:val="28"/>
          <w:rtl w:val="true"/>
          <w:lang w:bidi="ar-SA"/>
        </w:rPr>
        <w:t>خود را نرفته تا تجارتى كند و سود خوبى ببرد، خدا هم كارى كرده كه نه تنها سودى نبرده بلكه مال التجارة او هم از بين رفته است؛ اينها مسائلى است كه نسبت به جنبه هاى فردى كلام حضرت متصور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جنبه هاى عمومى و اجتماعى آن هم از اين قرار است كه به عنوان مثال رؤسا و فرمانروايان كشور براى مترقى جلوه دادن كشور خود از واجبات الهى دست بردارند و يا محرّمات الهى را در كشور رواج دهند؛ اينها براى اين كه خود را روشنفكر جا بزنند از بسيارى از خلاف شرعها جلوگيرى نمى كنند تا حكومتشان برقرار باشد؛ در حالى كه خدا كارى مى كند كه همۀ اساس حكومت از بين برود و به طور كلّى همگى نابود شوند</w:t>
      </w:r>
      <w:r>
        <w:rPr>
          <w:rFonts w:eastAsia="IRNazanin" w:cs="IRNazanin"/>
          <w:color w:val="111111"/>
          <w:sz w:val="28"/>
          <w:szCs w:val="28"/>
          <w:rtl w:val="true"/>
          <w:lang w:bidi="fa-IR"/>
        </w:rPr>
        <w:t>.</w:t>
      </w:r>
      <w:bookmarkStart w:id="813" w:name="pg14794_153412"/>
    </w:p>
    <w:p>
      <w:pPr>
        <w:pStyle w:val="Heading2"/>
        <w:numPr>
          <w:ilvl w:val="1"/>
          <w:numId w:val="1"/>
        </w:numPr>
        <w:rPr/>
      </w:pPr>
      <w:bookmarkStart w:id="814" w:name="__RefHeading___Toc1806347_730472459"/>
      <w:bookmarkStart w:id="815" w:name="_Toc343"/>
      <w:bookmarkEnd w:id="813"/>
      <w:bookmarkEnd w:id="814"/>
      <w:r>
        <w:rPr>
          <w:rtl w:val="true"/>
        </w:rPr>
        <w:t>(</w:t>
      </w:r>
      <w:r>
        <w:rPr>
          <w:rtl w:val="true"/>
        </w:rPr>
        <w:t xml:space="preserve">حكمت </w:t>
      </w:r>
      <w:r>
        <w:rPr/>
        <w:t>107</w:t>
      </w:r>
      <w:r>
        <w:rPr>
          <w:rtl w:val="true"/>
        </w:rPr>
        <w:t>)</w:t>
      </w:r>
      <w:bookmarkEnd w:id="815"/>
    </w:p>
    <w:p>
      <w:pPr>
        <w:pStyle w:val="Heading3"/>
        <w:numPr>
          <w:ilvl w:val="2"/>
          <w:numId w:val="1"/>
        </w:numPr>
        <w:rPr/>
      </w:pPr>
      <w:bookmarkStart w:id="816" w:name="__RefHeading___Toc1806349_730472459"/>
      <w:bookmarkStart w:id="817" w:name="_Toc344"/>
      <w:bookmarkEnd w:id="816"/>
      <w:r>
        <w:rPr>
          <w:rtl w:val="true"/>
        </w:rPr>
        <w:t>اشاره</w:t>
      </w:r>
      <w:bookmarkEnd w:id="81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عَالِمٍ‌ قَدْ قَتَلَهُ‌ جَهْلُهُ‌ وَ عِلْمُهُ‌ مَعَهُ‌ لايَنْفَعُهُ‌</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806351_730472459"/>
      <w:bookmarkStart w:id="819" w:name="_Toc345"/>
      <w:bookmarkEnd w:id="818"/>
      <w:r>
        <w:rPr>
          <w:rtl w:val="true"/>
        </w:rPr>
        <w:t>علم و عالم بى بهره</w:t>
      </w:r>
      <w:bookmarkEnd w:id="819"/>
    </w:p>
    <w:p>
      <w:pPr>
        <w:pStyle w:val="BookText"/>
        <w:rPr/>
      </w:pPr>
      <w:r>
        <w:rPr>
          <w:rFonts w:ascii="IRNazanin" w:hAnsi="IRNazanin" w:eastAsia="IRNazanin"/>
          <w:color w:val="111111"/>
          <w:sz w:val="28"/>
          <w:sz w:val="28"/>
          <w:szCs w:val="28"/>
          <w:rtl w:val="true"/>
          <w:lang w:bidi="fa-IR"/>
        </w:rPr>
        <w:t>و باز آن حضرت در مورد عالمان بى عمل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 عِلْمُهُ‌ مَعَهُ‌ لايَنْفَعُهُ‌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عالم و دانشمندى كه عناد و لجاج وى او را از پاى درآورد، و علم و دانشى كه با او همراه است سودش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 كلام حضرت امير عليه السلام در مورد عالمانى است كه علم را طوطى وار ياد گرفته و اصلاً خودشان هم باورشان نيامده، و يا در مورد كسانى است كه از روى صناعت و مثلاً براى گرفتن مدرك علمى را فراگرفته اند؛ كه طبيعتاً اين گونه علما از عمل بر طبق علم خود تهى هستند و جهل بر آنها حاكميت دارد؛ البته اين گونه افراد معمولاً كسانى هستند كه دين و ايمان درستى ندارند، عالم اند ولى چون دين درستى ندارند مقيد نيستند طبق دانسته ها و علم خود عمل كنند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نادانى استعمال مى شود ولى در اين عبارت با توجّه به اين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 است به معناى نادانى نيست؛ بلكه مقصود جهل در مقابل عقل است، و به معناى عناد و لجاج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 عالم و دانشمندى كه بر اثر عناد و لجاج به علم خود عمل نكند و همان عناد و لجاجش او را به كارهاى خلاف وادار كند،</w:t>
      </w:r>
    </w:p>
    <w:p>
      <w:pPr>
        <w:pStyle w:val="BookText"/>
        <w:rPr/>
      </w:pPr>
      <w:r>
        <w:rPr>
          <w:rFonts w:ascii="IRNazanin" w:hAnsi="IRNazanin" w:eastAsia="IRNazanin"/>
          <w:color w:val="111111"/>
          <w:sz w:val="28"/>
          <w:sz w:val="28"/>
          <w:szCs w:val="28"/>
          <w:rtl w:val="true"/>
          <w:lang w:bidi="fa-IR"/>
        </w:rPr>
        <w:t>چنين عالمى جهلش او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مى داند فلان كار حرام است و در عين حال انجام مى دهد، يا مى داند فلان چيز واجب است و در عين حال ترك مى كند، اينها بر اثر جهل به معناى عناد و لجاج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به خاطر آن جهلى كه گفتيم در مقابل عقل است، به علم خود عمل نمى كند و عالم بى عمل است؛ چنين فردى به وسيلۀ جهلش كشته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عالم بايد عاقل هم باشد تا عناد و لجاج بر او غالب نشود و علمى كه آموخته به او نفع برساند، و در عين حال علمى را هم كه آموخته بايد از روى باور و يقين باشد، زيرا علمى كه بر مبناى يقين نباشد در انسان اثر نمى گذارد</w:t>
      </w:r>
      <w:r>
        <w:rPr>
          <w:rFonts w:eastAsia="IRNazanin" w:cs="IRNazanin"/>
          <w:color w:val="111111"/>
          <w:sz w:val="28"/>
          <w:szCs w:val="28"/>
          <w:rtl w:val="true"/>
          <w:lang w:bidi="fa-IR"/>
        </w:rPr>
        <w:t>.</w:t>
      </w:r>
      <w:bookmarkStart w:id="820" w:name="pg14794_153414"/>
    </w:p>
    <w:p>
      <w:pPr>
        <w:pStyle w:val="Heading2"/>
        <w:numPr>
          <w:ilvl w:val="1"/>
          <w:numId w:val="1"/>
        </w:numPr>
        <w:rPr/>
      </w:pPr>
      <w:bookmarkStart w:id="821" w:name="__RefHeading___Toc1806353_730472459"/>
      <w:bookmarkStart w:id="822" w:name="_Toc346"/>
      <w:bookmarkEnd w:id="820"/>
      <w:bookmarkEnd w:id="821"/>
      <w:r>
        <w:rPr>
          <w:rtl w:val="true"/>
        </w:rPr>
        <w:t>(</w:t>
      </w:r>
      <w:r>
        <w:rPr>
          <w:rtl w:val="true"/>
        </w:rPr>
        <w:t xml:space="preserve">حكمت </w:t>
      </w:r>
      <w:r>
        <w:rPr/>
        <w:t>108</w:t>
      </w:r>
      <w:r>
        <w:rPr>
          <w:rtl w:val="true"/>
        </w:rPr>
        <w:t>)</w:t>
      </w:r>
      <w:bookmarkEnd w:id="822"/>
    </w:p>
    <w:p>
      <w:pPr>
        <w:pStyle w:val="Heading3"/>
        <w:numPr>
          <w:ilvl w:val="2"/>
          <w:numId w:val="1"/>
        </w:numPr>
        <w:rPr/>
      </w:pPr>
      <w:bookmarkStart w:id="823" w:name="__RefHeading___Toc1806355_730472459"/>
      <w:bookmarkStart w:id="824" w:name="_Toc347"/>
      <w:bookmarkEnd w:id="823"/>
      <w:r>
        <w:rPr>
          <w:rtl w:val="true"/>
        </w:rPr>
        <w:t>اشاره</w:t>
      </w:r>
      <w:bookmarkEnd w:id="8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عُلِّقَ‌ بِنِيَاطِ‍‌ هَذَا الْاِنْسَانِ‌ بَضْعَةٌ‌ هِىَ‌ أَعْجَبُ‌ مَا فِيهِ‌؛ وَ ذَلِكَ‌ الْقَلْبُ‌، وَ لَهُ‌ مَوادٌّ مِنَ‌ الْحِكْمَةِ‌ وَ أَضْدَادٌ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سَنَحَ‌ لَهُ‌ الرَّجَاءُ أَذَلَّهُ‌ الطَّمَعُ‌، وَ إِنْ‌ هَاجَ‌ بِهِ‌ الطَّمَعُ‌ أَهْلَكَهُ‌ الْحِرْصُ‌، وَ إِنْ‌ مَلَكَهُ‌ الْيَأْسُ‌ قَتَلَهُ‌ الْأَسَفُ‌، وَ إِنْ‌ عَرَضَ‌ لَهُ‌ الْغَضَبُ‌ اشْتَدَّ بِهِ‌ الْغَيْظُ‍‌، وَ إِنْ‌ أَسْعَدَهُ‌ الرِّضَا نَسِىَ‌ التَّحَفُّظَ‍‌، وَ إِنْ‌ نَالَهُ‌ الْخَوْفُ‌ شَغَلَهُ‌ الْحَذَرُ، وَ إِنِ‌ اتَّسَعَ‌ لَهُ‌ الْأَمْنُ‌ اسْتَلَبَتْهُ‌ الْغِرَّةُ‌، وَ إِنْ‌ أَفَادَ مَالاً أَطْغَاهُ‌ الْغِنى‌، وَ إِنْ‌ أَصَابَتْهُ‌ مُصِيبَةٌ‌ فَضَحَهُ‌ الْجَزَعُ‌، وَ إِنْ‌ عَضَّتْهُ‌ الْفَاقَةُ‌ شَغَلَهُ‌ الْبَلاءُ، وَ إِنْ‌ جَهَدَهُ‌ الْجُوعُ‌ قَعَدَ بِهِ‌ الضَّعْفُ‌، وَ إِنْ‌ أَفْرَطَ‍‌ بِهِ‌ الشَّبَعُ‌ كَظَّتْهُ‌ الْبِطْنَةُ‌، فَكُلُّ‌ تَقْصِيرٍ بِهِ‌ مُضِرٌّ، وَ كُلُّ‌ إِفْرَاطٍ‍‌ لَهُ‌ مُفْسِدٌ</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1806357_730472459"/>
      <w:bookmarkStart w:id="826" w:name="_Toc348"/>
      <w:bookmarkEnd w:id="825"/>
      <w:r>
        <w:rPr>
          <w:rtl w:val="true"/>
        </w:rPr>
        <w:t>قلب و اوصاف پسنديده و ناپسند آن</w:t>
      </w:r>
      <w:bookmarkEnd w:id="826"/>
    </w:p>
    <w:p>
      <w:pPr>
        <w:pStyle w:val="BookText"/>
        <w:rPr/>
      </w:pPr>
      <w:r>
        <w:rPr>
          <w:rFonts w:ascii="Amiri" w:hAnsi="Amiri" w:eastAsia="Amiri" w:cs="Amiri"/>
          <w:color w:val="111111"/>
          <w:sz w:val="28"/>
          <w:sz w:val="28"/>
          <w:szCs w:val="28"/>
          <w:rtl w:val="true"/>
          <w:lang w:bidi="ar-SA"/>
        </w:rPr>
        <w:t>حضرت اميرالمؤمنين عليه السلام در مورد قلب انسان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عُلِّقَ‌ بِنِيَاطِ‍‌ هَذَا الْإِنْسَانِ‌ بَضْعَةٌ‌ هِىَ‌ أَعْجَبُ‌ مَا فِيهِ‌؛ وَ ذَلِكَ‌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 دل اين انسان پاره گوشتى آويخته شده است كه آن عجيب ترين چيزى است كه در اوست؛ و آن قلب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همان عضو صنوبرى شكل است كه در فارسى به آن دل گفته مى شود و عامل گردش خون در تمامى عروق و رگهاى انسان است، كه بر اثر اين گردش خون اعمال فيزيولوژيكى فراوانى در ناحيه هاى مختلف بدن صورت مى گيرد، كه از جمله تزريق اكسيژن به وسيلۀ ريه هاست، و اين اكسيژن</w:t>
      </w:r>
    </w:p>
    <w:p>
      <w:pPr>
        <w:pStyle w:val="BookText"/>
        <w:rPr/>
      </w:pPr>
      <w:r>
        <w:rPr>
          <w:rFonts w:ascii="IRNazanin" w:hAnsi="IRNazanin" w:eastAsia="IRNazanin"/>
          <w:color w:val="111111"/>
          <w:sz w:val="28"/>
          <w:sz w:val="28"/>
          <w:szCs w:val="28"/>
          <w:rtl w:val="true"/>
          <w:lang w:bidi="fa-IR"/>
        </w:rPr>
        <w:t>تزريق شده به وسيلۀ همين گردش خون به تمامى سلولهاى بدن مى رسد و موجب حيات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 حيات انسان به وسيلۀ همين قلب صنوبرى شكل است كه جسم است و جزو اعضاى رئيسۀ بدن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ديگرى كه در مورد قلب وجود دارد قوّۀ شاعرۀ روح انسان است كه داراى شعور و ادراك است، به اين قوّۀ ادراكى نيز قلب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دگرگونى است، و اگر به روح انسان قلب گفته اند به اين اعتبار است كه روح انسان هميشه تحول و دگرگونى دارد؛ مثلاً امروز مى ترسد و روز ديگر ترس برطرف مى شود، امروز با كسى دشمن است و فردا اين دشمنى برطرف مى گردد؛ و بالاخره روح انسان محل تحولات و قلب و انقلابات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اين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به معناى عضو صنوبرى شكل و قلب به معناى قوّۀ درك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اين است كه آن قلب جسم مادّى است در صورتى كه قلب در اصطلاح دوّم مادّى نيست، و فرق ديگر در اين است كه آن قلب مادّى مايۀ حيات جسم انسانى است در صورتى كه قلب در اصطلاح دوّم مى تواند سبب حيات جاودانۀ روح انسان شود؛ چون قلب در اصطلاح دوّم در واقع همان روح انسان است، و اين روح انسانى است كه اگر به گفتۀ پيامبران توجّه كند و از راه و مسيرى كه آنها ترسيم فرموده اند پيروى كند به سعادت جاودانه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ايم كه بين بدن انسان و روح او يك نحو وحدت و اتحاد وجود دارد و حيات روح به وسيلۀ همين بدن است؛ يعنى بدن بر اثر تكامل كم كم جنبۀ تجرّد پيدا مى كند و روح در آن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جسمانية الحدوث و روحانية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محصول عالى همين جسم است، كه بحث مفصّل آن در جاهاى ديگر از جمله نامۀ حضرت امير عليه السلام به عثمان بن حنيف در شرح نهج البلاغه گذشته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چون حيات انسان به واسطۀ همين قلب صنوبرى است كه خون را به همۀ</w:t>
      </w:r>
    </w:p>
    <w:p>
      <w:pPr>
        <w:pStyle w:val="BookText"/>
        <w:rPr/>
      </w:pPr>
      <w:r>
        <w:rPr>
          <w:rFonts w:ascii="IRNazanin" w:hAnsi="IRNazanin" w:eastAsia="IRNazanin"/>
          <w:color w:val="111111"/>
          <w:sz w:val="28"/>
          <w:sz w:val="28"/>
          <w:szCs w:val="28"/>
          <w:rtl w:val="true"/>
          <w:lang w:bidi="fa-IR"/>
        </w:rPr>
        <w:t>بدن مى رساند و قهراً چشم كار خود را مى كند، گوش كار خود را مى كند، مغز حيات دارد و كار خود را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همۀ اينها به وسيلۀ همين قلب صنوبرى است، به همين جهت روى همين قلب صنوبرى تكيه مى شود و آن صفات و ملكاتى كه مربوط‍‌ به قلب معنوى انسان است به اين قلب صنوبرى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حضرت امير عليه السلام هم اين صفات و ملكاتى را كه مخصوص قلب معنوى است به اين قلب كه مركز گردش خون است نسبت داده اند، به همين خاطر است كه حيات آن به وسيلۀ همين قلب صنوبرى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 ينوط‍‌، نوطاً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همين مادّه است به معناى وابسته، و در حقيقت به معناى آن رشته اى است كه قلب به آن آويزان است و در اصطلاح فارسى هم به آن بند دل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عُلِّقَ‌ بِنِيَاطِ‍‌ هَذَا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تحقيق كه آويزان شده است به بند دل اين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هِىَ‌ أَعْجَبُ‌ مَا فِيهِ‌ وَ ذَلِكَ‌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قطعه گوشتى كه آن عجيب ترين چيزى است كه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هر دو صحيح است و به معناى قطعه است؛ اين قطعه گوشت كه قبلاً صحبت آن گذشت از عجايب خلقت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مَوَادٌّ مِنَ‌ الْحِكْمَةِ‌ وَ أَضْدَادٌ مِنْ‌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قلب صفات و ملكاتى از حكمت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فضايل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ضدّهايى از مخالف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رذايل انسانى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مَوَادٌّ مِنَ‌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همان ملكاتى است كه در انسان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محكم و چيز مطابق با واقع است، كه مراد فضايل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أَضْدَادٌ مِنْ‌ خِلافِهَا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قلب ضدّهايى از چيزهاى خلاف حكمت كه چيزهاى سست و برخلاف واقع است وجود</w:t>
      </w:r>
    </w:p>
    <w:p>
      <w:pPr>
        <w:pStyle w:val="BookText"/>
        <w:rPr/>
      </w:pPr>
      <w:r>
        <w:rPr>
          <w:rFonts w:ascii="IRNazanin" w:hAnsi="IRNazanin" w:eastAsia="IRNazanin"/>
          <w:color w:val="111111"/>
          <w:sz w:val="28"/>
          <w:sz w:val="28"/>
          <w:szCs w:val="28"/>
          <w:rtl w:val="true"/>
          <w:lang w:bidi="fa-IR"/>
        </w:rPr>
        <w:t>دارد، كه مراد رذايل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چنين است كه قلب مركز ملكات و صفات پسنديده و نيز اوصاف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انسان هم داراى صفات خوب و هم داراى رذايل و صفات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عبارات به افراط‍‌ و تفريط‍‌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گفته اند كه انسان بايد هميشه در صفات و ملكات بين افراط‍‌ و تفريط‍‌ باشد؛ مثلاً اگر انسان به قدرى قوّۀ غضبيه را در خود تقويت كند كه به تهوّر برسد و چماقى برخورد كند، يا اين كه قوّۀ غضبيه را در خود به قدرى تضعيف كند كه به حدّ بزدلى و ترس برسد ناپسند است؛ زيرا يكى در حدّ افراط‍‌ و ديگرى در حدّ تفريط‍‌ است؛ ولى بين آن ملكۀ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اگر قوّۀ شهويه را بى حدّ و حصر تقويت كند به بى بندوبارى مى رسد و مايۀ گمراهى او مى گردد، و اگر از آن طرف آن را به كلّى سركوب كند موجب منقرض شدن نسل بشر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وجود هر يك از قواى غضب و شهوت در انسان لازم است اما بايد در كنترل عقل قرار گيرند؛ اگر قوّۀ غضبيه در كنترل عقل قرار گيرد، طبعاً در هنگامى كه دشمن به جان و مال و ناموس انسان حمله مى كند قوّۀ غضبيه تحريك مى شود و انسان را به دفاع از آنها وا مى دارد؛ ولى در غير اين موارد را چون به خواستۀ عقل نيست و عقل آن را قبيح مى شمرد بدون اقدام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سَنَحَ‌ لَهُ‌ الرَّجَاءُ أَذَلَّهُ‌ الطَّمَعُ‌، وَ إِنْ‌ هَاجَ‌ بِهِ‌ الطَّمَعُ‌ أَهْلَكَهُ‌ الْحِرْصُ‌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براى قلب اميدى پديد آيد طمع آن را خوار گرداند، و اگر طمع آن را برانگيزد حرص تباهش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پديد آمدن و آشكار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اميدوارى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سَنَحَ‌ لَهُ‌ الرَّجَاءُ أَذَلَّهُ‌ الطَّمَعُ‌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رجا و اميدوارى به انسان رو آورد طمع و آز او را ذليل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 رجا صفت خوبى است كه در انسان قرار داده شده</w:t>
      </w:r>
    </w:p>
    <w:p>
      <w:pPr>
        <w:pStyle w:val="BookText"/>
        <w:rPr/>
      </w:pPr>
      <w:r>
        <w:rPr>
          <w:rFonts w:ascii="IRNazanin" w:hAnsi="IRNazanin" w:eastAsia="IRNazanin"/>
          <w:color w:val="111111"/>
          <w:sz w:val="28"/>
          <w:sz w:val="28"/>
          <w:szCs w:val="28"/>
          <w:rtl w:val="true"/>
          <w:lang w:bidi="fa-IR"/>
        </w:rPr>
        <w:t>و انسان بر اثر همين صفت حركت مى كند و دنبال كار مى رود و تلاش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اميدوار است به كار و تلاش مى پردازد، ولى نبايد اميدوارى انسان به حدّ طمع برسد؛ زيرا اگر انسان از حدّ اعتدال در اميد تجاوز كند و به حدّ طمع برسد ذليل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هَاجَ‌ بِهِ‌ الطَّمَعُ‌ أَهْلَكَهُ‌ الْحِرْصُ‌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طمع انسان را به هيجان درآورد و طمع او زياد شد تبديل به حرص مى شود و حرص انسان را به هلاكت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رجا و اميدوارى كه صفت پسنديده اى در انسان است داراى دو طرف افراط‍‌ و تفريط‍‌ است؛ اگر به آن بى توجّهى شود مبدّل به يأس و نا اميدى مى شود، و اگر از حدّ خود بگذرد مبدّل به طمع و بالاتر از آن مبدّل به حرص مى شود؛ كه هم طرف افراط‍‌ مذموم است و هم طرف تفريط‍‌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مَلَكَهُ‌ الْيَأْسُ‌ قَتَلَهُ‌ الْأَسَفُ‌، وَ إِنْ‌ عَرَضَ‌ لَهُ‌ الْغَضَبُ‌ اشْتَدَّ بِهِ‌ الْغَيْظُ‍‌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 اميدى بر آن چيره شود دريغ و افسوس آن را بكشد، و اگر تندخويى بر آن مستولى گردد خشم در آن فزونى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اين است كه يك وقت انسان رجا و اميد خود را از دست مى دهد، يعنى در طرف تفريط‍‌ رجا و اميد قرار مى گيرد، در اين صورت مأيوس مى شود و ديگر نه كار مى كند و نه از خود تلاشى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مَلَكَهُ‌ الْيَأْسُ‌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وقتى يأس و نا اميدى بر او تسلط‍‌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الْأَسَفُ‌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تأسف خوردن او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بر اثر نوميدى كار و تلاشى نكرده كه در نتيجه چيزى داشته باشد، كارش تأسف خوردن است و بالاخره تأسف خوردن او را مى كشد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عَرَضَ‌ لَهُ‌ الْغَضَبُ‌ اشْتَدَّ بِهِ‌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گفتيم كه اصل وجوب غضب در انسان براى دفاع از جان و مال و ناموس است، كه اين غضب نيز نبايد از حدّ اعتدال بگذرد؛ اين جمله در مذمّت طرف افراط‍‌ قوّۀ غضبيه است؛ اگر اين نيرو در انسان زياد شود</w:t>
      </w:r>
    </w:p>
    <w:p>
      <w:pPr>
        <w:pStyle w:val="BookText"/>
        <w:rPr/>
      </w:pPr>
      <w:r>
        <w:rPr>
          <w:rFonts w:ascii="IRNazanin" w:hAnsi="IRNazanin" w:eastAsia="IRNazanin"/>
          <w:color w:val="111111"/>
          <w:sz w:val="28"/>
          <w:sz w:val="28"/>
          <w:szCs w:val="28"/>
          <w:rtl w:val="true"/>
          <w:lang w:bidi="fa-IR"/>
        </w:rPr>
        <w:t>غيظ‍‌ بر او مستولى مى شود كه در نتيجه تهوّر پيدا مى كند و خلاصه اسباب نگرانى هميشگى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أَسْعَدَهُ‌ الرِّضَا نَسِىَ‌ التَّحَفُّظَ‍‌، وَ إِنْ‌ نَالَهُ‌ الْخَوْفُ‌ شَغَلَهُ‌ الْحَذَرُ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رضا و خشنودى آن را همراه شود خويشتندارى را فراموش كند، و اگر ترس آن را فراگيرد احتياط‍‌ كارى سر گرمش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أَسْعَدَهُ‌ الرِّضَا نَسِىَ‌ التَّحَفُّظَ‍‌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 رضايت اين است كه انسان خوشحال باشد، اما گاهى از بس از خود راضى است ديگر حالت تحفّظ‍‌ ندارد و در زندگى خود احتياط‍‌ را رعايت نمى كند؛ مثلاً كسى كه مال دارد و از اين جهت از خود راضى است تحفّظ‍‌ را از دست مى دهد و در خرج كردن مال بى احتياطى مى كند كه در نتيجه به ورشكستگى مى انجامد؛ در بقيۀ امور نيز به همين منوال است؛ و مثلاً اگر از مقام خود راضى باشد تحفّظ‍‌ را از دست مى دهد و بر اثر بى احتياطى در امور به ديكتاتورى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نَالَهُ‌ الْخَوْفُ‌ شَغَلَهُ‌ الْحَذَرُ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ترس بر او مستولى شود هميشه در هر كارى احتياط‍‌ مى كند و بر اثر احتياط‍‌ كارى زياد دست به هيچ كارى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را داشته ايم كه بر اثر ترس زياد در هيچ كارى دخالت نمى كردند؛ مى داند اينجا اين حرف را بايد بزند، اينجا اين دفاع را بايد بكند، آنجا جلوى آن متجاوز را بايد بگيرد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مى ترسد كه اشتباه كند، در نتيجه هيچ گونه دخالتى نمى كند؛ و قهراً افرادى بر اثر ترس و احتياط‍‌ كارى زياد از وظايف شرعى خود هم غافل مى شوند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 در رضا و خشنودى بايد به گونه اى باشد كه احتياط‍‌ كارى را از دست ندهد، يعنى در عين حالى كه به خود اميدوار است و خود كم بين نيست احتياط‍‌ را هم از دست ندهد، و هم در جهت خوف و ترس بايد معتدل باشد به گونه اى كه بر اثر احتياط‍‌ كارى وظايف شرعى خود را زير پا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اتَّسَعَ‌ لَهُ‌ الْأَمْنُ‌ اسْتَلَبَتْهُ‌ الْغِرَّةُ‌، وَ إِنْ‌ أَفَادَ مَالاً أَطْغَاهُ‌ الْغِنى‌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امنيت براى آن فزونى گيرد غرور آن را بربايد، و اگر مالى را سود ببرد توانگرى آن را به سركشى 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اتَّسَعَ‌ لَهُ‌ الْأَمْنُ‌ اسْتَلَبَتْهُ‌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مثلاً اگر بر اثر مقام و منصبى كه دارد امنيت او زياد مى شود و ديگر كسى از او بازخواست نمى كند، غرور او را مى گيرد و روزگارى مى آيد كه خلافهايش رو مى شود و عزّت و آبرويش به كلّى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بايد در عين حالى كه امنيت دارد احتياط‍‌ را هم رعايت كند و پا را از حدّ و مرز خود فراتر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أَفَادَ مَالاً أَطْغَاهُ‌ الْغِنى‌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انسانى كه اعتدال را رعايت نمى كند اگر مالى به او برسد و مثلاً سودى ببرد، بر اثر آن طغيان مى كند و ياغى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انسان وقتى خود را مستغنى و بى نياز ببيند طغيان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أَصَابَتْهُ‌ مُصِيبَةٌ‌ فَضَحَهُ‌ الْجَزَعُ‌، وَ إِنْ‌ عَضَّتْهُ‌ الْفَاقَةُ‌ شَغَلَهُ‌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مصيبتى به آن رسد بى تابى رسوايش كند، و اگر بى چيزى بر آن روى آورد بلا و گرفتارى سرگرمش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أَصَابَتْهُ‌ مُصِيبَةٌ‌ فَضَحَهُ‌ الْجَزَعُ‌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بر اثر افراط‍‌ كارى حتى وقتى مصيبتى به او مى رسد به جاى اين كه صبر و بردبارى كند جزع و فرياد مى كند و اين جزع و فرياد آبروى او را مى برد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عَضَّتْهُ‌ الْفَاقَةُ‌ شَغَلَهُ‌ الْبَلاءُ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وقتى انسان اعتدال را رعايت نكند هنگام بى چيزى و نادارى بلا و گرفتارى او را به خود مشغول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نادارى و بى چيزى خود را گرفتار مى بيند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جَهَدَهُ‌ الْجُوعُ‌ قَعَدَ بِهِ‌ الضَّعْفُ‌، وَ إِنْ‌ أَفْرَطَ‍‌ بِهِ‌ الشَّبَعُ‌ كَظَّتْهُ‌ الْبِطْنَةُ‌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گرسنگى بر آن سخت گيرد ناتوانى آن را از پاى درآورد، و اگر سيرى اش از اندازه بگذرد پُرى شكم آن را به رنج 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كوشش است؛ گاهى انسان گرسنه مى شود ولى اين گرسنگى برطرف مى گردد و طرف از مشقت آن آسوده مى شود، اما اگر گرسنگى براى هميشه با يك مدّت طولانى به كسى رو بياورد او را ضعيف مى كند و از پا در مى آورد؛ اينجا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جَهَدَهُ‌ الْجُوعُ‌ قَعَدَ بِهِ‌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گرسنگى براى يك لحظه نيست بلكه گرسنگى نسبت به او كوشش دارد و به طور دائم به او روآور مى شود، كه اگر چنين شد انسان را بر اثر ضعف از پا در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أَفْرَطَ‍‌ بِهِ‌ الشَّبَعُ‌ كَظَّتْهُ‌ الْبِطْنَةُ‌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سيرى افراط‍‌ كند نفسش تنگى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نفس بر اثر پرخورى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پُرىِ‌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خوردن افراط‍‌ كند بر اثر پرى شكم نفسش به تنگى مى افتد و او را به رنج مى 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تَقْصِيرٍ بِهِ‌ مُضِرٌّ، وَ كُلُّ‌ إِفْرَاطٍ‍‌ لَهُ‌ مُفْسِدٌ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كوتاهى از حدّ اعتدال آن را زيان رساند، و هر زياده روى نيز براى آن تباهى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افراط‍‌ و تفريط‍‌ در خلقيات انسان نيز همين طور است؛ از باب مثال قوّۀ شهويه را قبلاً هم گفتيم كه بايد در حدّ وسط‍‌ مورد استفاده قرار داده شود؛ به اين معنا كه اگر زياده روى كند به بى بند و بارى مى گرايد و مايۀ گمراهى انسان مى شود، و اگر به سركوب كردن اين نيرو بپردازد موجب منقرض شدن نسل بشر مى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هرگونه كوتاهى در هر زمينه به حال انسان مضرّ است، همان گونه كه افراط‍‌ و زياده روى نيز براى او داراى مفسده و تباهى است؛ گرچه اين افراط‍‌ يا تفريط‍‌ در عبادات باشد؛ بنابراين هر انسانى بايد در همۀ مراحل و موارد زندگى خود حدّ وسط‍‌ را رعايت كند</w:t>
      </w:r>
      <w:r>
        <w:rPr>
          <w:rFonts w:eastAsia="IRNazanin" w:cs="IRNazanin"/>
          <w:color w:val="111111"/>
          <w:sz w:val="28"/>
          <w:szCs w:val="28"/>
          <w:rtl w:val="true"/>
          <w:lang w:bidi="fa-IR"/>
        </w:rPr>
        <w:t>.</w:t>
      </w:r>
      <w:bookmarkStart w:id="827" w:name="pg14794_153422"/>
    </w:p>
    <w:p>
      <w:pPr>
        <w:pStyle w:val="Heading2"/>
        <w:numPr>
          <w:ilvl w:val="1"/>
          <w:numId w:val="1"/>
        </w:numPr>
        <w:rPr/>
      </w:pPr>
      <w:bookmarkStart w:id="828" w:name="__RefHeading___Toc1806359_730472459"/>
      <w:bookmarkStart w:id="829" w:name="_Toc349"/>
      <w:bookmarkEnd w:id="827"/>
      <w:bookmarkEnd w:id="828"/>
      <w:r>
        <w:rPr>
          <w:rtl w:val="true"/>
        </w:rPr>
        <w:t>(</w:t>
      </w:r>
      <w:r>
        <w:rPr>
          <w:rtl w:val="true"/>
        </w:rPr>
        <w:t xml:space="preserve">حكمت </w:t>
      </w:r>
      <w:r>
        <w:rPr/>
        <w:t>109</w:t>
      </w:r>
      <w:r>
        <w:rPr>
          <w:rtl w:val="true"/>
        </w:rPr>
        <w:t>)</w:t>
      </w:r>
      <w:bookmarkEnd w:id="829"/>
    </w:p>
    <w:p>
      <w:pPr>
        <w:pStyle w:val="Heading3"/>
        <w:numPr>
          <w:ilvl w:val="2"/>
          <w:numId w:val="1"/>
        </w:numPr>
        <w:rPr/>
      </w:pPr>
      <w:bookmarkStart w:id="830" w:name="__RefHeading___Toc1806361_730472459"/>
      <w:bookmarkStart w:id="831" w:name="_Toc350"/>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النُّمْرُقَةُ‌ الْوُسْطى‌ بِهَا يَلْحَقُ‌ التَّالِي وَ إِلَيْهَا يَرْجِعُ‌ الْغَالِي</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1806363_730472459"/>
      <w:bookmarkStart w:id="833" w:name="_Toc351"/>
      <w:bookmarkEnd w:id="832"/>
      <w:r>
        <w:rPr>
          <w:rtl w:val="true"/>
        </w:rPr>
        <w:t>موقعيت اهل بيت عليهم السلام در جامعه</w:t>
      </w:r>
      <w:bookmarkEnd w:id="833"/>
    </w:p>
    <w:p>
      <w:pPr>
        <w:pStyle w:val="BookText"/>
        <w:rPr/>
      </w:pPr>
      <w:r>
        <w:rPr>
          <w:rFonts w:ascii="IRNazanin" w:hAnsi="IRNazanin" w:eastAsia="IRNazanin"/>
          <w:color w:val="111111"/>
          <w:sz w:val="28"/>
          <w:sz w:val="28"/>
          <w:szCs w:val="28"/>
          <w:rtl w:val="true"/>
          <w:lang w:bidi="fa-IR"/>
        </w:rPr>
        <w:t>و آن حضرت در مورد امامت و مقام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تكيه گاه ميانه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پشتى و تكيه گاه است؛ حضرت امير عليه السلام در اين عبارت خود و ساير ائمه عليهم السلام را به پشتى وسط‍‌ تشبيه فرموده اند؛ خصوصيت پشتى وسط‍‌ اين است كه وقتى اطاقى را براى ميهمانان تزيين مى كردند آن پشتى را كه از همه بزرگ تر و ظريف تر و زيباتر بود در وسط‍‌ مى گذاشتند و پشتى هاى ديگر را اين طرف و آن طرف آن مى چيدند؛ مبلمان هم كه امروزه مرسوم است همين طور است؛ مبل و پشتى تكيه گاه است و در حقيقت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تكيه گاه مردم هستند آن هم نه هر تكيه گاهى بلكه آن تكيه گاهى كه در وسط‍‌ قرار دارد؛ يعنى بهترين و مطمئن ترين تكيه گاهها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يَلْحَقُ‌ التَّالِي وَ إِلَيْهَا يَرْجِعُ‌ الْغَالِي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پس رو است به آن مى پيوندد، و آن كه پيش تاخته به سوى آن باز مى گردد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اصلى پشتىِ‌ وسط‍‌ است و پشتى هاى ديگر نبايد از آن جلوتر و نه عقب تر</w:t>
      </w:r>
    </w:p>
    <w:p>
      <w:pPr>
        <w:pStyle w:val="BookText"/>
        <w:rPr/>
      </w:pPr>
      <w:r>
        <w:rPr>
          <w:rFonts w:ascii="IRNazanin" w:hAnsi="IRNazanin" w:eastAsia="IRNazanin"/>
          <w:color w:val="111111"/>
          <w:sz w:val="28"/>
          <w:sz w:val="28"/>
          <w:szCs w:val="28"/>
          <w:rtl w:val="true"/>
          <w:lang w:bidi="fa-IR"/>
        </w:rPr>
        <w:t>باشند؛ هنگام مبلمان كردن سالن پذيرايى نظارت مى كنند تا اگر مبلى از مبل وسط‍‌ جلوتر يا عقب تر گذاشته شده آن را عقب يا جلو كنند تا همۀ مبل ها در رديف مبل وسط‍‌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وقتى خود و ساير ائمه عليهم السلام را به پشتى وسط‍‌ تشبيه فرموده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عقب مانده به او مى رسد و اگر يكى جلو افتاده به عقب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تشبيه زيبا اين است كه هر كه از بندگان خدا در توحيد و عبادات از ما عقب مانده است بايد به ما ملحق شود؛ و آنهايى كه مانند غلات تندروى كرده و مقدّستر از خدا و پيامبر صلى الله عليه و آله و سلم شده و جلو زده اند، بايد عقبگرد كنند و در همۀ مسائل اعتقادى و عبادى و حلال و حرام دنباله رو ما شوند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و تفريط‍‌ در هر چيزى مضرّ است و انسان بايد راه اعتدال را پيش گيرد، يهود و نصارا دو طرف افراط‍‌ و تفريط‍‌ دين هستند ولى اسلام دين معتدل و صراط‍‌ مستقيم الهى است؛ به اين معنا كه احكام در دين يهود خيلى شديد و سخت بوده و به عكس در دين نصارا خيلى سهل بوده، و حدّ وسط‍‌ آن همان دين مقدّس اسلام است كه نه افراط‍‌ است، يعنى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مصداق آن يهود هستند كه يك شدايدى را براى خودشان درست كردند و مورد غضب خدا واقع شدند، و نه تفريط‍‌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نصارا بر اثر انحرافاتى كه داشتند گمراه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قرار دارند و اصلاً به حق نرسيدند؛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امّت اسلام است كه رهروان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834" w:name="pg14794_153424"/>
    </w:p>
    <w:p>
      <w:pPr>
        <w:pStyle w:val="Heading2"/>
        <w:numPr>
          <w:ilvl w:val="1"/>
          <w:numId w:val="1"/>
        </w:numPr>
        <w:rPr/>
      </w:pPr>
      <w:bookmarkStart w:id="835" w:name="__RefHeading___Toc1806365_730472459"/>
      <w:bookmarkStart w:id="836" w:name="_Toc352"/>
      <w:bookmarkEnd w:id="834"/>
      <w:bookmarkEnd w:id="835"/>
      <w:r>
        <w:rPr>
          <w:rtl w:val="true"/>
        </w:rPr>
        <w:t>(</w:t>
      </w:r>
      <w:r>
        <w:rPr>
          <w:rtl w:val="true"/>
        </w:rPr>
        <w:t xml:space="preserve">حكمت </w:t>
      </w:r>
      <w:r>
        <w:rPr/>
        <w:t>110</w:t>
      </w:r>
      <w:r>
        <w:rPr>
          <w:rtl w:val="true"/>
        </w:rPr>
        <w:t>)</w:t>
      </w:r>
      <w:bookmarkEnd w:id="836"/>
    </w:p>
    <w:p>
      <w:pPr>
        <w:pStyle w:val="Heading3"/>
        <w:numPr>
          <w:ilvl w:val="2"/>
          <w:numId w:val="1"/>
        </w:numPr>
        <w:rPr/>
      </w:pPr>
      <w:bookmarkStart w:id="837" w:name="__RefHeading___Toc1806367_730472459"/>
      <w:bookmarkStart w:id="838" w:name="_Toc353"/>
      <w:bookmarkEnd w:id="837"/>
      <w:r>
        <w:rPr>
          <w:rtl w:val="true"/>
        </w:rPr>
        <w:t>اشاره</w:t>
      </w:r>
      <w:bookmarkEnd w:id="8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لايُقِيمُ‌ أَمْرَ اللَّهِ‌ سُبْحَانَهُ‌ إِلَّا مَنْ‌ لايُصَانِعُ‌، وَ لايُضَارِعُ‌، وَ لايَتَّبِعُ‌ الْمَطَامِعَ‌</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806369_730472459"/>
      <w:bookmarkStart w:id="840" w:name="_Toc354"/>
      <w:bookmarkEnd w:id="839"/>
      <w:r>
        <w:rPr>
          <w:rtl w:val="true"/>
        </w:rPr>
        <w:t>شرايط‍‌ سه گانۀ حاكمان اسلامى</w:t>
      </w:r>
      <w:bookmarkEnd w:id="840"/>
    </w:p>
    <w:p>
      <w:pPr>
        <w:pStyle w:val="BookText"/>
        <w:rPr/>
      </w:pPr>
      <w:r>
        <w:rPr>
          <w:rFonts w:ascii="IRNazanin" w:hAnsi="IRNazanin" w:eastAsia="IRNazanin"/>
          <w:color w:val="111111"/>
          <w:sz w:val="28"/>
          <w:sz w:val="28"/>
          <w:szCs w:val="28"/>
          <w:rtl w:val="true"/>
          <w:lang w:bidi="fa-IR"/>
        </w:rPr>
        <w:t>و آن حضرت دربارۀ اجرا كنندگان احكام الهى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لايُقِيمُ‌ أَمْرَ اللَّهِ‌ سُبْحَانَهُ‌ إِلَّا مَنْ‌ لايُصَانِعُ‌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فرمان خداوند سبحان را بر پا نمى دارد مگر آن كه اهل سازش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موارد زيادى و از جمله در شرح خطبۀ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داده ام كه مقصود از آن حكومت و خلافت است؛ امر به معناى فرمان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فرمان خدا، تمام فرمانهايى كه ما داريم فرمان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لايُقِيمُ‌ أَمْرَ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و فرمان خداوند سبحان را جارى نمى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لايُصَانِعُ‌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مگر كسى كه اهل سازش با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مى تواند اوامر الهى را اقامه كند كه با دشمنان اسلام رابطه اى نداشته باشد و با آنها سازش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بخواهد با دشمنان داخلى و دشمنان خارجى بسازد تا بتواند حكومت كند، چنين فردى مسلّماً نمى تواند امر خدا را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اقامۀ امر خدا عدم سازش با قدرتهاى بزرگ و كوچكى است كه در خط‍‌ مستقيم خدا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لايُضَارِعُ‌، وَ لايَتَّبِعُ‌ الْمَطَامِعَ‌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مشابه ديگران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فكرى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پى طمع ها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لايُقِيمُ‌ أَمْرَ اللَّهِ‌ سُبْحَانَهُ‌ إِلّا مَنْ‌ لايُضَارِعُ‌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خدا را اقامه نمى كند مگر كسى كه مشابه ديگران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حاكمان اسلامى كه مدّعى اقامۀ حدود الهى هستند نبايد از ديگران الگوگيرى كنند، و شبيه ديگران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دوّمين شرط‍‌ اقامۀ امر الهى عدم تشابه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برنامه ريزى كنيم به گونه اى كه منطبق با برنامۀ اسلام باشد، خواه اين برنامه ريزى شبيه برنامه هاى اروپايى باشد خواه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لايَتَّبِعُ‌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شرط‍‌ سوّم حاكمان اسلام است؛ كسى كه مى خواهد حدود الهى و اوامر الهى را اقامه كند نبايد دنبال طمع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طمع انسان نسبت به مقام و منصب است، مثلاً وزير مى ترسد اگر بخواهد حكم خدا را اجرا كند او را از پست وزارت بركنار نمايند، پس به طمع باقى ماندن در پست وزارت حاضر به اجراى حكم الهى نيست؛ گاهى هم طمع انسان نسبت به مال و ثروت دنياست، مثلاً حاكم مى بيند اگر بخواهد حكم الهى را اجرا كند برخى افراد بدشان مى آيد و ممكن است حقوق او را قطع كنند يا از مستمرّى او بكاهند و يا قشرى از جامعه با او بد شوند و از دادن پول و ثروتى كه قبلاً به او مى داده اند خوددارى كنند؛ خلاصه اينها مواردى است كه قابل توجّه است و اگر حاكمان داراى طمع باشند نمى توانند احكام الهى را اقامه نمايند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حاكمان اسلام در صورتى مى توانند اوامر خدا را اقامه كنند 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سازش نباشند؛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استقلال فكرى داشته باشند؛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طمع را از خود دور كنند</w:t>
      </w:r>
      <w:r>
        <w:rPr>
          <w:rFonts w:eastAsia="Amiri" w:cs="Amiri" w:ascii="Amiri" w:hAnsi="Amiri"/>
          <w:color w:val="111111"/>
          <w:sz w:val="28"/>
          <w:szCs w:val="28"/>
          <w:rtl w:val="true"/>
          <w:lang w:bidi="ar-SA"/>
        </w:rPr>
        <w:t>.</w:t>
      </w:r>
      <w:bookmarkStart w:id="841" w:name="pg14794_153426"/>
    </w:p>
    <w:p>
      <w:pPr>
        <w:pStyle w:val="Heading2"/>
        <w:numPr>
          <w:ilvl w:val="1"/>
          <w:numId w:val="1"/>
        </w:numPr>
        <w:rPr/>
      </w:pPr>
      <w:bookmarkStart w:id="842" w:name="__RefHeading___Toc1806371_730472459"/>
      <w:bookmarkStart w:id="843" w:name="_Toc355"/>
      <w:bookmarkEnd w:id="841"/>
      <w:bookmarkEnd w:id="842"/>
      <w:r>
        <w:rPr>
          <w:rtl w:val="true"/>
        </w:rPr>
        <w:t>(</w:t>
      </w:r>
      <w:r>
        <w:rPr>
          <w:rtl w:val="true"/>
        </w:rPr>
        <w:t xml:space="preserve">حكمت </w:t>
      </w:r>
      <w:r>
        <w:rPr/>
        <w:t>111</w:t>
      </w:r>
      <w:r>
        <w:rPr>
          <w:rtl w:val="true"/>
        </w:rPr>
        <w:t>)</w:t>
      </w:r>
      <w:bookmarkEnd w:id="843"/>
    </w:p>
    <w:p>
      <w:pPr>
        <w:pStyle w:val="Heading3"/>
        <w:numPr>
          <w:ilvl w:val="2"/>
          <w:numId w:val="1"/>
        </w:numPr>
        <w:rPr/>
      </w:pPr>
      <w:bookmarkStart w:id="844" w:name="__RefHeading___Toc1806373_730472459"/>
      <w:bookmarkStart w:id="845" w:name="_Toc356"/>
      <w:bookmarkEnd w:id="844"/>
      <w:r>
        <w:rPr>
          <w:rtl w:val="true"/>
        </w:rPr>
        <w:t>اشاره</w:t>
      </w:r>
      <w:bookmarkEnd w:id="845"/>
    </w:p>
    <w:p>
      <w:pPr>
        <w:pStyle w:val="BookText"/>
        <w:rPr/>
      </w:pPr>
      <w:r>
        <w:rPr>
          <w:rFonts w:ascii="Amiri" w:hAnsi="Amiri" w:eastAsia="Amiri" w:cs="Amiri"/>
          <w:color w:val="111111"/>
          <w:sz w:val="28"/>
          <w:sz w:val="28"/>
          <w:szCs w:val="28"/>
          <w:rtl w:val="true"/>
          <w:lang w:bidi="ar-SA"/>
        </w:rPr>
        <w:t>و قال عليه السلام وَ قَدْ تُوُفِّىَ‌ سَهْلُ‌ بْنُ‌ حُنَيْفٍ‌ الْأَنْصَارِىُّ‌ بالكوفة بَعْدَ مَرْجِعِهِ‌ مَعَهُ‌ مِنْ‌ صِفّينَ‌ و كان أَحَبَّ‌ النَّاسِ‌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 الْمِحْنَةَ‌ تَغْلُظُ‍‌ عَلَيْهِ‌ فَتُسْرِعُ‌ الْمَصَائِبُ‌ إِلَيْهِ‌، وَ لايُفْعَلُ‌ ذَلِكَ‌ إِلّا بِالْأَتْقِيَاءِ الْأَبْرَارِ وَ الْمُصْطَفَيْنَ‌ الْأَخْيَارِ؛ وَ هَذَا مِثْلُ‌ قَوْله عليه السلام</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806375_730472459"/>
      <w:bookmarkStart w:id="847" w:name="_Toc357"/>
      <w:bookmarkEnd w:id="846"/>
      <w:r>
        <w:rPr>
          <w:rtl w:val="true"/>
        </w:rPr>
        <w:t>ستايش از سهل بن حنيف</w:t>
      </w:r>
      <w:bookmarkEnd w:id="847"/>
    </w:p>
    <w:p>
      <w:pPr>
        <w:pStyle w:val="BookText"/>
        <w:rPr/>
      </w:pPr>
      <w:r>
        <w:rPr>
          <w:rFonts w:ascii="IRNazanin" w:hAnsi="IRNazanin" w:eastAsia="IRNazanin"/>
          <w:color w:val="111111"/>
          <w:sz w:val="28"/>
          <w:sz w:val="28"/>
          <w:szCs w:val="28"/>
          <w:rtl w:val="true"/>
          <w:lang w:bidi="fa-IR"/>
        </w:rPr>
        <w:t>حضرت امير عليه السلام دربارۀ گرفتارى دوستداران خود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كوهى مرا دوست داشته باشد بى ترديد از هم پاشيده و فرو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را حضرت اميرالمؤمنين عليه السلام وقتى ايراد فرموده اند كه از جنگ صفّين به كوفه مراجعت نموده و سهل بن حنيف كه با آن حضرت به جنگ با معاويه رفته بود وفات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برادر عثمان بن حنيف بود و اين دو برادر از صحابۀ پيامبراكرم صلى الله عليه و آله و سلم و از ياران مولاى متّقيان على بن ابى طالب بودند و در جنگ با معاويه نيز در ركاب آن حضرت حضور داشتند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چون سهل بن حنيف داراى پنج منقبت و برترى بود از اين رو حضرت امير عليه السلام پنج نماز بر جنازۀ او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حضرت نشان مى دهد كه اگر فضيلت كسى زياد باشد مى توان نماز را بر او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 داراى پنج تكبير</w:t>
      </w:r>
    </w:p>
    <w:p>
      <w:pPr>
        <w:pStyle w:val="BookText"/>
        <w:rPr/>
      </w:pPr>
      <w:r>
        <w:rPr>
          <w:rFonts w:ascii="IRNazanin" w:hAnsi="IRNazanin" w:eastAsia="IRNazanin"/>
          <w:color w:val="111111"/>
          <w:sz w:val="28"/>
          <w:sz w:val="28"/>
          <w:szCs w:val="28"/>
          <w:rtl w:val="true"/>
          <w:lang w:bidi="fa-IR"/>
        </w:rPr>
        <w:t>است و پنج نماز داراى بيست و پنج تكبير است و اين تكرار تكبيرها به خاطر فضيلت هاى سهل بن حنيف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جملۀ مرحوم سيّد رضى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أحبّ‌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خيلى جالبى است؛ معناى جمله اين است كه سهل بن حنيف محبوبترين مردم نزد آن حضرت بود؛ خيلى مايه مى خواهد تا انسان به اين مقام و مرتبه برسد كه در نظر حضرت امير عليه السلام از محبوبترين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اين تعبير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 كرد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من أحبّ‌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فهماند كه مثلاً چند نفرى در نظر آن حضرت محبوبيت داشته اند كه از جملۀ آنها سهل بن حنيف بوده است؛ ولى وقتى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نكرده به اين معناست كه تنها او در نظر حضرت محبوبترين مردم است، و اين معنا با محبوبترين بودن امام حسن و امام حسين عليهما السلام منافات ندارد؛ زيرا مقصود محبوبيت سهل در نظر آن حضرت نسبت به مردم عادى است نه اين كه خيال شود او حتى از امام حسن و امام حسين عليهما السلام هم محبوبتر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أَحَبَّنِي جَبَلٌ‌ لَتَهَافَتَ‌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كوهى مرا دوست داشته باشد قطعه قطعه مى شود و سقوط‍‌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محبت على عليه السلام در كوه باشد كوه ريزه ريزه مى شود و سقوط‍‌ مى كند؛ اين از باب مبالغه است و حضرت مى خواهند بگويند بر فرض محال اگر محبت من در كوه جا مى گرفت كوه را ساقط‍‌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معناى اين عبارت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محبت واقعى آن حضرت را اگر كسى به دل داشته باشد فانى در او مى شود و نسبت به او عشق مى ورزد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اصل كلّى است كه هر كسى وقتى به چيزى علاقه و محبت واقعى داشته باشد فانى در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فانى فى اللّه مى شوند به اين معناست كه از بس علاقه و محبت به خدا دارند براى خودشان خوديت و انانيتى قائل نيستند و همه چيز را در راه خدا فدا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حضرت اميرالمؤمنين عليه السلام هم همين طور است؛ يعنى اگر كسى به آن حضرت علاقه مند باشد انانيت، خوديت، حيثيت و مال و ثروت خود را در آن راه مصرف مى كند و از هيچ چيز در راه او دريغ ندارد؛ پس اين ساقط‍‌ شدن كه در كلام حضرت آمده است به اين معناست كه انانيت و خوديت او خرد مى شود و استقلالش را از دست مى دهد و در راه آن حضرت فداكارى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أَحَبَّنِي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احتمال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كوه هم مرا دوست مى داشت سقوط‍‌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حنيف هم يكى از نادر كسانى بوده كه محبت زيادى نسبت به آن حضرت داشت و مصداق اين جمله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اين است كه وقتى به شخص حضرت اميرالمؤمنين عليه السلام آن چنان هجوم آوردند و آن حضرت را خانه نشين و منزوى كردند، به چنين شخصى هم كه دوستدار آن حضرت است هجوم برده و او را نيز مى شكنند و منزوى مى كنند و شخصيت او را نابود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اين عبارت حضرت را معنا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معنى ذلك أنّ‌ المحنة تغلظ‍‌ عليه فتسرع المصائب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كه دوستدار آن حضرت باشد محنت بر او شدّت پيدا مى كند و مصائب به طرف اين فرد مى شتابد و هجوم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چون او علاقه مند به حضرت على عليه السلام است او را تحت فشار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لايفعل ذلك إلّابالأتقياء الأبرار والمصطفين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ايجاد فشار و هجوم مصائب وارد نمى شود مگر بر انسانهاى پاك و نيكو و برگزيده هاى خوب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معنا مانند همين كلام حضرت است كه عبده آن را حكمت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bookmarkStart w:id="848" w:name="pg14794_153429"/>
    </w:p>
    <w:p>
      <w:pPr>
        <w:pStyle w:val="Heading2"/>
        <w:numPr>
          <w:ilvl w:val="1"/>
          <w:numId w:val="1"/>
        </w:numPr>
        <w:rPr/>
      </w:pPr>
      <w:bookmarkStart w:id="849" w:name="__RefHeading___Toc1806377_730472459"/>
      <w:bookmarkStart w:id="850" w:name="_Toc358"/>
      <w:bookmarkEnd w:id="848"/>
      <w:bookmarkEnd w:id="849"/>
      <w:r>
        <w:rPr>
          <w:rtl w:val="true"/>
        </w:rPr>
        <w:t>(</w:t>
      </w:r>
      <w:r>
        <w:rPr>
          <w:rtl w:val="true"/>
        </w:rPr>
        <w:t xml:space="preserve">حكمت </w:t>
      </w:r>
      <w:r>
        <w:rPr/>
        <w:t>112</w:t>
      </w:r>
      <w:r>
        <w:rPr>
          <w:rtl w:val="true"/>
        </w:rPr>
        <w:t>)</w:t>
      </w:r>
      <w:bookmarkEnd w:id="850"/>
    </w:p>
    <w:p>
      <w:pPr>
        <w:pStyle w:val="Heading3"/>
        <w:numPr>
          <w:ilvl w:val="2"/>
          <w:numId w:val="1"/>
        </w:numPr>
        <w:rPr/>
      </w:pPr>
      <w:bookmarkStart w:id="851" w:name="__RefHeading___Toc1806379_730472459"/>
      <w:bookmarkStart w:id="852" w:name="_Toc359"/>
      <w:bookmarkEnd w:id="851"/>
      <w:r>
        <w:rPr>
          <w:rtl w:val="true"/>
        </w:rPr>
        <w:t>اشاره</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يؤوّل ذلك على‌ معنى آخر ليس هذا موضع ذكره</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806381_730472459"/>
      <w:bookmarkStart w:id="854" w:name="_Toc360"/>
      <w:bookmarkEnd w:id="853"/>
      <w:r>
        <w:rPr>
          <w:rtl w:val="true"/>
        </w:rPr>
        <w:t>فشار و تنگدستى بر دوستداران اهل بيت عليهم السلام</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 فَلْيَسْتَعِدَّ لِلْفَقْرِ جِلْبَاباً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ما اهل بيت را دوست دارد پس بايد خود را براى پوششى به نام فقر آماده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حضرت از نظر معنا و مفهوم مانند كلام ديگرى از آن حضرت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 اهل بيت رسول خدا صلى الله عليه و آله و سلم را دوست بدارد خود را آمادۀ فقر و تنگدستى و كناره گيرى و منزوى شدن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اميرالمؤمنين كه در صدر اسلام آن همه موقعيت با رسول خدا صلى الله عليه و آله و سلم داشته و بايد همۀ امكانات در اختيار آن حضرت باشد و قدرت بايد قدرت اميرالمؤمنين عليه السلام باشد، اما كارى شده كه ابوذر دوست على عليه السلام را به يك بيابان بى آب و علف تبعيد مى كنند و آن حضرت بجز يك دلجويى هيچ كار ديگرى نمى تواند نسبت به ابوذر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ابوذر است كه بايد بر اثر دوستى با على عليه السلام خود را آمادۀ منزوى شدن و تبعيد شدن در يك بيابان و زندگى در نهايت فقر و فاقه نمايد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رسول خدا صلى الله عليه و آله و سلم حكومت دست ديگران بود وحاكمان آن روز كسانى بودند كه نمى خواستند اهل بيت معروف و مشهور باشند و لذا آنها را از هر جهت تحت فشار گذاشته بودند؛ و حتى مورّخين گفته اند اهل بيت و بنى هاشم در</w:t>
      </w:r>
    </w:p>
    <w:p>
      <w:pPr>
        <w:pStyle w:val="BookText"/>
        <w:rPr/>
      </w:pPr>
      <w:r>
        <w:rPr>
          <w:rFonts w:ascii="IRNazanin" w:hAnsi="IRNazanin" w:eastAsia="IRNazanin"/>
          <w:color w:val="111111"/>
          <w:sz w:val="28"/>
          <w:sz w:val="28"/>
          <w:szCs w:val="28"/>
          <w:rtl w:val="true"/>
          <w:lang w:bidi="fa-IR"/>
        </w:rPr>
        <w:t>زمان خلافت اموى و عبّاسى آن قدر در فقر و فاقه بودند كه هر زن بنى هاشم يك دست لباسى كه ساتر باشد و بتوانند با آن نماز بخوانند نداشتند؛ بلكه اين طور بوده كه چندين نفر به نوبت از يك لباس استفاده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حضرت را دو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اين معناست كه براى فقر خود پوششى تهيه كند؛ يعنى چون دوستدار ماست بر اثر منزوى شدن فقر به او هجوم مى آورد، پس او بايد پوششى براى خود فراهم كند تا بدين وسيله فقر خود را بپوشاند؛ يعنى صبر كند، متانت داشته باشد و خود 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ديگر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فليستعدّ للفقر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مهيّا بودن براى فقر است؛ فقر براى او جلباب و پوشش است، يعنى فقر او را احاطه مى كند و تمام زندگى اش را فقر مى گيرد؛ پس بايد مهيّاى فقير شدن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مرحوم سيّد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يؤوّل ذلك على‌ معنى آخر ليس هذا موضع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جملۀ اوّل حضرت را به نحو ديگرى هم معنا كرده اند كه اينجا جاى ذكر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مى رود مقصود مرحوم سيّد رضى يكى از همان دو احتمال باشد كه قبلاً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أَحَبَّنِي جَبَلٌ‌ 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w:t>
      </w:r>
      <w:bookmarkStart w:id="855" w:name="pg14794_153431"/>
    </w:p>
    <w:p>
      <w:pPr>
        <w:pStyle w:val="Heading2"/>
        <w:numPr>
          <w:ilvl w:val="1"/>
          <w:numId w:val="1"/>
        </w:numPr>
        <w:rPr/>
      </w:pPr>
      <w:bookmarkStart w:id="856" w:name="__RefHeading___Toc1806383_730472459"/>
      <w:bookmarkStart w:id="857" w:name="_Toc361"/>
      <w:bookmarkEnd w:id="855"/>
      <w:bookmarkEnd w:id="856"/>
      <w:r>
        <w:rPr>
          <w:rtl w:val="true"/>
        </w:rPr>
        <w:t>(</w:t>
      </w:r>
      <w:r>
        <w:rPr>
          <w:rtl w:val="true"/>
        </w:rPr>
        <w:t xml:space="preserve">حكمت </w:t>
      </w:r>
      <w:r>
        <w:rPr/>
        <w:t>113</w:t>
      </w:r>
      <w:r>
        <w:rPr>
          <w:rtl w:val="true"/>
        </w:rPr>
        <w:t>)</w:t>
      </w:r>
      <w:bookmarkEnd w:id="857"/>
    </w:p>
    <w:p>
      <w:pPr>
        <w:pStyle w:val="Heading3"/>
        <w:numPr>
          <w:ilvl w:val="2"/>
          <w:numId w:val="1"/>
        </w:numPr>
        <w:rPr/>
      </w:pPr>
      <w:bookmarkStart w:id="858" w:name="__RefHeading___Toc1806385_730472459"/>
      <w:bookmarkStart w:id="859" w:name="_Toc362"/>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رِبْحَ‌ كَالثَّوَابِ‌، وَ لا وَرَعَ‌ كَالْوُقُوفِ‌ عِنْدَ الشُّبْهَةِ‌، وَ لا زُهْدَ كَالزُّهْدِ فِى الْحَرَامِ‌، وَ لا عِلْمَ‌ كَالتَّفَكُّرِ، وَ لا عِبَادَةَ‌ كَأَدَاءِ الْفَرَائِضِ‌، وَ لا ايمَانَ‌ كَالْحَياءِ وَ الصَّبْرِ، وَ لا حَسَبَ‌ كَالتَّوَاضُعِ‌، وَ لا شَرَفَ‌ كَالْعِلْمِ‌،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عِزَّ كَالْحِلْمِ‌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806387_730472459"/>
      <w:bookmarkStart w:id="861" w:name="_Toc363"/>
      <w:bookmarkEnd w:id="860"/>
      <w:r>
        <w:rPr>
          <w:rtl w:val="true"/>
        </w:rPr>
        <w:t>برخى از اوصاف پسنديده</w:t>
      </w:r>
      <w:bookmarkEnd w:id="861"/>
    </w:p>
    <w:p>
      <w:pPr>
        <w:pStyle w:val="BookText"/>
        <w:rPr/>
      </w:pPr>
      <w:r>
        <w:rPr>
          <w:rFonts w:ascii="IRNazanin" w:hAnsi="IRNazanin" w:eastAsia="IRNazanin"/>
          <w:color w:val="111111"/>
          <w:sz w:val="28"/>
          <w:sz w:val="28"/>
          <w:szCs w:val="28"/>
          <w:rtl w:val="true"/>
          <w:lang w:bidi="fa-IR"/>
        </w:rPr>
        <w:t>حضرت اميرالمؤمنين عليه السلام در اين حكمت هجده جمله را مطرح فرموده كه همۀ آنها از صفات پسنديدۀ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اوّل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مال و ثروتى سودمندتر از عقل و خرد نيست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باب اين كه ثروت يك جا نمى ماند، امروز مثلاً اين پول نزد شماست و فردا نزد كسى ديگر است، و بالاخره مال امر ثابتى نيست بلكه مايل به ديگرى است و هر روزى نزد يك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در اين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مالى سودمندتر از 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مال وسيلۀ زندگى و براى رفع احتياجات زندگى دنياست، ولى عقل براى تأمين سعادت دنيا و آخرت است؛ اگر</w:t>
      </w:r>
    </w:p>
    <w:p>
      <w:pPr>
        <w:pStyle w:val="BookText"/>
        <w:rPr/>
      </w:pPr>
      <w:r>
        <w:rPr>
          <w:rFonts w:ascii="IRNazanin" w:hAnsi="IRNazanin" w:eastAsia="IRNazanin"/>
          <w:color w:val="111111"/>
          <w:sz w:val="28"/>
          <w:sz w:val="28"/>
          <w:szCs w:val="28"/>
          <w:rtl w:val="true"/>
          <w:lang w:bidi="fa-IR"/>
        </w:rPr>
        <w:t>كسى مال داشته باشد ولى از عقل بهره اى نداشته باشد، طبيعى است كه انسان ديوانه همۀ اموال خود را به باد مى دهد؛ اما اگر عقل داشته باشد ولى از مال بى بهره باشد، به وسيلۀ همان عقل مى تواند مال پيدا كند و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منافع ديگرى هم دارد كه فعلاً از ذكر آن صرفنظر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وَحْدَةَ‌ أَوْحَشُ‌ مِنَ‌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تنهايى وحشتناكتر از خودخواهى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متكبّر و خودخواه نباشد همه با او دوست هستند، همه با او رفت و آمد مى كنند، همه بر اثر علاقه اى كه به او دارند هميشه با او در تماس هستند كه در نتيجه در تنهايى و غربت نمى ماند؛ ولى اگر انسان خودخواه و متفرعن باشد همه از او بدشان مى آيد و از او دورى مى كنند، كه در نتيجه در انزوا و غربت قرار مى گيرد؛ پس تنها چيزى كه سبب وحشت انسان است عجب و تكبّر و خودخواهى است، و در مقابل فروتنى تنها چيزى است كه سبب ارتباط‍‌ مردم با او و عزّت او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عَقْلَ‌ كَالتَّدْبِيرِ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عقل و خردى مانند دورانديشى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مآل انديشى و دورانديشى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عقل مآل انديشى است؛ كسانى كه مآل انديشى نمى كنند و عاقبت كار را توجّه ندارند، سقوط‍‌ مى كنند و به بدبختى مى افتند؛ ولى آنهايى كه مآل انديش هستند و عاقبت كار را توجّه دارند، در بهروزى و نيكبختى به سر مى برند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كَرَمَ‌ كَالتَّقْوى‌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شرف و بزرگوارى مانند تقوا نيست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شرف و بزرگوارى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p>
    <w:p>
      <w:pPr>
        <w:pStyle w:val="BookText"/>
        <w:rPr/>
      </w:pPr>
      <w:r>
        <w:rPr>
          <w:rFonts w:ascii="IRNazanin" w:hAnsi="IRNazanin" w:eastAsia="IRNazanin"/>
          <w:color w:val="111111"/>
          <w:sz w:val="28"/>
          <w:sz w:val="28"/>
          <w:szCs w:val="28"/>
          <w:rtl w:val="true"/>
          <w:lang w:bidi="fa-IR"/>
        </w:rPr>
        <w:t>بزرگوارى و شرافتى مانند تقوا نيست؛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شرافت و بزرگوارى به اعتبار پدر و مادر و سرمايه و ثروت نيست، آنچه براى انسان كمال مى آورد تقوا و پرهيزكارى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 كَحُسْنِ‌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همنشينى مانند نيك خويى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همنشين، دوست و رفيق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هر عنوان همنشين و دوستى براى خود انتخاب مى كند، اما نگاه داشتن دوست خيلى مهم است، چيزى كه حضرت در اين جمله فرموده اند يعنى نيك خويى رمز نگاه داشتن دوست است؛ صفت مقابل نيك خويى، تندخويى و خشن بودن است؛ وقتى كه انسان تند طبع و خشن باشد هرچند هم در جذب دوست مهارت داشته باشد ولى چون خشن است به زودى دوستهاى خود را از دست مى دهد؛ اما وقتى انسان خوش اخلاق باشد افراد جامعه جذب او مى شوند و طبعاً دوستان و همنشينان زيادى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مِيرَاثَ‌ كَالْأَدَبِ‌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ميراثى مانند ادب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عبارت دقيقاً در حكمت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بود و همان جا معنا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اينك به جملۀ هفتم اين حديث مى پردازيم كه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قَائِدَ كَالتَّوْفِيقِ‌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راهبرى مانند موفق بودن نيست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مثلاً اسبى را از جلو هدايت كنند، مثل اين كه افسار او را بگيرند و از جلو بروند، در عرب به آن هدايت كننده و قائد جلودار و رهبر مى گويند؛ ولى اگر كسى از</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اسب را هدايت كند به او سائق يعنى راننده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جلودار و رهبرى مانند موفق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موفق به كارهاى خير شود خودش خود به خود حركت مى كند و احتياجى نيست كسى او را به كار خير هُل بدهد؛ پس همان توفيق و موفق بودن انسان را به سمت كار نيك مى كشاند و هيچ راهنماى ديگرى در اين حدّ قدرت قادر به رساندن انسان به قصد و هدف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تِجَارَةَ‌ كَالْعَمَلِ‌ الصَّالِحِ‌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تجارتى مانند عمل نيكو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براى درآمد و رسيدن به سود است؛ هر كاسب و تاجرى كه سرمايۀ خود را به تجارت مى زند براى اين است كه بهرۀ بيشترى ببرد و سرمايه هاى خود را زيادتر كند؛ اين روش عقلاى جهان است و به طور كلّى هر كسى براى رسيدن به بهره و سود دست به كار روزانه مى زند؛ اما اين چنين نيست كه هر كسب و تجارت و هر صنعتى داراى سود باشد؛ زيرا چه بسا تاجر در تجارت ضرر كند، يا كاسب از كسب خود بهره اى نبرد، و يا محصول سالانۀ كشاورز دستخوش آفات قرار گيرد؛ ولى انجام اعمال صالح كارى است كه بهره و سود آن حتمى است؛ از اين رو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تجارتى مانند انجام دادن اعمال نيكو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رِبْحَ‌ كَالثَّوَابِ‌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سودى مانند پاداش الهى نيست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جمله دنبالۀ همان جملۀ قبل و مربوط‍‌ به هم هستند؛ يعنى وقتى تجارت عمل صالح باشد سود آن هم پاداش الهى است، و اين پاداش از هر سودى بهتر است و مانند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وَرَعَ‌ كَالْوُقُوفِ‌ عِنْدَ الشُّبْهَةِ‌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پرهيزكارى مانند باز ايستادن به هنگام شبهه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پرهيز از گناهان است؛ حالا گرچه اين پرهيزكارى كار بسيار خوبى است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است كه انسان همچنان كه گرد معاصى نمى گردد از كارهايى كه شبهۀ حرمت دارد نيز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ديگر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ترك الشّبهات نجا من المحرّمات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كسى كه از شبهه ناك پرهيز كند از محرّمات نيز پرهيز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ناك قرقگاه است و كسى كه در قرقگاه وارد شود خوف آن مى رود كه در محرّمات هم وارد شود؛ به اين معنا كه شيطان در او وسوسه كند تا بالاخره او را به حرام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احتمال در اين كلام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بگوييم معناى كلام حضرت اين است كه ورعى مانند وقوف در شبهه نيست؛ يعنى وقوف در شبهه مقدمۀ ورع است، چون شبهه ناك قرقگاه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اين است كه وقوف عند الشّبهة درجۀ بالاترى از اجتناب از محرّمات است؛ يعنى سواى اين كه از محرّمات الهى پرهيز مى كند از چيزهاى شبهه ناك نيز پرهيز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زُهْدَ كَالزُّهْدِ فِى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زهدى مانند بى رغبتى در حرام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بى رغبتى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نسبت به مال و ثروت دنيا و مقام آن بى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رغبتى نسبت به دنيا و مال و مقام آن خوب است ولى بهتر از آن بى رغبتى و بى ميلى نسبت به چيزهاى حرام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چيزهاى حلال و مباح را خدا براى استفادۀ بندگان خود آفريده است و استفادۀ از آنها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متعارف كه نه اسراف باشد نه تبذير بدون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كسى زينت خدا را كه براى بندگانش آفريده و نيز طيّبات از رزق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زندگى سالم و خوبى داشته باشيد مجبوريد از خوردنى ها و چيزهاى ديگر استفاده كنيد، پس از حلال استفاده كنيد اما از محرّمات اجتناب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كَالتَّفَكُّرِ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علم و دانشى مانند تفكر و انديشيدن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علم اكثر مردم طوطى وار است و علوم طوطى وار نمى تواند راهنماى طرف باشد، علمى مفيد است كه همراه با دليل و بيّنه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انسان مقدمات را با هم ضميمه كند تا مطلب نظرى برايش روشن شود، يا نظراتى كه از جاى ديگر به دست آورده ضميمه كند تا نظريۀ ديگرى به دست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به معناى پى بردن از مبادى به نتيجه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يك ساعت فكر بهتر از شصت سال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انسان شصت سال عبادت طوطى وارى انجام دهد اما ارتقاء پيدا نكند، ولى فكر انسان را هم از نظر علمى مى سازد و هم از نظر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كلام حضرت عليه السلام اين است كه هيچ علم مفيدى مثل تفكر نيست، و اين تفكر است كه انسان را به مراتب عالى مى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عِبَادَةَ‌ كَأَدَاءِ الْفَرَائِضِ‌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عبادتى مانند انجام دادن واجبات نيست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فراوان است اما در درجۀ اوّل واجبات مهم است؛ بعضى از مردم ماه رمضان را روزه نمى گيرند اما نماز عيد فطر را كه مستحب است لازم مى دانند و به آن اهميت مى دهند، بعضى ها نماز واجب صبح را نمى خوانند ولى زيارت حضرت رضا عليه السلام را ترك نمى كنند و خود را مقيد مى دانند، در صورتى كه نماز صبح واجب و زيارت حضرت رضا عليه السلام يا ائمه ديگر عليهم السلام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ايمَانَ‌ كَالْحَيَاءِ وَ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ايمان و آرامشى مانند حيا و صبر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اعتقاد و از ريشۀ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چيزى اعتقاد پيدا مى كند خاطرش ايمن مى شود و آرامش و سكون نفس پيدا مى كند؛ پس ايمان موجب امنيت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اميرالمؤمنين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آرامش و امنيتى مانند حيا و صبر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آدم با حيا كسى است كه سراغ كار زشت نمى رود، و چنين فردى قهراً محرّمات را ترك مى كند خواه محرّمات شرعى باشد يا محرّمات اخلاقى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است صبر؛ براى اين كه انسان در مقام عمل به واجبات و ترك محرّمات اگر صبر و بردبارى داشته باشد و به خواسته هاى قوّۀ شهويه كه تمايل به ترك واجبات و انجام محرّمات دارد توجّه نكند، قهراً امنيت و سكون نفس خواهد داشت؛ و به عبارت ديگر امنيت و آرامشى كه از حيا و صبر براى انسان پيش مى آيد به مراتب بهتر و بالاتر از اعتقاد قلبى صرف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حَسَبَ‌ كَالتَّوَاضُعِ‌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شخصيتى مانند فروتنى نيست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مى كنند شخصيت به اين است كه خودشان را گردنكش و قلدر نشان دهند و نسبت به افراد بى اعتنا باشند؛ حضرت</w:t>
      </w:r>
    </w:p>
    <w:p>
      <w:pPr>
        <w:pStyle w:val="BookText"/>
        <w:rPr/>
      </w:pPr>
      <w:r>
        <w:rPr>
          <w:rFonts w:ascii="IRNazanin" w:hAnsi="IRNazanin" w:eastAsia="IRNazanin"/>
          <w:color w:val="111111"/>
          <w:sz w:val="28"/>
          <w:sz w:val="28"/>
          <w:szCs w:val="28"/>
          <w:rtl w:val="true"/>
          <w:lang w:bidi="fa-IR"/>
        </w:rPr>
        <w:t>امير عليه السلام در مقابل اين عقيده شخصيت انسان را در تواضع يعنى فروتنى و احترام به مردم تبيين فرموده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شخصيتى مانند تواضع و فروتنى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شَرَفَ‌ كَالْعِلْمِ‌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شرف و بزرگوارى مانند علم و دانش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مقام دنيايى را در همين دنيا از انسان مى گيرند، اما بهره هايى كه از علم نصيب انسان مى شود از هر مال و مقامى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عِزَّ كَالْحِلْمِ‌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عزّت و ارجمندى مانند حلم و بردبارى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غلبه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حليم و بردبار باشد هميشه در منطق و در هر جهتى بر ديگران غالب است و ديگران در مقابل او متواضع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مُظَاهَرَةَ‌ أَوْثَقُ‌ مِنَ‌ الْمُشَاوَرَةِ‌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پشتيبانى استوارتر از مشورت نيست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پشتيبانى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مشورت است و مشورت اين است كه انسان از عقل ديگران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يك نفر داراى يك عقل هستيد اگر در امرى با پنج نفر ديگر مشورت كنيد از پنج عقل ديگر بهره مند مى شويد و آن امر را به احسن وجه انجام خواهيد داد؛ پس بهترين پشتيبان مشورت است</w:t>
      </w:r>
      <w:r>
        <w:rPr>
          <w:rFonts w:eastAsia="IRNazanin" w:cs="IRNazanin"/>
          <w:color w:val="111111"/>
          <w:sz w:val="28"/>
          <w:szCs w:val="28"/>
          <w:rtl w:val="true"/>
          <w:lang w:bidi="fa-IR"/>
        </w:rPr>
        <w:t>.</w:t>
      </w:r>
      <w:bookmarkStart w:id="862" w:name="pg14794_153439"/>
    </w:p>
    <w:p>
      <w:pPr>
        <w:pStyle w:val="Heading2"/>
        <w:numPr>
          <w:ilvl w:val="1"/>
          <w:numId w:val="1"/>
        </w:numPr>
        <w:rPr/>
      </w:pPr>
      <w:bookmarkStart w:id="863" w:name="__RefHeading___Toc1806389_730472459"/>
      <w:bookmarkStart w:id="864" w:name="_Toc364"/>
      <w:bookmarkEnd w:id="862"/>
      <w:bookmarkEnd w:id="863"/>
      <w:r>
        <w:rPr>
          <w:rtl w:val="true"/>
        </w:rPr>
        <w:t>(</w:t>
      </w:r>
      <w:r>
        <w:rPr>
          <w:rtl w:val="true"/>
        </w:rPr>
        <w:t xml:space="preserve">حكمت </w:t>
      </w:r>
      <w:r>
        <w:rPr/>
        <w:t>114</w:t>
      </w:r>
      <w:r>
        <w:rPr>
          <w:rtl w:val="true"/>
        </w:rPr>
        <w:t>)</w:t>
      </w:r>
      <w:bookmarkEnd w:id="864"/>
    </w:p>
    <w:p>
      <w:pPr>
        <w:pStyle w:val="Heading3"/>
        <w:numPr>
          <w:ilvl w:val="2"/>
          <w:numId w:val="1"/>
        </w:numPr>
        <w:rPr/>
      </w:pPr>
      <w:bookmarkStart w:id="865" w:name="__RefHeading___Toc1806391_730472459"/>
      <w:bookmarkStart w:id="866" w:name="_Toc365"/>
      <w:bookmarkEnd w:id="865"/>
      <w:r>
        <w:rPr>
          <w:rtl w:val="true"/>
        </w:rPr>
        <w:t>اشاره</w:t>
      </w:r>
      <w:bookmarkEnd w:id="8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اسْتَوْلَى الصَّلاحُ‌ عَلَى الزَّمَانِ‌ وَ أَهْلِهِ‌، ثُمَّ‌ أَسَاءَ رَجُلٌ‌ الظَّنَّ‌ بِرَجُلٍ‌ لَمْ‌تَظْهَرْ مِنْهُ‌ خَزْيَةٌ‌ فَقَدْ ظَلَمَ‌، وَ إِذَا اسْتَوْلَى الْفَسَادُ عَلَى الزَّمَانِ‌ وَ أَهْلِهِ‌ فَأَحْسَنَ‌ رَجُلٌ‌ الظَّنَّ‌ بِرَجُلٍ‌ فَقَدْ غَرَّرَ</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1806393_730472459"/>
      <w:bookmarkStart w:id="868" w:name="_Toc366"/>
      <w:bookmarkEnd w:id="867"/>
      <w:r>
        <w:rPr>
          <w:rtl w:val="true"/>
        </w:rPr>
        <w:t>معيار بدبينى و خوش بينى</w:t>
      </w:r>
      <w:bookmarkEnd w:id="868"/>
    </w:p>
    <w:p>
      <w:pPr>
        <w:pStyle w:val="BookText"/>
        <w:rPr/>
      </w:pPr>
      <w:r>
        <w:rPr>
          <w:rFonts w:ascii="IRNazanin" w:hAnsi="IRNazanin" w:eastAsia="IRNazanin"/>
          <w:color w:val="111111"/>
          <w:sz w:val="28"/>
          <w:sz w:val="28"/>
          <w:szCs w:val="28"/>
          <w:rtl w:val="true"/>
          <w:lang w:bidi="fa-IR"/>
        </w:rPr>
        <w:t>آن حضرت در مورد خوش بينى و بدبينى هاى بيجا به ديگران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الصَّلاحُ‌ عَلَى الزَّمَانِ‌ وَ أَهْلِهِ‌، ثُمَّ‌ أَسَاءَ رَجُلٌ‌ الظَّنَّ‌ بِرَجُلٍ‌ لَمْ‌ تَظْهَرْ مِنْهُ‌ خَزْيَةٌ‌ فَقَدْ ظَلَمَ‌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نيكوكارى بر روزگار و مردم آن حاكم شود، اگر كسى به ديگرى بدبين باشد بدون اين كه او كار خلافى كرده باشد، بى ترديد ستم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زمانه خوب و بد ندارد، خوب و بد زمانه به مردم آن بستگى دارد، اين طور نيست كه زمانه با يكى بسازد و با ديگرى نسازد، هر انسانى در طول عمر خود خوشى ها و بدى هايى دارد و در مجموع طول مدّت عمر انسان دوران امتحان اوست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مردم هر زمان مردمان درست كردار، پاكدامن، باگذشت و خيرخواه به يكديگر باشند زمان و روزگار خوبى است، كه عموماً از آن تعبير به خوبى زمانه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اسْتَوْلَى الصَّلاحُ‌ عَلَى الزَّمَانِ‌ وَ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چنين شد كه خوبى بر زمانه حاكم شد، يعنى اگر طورى بود كه مردم زمان نوعاً اهل خير و صلاح بودند و همه با هم خوب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أَسَاءَ رَجُلٌ‌ الظَّنَّ‌ بِرَجُلٍ‌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كه</w:t>
      </w:r>
    </w:p>
    <w:p>
      <w:pPr>
        <w:pStyle w:val="BookText"/>
        <w:rPr/>
      </w:pPr>
      <w:r>
        <w:rPr>
          <w:rFonts w:ascii="IRNazanin" w:hAnsi="IRNazanin" w:eastAsia="IRNazanin"/>
          <w:color w:val="111111"/>
          <w:sz w:val="28"/>
          <w:sz w:val="28"/>
          <w:szCs w:val="28"/>
          <w:rtl w:val="true"/>
          <w:lang w:bidi="fa-IR"/>
        </w:rPr>
        <w:t xml:space="preserve">كسى به ديگرى سوء ظنّ‌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تَظْهَرْ مِنْهُ‌ خَزْيَةٌ‌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اين كه او كار خلافى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فردى ظلم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تظهر منه 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تركيب صفت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جور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به معناى انحراف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طور نيست كه انسان حق داشته باشد بدون جهت به ديگران سوء ظنّ‌ و بدگمانى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اسْتَوْلَى الْفَسَادُ عَلَى الزَّمَانِ‌ وَ أَهْلِهِ‌ فَأَحْسَنَ‌ رَجُلٌ‌ الظَّنَّ‌ بِرَجُلٍ‌ فَقَدْ غَرَّرَ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بدكارى بر روزگار و مردم آن حاكم گردد، پس اگر كسى به ديگرى خوش بين باشد به تحقيق خود را به خطر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 مقابل جملۀ اوّل است؛ ممكن است حالتى بر مردم پيش بيايد كه غالب مردم يك زمانى اهل مادّيات و مقام و منصب باشند، اهل رشوه خوارى، كلاه بردارى و انواع حيله و نيرنگها باشند؛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روزگارى كسى به ديگرى حسن ظنّ‌ داشته باشد به خطر مى افتد؛ يعنى اگر در اين صورت بى احتياطى كند فريب مى خورد و كلاه به سرش مى رود؛ اگر اهل زمان حقه باز و فاسق اند خوش بينى به آنان به نحوى كه اختيار مالتان را هم به آنها بدهيد كار درستى نيست، بلكه بايد احتياط‍‌ كنيد تا ضرر و خسارتى متوجّه شما نشود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در چنين زمانى بايد با احتياط‍‌ عمل كرد؛ اموالتان را نبايد بدون دقّت و بررسى و احتياط‍‌ در اختيار افراد قرار دهيد، اسرارتان را نبايد در اختيار اين و آن قرار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خطر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به خطر انداخته است، براى اين كه از خطر دورى كنيد بايد احتياط‍‌ كنيد</w:t>
      </w:r>
      <w:r>
        <w:rPr>
          <w:rFonts w:eastAsia="IRNazanin" w:cs="IRNazanin"/>
          <w:color w:val="111111"/>
          <w:sz w:val="28"/>
          <w:szCs w:val="28"/>
          <w:rtl w:val="true"/>
          <w:lang w:bidi="fa-IR"/>
        </w:rPr>
        <w:t>.</w:t>
      </w:r>
      <w:bookmarkStart w:id="869" w:name="pg14794_153441"/>
    </w:p>
    <w:p>
      <w:pPr>
        <w:pStyle w:val="Heading2"/>
        <w:numPr>
          <w:ilvl w:val="1"/>
          <w:numId w:val="1"/>
        </w:numPr>
        <w:rPr/>
      </w:pPr>
      <w:bookmarkStart w:id="870" w:name="__RefHeading___Toc1806395_730472459"/>
      <w:bookmarkStart w:id="871" w:name="_Toc367"/>
      <w:bookmarkEnd w:id="869"/>
      <w:bookmarkEnd w:id="870"/>
      <w:r>
        <w:rPr>
          <w:rtl w:val="true"/>
        </w:rPr>
        <w:t>(</w:t>
      </w:r>
      <w:r>
        <w:rPr>
          <w:rtl w:val="true"/>
        </w:rPr>
        <w:t xml:space="preserve">حكمت </w:t>
      </w:r>
      <w:r>
        <w:rPr/>
        <w:t>115</w:t>
      </w:r>
      <w:r>
        <w:rPr>
          <w:rtl w:val="true"/>
        </w:rPr>
        <w:t>)</w:t>
      </w:r>
      <w:bookmarkEnd w:id="871"/>
    </w:p>
    <w:p>
      <w:pPr>
        <w:pStyle w:val="Heading3"/>
        <w:numPr>
          <w:ilvl w:val="2"/>
          <w:numId w:val="1"/>
        </w:numPr>
        <w:rPr/>
      </w:pPr>
      <w:bookmarkStart w:id="872" w:name="__RefHeading___Toc1806397_730472459"/>
      <w:bookmarkStart w:id="873" w:name="_Toc368"/>
      <w:bookmarkEnd w:id="872"/>
      <w:r>
        <w:rPr>
          <w:rtl w:val="true"/>
        </w:rPr>
        <w:t>اشاره</w:t>
      </w:r>
      <w:bookmarkEnd w:id="873"/>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أميرالمؤمنين‌؟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حَالُ‌ مَنْ‌ يَفْنى‌ بِبَقَائِهِ‌، وَ يَسْقَمُ‌ بِصِحَّتِهِ‌، وَ يُؤْتى‌ مِنْ‌ مَأْمَنِهِ‌</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1806399_730472459"/>
      <w:bookmarkStart w:id="875" w:name="_Toc369"/>
      <w:bookmarkEnd w:id="874"/>
      <w:r>
        <w:rPr>
          <w:rtl w:val="true"/>
        </w:rPr>
        <w:t>پاسخ حضرت در سؤال از حال ايشان</w:t>
      </w:r>
      <w:bookmarkEnd w:id="875"/>
    </w:p>
    <w:p>
      <w:pPr>
        <w:pStyle w:val="BookText"/>
        <w:rPr/>
      </w:pPr>
      <w:r>
        <w:rPr>
          <w:rFonts w:ascii="Amiri" w:hAnsi="Amiri" w:eastAsia="Amiri" w:cs="Amiri"/>
          <w:color w:val="111111"/>
          <w:sz w:val="28"/>
          <w:sz w:val="28"/>
          <w:szCs w:val="28"/>
          <w:rtl w:val="true"/>
          <w:lang w:bidi="ar-SA"/>
        </w:rPr>
        <w:t>به اين كلام از سخنان حضرت امير عليه السلام رسيديم كه دربارۀ سؤالى كه از حال ايشان شده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حَالُ‌ مَنْ‌ يَفْنى‌ بِبَقَائِهِ‌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آن كه به واسطۀ زندگى كردنش فانى مى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سؤال وقتى بوده كه حضرت امير عليه السلام به خلافت رسيده بودند؛ مى دانيم كه تا قبل از مرگ عثمان حضرت امير عليه السلام عملاً به نخلستانها رفته بودند و آنجا كشاورزى مى كردند، از طرفى اصحاب و ياران آن حضرت هم تحت فشار و شكنجه بودند، افرادى مثل ابوذر هم تحت ظلم و ستم آنها در تبعيدگاه به سر مى برد و حضرت از اين بابت هم نگران بودند، تا اين كه پس از عثمان به مقام خلافت رسيدند و به نظر سؤال كننده ظاهراً حال و وضع خوبى پيدا كرده اند، از اين رو سؤال كننده از آن حضرت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تجدك يا أميرالمؤمنين‌؟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اميرمؤمنان خود را چگونه يافته ايد؟ يعنى يا على با اين مقامى كه حالا پيدا كرده ايد چطوريد و چه حالتى داريد و به قول امروزه چه احساسى داريد؟ حضرت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دنيا هستيم و دنيا هم جاى ماندن و ابدى و هميشگى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يَكُونُ‌ حَالُ‌ مَنْ‌ يَفْنى‌</w:t>
      </w:r>
    </w:p>
    <w:p>
      <w:pPr>
        <w:pStyle w:val="BookText"/>
        <w:rPr/>
      </w:pPr>
      <w:r>
        <w:rPr>
          <w:rFonts w:ascii="IRNazanin" w:hAnsi="IRNazanin" w:eastAsia="IRNazanin"/>
          <w:color w:val="111111"/>
          <w:sz w:val="28"/>
          <w:sz w:val="28"/>
          <w:szCs w:val="28"/>
          <w:rtl w:val="true"/>
          <w:lang w:bidi="fa-IR"/>
        </w:rPr>
        <w:t>بِبَقَائِهِ‌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حال كسى كه ماندنش سبب فانى شدن و رفتن او مى شود چگونه است‌؟</w:t>
      </w:r>
    </w:p>
    <w:p>
      <w:pPr>
        <w:pStyle w:val="BookText"/>
        <w:rPr/>
      </w:pPr>
      <w:r>
        <w:rPr>
          <w:rFonts w:ascii="IRNazanin" w:hAnsi="IRNazanin" w:eastAsia="IRNazanin"/>
          <w:color w:val="111111"/>
          <w:sz w:val="28"/>
          <w:sz w:val="28"/>
          <w:szCs w:val="28"/>
          <w:rtl w:val="true"/>
          <w:lang w:bidi="fa-IR"/>
        </w:rPr>
        <w:t>بقاى انسان به واسطۀ اين نيروى خدادادى است كه در انسان قرار داده شده و اين جهازاتى كه در بدن ما وجود دارد؛ مانند دست، پا، چشم، گوش و ساير اعضاء و جوارح؛ كه به مرور زمان ساييده و فرسوده مى شوند تا اين كه از كار مى افتند؛ و خلاصه بقاى اينها سبب فانى و نابود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انسان يك روز مى ماند به فانى شدن نزديك 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يَسْقَمُ‌ بِصِحَّتِهِ‌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سلامتى اش بيمار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صحّت و سلامتى انسان است كه سبب بيمارى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است كه اختلالى در اين اعضاء و جوارح نباشد، ولى پس از آن كه مدّتى عمر كرد و فرسوده شد اختلال در آنها پيدا مى شود؛ پس انسان به وسيلۀ همين سلامتى بيمار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يُؤْتى‌ مِنْ‌ مَأْمَنِهِ‌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آنجا كه در امان است به او حمله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همان محلى كه انسان در امن و امان است مورد هجوم و حمله واقع مى شود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مقصود حضرت از اين نحو پاسخگويى اين است كه مى خواهند بفهمانند خوشى و بدى دنيا زودگذر است؛ خوشى دنيا، ثروت دنيا، مقام و منصب دنيا دوام و بقايى ندارد و همۀ اينها را از اين انسان مى گيرند</w:t>
      </w:r>
      <w:r>
        <w:rPr>
          <w:rFonts w:eastAsia="IRNazanin" w:cs="IRNazanin"/>
          <w:color w:val="111111"/>
          <w:sz w:val="28"/>
          <w:szCs w:val="28"/>
          <w:rtl w:val="true"/>
          <w:lang w:bidi="fa-IR"/>
        </w:rPr>
        <w:t>.</w:t>
      </w:r>
      <w:bookmarkStart w:id="876" w:name="pg14794_153443"/>
    </w:p>
    <w:p>
      <w:pPr>
        <w:pStyle w:val="Heading2"/>
        <w:numPr>
          <w:ilvl w:val="1"/>
          <w:numId w:val="1"/>
        </w:numPr>
        <w:rPr/>
      </w:pPr>
      <w:bookmarkStart w:id="877" w:name="__RefHeading___Toc1806401_730472459"/>
      <w:bookmarkStart w:id="878" w:name="_Toc370"/>
      <w:bookmarkEnd w:id="876"/>
      <w:bookmarkEnd w:id="877"/>
      <w:r>
        <w:rPr>
          <w:rtl w:val="true"/>
        </w:rPr>
        <w:t>(</w:t>
      </w:r>
      <w:r>
        <w:rPr>
          <w:rtl w:val="true"/>
        </w:rPr>
        <w:t xml:space="preserve">حكمت </w:t>
      </w:r>
      <w:r>
        <w:rPr/>
        <w:t>116</w:t>
      </w:r>
      <w:r>
        <w:rPr>
          <w:rtl w:val="true"/>
        </w:rPr>
        <w:t>)</w:t>
      </w:r>
      <w:bookmarkEnd w:id="878"/>
    </w:p>
    <w:p>
      <w:pPr>
        <w:pStyle w:val="Heading3"/>
        <w:numPr>
          <w:ilvl w:val="2"/>
          <w:numId w:val="1"/>
        </w:numPr>
        <w:rPr/>
      </w:pPr>
      <w:bookmarkStart w:id="879" w:name="__RefHeading___Toc1806403_730472459"/>
      <w:bookmarkStart w:id="880" w:name="_Toc371"/>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بِالْاِحْسَانِ‌ إِلَيْهِ‌، وَ مَغْرُورٍ بِالسَّتْرِ عَلَيْهِ‌؛ وَ مَفْتُونٍ‌ بِحُسْنِ‌ الْقَوْلِ‌ فِيهِ‌، وَ مَا ابْتَلَى اللَّهُ‌ أَحَداً بِمِثْلِ‌ الْإِمْلاءِ لَهُ‌</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806405_730472459"/>
      <w:bookmarkStart w:id="882" w:name="_Toc372"/>
      <w:bookmarkEnd w:id="881"/>
      <w:r>
        <w:rPr>
          <w:rtl w:val="true"/>
        </w:rPr>
        <w:t>برخى وسايل امتحان و آزمايش الهى</w:t>
      </w:r>
      <w:bookmarkEnd w:id="882"/>
    </w:p>
    <w:p>
      <w:pPr>
        <w:pStyle w:val="BookText"/>
        <w:rPr/>
      </w:pPr>
      <w:r>
        <w:rPr>
          <w:rFonts w:ascii="IRNazanin" w:hAnsi="IRNazanin" w:eastAsia="IRNazanin"/>
          <w:color w:val="111111"/>
          <w:sz w:val="28"/>
          <w:sz w:val="28"/>
          <w:szCs w:val="28"/>
          <w:rtl w:val="true"/>
          <w:lang w:bidi="fa-IR"/>
        </w:rPr>
        <w:t>و آن حضرت در مورد امتحان و آزمايش بندگان خدا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بِالْاِحْسَانِ‌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 كسى كه با نعمتى كه به او داده شده كم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عذاب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معناى استدراج چنين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تسامح من اللّه فى عقوبة العاصي المتمرّد المصرّ على‌ عصيانه تثبيتاً لاستحقاقه العذاب الأشدّ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مستدرج كسى است كه عصيانكار و متمرّد است و خدا او را يكباره عقوبت و عذاب نمى كند، بلكه درجه درجه سقوط‍‌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جمله اين است كه چه بسا كسانى هستند كه به وسيلۀ احسان خدا به آنان سقوط‍‌ مى كنند و به انحطاط‍‌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كه خدا نعمت هاى خود را به آنها سرازير فرموده آنها از خدا غافل شده و به گناهان روآور شده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دنيا عالم امتحان است و بنا نيست با يك گناهى كه انسان مى كند نابود شود، خدا به انسان مهلت مى دهد تا شايد پشيمان شود و توبه كند، ولى بعضى از بندگان</w:t>
      </w:r>
    </w:p>
    <w:p>
      <w:pPr>
        <w:pStyle w:val="BookText"/>
        <w:rPr/>
      </w:pPr>
      <w:r>
        <w:rPr>
          <w:rFonts w:ascii="IRNazanin" w:hAnsi="IRNazanin" w:eastAsia="IRNazanin"/>
          <w:color w:val="111111"/>
          <w:sz w:val="28"/>
          <w:sz w:val="28"/>
          <w:szCs w:val="28"/>
          <w:rtl w:val="true"/>
          <w:lang w:bidi="fa-IR"/>
        </w:rPr>
        <w:t>خدا اين طور هستند كه هر چه خدا به آنها نعمت و فرصت بيشتر مى دهد هم بيشتر از خدا غافل مى شوند و هم بيشتر گستاخى مى كنند، اينها به وسيلۀ احسانى كه خدا نسبت به آنها كرده و به آنها طول عمر و نعمت فراوان داده است روز به روز رو به انحطاط‍‌ مى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مَغْرُورٍ بِالسَّتْرِ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پوششى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فريفته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اين كه عيب ها و بدى ها بر انسان مخفى و مستور مى شود انسان هم به خود مغرور مى گردد و در اثر مغرور شدن از خدا غافل مى شود؛ اگر خدا گناهان و عيب هاى افراد را افشا مى كرد و آبروى انسان را مى برد شايد او شرم مى كرد و دوباره گناه نمى كرد؛ اما خدا ستّار العيوب است و گناهان و عيوب افراد را مخفى نگه مى دارد، انسان هم از ستّار العيوب بودن خدا سوء استفاده كرده و مغرور مى شود و روى اين حساب بسيار گناه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مَفْتُونٍ‌ بِحُسْنِ‌ الْقَوْلِ‌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سبب سخن نيكى كه دربارۀ اوست آزموده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هستند كه چون ظاهر خوبى دارند و مردم هم باطن آنها را نمى دانند از آنها تعريف و تمجيد مى كنند كه فلان آقا آدم اهل خيرى است، اهل نماز شب است، اهل تبليغ دين و آدم دلسوزى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خاطر اين تعريفها خود را گم مى كند و مغرور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امتحان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كه بر اثر ستايش و تعريف ديگران مورد امتحان قرار مى گيرند و چه بسا از امتحان سرافكنده بيرون مى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ابْتَلَى اللَّهُ‌ أَحَداً بِمِثْلِ‌ الْإِمْلاءِ 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كسى را مانند مهلت دادن به او نيازمود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در اين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كفر ورزيده اند گمان نكنند مهلت دادن ما به آنها برايشان بهتر است، بلكه ما به آنها مهلت مى دهيم تا در نتيجه بر گناه خود بيفزايند، و به آنان عذابى رسد كه در اثر آن سخت خوار و ذليل شوند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هم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كسى را به مثل مهلت دادن به او امتحان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مهلت مى دهد و عمر را طولانى مى كند تا انسان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فرصت طول عمر كمال استفاده را به نفع آخرت خود مى برند، ولى برخى ديگر سوء استفاده مى كنند و پرده درى و گناه را به نهايت مى رسانند و خود را به دركات جهنم مى اندازند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883" w:name="pg14794_153446"/>
    </w:p>
    <w:p>
      <w:pPr>
        <w:pStyle w:val="Heading2"/>
        <w:numPr>
          <w:ilvl w:val="1"/>
          <w:numId w:val="1"/>
        </w:numPr>
        <w:rPr/>
      </w:pPr>
      <w:bookmarkStart w:id="884" w:name="__RefHeading___Toc1806407_730472459"/>
      <w:bookmarkStart w:id="885" w:name="_Toc373"/>
      <w:bookmarkEnd w:id="883"/>
      <w:bookmarkEnd w:id="884"/>
      <w:r>
        <w:rPr>
          <w:rtl w:val="true"/>
        </w:rPr>
        <w:t>(</w:t>
      </w:r>
      <w:r>
        <w:rPr>
          <w:rtl w:val="true"/>
        </w:rPr>
        <w:t xml:space="preserve">حكمت </w:t>
      </w:r>
      <w:r>
        <w:rPr/>
        <w:t>117</w:t>
      </w:r>
      <w:r>
        <w:rPr>
          <w:rtl w:val="true"/>
        </w:rPr>
        <w:t>)</w:t>
      </w:r>
      <w:bookmarkEnd w:id="885"/>
    </w:p>
    <w:p>
      <w:pPr>
        <w:pStyle w:val="Heading3"/>
        <w:numPr>
          <w:ilvl w:val="2"/>
          <w:numId w:val="1"/>
        </w:numPr>
        <w:rPr/>
      </w:pPr>
      <w:bookmarkStart w:id="886" w:name="__RefHeading___Toc1806409_730472459"/>
      <w:bookmarkStart w:id="887" w:name="_Toc374"/>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فِىَّ‌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806411_730472459"/>
      <w:bookmarkStart w:id="889" w:name="_Toc375"/>
      <w:bookmarkEnd w:id="888"/>
      <w:r>
        <w:rPr>
          <w:rtl w:val="true"/>
        </w:rPr>
        <w:t>دوستان و دشمنان افراطكار</w:t>
      </w:r>
      <w:bookmarkEnd w:id="889"/>
    </w:p>
    <w:p>
      <w:pPr>
        <w:pStyle w:val="BookText"/>
        <w:rPr/>
      </w:pPr>
      <w:r>
        <w:rPr>
          <w:rFonts w:ascii="Amiri" w:hAnsi="Amiri" w:eastAsia="Amiri" w:cs="Amiri"/>
          <w:color w:val="111111"/>
          <w:sz w:val="28"/>
          <w:sz w:val="28"/>
          <w:szCs w:val="28"/>
          <w:rtl w:val="true"/>
          <w:lang w:bidi="ar-SA"/>
        </w:rPr>
        <w:t>حضرت امير عليه السلام در مورد دوستان و دشمنان افراطكار خود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فِىَّ‌ رَجُلانِ‌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دربارۀ من تباه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دوستدارى كه از حدّ گذراند و غلوّ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يكى از بندگان خالص و مخلص خداست و از نظر علم و معرفت شاگرد رسول خدا صلى الله عليه و آله و سلم است؛ پس اين كه بعضى از دوستداران آن حضرت در مدح و ثناى او غلوّ كرده و آن حضرت را به سرحدّ خدايى برده اند غلط‍‌ است، اين دسته از دوستان در دوستى نسبت به آن حضرت زياده روى كرده اند و خود را به هلاكت و بدبختى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اسلامى ما عده اى از مسلمانان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نظر فقه اسلامى محكوم به كفرند و در قيامت هم اهل جهنم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مُبْغِضٌ‌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دشمنى كه كينه ورزد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كينه توز است؛ بعضى از دشمنان آن حضرت هم در دشمنى خود افراط‍‌ كرده اند و آن حضرت را سبّ‌ مى كنند، كه در اصطلاح مسلمين به آنان ناصبى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دو دسته منحرف هستند و جايگاه هر دو جهنم است</w:t>
      </w:r>
      <w:r>
        <w:rPr>
          <w:rFonts w:eastAsia="IRNazanin" w:cs="IRNazanin"/>
          <w:color w:val="111111"/>
          <w:sz w:val="28"/>
          <w:szCs w:val="28"/>
          <w:rtl w:val="true"/>
          <w:lang w:bidi="fa-IR"/>
        </w:rPr>
        <w:t>.</w:t>
      </w:r>
      <w:bookmarkStart w:id="890" w:name="pg14794_153447"/>
    </w:p>
    <w:p>
      <w:pPr>
        <w:pStyle w:val="Heading2"/>
        <w:numPr>
          <w:ilvl w:val="1"/>
          <w:numId w:val="1"/>
        </w:numPr>
        <w:rPr/>
      </w:pPr>
      <w:bookmarkStart w:id="891" w:name="__RefHeading___Toc1806413_730472459"/>
      <w:bookmarkStart w:id="892" w:name="_Toc376"/>
      <w:bookmarkEnd w:id="890"/>
      <w:bookmarkEnd w:id="891"/>
      <w:r>
        <w:rPr>
          <w:rtl w:val="true"/>
        </w:rPr>
        <w:t>(</w:t>
      </w:r>
      <w:r>
        <w:rPr>
          <w:rtl w:val="true"/>
        </w:rPr>
        <w:t xml:space="preserve">حكمت </w:t>
      </w:r>
      <w:r>
        <w:rPr/>
        <w:t>118</w:t>
      </w:r>
      <w:r>
        <w:rPr>
          <w:rtl w:val="true"/>
        </w:rPr>
        <w:t>)</w:t>
      </w:r>
      <w:bookmarkEnd w:id="892"/>
    </w:p>
    <w:p>
      <w:pPr>
        <w:pStyle w:val="Heading3"/>
        <w:numPr>
          <w:ilvl w:val="2"/>
          <w:numId w:val="1"/>
        </w:numPr>
        <w:rPr/>
      </w:pPr>
      <w:bookmarkStart w:id="893" w:name="__RefHeading___Toc1806415_730472459"/>
      <w:bookmarkStart w:id="894" w:name="_Toc377"/>
      <w:bookmarkEnd w:id="893"/>
      <w:r>
        <w:rPr>
          <w:rtl w:val="true"/>
        </w:rPr>
        <w:t>اشاره</w:t>
      </w:r>
      <w:bookmarkEnd w:id="89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1806417_730472459"/>
      <w:bookmarkStart w:id="896" w:name="_Toc378"/>
      <w:bookmarkEnd w:id="895"/>
      <w:r>
        <w:rPr>
          <w:rtl w:val="true"/>
        </w:rPr>
        <w:t>پشيمانى از دست دادن فرصت</w:t>
      </w:r>
      <w:bookmarkEnd w:id="896"/>
    </w:p>
    <w:p>
      <w:pPr>
        <w:pStyle w:val="BookText"/>
        <w:rPr/>
      </w:pPr>
      <w:r>
        <w:rPr>
          <w:rFonts w:ascii="IRNazanin" w:hAnsi="IRNazanin" w:eastAsia="IRNazanin"/>
          <w:color w:val="111111"/>
          <w:sz w:val="28"/>
          <w:sz w:val="28"/>
          <w:szCs w:val="28"/>
          <w:rtl w:val="true"/>
          <w:lang w:bidi="fa-IR"/>
        </w:rPr>
        <w:t>و آن حضرت در مورد از دست دادن فرصت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فرصت اندوهى گلوگير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زندگى انسان فرصتهاى خوبى پيدا مى شود، فرصت درس خواندن، فرصت كسب و كاسبى، فرصت 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انسان سرنوشت ساز است؛ كسى كه فرصت درس خواندن را از دست مى دهد و عنفوان جوانى خود را به بيهودگى مى گذراند در دورانى از زندگى خود پشيمان مى شود و غصّه مى خورد، تاجر و يا كشاورزى كه فرصت تجارت يا فرصت كشت را غنيمت نشمرد هنگام درو پشيمان است و غصّه مى خورد، و كسى هم كه فرصتهاى طلايى عبادت و پرستش خدا را غنيمت نشمرد در قيامت پشيمان و سرگردان است و غم و اندوه سراسر وجود او را فرا مى گيرد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نبوى از پيامبراكرم صلى الله عليه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أربعاً قبل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را قبل از چهار چيز غنيمت 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شبابك قبل هرمك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جوانى است كه بايد قبل از رسيدن به پيرى آن را مغتنم بشماريد؛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صحّتك قبل سقمك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سلامتى است كه بايد پيش از اين كه به مريضى برسيد آن را مغتنم شماريد؛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غناك قبل فقرك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p>
    <w:p>
      <w:pPr>
        <w:pStyle w:val="BookText"/>
        <w:rPr/>
      </w:pPr>
      <w:r>
        <w:rPr>
          <w:rFonts w:ascii="Amiri" w:hAnsi="Amiri" w:eastAsia="Amiri" w:cs="Amiri"/>
          <w:color w:val="111111"/>
          <w:sz w:val="28"/>
          <w:sz w:val="28"/>
          <w:szCs w:val="28"/>
          <w:rtl w:val="true"/>
          <w:lang w:bidi="ar-SA"/>
        </w:rPr>
        <w:t xml:space="preserve">ثروت و دارايى است كه بايد ثروتمندى را مغتنم بر نادارى بدانيد؛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حياتك قبل موتك</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 چهارم دوران حيات و زندگانى است كه بايد تا زنده هستيد مغتنم بشماريد، كه پس از مرگ ديگر كارى ساخته نيست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حيات انسان بهترين فرصت است، چه بسا يك ساعت زندگى انسان مى تواند آن چنان موفقيت آميز باشد كه او را عوض كند و از حضيض ذلّت به اوج عزّت ببرد؛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إِضَاعَةُ‌ الْفُرْصَةِ‌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است كه انسان در قيامت متوجّه مى شود چه سرمايۀ گرانبهايى را از دست داده، و عمرى را كه سرمايۀ اندوختن توشه براى آخرت بوده بيهوده گذرانده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897" w:name="pg14794_153449"/>
    </w:p>
    <w:p>
      <w:pPr>
        <w:pStyle w:val="Heading2"/>
        <w:numPr>
          <w:ilvl w:val="1"/>
          <w:numId w:val="1"/>
        </w:numPr>
        <w:rPr/>
      </w:pPr>
      <w:bookmarkStart w:id="898" w:name="__RefHeading___Toc1806419_730472459"/>
      <w:bookmarkStart w:id="899" w:name="_Toc379"/>
      <w:bookmarkEnd w:id="897"/>
      <w:bookmarkEnd w:id="898"/>
      <w:r>
        <w:rPr>
          <w:rtl w:val="true"/>
        </w:rPr>
        <w:t>(</w:t>
      </w:r>
      <w:r>
        <w:rPr>
          <w:rtl w:val="true"/>
        </w:rPr>
        <w:t xml:space="preserve">حكمت </w:t>
      </w:r>
      <w:r>
        <w:rPr/>
        <w:t>119</w:t>
      </w:r>
      <w:r>
        <w:rPr>
          <w:rtl w:val="true"/>
        </w:rPr>
        <w:t>)</w:t>
      </w:r>
      <w:bookmarkEnd w:id="899"/>
    </w:p>
    <w:p>
      <w:pPr>
        <w:pStyle w:val="Heading3"/>
        <w:numPr>
          <w:ilvl w:val="2"/>
          <w:numId w:val="1"/>
        </w:numPr>
        <w:rPr/>
      </w:pPr>
      <w:bookmarkStart w:id="900" w:name="__RefHeading___Toc1806421_730472459"/>
      <w:bookmarkStart w:id="901" w:name="_Toc380"/>
      <w:bookmarkEnd w:id="900"/>
      <w:r>
        <w:rPr>
          <w:rtl w:val="true"/>
        </w:rPr>
        <w:t>اشاره</w:t>
      </w:r>
      <w:bookmarkEnd w:id="90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الْحَيَّةِ‌ لَيِّنٌ‌ مَسُّهَا، وَ السُّمُّ‌ النَّاقِعُ‌ فِى جَوْفِهَا، يَهْوِى إِلَيْهَا الْغِرُّ الْجَاهِلُ‌، وَ يَحْذَرُهَا ذُو اللُّبِّ‌ الْعَاقِلُ‌</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806423_730472459"/>
      <w:bookmarkStart w:id="903" w:name="_Toc381"/>
      <w:bookmarkEnd w:id="902"/>
      <w:r>
        <w:rPr>
          <w:rtl w:val="true"/>
        </w:rPr>
        <w:t>دنيا همچون مار خوش خط‍‌ و خال</w:t>
      </w:r>
      <w:bookmarkEnd w:id="903"/>
    </w:p>
    <w:p>
      <w:pPr>
        <w:pStyle w:val="BookText"/>
        <w:rPr/>
      </w:pPr>
      <w:r>
        <w:rPr>
          <w:rFonts w:ascii="Amiri" w:hAnsi="Amiri" w:eastAsia="Amiri" w:cs="Amiri"/>
          <w:color w:val="111111"/>
          <w:sz w:val="28"/>
          <w:sz w:val="28"/>
          <w:szCs w:val="28"/>
          <w:rtl w:val="true"/>
          <w:lang w:bidi="ar-SA"/>
        </w:rPr>
        <w:t>و آن حضرت در مورد برحذر بودن از دنيا آن را به مارى خوش خط‍‌ و خال تشبيه كرده و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 لَيِّنٌ‌ مَسُّهَا، وَ السُّمُّ‌ النَّاقِعُ‌ فِى جَوْفِهَا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دنيا مانند مَثَل مارى است كه لمس كردن آن نرم است، ولى درون آن زهرى خالص و كشنده است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اين كلام دنيا را به مار تشبيه فرموده اند؛ مار كه مشبه به است داراى ظاهرى نرم، زيبا و دلرباست ولى باطن آن كشنده است، لذا آدمى به خاطر زهر كشنده اى كه در درون آن است از نرمى و قشنگى آن صرف نظر كرده و از آن گريزان است؛ دنيا نيز در حقيقت چنين حالتى دارد؛ ظاهر دنيا زيبايى، لذّت، عشق و كيف است ولى باطن آن سم كشنده است؛ كسانى كه اهل بينش باشند مى فهمند كه مال دنيا، مقام دنيا و دلبستگى به دنيا انسان را از خدا دور مى كند و به سعادت او لطمه مى زند و از زهر كشنده بدتر است؛ زيرا زهر كشنده يك بار انسان را مى كشد و به حيات او خاتمه مى دهد، ولى علاقه و دلبستگى به دنيا انسانيت انسان را نابود مى كند و سعادت را از بين مى برد و او را در منجلاب بدبختى غرق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 و برق دنيا جذابيت دارد، همان گونه كه ظاهر مار نرم و قشنگ است و جذابيت دارد، ولى اندرون آن مملو از سم خالص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خالص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يَهْوِى إِلَيْهَا الْغِرُّ الْجَاهِلُ‌، وَ يَحْذَرُهَا ذُو اللُّبِّ‌ الْعَاقِلُ‌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خوردۀ نادان به آن دل مى بندد، و خردمند دانا از آن مى پرهيزد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به معناى مفعول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يَهْوِى إِلَيْهَا الْغِرُّ الْجَاهِلُ‌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نادان و فريفتۀ دنيا به آن تمايل پيدا كرده و به سوى دنيا مى رود و به مال و مقام آن دل مى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يَحْذَرُهَا ذُو اللُّبِّ‌ الْعَاقِلُ‌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انسان داراى عقل از آن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ديگرى كه حضرت سخن از مذمّت دنيا به ميان آورده گفته ايم كه مقصود هدف قرار دادن دنياست وگرنه اگر كسى مال و مقام دنيا را براى تأمين سعادت آخرت بخواهد مذموم نيست؛ همچنان كه ملاى رومى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دنيا؟ از خدا غافل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قماش و نقده و ميزان و زن</w:t>
      </w:r>
    </w:p>
    <w:p>
      <w:pPr>
        <w:pStyle w:val="BookText"/>
        <w:rPr/>
      </w:pPr>
      <w:r>
        <w:rPr>
          <w:rFonts w:ascii="Amiri" w:hAnsi="Amiri" w:eastAsia="Amiri" w:cs="Amiri"/>
          <w:color w:val="111111"/>
          <w:sz w:val="28"/>
          <w:sz w:val="28"/>
          <w:szCs w:val="28"/>
          <w:rtl w:val="true"/>
          <w:lang w:bidi="ar-SA"/>
        </w:rPr>
        <w:t>مال را كز بهر دين باشى حمول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خواندش رسول</w:t>
      </w:r>
      <w:r>
        <w:rPr>
          <w:rStyle w:val="FootnoteAnchor"/>
          <w:rtl w:val="true"/>
        </w:rPr>
        <w:footnoteReference w:id="12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مال بد نيست اما دلبستگى و علاقه به آن به نحوى كه انسان از خدا غافل شود بد است؛ مقام و رياست و اولاد هم به همين منوال است، اگر شما فرزند صالح و مال و ثروت حلال و همچنين رياست و مقام دنيا را بخواهيد كه انجام وظيفه كنيد هيچ عيب و ايرادى ندارد، اما اگر اينها براى شما هدف اصلى و اساسى باشند آن وقت جز طغيان و گمراهى چيز ديگرى نيست و بايد از آن برحذر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904" w:name="pg14794_153451"/>
    </w:p>
    <w:p>
      <w:pPr>
        <w:pStyle w:val="Heading2"/>
        <w:numPr>
          <w:ilvl w:val="1"/>
          <w:numId w:val="1"/>
        </w:numPr>
        <w:rPr/>
      </w:pPr>
      <w:bookmarkStart w:id="905" w:name="__RefHeading___Toc1806425_730472459"/>
      <w:bookmarkStart w:id="906" w:name="_Toc382"/>
      <w:bookmarkEnd w:id="904"/>
      <w:bookmarkEnd w:id="905"/>
      <w:r>
        <w:rPr>
          <w:rtl w:val="true"/>
        </w:rPr>
        <w:t>(</w:t>
      </w:r>
      <w:r>
        <w:rPr>
          <w:rtl w:val="true"/>
        </w:rPr>
        <w:t xml:space="preserve">حكمت </w:t>
      </w:r>
      <w:r>
        <w:rPr/>
        <w:t>120</w:t>
      </w:r>
      <w:r>
        <w:rPr>
          <w:rtl w:val="true"/>
        </w:rPr>
        <w:t>)</w:t>
      </w:r>
      <w:bookmarkEnd w:id="906"/>
    </w:p>
    <w:p>
      <w:pPr>
        <w:pStyle w:val="Heading3"/>
        <w:numPr>
          <w:ilvl w:val="2"/>
          <w:numId w:val="1"/>
        </w:numPr>
        <w:rPr/>
      </w:pPr>
      <w:bookmarkStart w:id="907" w:name="__RefHeading___Toc1806427_730472459"/>
      <w:bookmarkStart w:id="908" w:name="_Toc383"/>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و سئل عن قريش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بَنُو مَخْزُومٍ‌ فَرَيْحَانَةُ‌ قُرَيْشٍ‌ نُحِبُّ‌ حَدِيثَ‌ رِجَالِهِمْ‌، وَالنِّكَاحَ‌ فِي نِسَائِهِمْ‌، وَ أَمَّا بَنُو عَبْدِ شَمْسٍ‌ فَأَبْعَدُهَا رَأْياً، وَ أَمْنَعُهَا لِمَا وَرَاءَ ظُهُورِهَا، وَ أَمَّا نَحْنُ‌ فَأَبْذَلُ‌ لِمَا فِي أَيْدِينَا، وَ أَسْمَحُ‌ عِنْدَ الْمَوْتِ‌ بِنُفُوسِنَا، وَ هُمْ‌ أَكْثَرُ وَ أَمْكَرُ وَ أَنْكَرُ، وَ نَحْنُ‌ أَفْصَحُ‌ وَ أَنْصَحُ‌ وَ أَصْبَحُ‌</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806429_730472459"/>
      <w:bookmarkStart w:id="910" w:name="_Toc384"/>
      <w:bookmarkEnd w:id="909"/>
      <w:r>
        <w:rPr>
          <w:rtl w:val="true"/>
        </w:rPr>
        <w:t>ويژگى هاى سه طايفۀ قريش</w:t>
      </w:r>
      <w:bookmarkEnd w:id="910"/>
    </w:p>
    <w:p>
      <w:pPr>
        <w:pStyle w:val="BookText"/>
        <w:rPr/>
      </w:pPr>
      <w:r>
        <w:rPr>
          <w:rFonts w:ascii="IRNazanin" w:hAnsi="IRNazanin" w:eastAsia="IRNazanin"/>
          <w:color w:val="111111"/>
          <w:sz w:val="28"/>
          <w:sz w:val="28"/>
          <w:szCs w:val="28"/>
          <w:rtl w:val="true"/>
          <w:lang w:bidi="fa-IR"/>
        </w:rPr>
        <w:t>و آن حضرت وقتى در مورد اوصاف قريش از او پرسيدند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بَنُو مَخْزُومٍ‌ فَرَيْحَانَةُ‌ قُرَيْشٍ‌ نُحِبُّ‌ حَدِيثَ‌ رِجَالِهِمْ‌، وَ النِّكَاحَ‌ فِي نِسَائِهِمْ‌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فرزندان مخزوم گل خوشبوى قريش هستند كه سخن گفتن با مردانشان را دوست دارى، و نيز ازدواج با زنانشان را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 زمان جاهليت مسألۀ قبايل و افتخار به آن خيلى مهم بوده است؛ كسانى هم كه اشعار و داستانهاى قبايل را مى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اند، و خلاصه هر كسى به قوم و قبيلۀ خود افتخار مى كرد و آن را موجب فخر و مباهات خود مى دانست، و هر كه قبيله اش از نظر افراد زيادتر بود آن را موجب كمال خود و امتيازى براى خود مى دانست؛ ولى اسلام همۀ اين افتخارات را موهوم دانست و تغيير رنگ پوست و تعداد قبايل را وسايل شناخت افراد معرفى كرد؛ در سورۀ حجرات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إِنّا خَلَقْناكُمْ‌ مِنْ‌ ذَكَرٍ وَ أُنْثى‌ وَ جَعَلْناكُمْ‌ شُعُوباً وَ</w:t>
      </w:r>
    </w:p>
    <w:p>
      <w:pPr>
        <w:pStyle w:val="BookText"/>
        <w:rPr/>
      </w:pPr>
      <w:r>
        <w:rPr>
          <w:rFonts w:ascii="Amiri" w:hAnsi="Amiri" w:eastAsia="Amiri" w:cs="Amiri"/>
          <w:color w:val="111111"/>
          <w:sz w:val="28"/>
          <w:sz w:val="28"/>
          <w:szCs w:val="28"/>
          <w:rtl w:val="true"/>
          <w:lang w:bidi="ar-SA"/>
        </w:rPr>
        <w:t>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شما را از يك مرد و زن آفريديم، آنگاه شما را شعبه هاى بسيار و فرقه هاى مختلف گردانيديم تا همديگر را بشناسيد؛ بى ترديد بزرگوارترين شما نزد خدا باتقواترين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آمد و امتياز به قبايل و رنگ پوست و اين قبيل چيزها را لغو كرد؛ اما بعد از پيامبر خدا صلى الله عليه و آله و سلم مخصوصاً آن وقتى كه معاويه از طايفۀ بنى اميّه كه در حقيقت از مخالفين اسلام بودند ولى به ظاهر ادّعاى اسلام مى كردند سركار آمدند، دوباره به مسألۀ امتياز به قبايل و عشيره رو آوردند و آن را مطرح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از حضرت امير عليه السلام راجع به قبايل قريش سؤال كرده اند كه شما كدام يك از اين قبايل را ممتاز مى دانيد، حضرت امير عليه السلام هم به سه طايفه از طوايف قريش كه از همۀ آنها معروفتر بودند اشاره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به كسانى گفته مى شود كه به نضر بن كنانه مى رسند، كه البته فاصلۀ زمانى نضر بن كنانه تا زمان حضرت اميرالمؤمنين عليه السلام ده دوازده پشت است و روى اين حساب بيش از سه قبيله مى شود، ولى گفتيم كه حضرت امير عليه السلام به سه طايفه اى كه مشهورترين آنها بوده اشاره فرموده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طايفه و قبيلۀ بنى مخزوم گل خوشبوى قريش هستند؛ مردان آنان خوش سخن و خوش بيان و زنان آنان زيبا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چرا حضرت امير عليه السلام اين طور از اين طايفه تعريف كرده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در عين حال كه تعريف است تنقيد از بنى مخزوم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مخزوم طايفۀ ابوجهل پسر هشام بن مغيره است، بنى مخزوم از نظر ثروت و خوشگذرانى و رنگ و لعاب زنانشان زبانزد آن زمان بود و حضرت امير عليه السلام روى فرهنگ آن روز دنياداران كه معيارشان ثروت و جمال بوده سخن گفته اند و در عين حال از آنها تنقيد فرموده اند كه مثلاً اينها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خوشگذران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اينجا حضرت امير عليه السلام با قطع نظر از ديندارى و تقوا از اين طايفه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مردان آنها بنشينيد بر اثر فصاحت و بلاغت و طبع شعرى كه دارند و زيبا سخن مى گويند خوشتان مى آيد، و نيز دوست داريد با زنانشان ازدواج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امير عليه السلام اعراض از دنيا، تقوا و ديندارى را كه مايۀ كمال است براى آنها مطرح نفرموده، به همين خاطر است كه خواسته روى فرهنگ آن زمان سخن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بَنُو عَبْدِ شَمْسٍ‌ فَأَبْعَدُهَا رَأْياً، وَ أَمْنَعُهَا لِمَا وَرَاءَ ظُهُورِهَا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فرزندان عبد شمس از نظر رأى دورترين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بازدارنده ترين آنانند آنچه را كه پشت سر ايشان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مال و ثروت دارند پشت سر خود قرار مى دهند و به كار نمى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طايفۀ ديگرى كه از مشهورترين طوايف آن روز بوده فرزندان عبد شمس است كه معروف به بنى اميّه هستند؛ اميّه پسر عبد شمس بن عبد مناف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أَبْعَدُهَا رَأْياً، وَ أَمْنَعُهَا لِمَا وَرَاءَ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را دو جور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شارحين به گونه اى معنا كرده اند كه به نفع آنها و تعريف آنهاست؛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أبعدها رأياً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بنى اميّه خيلى دورانديش هستند و فكرشان عميق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أمنعها لما وراء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اين است كه آنها حميّت و غيرت دارند؛ مثلاً وقتى بخواهند از مالشان دفاع كنند آن را مى گذارند پشت سر تا دستبرد به آن نشود و خودشان جلوى آن مى ايستند و دفاع مى كنند، حتى اگر بخواهند از شخصيتى دفاع كنند او را پشت سر خود قرار مى دهند و خودشان جلوى دشمن قرار مى گيرند و از آن شخصيت دفاع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حساب آنها هم دورانديش هستند و هم غيرت و حميّت دارند؛ و اين دو جمله از اين جهت به نفع آنها و در تعريف و تمجيد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ديگرى كه در اين دو جمله گفته اند و به ضرر آنهاست اين كه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أبعدها رأياً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بودن رأى آنها از حق است؛ يعنى رأى و نظر ابوجهل از حق و حقيقت به دور است؛ حق در واقع يگانه پرستى و توحيد است در صورتى كه رأى و نظر ابوجهل كفر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اسْتَيْقَنَتْها أَنْفُسُهُمْ‌ ظُلْماً وَ عُلُوًّا فَانْظُرْ كَيْفَ‌ كانَ‌ عاقِبَةُ‌ الْمُفْسِدِينَ‌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با آن كه يقين داشتند كه آن معجزۀ الهى است باز هم از روى كبر و نخوت و ستمكارى انكار مى كردند، پس تو بنگر كه عاقبت فسادگران به كجا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مورد عناد و لجاج ابوجهل ها، ابوسفيان ها و معاويه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أمنعها لما وراء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نمى خواهند شجاعت و غيرت آنها را بيان كنند، بلكه مى خواهند بگويند اينها هر چه مال و ثروت دارند پشت سر خود قرار مى دهند تا دينارى از آن به احدى نرسد، و مردم را منع مى كنند از اين كه از اموال آنها استفاده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نَحْنُ‌ فَأَبْذَلُ‌ لِمَا فِي أَيْدِينَا، وَ أَسْمَحُ‌ عِنْدَ الْمَوْتِ‌ بِنُفُوسِنَا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در دست داريم بخشنده تريم، و به هنگام مرگ در دادن جانهامان با گذشت تريم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بخشش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نَحْنُ‌ فَأَبْذَلُ‌ لِمَا فِي أَيْدِينَا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 ما بنى هاشم از آنچه در دست داريم بيشتر از همه مى بخشيم؛ بذل و بخشش ما از مال و ثروت دنيا نسبت به ديگران بيشتر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جود و بخشش و گذشت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أَسْمَحُ‌ عِنْدَ الْمَوْتِ‌ بِنُفُوسِنَا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هنگام جان دادن جان خود را زودتر بخشش مى كنيم؛ به اين معنا كه براى حق و حقيقت بيشتر فداكارى مى كنيم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أَكْثَرُ وَ أَمْكَرُ وَ أَنْكَرُ، وَ نَحْنُ‌ أَفْصَحُ‌ وَ أَنْصَحُ‌ وَ أَصْبَحُ‌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بيشترند و نيرنگ باز و زشت كردارتر از ديگران، و ما در سخن گفتن رساتر و خيرخواهتر و خوشروتريم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عبارت سه جمله دارند كه مربوط‍‌ به فرزندان عبد شمس است و آن را در مقابل سه جملۀ ديگر قرار مى دهند كه مربوط‍‌ به بنى هاشم است؛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بنى عبد شمس كه بنى اميّه از آنها هستند اكثر و امكر و انكر هستند؛ يعنى بنى اميّه افرادشان زيادتر از ماست و مكر و حقّه بازى آنان زيادتر از همه است و خيلى هم انكر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هميشه منكرات را انجام مى دهند، يعنى اهل منكرات هستند و كارهاى زشت از آنها بيشتر از همه سر مى زند؛ ولى بعضى ديگر آن را به معناى كريه المنظر و بدقيافه و زشت گرفته اند، يعنى بنى اميّه از همه زشت تر و بدقيافه تر هستند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سه جمله كه مربوط‍‌ به بنى اميّه بود سه جمله هم آورده اند كه مربوط‍‌ به بنى هاشم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افصح هستيم، يعنى هنگام سخن گفتن فصيح تر و رساتر سخن مى گوييم؛ و انصح هستيم، يعنى نسبت به مردم خيرخواهتر هستيم، خير مردم را مى خواهيم؛ و اصبح هستيم، يعنى خوشروتر هستيم و در معاشرت با مردم خوشرفتارى مى كنيم</w:t>
      </w:r>
      <w:r>
        <w:rPr>
          <w:rFonts w:eastAsia="IRNazanin" w:cs="IRNazanin"/>
          <w:color w:val="111111"/>
          <w:sz w:val="28"/>
          <w:szCs w:val="28"/>
          <w:rtl w:val="true"/>
          <w:lang w:bidi="fa-IR"/>
        </w:rPr>
        <w:t>.</w:t>
      </w:r>
      <w:bookmarkStart w:id="911" w:name="pg14794_153456"/>
    </w:p>
    <w:p>
      <w:pPr>
        <w:pStyle w:val="Heading2"/>
        <w:numPr>
          <w:ilvl w:val="1"/>
          <w:numId w:val="1"/>
        </w:numPr>
        <w:rPr/>
      </w:pPr>
      <w:bookmarkStart w:id="912" w:name="__RefHeading___Toc1806431_730472459"/>
      <w:bookmarkStart w:id="913" w:name="_Toc385"/>
      <w:bookmarkEnd w:id="911"/>
      <w:bookmarkEnd w:id="912"/>
      <w:r>
        <w:rPr>
          <w:rtl w:val="true"/>
        </w:rPr>
        <w:t>(</w:t>
      </w:r>
      <w:r>
        <w:rPr>
          <w:rtl w:val="true"/>
        </w:rPr>
        <w:t xml:space="preserve">حكمت </w:t>
      </w:r>
      <w:r>
        <w:rPr/>
        <w:t>121</w:t>
      </w:r>
      <w:r>
        <w:rPr>
          <w:rtl w:val="true"/>
        </w:rPr>
        <w:t>)</w:t>
      </w:r>
      <w:bookmarkEnd w:id="913"/>
    </w:p>
    <w:p>
      <w:pPr>
        <w:pStyle w:val="Heading3"/>
        <w:numPr>
          <w:ilvl w:val="2"/>
          <w:numId w:val="1"/>
        </w:numPr>
        <w:rPr/>
      </w:pPr>
      <w:bookmarkStart w:id="914" w:name="__RefHeading___Toc1806433_730472459"/>
      <w:bookmarkStart w:id="915" w:name="_Toc386"/>
      <w:bookmarkEnd w:id="914"/>
      <w:r>
        <w:rPr>
          <w:rtl w:val="true"/>
        </w:rPr>
        <w:t>اشاره</w:t>
      </w:r>
      <w:bookmarkEnd w:id="9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تَبْقِي تَبِعَتُهُ‌، وَ عَمَلٌ‌ تَذْهَبُ‌ مَؤُونَتُهُ‌ وَ يَبْقى‌ أَجْرُهُ‌</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1806435_730472459"/>
      <w:bookmarkStart w:id="917" w:name="_Toc387"/>
      <w:bookmarkEnd w:id="916"/>
      <w:r>
        <w:rPr>
          <w:rtl w:val="true"/>
        </w:rPr>
        <w:t>فرق ميان عمل بد و عمل نيك</w:t>
      </w:r>
      <w:bookmarkEnd w:id="917"/>
    </w:p>
    <w:p>
      <w:pPr>
        <w:pStyle w:val="BookText"/>
        <w:rPr/>
      </w:pPr>
      <w:r>
        <w:rPr>
          <w:rFonts w:ascii="Amiri" w:hAnsi="Amiri" w:eastAsia="Amiri" w:cs="Amiri"/>
          <w:color w:val="111111"/>
          <w:sz w:val="28"/>
          <w:sz w:val="28"/>
          <w:szCs w:val="28"/>
          <w:rtl w:val="true"/>
          <w:lang w:bidi="ar-SA"/>
        </w:rPr>
        <w:t>وآن حضرت در فرق دو عمل بد و نيك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تَذْهَبُ‌ لَذَّتُهُ‌ وَ تَبْقِي تَبِعَتُهُ‌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فرق است ميان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لذّت آن مى گذرد ولى پيامد آن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گفته اند اسم فعل است به معناى جدايى و تفرقه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مَا بَيْنَ‌ عَمَلَيْنِ‌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چقدر فرق است ميان دو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كار نيك و بد خيلى با هم فرق دارند و خيلى از هم جدا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تَذْهَبُ‌ لَذَّتُهُ‌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كارى كه لذّت آن مى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تَبْقِي تَبِعَتُهُ‌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تبعات آن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مطابق هواهاى نفسانى است و به حسب ظاهر يك لذّت زودگذرى هم دارد، اما مجازات آن كه از تبعات آن عمل است براى روز قيامت باقى مى ماند؛ اعمال شهوانى لذّت زودگذر دارد، سرقت اموال مردم لذّت زودگذر دارد، تضييع كردن حقوق مردم لذّت زودگذر دارد، ولى همۀ اينها داراى تبعاتى هستند كه بالاخره در قيامت هم كه شده بايد جوابگو باشند و مجازات آن را ببينند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تَذْهَبُ‌ مَؤُونَتُهُ‌ وَ يَبْقى‌ أَجْرُهُ‌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عملى كه زحمت آن مى گذرد ولى پاداش آن 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ثقل و سنگينى است كه ما به زحمت و مشقت معنا كرديم؛ هر كارى داراى زحمت و مشقت و سنگينى است؛ مثلاً وضو گرفتن در فصل سرما، روزه گرفتن در فصل گرما با آن روزهاى بزرگ، رفتن به حج خصوصاً آن زمانى كه بايد با شتر و استر مى رفتند، جنگ و جهاد در راه اعتلاى كلمۀ توحيد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كارهايى است كه داراى سنگينى و زحمت و مشقت هستند، ولى اين زحمات زودگذرند و پاداش آن كه بهشت و درجات آن است براى قيامت باقى مى ماند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بين اين دو عمل نيك و بد بسيار فرق است، و چه نيكوست كه انسان سراغ عملى برود كه پاداش آن آن همه نعمت هاى الهى در قيامت است</w:t>
      </w:r>
      <w:r>
        <w:rPr>
          <w:rFonts w:eastAsia="IRNazanin" w:cs="IRNazanin"/>
          <w:color w:val="111111"/>
          <w:sz w:val="28"/>
          <w:szCs w:val="28"/>
          <w:rtl w:val="true"/>
          <w:lang w:bidi="fa-IR"/>
        </w:rPr>
        <w:t>.</w:t>
      </w:r>
      <w:bookmarkStart w:id="918" w:name="pg14794_153458"/>
    </w:p>
    <w:p>
      <w:pPr>
        <w:pStyle w:val="Heading2"/>
        <w:numPr>
          <w:ilvl w:val="1"/>
          <w:numId w:val="1"/>
        </w:numPr>
        <w:rPr/>
      </w:pPr>
      <w:bookmarkStart w:id="919" w:name="__RefHeading___Toc1806437_730472459"/>
      <w:bookmarkStart w:id="920" w:name="_Toc388"/>
      <w:bookmarkEnd w:id="918"/>
      <w:bookmarkEnd w:id="919"/>
      <w:r>
        <w:rPr>
          <w:rtl w:val="true"/>
        </w:rPr>
        <w:t>(</w:t>
      </w:r>
      <w:r>
        <w:rPr>
          <w:rtl w:val="true"/>
        </w:rPr>
        <w:t xml:space="preserve">حكمت </w:t>
      </w:r>
      <w:r>
        <w:rPr/>
        <w:t>122</w:t>
      </w:r>
      <w:r>
        <w:rPr>
          <w:rtl w:val="true"/>
        </w:rPr>
        <w:t>)</w:t>
      </w:r>
      <w:bookmarkEnd w:id="920"/>
    </w:p>
    <w:p>
      <w:pPr>
        <w:pStyle w:val="Heading3"/>
        <w:numPr>
          <w:ilvl w:val="2"/>
          <w:numId w:val="1"/>
        </w:numPr>
        <w:rPr/>
      </w:pPr>
      <w:bookmarkStart w:id="921" w:name="__RefHeading___Toc1806439_730472459"/>
      <w:bookmarkStart w:id="922" w:name="_Toc389"/>
      <w:bookmarkEnd w:id="921"/>
      <w:r>
        <w:rPr>
          <w:rtl w:val="true"/>
        </w:rPr>
        <w:t>اشاره</w:t>
      </w:r>
      <w:bookmarkEnd w:id="922"/>
    </w:p>
    <w:p>
      <w:pPr>
        <w:pStyle w:val="BookText"/>
        <w:rPr/>
      </w:pPr>
      <w:r>
        <w:rPr>
          <w:rFonts w:ascii="Amiri" w:hAnsi="Amiri" w:eastAsia="Amiri" w:cs="Amiri"/>
          <w:color w:val="111111"/>
          <w:sz w:val="28"/>
          <w:sz w:val="28"/>
          <w:szCs w:val="28"/>
          <w:rtl w:val="true"/>
          <w:lang w:bidi="ar-SA"/>
        </w:rPr>
        <w:t>وَ تَبِعَ‌ جَنَازَةً‌ فَسَمِعَ‌ رَجُلاً يَضْحَكُ‌،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 الْمَوْتَ‌ فِيهَا عَلى‌ غَيْرِنَا كُتِبَ‌، وَ كَأَنَّ‌ الْحَقَّ‌ فِيهَا عَلى‌ غَيْرِنَا وَجَبَ‌، وَ كَأَنَّ‌ الَّذِي نَرى‌ مِنَ‌ الْأَمْوَاتِ‌ سَفْرٌ عَمَّا قَلِيلٍ‌ إِلَيْنَا رَاجِعُونَ‌، نُبَوِّئُهُمْ‌ أَجْدَاثَهُمْ‌، وَ نَأْكُلُ‌ تُرَاثَهُمْ‌؛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كَأَنَّا مُخَلَّدُونَ‌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نَسِينَا كُلَّ‌ وَاعِظٍ‍‌ وَ وَاعِظَةٍ‌، وَ رُمِينَا بِكُلِّ‌ جَائِحَةٍ‌</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806441_730472459"/>
      <w:bookmarkStart w:id="924" w:name="_Toc390"/>
      <w:bookmarkEnd w:id="923"/>
      <w:r>
        <w:rPr>
          <w:rtl w:val="true"/>
        </w:rPr>
        <w:t>توبيخ حضرت براى غفلت از مرگ</w:t>
      </w:r>
      <w:bookmarkEnd w:id="924"/>
    </w:p>
    <w:p>
      <w:pPr>
        <w:pStyle w:val="BookText"/>
        <w:rPr/>
      </w:pPr>
      <w:r>
        <w:rPr>
          <w:rFonts w:ascii="IRNazanin" w:hAnsi="IRNazanin" w:eastAsia="IRNazanin"/>
          <w:color w:val="111111"/>
          <w:sz w:val="28"/>
          <w:sz w:val="28"/>
          <w:szCs w:val="28"/>
          <w:rtl w:val="true"/>
          <w:lang w:bidi="fa-IR"/>
        </w:rPr>
        <w:t>حضرت اميرالمؤمنين عليه السلام در تشييع جنازه اى حركت مى كردند و در آن هنگام صداى خندۀ يكى از تشييع كنندگان را شنيدند، پس در اين ارتباط‍‌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مرگ در دنيا براى غير از ما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حضرت ديدند آن شخص در تشييع جنازه مى خندد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مرگ براى غير 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تشييع جنازه اخلاقاً هم خوب نيست؛ براى اين كه فرزندان و بستگان نزديك و دور ميّت همراه جنازه هستند و اين خنده آنها را مكدّر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وقتى حضرت امير عليه السلام خندۀ آن مرد را ديدند فرمودند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الْمَوْتَ‌ فِيهَا عَلى‌ غَيْرِنَا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وقتى كسى در تشييع جنازه اى كه براى عبرت گرفتن است بخندد، نسبت به مرگ و سكرات بعد از آن غافل است و خيال مى كند مرگ فقط‍‌ براى آن كسى كه در تابوت است بوده و سراغ ديگران نمى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الْحَقَّ‌ فِيهَا عَلى‌ غَيْرِنَا وَجَبَ‌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حق در دنيا براى غير از ما لازم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موت باشد چون مرگ حق است؛ روى اين احتمال معناى كلام حضرت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مرگ در اين دنيا براى غير ما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احتمالى درست باشد و مقصود مرگ باشد، اين جمله با جملۀ اوّل به يك معنا آمده و فقط‍‌ در دو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قبل فرق مى كند، كه در آن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با كلمات اين جمله به يك معنا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ديگرى كه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اين كه ممكن است مقصود حقوق خدايى باشد؛ آن وقت روى اين احتمال معنا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حقوق الهى در اين دنيا براى غيرما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سوّم هم كه احتمال خيلى ضعيفى است اين كه بگوييم ممكن است اشاره به اين جنازه باشد؛ يعنى تو كه مى خندى حق برادرى خود را با اين جنازه ادا نكرده اى، اين كه آنها عزادارند و تو مى خندى پس معلوم مى شود اين حق به گردن تو واجب نشده كه حرمت او را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برادرى باشد و ممكن است به طور كلّى هر حقى باشد؛ يعنى همۀ حقوق؛ زيرا شخصى كه خيلى مشنگ است و در تشييع جنازه مى خندد، معلوم مى شود كه خيلى به فكر واجبات و انجام تكاليف خدايى هم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الَّذِي نَرى‌ مِنَ‌ الْاَمْوَاتِ‌ سَفْرٌ عَمَّا قَلِيلٍ‌ إِلَيْنَا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گويى آنچه از مردگان مى بينيم مسافرينى هستند كه به زودى به سوى ما بازمى گردند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كَأَنَّ‌ الَّذِي نَرى‌ مِنَ‌ الْاَمْوَاتِ‌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 اين كه اين مرده هايى را كه هر روزه مشاهده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عَمَّا قَلِيلٍ‌ إِلَيْنَا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مسافرينى هستند كه دوباره و به همين زودى به جمع ما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برگشتى در كار نيست، اينها زن و فرزند و كاخ و</w:t>
      </w:r>
    </w:p>
    <w:p>
      <w:pPr>
        <w:pStyle w:val="BookText"/>
        <w:rPr/>
      </w:pPr>
      <w:r>
        <w:rPr>
          <w:rFonts w:ascii="IRNazanin" w:hAnsi="IRNazanin" w:eastAsia="IRNazanin"/>
          <w:color w:val="111111"/>
          <w:sz w:val="28"/>
          <w:sz w:val="28"/>
          <w:szCs w:val="28"/>
          <w:rtl w:val="true"/>
          <w:lang w:bidi="fa-IR"/>
        </w:rPr>
        <w:t>ماشين و ساير تعلّقات دنيايى خود را رها كرده و همۀ اينها را براى ورثه گذاشته 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حضرت از اين جهت خيلى جالب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عَمَّا قَلِيلٍ‌ إِلَيْنَا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اين كه در عرف مردم اين طور است كه اگر بدانند اين مسافر فردا برمى گردد و اگر بدانند آن مسافر دو سال ديگر برمى گردد و نيز اگر بدانند آن مسافر سوّم ديگر برنمى گردد، بين اينها را فرق مى گذارند؛ مثلاً براى مسافرى كه فردا برمى گردد اصلاً اهميتى قائل نيستند و مثل اين كه قصد مسافرت ندارد، ولى براى آن مسافرى كه دو سال ديگر برمى گردد اهميت قائل اند و چه بسا براى اين فراقى كه تا دو سال حاصل مى شود نگران و غمگين هستند، و باز براى آن مسافرى كه مى دانند ديگر برنمى گردد اهميت بيشترى قائل اند و نگرانى آنها از دورى و مفارقت او بيش از مسافر دوّم است؛ حال اين شخصى كه در تشييع جنازه مى خندد مثل كسى است كه خيال مى كند اين ميّت مسافرى است كه همين فردا برمى گردد، از اين رو مى خندد و اهميتى براى او قائل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نُبَوِّئُهُمْ‌ أَجْدَاثَهُمْ‌، وَ نَأْكُلُ‌ تُرَاثَهُمْ‌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قبرهايشان مى گذاريم، و ميراثشان را مى خوريم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قبرهاست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ماست اين است كه جنازه را در قبر دفن مى كنيم و اموالشان هم مال ماست، ولى غافل از اين هستيم كه همين بلا چند روز ديگر به سر ما هم خواهد آمد؛ پس ما بايد از اين تشييع ها و از آن كفن و دفن ها متنبّه بشويم، زيرا خود ما نيز به سرنوشت آنها گرفتار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كَأَنَّا مُخَلَّدُونَ‌ بَعْدَهُمْ‌، ثُمَّ‌ قَدْ نَسِينَا كُلَّ‌ وَاعِظٍ‍‌ وَ وَاعِظَةٍ‌، وَ رُمِينَا بِكُلِّ‌ جَائِحَةٍ‌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ما پس از آنان جاويد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اندرز هر مرد و زن اندرزدهنده را فراموش مى كنيم، و به هر آفتى گرفتار مى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كَأَنَّا مُخَلَّدُونَ‌ بَعْدَهُمْ‌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 ماندگاريم در صورتى كه چنين نيست و ما هم مانند پيشينيان خود رفتنى هستيم و به آنها ملحق مى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قَدْ نَسِينَا كُلَّ‌ وَاعِظٍ‍‌ وَ وَاعِظَةٍ‌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فراموش مى كنيم علامت و نشانه هاى وعظ‍‌ و هدايت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آيت و نشانه اى دارد و مرگ هم داراى علامت و نشانه هايى است؛ اين كه ديگرى مى ميرد نشانه و علامتى است كه ما هم مى ميريم، اين كه اعضاء و جوارحمان رو به ضعف مى رود علامت رفتن ما به سوى مرگ است، منتها ما همۀ اينها را فراموش مى كنيم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رُمِينَا بِكُلِّ‌ جَائِحَةٍ‌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هر آفتى انداخته مى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آفتى مى گويند كه به درختها هجوم مى برد و ميوه ها و محصولات آنها را از بين مى برد، آن وقت مثل اين كه اين مرگ آفتى است كه همگى ما را ريشه كن مى كند ولى ما غفلت داريم و يا در خواب هستيم</w:t>
      </w:r>
      <w:r>
        <w:rPr>
          <w:rFonts w:eastAsia="IRNazanin" w:cs="IRNazanin"/>
          <w:color w:val="111111"/>
          <w:sz w:val="28"/>
          <w:szCs w:val="28"/>
          <w:rtl w:val="true"/>
          <w:lang w:bidi="fa-IR"/>
        </w:rPr>
        <w:t>.</w:t>
      </w:r>
      <w:bookmarkStart w:id="925" w:name="pg14794_153462"/>
    </w:p>
    <w:p>
      <w:pPr>
        <w:pStyle w:val="Heading2"/>
        <w:numPr>
          <w:ilvl w:val="1"/>
          <w:numId w:val="1"/>
        </w:numPr>
        <w:rPr/>
      </w:pPr>
      <w:bookmarkStart w:id="926" w:name="__RefHeading___Toc1806443_730472459"/>
      <w:bookmarkStart w:id="927" w:name="_Toc391"/>
      <w:bookmarkEnd w:id="925"/>
      <w:bookmarkEnd w:id="926"/>
      <w:r>
        <w:rPr>
          <w:rtl w:val="true"/>
        </w:rPr>
        <w:t>(</w:t>
      </w:r>
      <w:r>
        <w:rPr>
          <w:rtl w:val="true"/>
        </w:rPr>
        <w:t xml:space="preserve">حكمت </w:t>
      </w:r>
      <w:r>
        <w:rPr/>
        <w:t>123</w:t>
      </w:r>
      <w:r>
        <w:rPr>
          <w:rtl w:val="true"/>
        </w:rPr>
        <w:t>)</w:t>
      </w:r>
      <w:bookmarkEnd w:id="927"/>
    </w:p>
    <w:p>
      <w:pPr>
        <w:pStyle w:val="Heading3"/>
        <w:numPr>
          <w:ilvl w:val="2"/>
          <w:numId w:val="1"/>
        </w:numPr>
        <w:rPr/>
      </w:pPr>
      <w:bookmarkStart w:id="928" w:name="__RefHeading___Toc1806445_730472459"/>
      <w:bookmarkStart w:id="929" w:name="_Toc392"/>
      <w:bookmarkEnd w:id="928"/>
      <w:r>
        <w:rPr>
          <w:rtl w:val="true"/>
        </w:rPr>
        <w:t>اشاره</w:t>
      </w:r>
      <w:bookmarkEnd w:id="9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ذَلَّ‌ فِي نَفْسِهِ‌، وَ طَابَ‌ كَسْبُهُ‌، وَ صَلُحَتْ‌ سَرِيرَتُهُ‌، وَ حَسُنَتْ‌ خَلِيقَتُهُ‌، وَ أَنْفَقَ‌ الْفَضْلَ‌ مِنْ‌ مَالِهِ‌، وَ أَمْسَكَ‌ الْفَضْلَ‌ مِنْ‌ لِسَانِهِ‌، وَ عَزَلَ‌ عَنِ‌ النَّاسِ‌ شَرَّهُ‌، وَ وَسِعَتْهُ‌ السُّنَّةُ‌، وَ لَمْ‌يُنْسَبْ‌ إِلى‌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هذا الكلام إلى‌ رسول اللّه صلى الله عليه و آله و سلم و كذلك الّذى قبله</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1806447_730472459"/>
      <w:bookmarkStart w:id="931" w:name="_Toc393"/>
      <w:bookmarkEnd w:id="930"/>
      <w:r>
        <w:rPr>
          <w:rtl w:val="true"/>
        </w:rPr>
        <w:t>بيان برخى اوصاف و كارهاى نيك و پسنديده</w:t>
      </w:r>
      <w:bookmarkEnd w:id="931"/>
    </w:p>
    <w:p>
      <w:pPr>
        <w:pStyle w:val="BookText"/>
        <w:rPr/>
      </w:pPr>
      <w:r>
        <w:rPr>
          <w:rFonts w:ascii="IRNazanin" w:hAnsi="IRNazanin" w:eastAsia="IRNazanin"/>
          <w:color w:val="111111"/>
          <w:sz w:val="28"/>
          <w:sz w:val="28"/>
          <w:szCs w:val="28"/>
          <w:rtl w:val="true"/>
          <w:lang w:bidi="fa-IR"/>
        </w:rPr>
        <w:t>و آن حضرت در بيان برخى اوصاف نيك و پسنديده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ذَلَّ‌ فِي نَفْسِهِ‌، وَ طَابَ‌ كَسْبُهُ‌، وَ صَلُحَتْ‌ سَرِيرَتُهُ‌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خود را كوچك شمارد، و كسب و كارش شايسته باشد، و نيّت او نيز 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حكمت از كلام حضرت در برخى نهج البلاغه ها مثل نهج البلاغۀ فيض الاسلام با شمارۀ قبلى يك جا و با يك شماره نقل شده، و در برخى نهج البلاغه هاى ديگر مثل نهج البلاغۀ محمّد عبده به طور مستقل و با يك شمارۀ جداگانه ذكر شده است؛ توضيحات ما نيز چون به ترتيب نهج البلاغۀ عبده است طبعاً آن را با شمارۀ جداگانه ذكر مى كنيم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ذَلَّ‌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صيغۀ افعل تفضيل مؤنث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خوبى است، و مذكر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يعنى خوبى و خوشى براى كسى باد كه خودش را بزرگ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آفت براى سعادت انسان خود بزرگ بينى است، شيطان يك لحظه خود را بزرگ ديد و از هستى ساقط‍‌ شد؛ انسان بايد واقعاً حساب كند كه از خود چيزى ندارد و همۀ هستى او از خداست؛ اگر مال و ثروت داريد از خداست، اگر جمال و زيبايى داريد خدا داده و از خداست، اگر پست و مقامى داريد از خداست، اگر بيان و صداى خوبى داريد از خداست، اگر زيركى و خوش فهمى داريد نعمت خدادادى است، و خلاصه هر چه نعمت ظاهرى و باطنى در خود سراغ داريد خدادادى است و انسان از خود چيزى ندارد؛ پس انسانى كه از خود چيزى ندارد چرا خودپسند و خودبين است و براى چه تكبّر و نخوت دارد و نمى تواند ديگران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درستى محاسبه كنيم انسان در مقابل هر يك از اين نعمت هايى كه در وجودش هست يك وظيفه دارد و بايد از عهدۀ وظايفش برآيد؛ انسانى كه مال دارد وظيفۀ پرداخت زكات واجب و زكات مستحب يعنى انفاق به مستمندان را دارد، و اگر گرسنه اى در همسايگى ثروتمندى سر بى شام بر زمين بگذارد ثروتمند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 و منصبى داريد در مقابل وظيفۀ سنگين حل مشكلات مردم جامعه را به عهده داريد، و اگر كوتاهى كنيد در قيامت گرفتاريد؛ اگر علم داريد وظيفۀ ياد دادن به ديگران بر عهدۀ شماست و بايد ديگران را از جهل و نادانى برهانيد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نفس خود را ذليل كند و خود را كوچك و ناچيز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طَابَ‌ كَسْبُهُ‌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خوشا به حال كسى كه عملش نيك و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راه كسب و كارش راه صحيحى باشد، مطابق شرع مقدّس اسلام از راه حلال كسب كند و از حرام بپرهيزد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صَلُحَتْ‌ سَرِيرَتُهُ‌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خوشا به حال كسى كه نيّت او پاك و اعمالش براى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 پاك باشد رفتار و كردار او هم پاك است و اعمالش براى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حَسُنَتْ‌ خَلِيقَتُهُ‌، وَ أَنْفَقَ‌ الْفَضْلَ‌ مِنْ‌ مَالِهِ‌، وَ أَمْسَكَ‌ الْفَضْلَ‌ مِنْ‌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اخلاقش نيكو شود، و زياده از مالش را انفاق نمايد، و زبان خويش را از پرگويى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حَسُنَتْ‌ خَلِيقَتُهُ‌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اخلاقش نيكو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 كه خوب شود رفتار و برخوردش با مردم خوب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پيامبراكرم صلى الله عليه و آله و سلم و ائمه طاهرين عليهم السلام رسيده است كه با اين كه دشمنان با آنها بد رفتارى و بد دهنى مى كردند ولى آنها به مصداق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با آنها با خوبى برخورد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همان طور كه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از حسن خلق بزرگى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از اخلاق و رفتار خوبى برخوردار باشد و بر فرض كه ديگران با او بدى كنند او به آنها نيكى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أَنْفَقَ‌ الْفَضْلَ‌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صفات پسنديده اين است كه انسان مال زياده بر نيازش را در راه خدا به ديگران بدهد و كمبودهاى جامعه را جبران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گفته ايم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خلل و كمبودها در جامعه است، كسى كه در پى پركردن خلل هاى جامعه است؛ مثلاً مى بيند جوانى ازدواج نكرده و راهى براى انجام ازدواج ندارد، اين فرد وسايل ازدواج او را فراهم مى كند و با اين كار يك خلل جامعه را برطرف مى نمايد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أَمْسَكَ‌ الْفَضْلَ‌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أمسك الفضل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زبانش را كنترل كند و آن را از حرفهاى زيادى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درحدّ ضرورت را بگويد ولى حرفهاى اضافى را نگويد؛ حرفهاى خارج از ضرورت يا غيبت است يا تهمت است يا دروغ است و يا حدّاقل سخنان بى فايده و لغو؛ كه قرآن از سخن لغو جلوگيرى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عَنِ‌ اللَّغْوِ مُعْرِضُونَ‌</w:t>
      </w:r>
      <w:r>
        <w:rPr>
          <w:rFonts w:eastAsia="IRNazanin" w:cs="IRNazanin"/>
          <w:color w:val="111111"/>
          <w:sz w:val="28"/>
          <w:szCs w:val="28"/>
          <w:rtl w:val="true"/>
          <w:lang w:bidi="fa-IR"/>
        </w:rPr>
        <w:t>»</w:t>
      </w:r>
      <w:r>
        <w:rPr>
          <w:rStyle w:val="FootnoteAnchor"/>
          <w:rtl w:val="true"/>
        </w:rPr>
        <w:footnoteReference w:id="125"/>
      </w:r>
      <w:r>
        <w:rPr>
          <w:rFonts w:ascii="Amiri" w:hAnsi="Amiri" w:eastAsia="Amiri" w:cs="Amiri"/>
          <w:color w:val="111111"/>
          <w:sz w:val="28"/>
          <w:sz w:val="28"/>
          <w:szCs w:val="28"/>
          <w:rtl w:val="true"/>
          <w:lang w:bidi="ar-SA"/>
        </w:rPr>
        <w:t>يكى از اوصاف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مؤمنين دورى از حرفهاى بيهوده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كسى كه زبانش را از زياده گويى حفظ‍‌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عَزَلَ‌ عَنِ‌ النَّاسِ‌ شَرَّهُ‌، وَ وَسِعَتْهُ‌ السُّنَّةُ‌، وَ لَمْ‌يُنْسَبْ‌ إِلى‌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 خود را از مردم دور گرداند،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تنگنا قرار ندهد، و به هيچ بدعتى نسبت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انسان به گونه اى باشد كه شرّش به ديگران نرسد از صفات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اينجا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عَزَلَ‌ عَنِ‌ النَّاسِ‌ شَرَّهُ‌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 كسى كه شرّ خود را از مردم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مردم آزار است دائماً شرّش به مردم مى رسد، آن كه سر مردم كلاه مى گذارد و با حيله مال مردم را مى خورد دائماً در شرّ رساندن به مردم است، آن كه ارزاق مردم را احتكار مى كند از اين راه در اذيّت و آزار مردم است، آن كه حق كشى مى كند در فكر رساندن شرّ به مردم است؛ و خلاصه اگر كسى بخواهد شرّش از مردم دور شود بايد انسان پاك و خالصى شود كه هيچ گاه افكار بد عليه مردم در سرش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وَسِعَتْهُ‌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اوصاف نيك هم يكى اين است كه نسبت به روش رسول خدا و سنّت وسعت نظر داشته باشد؛ به اين معنا كه نگويد سنّت پيامبر صلى الله عليه و آله و سلم دست و پاى ما را بسته و ما را در تنگنا قرار داده است؛ هر چه سنّت رسول خدا صلى الله عليه و آله و سلم اقتضا دارد عمل كند و در مقابل آن خاضع و خاشع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لَمْ‌يُنْسَبْ‌ إِلى‌ 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خوشا به حال كسى كه او را به هيچ بدعتى نسبت ندهند؛ يعنى از كسانى نباشد كه در دين بدعت آورده باشد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ينسب هذا الكلام إلى‌ رسول اللّه صلى الله عليه و آله و سلم و كذلك الّذى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مرحوم سيّد رضى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اين قسمت از اين كلام را با كلام قبلى به رسول خدا صلى الله عليه و آله و سلم نسبت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منافاقى ندارد كه هم رسول خدا صلى الله عليه و آله و سلم فرموده باشند و هم اميرالمؤمنين عليه السلام</w:t>
      </w:r>
      <w:r>
        <w:rPr>
          <w:rFonts w:eastAsia="Amiri" w:cs="Amiri" w:ascii="Amiri" w:hAnsi="Amiri"/>
          <w:color w:val="111111"/>
          <w:sz w:val="28"/>
          <w:szCs w:val="28"/>
          <w:rtl w:val="true"/>
          <w:lang w:bidi="ar-SA"/>
        </w:rPr>
        <w:t>.</w:t>
      </w:r>
      <w:bookmarkStart w:id="932" w:name="pg14794_153466"/>
    </w:p>
    <w:p>
      <w:pPr>
        <w:pStyle w:val="Heading2"/>
        <w:numPr>
          <w:ilvl w:val="1"/>
          <w:numId w:val="1"/>
        </w:numPr>
        <w:rPr/>
      </w:pPr>
      <w:bookmarkStart w:id="933" w:name="__RefHeading___Toc1806449_730472459"/>
      <w:bookmarkStart w:id="934" w:name="_Toc394"/>
      <w:bookmarkEnd w:id="932"/>
      <w:bookmarkEnd w:id="933"/>
      <w:r>
        <w:rPr>
          <w:rtl w:val="true"/>
        </w:rPr>
        <w:t>(</w:t>
      </w:r>
      <w:r>
        <w:rPr>
          <w:rtl w:val="true"/>
        </w:rPr>
        <w:t xml:space="preserve">حكمت </w:t>
      </w:r>
      <w:r>
        <w:rPr/>
        <w:t>124</w:t>
      </w:r>
      <w:r>
        <w:rPr>
          <w:rtl w:val="true"/>
        </w:rPr>
        <w:t>)</w:t>
      </w:r>
      <w:bookmarkEnd w:id="934"/>
    </w:p>
    <w:p>
      <w:pPr>
        <w:pStyle w:val="Heading3"/>
        <w:numPr>
          <w:ilvl w:val="2"/>
          <w:numId w:val="1"/>
        </w:numPr>
        <w:rPr/>
      </w:pPr>
      <w:bookmarkStart w:id="935" w:name="__RefHeading___Toc1806451_730472459"/>
      <w:bookmarkStart w:id="936" w:name="_Toc395"/>
      <w:bookmarkEnd w:id="935"/>
      <w:r>
        <w:rPr>
          <w:rtl w:val="true"/>
        </w:rPr>
        <w:t>اشاره</w:t>
      </w:r>
      <w:bookmarkEnd w:id="9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غَيْرَةُ‌ الْمَرْأَةِ‌ كُفْرٌ، وَ غَيْرَةُ‌ الرَّجُلِ‌ ايمَانٌ‌</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806453_730472459"/>
      <w:bookmarkStart w:id="938" w:name="_Toc396"/>
      <w:bookmarkEnd w:id="937"/>
      <w:r>
        <w:rPr>
          <w:rtl w:val="true"/>
        </w:rPr>
        <w:t>تفاوت دو غيرتمندى</w:t>
      </w:r>
      <w:bookmarkEnd w:id="938"/>
    </w:p>
    <w:p>
      <w:pPr>
        <w:pStyle w:val="BookText"/>
        <w:rPr/>
      </w:pPr>
      <w:r>
        <w:rPr>
          <w:rFonts w:ascii="Amiri" w:hAnsi="Amiri" w:eastAsia="Amiri" w:cs="Amiri"/>
          <w:color w:val="111111"/>
          <w:sz w:val="28"/>
          <w:sz w:val="28"/>
          <w:szCs w:val="28"/>
          <w:rtl w:val="true"/>
          <w:lang w:bidi="ar-SA"/>
        </w:rPr>
        <w:t>و آن حضرت در مورد غيرتمندى زن و مرد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الْمَرْأَةِ‌ كُفْرٌ، وَ غَيْرَةُ‌ الرَّجُلِ‌ 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غيرتمندى زن كفر است، و غيرتمندى مرد ايمان محسوب مى شود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اسلامى كه بر زنان خيلى سنگين و مشكل است تعدد زوجات است، و همين جاست كه زنان به دستورات اسلام خرده گيرى مى كنند كه مثلاً چرا اجازه داده شده مردها بيش از يك زن داشته باشند؟ در اين باره گفتنى است كه مسألۀ نَسَب از نظر شرع مقدّس اسلام داراى اهميت فوق العاده است و شارع مقدّس خواسته است نسبت افراد به همديگر محفوظ‍‌ باشد؛ از اين رو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تشريع شده تا وابستگى زن به مرد به وسيلۀ عقد ازدواج صورت پذيرد و زن نتواند بدون صيغۀ طلاق و اعلام به عموم از اين مرد جدا شود؛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زن اجازۀ بيش از يك شوهر نداده است تا نسبت حمل يا نوزاد به شوهر شرعى زن محفوظ‍‌ بماند و معلوم باشد اين نوزاد فرزند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علل اصلى در اين كه زن نمى تواند بيش از يك شوهر داشته باشد عدم اختلاط‍‌ مياه است و مسلمانان بايد به اين دستور پايبند باشند</w:t>
      </w:r>
      <w:r>
        <w:rPr>
          <w:rFonts w:eastAsia="IRNazanin" w:cs="IRNazanin"/>
          <w:color w:val="111111"/>
          <w:sz w:val="28"/>
          <w:szCs w:val="28"/>
          <w:rtl w:val="true"/>
          <w:lang w:bidi="fa-IR"/>
        </w:rPr>
        <w:t>.</w:t>
      </w:r>
      <w:bookmarkStart w:id="939" w:name="pg14794_153467"/>
    </w:p>
    <w:p>
      <w:pPr>
        <w:pStyle w:val="Heading2"/>
        <w:numPr>
          <w:ilvl w:val="1"/>
          <w:numId w:val="1"/>
        </w:numPr>
        <w:rPr/>
      </w:pPr>
      <w:bookmarkStart w:id="940" w:name="__RefHeading___Toc1806455_730472459"/>
      <w:bookmarkStart w:id="941" w:name="_Toc397"/>
      <w:bookmarkEnd w:id="939"/>
      <w:bookmarkEnd w:id="940"/>
      <w:r>
        <w:rPr>
          <w:rtl w:val="true"/>
        </w:rPr>
        <w:t>(</w:t>
      </w:r>
      <w:r>
        <w:rPr>
          <w:rtl w:val="true"/>
        </w:rPr>
        <w:t xml:space="preserve">حكمت </w:t>
      </w:r>
      <w:r>
        <w:rPr/>
        <w:t>125</w:t>
      </w:r>
      <w:r>
        <w:rPr>
          <w:rtl w:val="true"/>
        </w:rPr>
        <w:t>)</w:t>
      </w:r>
      <w:bookmarkEnd w:id="941"/>
    </w:p>
    <w:p>
      <w:pPr>
        <w:pStyle w:val="Heading3"/>
        <w:numPr>
          <w:ilvl w:val="2"/>
          <w:numId w:val="1"/>
        </w:numPr>
        <w:rPr/>
      </w:pPr>
      <w:bookmarkStart w:id="942" w:name="__RefHeading___Toc1806457_730472459"/>
      <w:bookmarkStart w:id="943" w:name="_Toc398"/>
      <w:bookmarkEnd w:id="942"/>
      <w:r>
        <w:rPr>
          <w:rtl w:val="true"/>
        </w:rPr>
        <w:t>اشاره</w:t>
      </w:r>
      <w:bookmarkEnd w:id="9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لَمْ‌يَنْسُبْهَا أَحَدٌ قَبْلِى، الْاِسْلامُ‌ هُوَ التَّسْلِيمُ‌، وَ التَّسْلِيمُ‌ هُوَ الْيَقِينُ‌، وَ الْيَقِينُ‌ هُوَ التَّصْدِيقُ‌، وَ التَّصْدِيقُ‌ هُوَ الْاِقْرَارُ، وَ الْاِقْرَارُ هُوَ الْأَدَاءُ، وَ الْأَدَاءُ هُوَ الْعَمَلُ‌</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1806459_730472459"/>
      <w:bookmarkStart w:id="945" w:name="_Toc399"/>
      <w:bookmarkEnd w:id="944"/>
      <w:r>
        <w:rPr>
          <w:rtl w:val="true"/>
        </w:rPr>
        <w:t>حقيقت اسلام و مسلمان واقعى</w:t>
      </w:r>
      <w:bookmarkEnd w:id="945"/>
    </w:p>
    <w:p>
      <w:pPr>
        <w:pStyle w:val="BookText"/>
        <w:rPr/>
      </w:pPr>
      <w:r>
        <w:rPr>
          <w:rFonts w:ascii="IRNazanin" w:hAnsi="IRNazanin" w:eastAsia="IRNazanin"/>
          <w:color w:val="111111"/>
          <w:sz w:val="28"/>
          <w:sz w:val="28"/>
          <w:szCs w:val="28"/>
          <w:rtl w:val="true"/>
          <w:lang w:bidi="fa-IR"/>
        </w:rPr>
        <w:t>و آن حضرت در مورد مسلمان بودن و اسلام واقعى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الْاِسْلامَ‌ نِسْبَةً‌ لَمْ‌ يَنْسُبْهَا أَحَدٌ قَبْلِى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اسلام را چنان توصيف كنم كه كسى پيش از من آن را وصف نكرده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سين و ضمّ‌ آن صحيح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گونه اى اسلام را نسبت مى دهم كه تاكنون كسى آن را نسبت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نسبت همان اسنادى است كه در جمله بين موضوع و محمول قرار مى گيرد، و در حقيقت به معناى تعريف و توصيف است؛ مثلاً اين 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ايم و در حقيقت يك اسناد خبرى بين حيوان ناطق و انسان برقرار كرده ايم، و به عبارت ديگر حقيقت انسان را به حيوان ناطق تعريف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عليه السلام هم در تعريف اسلام چند جملۀ خبريه بيان فرموده اند كه در هر جمله اى يك نسبت و اسناد وجود دارد و به همين حساب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دهم اسلام را؛ يعنى تعريف مى كنم اسلام را به گونه اى كه كسى تعريف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تعريف اسلام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هُوَ التَّسْلِيمُ‌، وَ التَّسْلِيمُ‌ هُوَ الْيَقِينُ‌، وَ الْيَقِينُ‌ هُوَ التَّصْدِيقُ‌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همان تسليم شدن است، و تسليم شدن همان يقين داشتن، و يقين داشتن همان تصديق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عبارت و عبارتى كه بعداً نقل مى كنيم شش حمل در كلام حضرت ذكر شده است؛ به اين معنا كه شش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اند و شش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حمل نموده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حقيقى است و يا مجازى؛ كه به حمل مجازى، مسامحه اى و حمل ادّعايى هم گفته اند؛ باز حمل حقيقى يا حمل اوّلى ذاتى است يا حمل شايع صناعى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اوّلى ذاتى آن است كه موضوع و محمول از جهت مفهوم اتحاد داشته باشند ولى مغايرت آنها از جهت اجمال و تفصيل باشد؛ مانند همان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است و اينها از نظر معنا و وجود خارجى يكى هستند؛ يعنى انسان همان حيوان ناطق، و حيوان ناطق همان انسان است؛ ولى فرق اين موضوع و محمول به اجمال و تفصيل است؛ يعنى انسان معناى اجمالى حيوان ناطق است، و حيوان ناطق هم معناى تفصيلى انسان است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شايع صناعى آن است كه موضوع و محمول از جهت وجود و مصداق اتحاد داشته باشند ولى به حسب مفهوم مغاير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در خارج از ذهن هر چيزى كه انسان بر آن صادق باشد حيوان بودن هم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شايع صناعى آن است كه حمل طبيعت بر مصاديق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 و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طبيعت است كه هم بر زيد صادق است هم بر حسن، حسين، تقى، احمد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مجازى و ادّعايى آن است كه موضوع و محمول دو مفهوم باشند و اتحادى نداشته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متغايرند و هيچ گونه اتحادى بين آنها نيست ولى اتحاد بين آنها ادّعايى است؛ به عبارت ديگر گاهى مجازى بودن اين حمل خيلى واضح است و آن جايى است كه حمل عرض بر ذات كنيم،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سفيدى است و سفيدى رنگ است و رنگ عَرَض است كه عارضِ‌ معروض مى شود؛ اين كه گفتيد زيد أبيض است، زيد كه واقعاً أبيض نيست بلكه زيد ذاتى است كه متّصف به سفيدى است، پس سفيد بودن زيد به نحو ادّعا و مسامحه است؛ اما گاهى مَجاز بودنش واضح نيست، مثل اين كه مى گوييم زيد شير است، در صورتى كه زيد شير نيست بلكه اين يك ادّعاست، زيد در اثر شجاعت از مصاديق شير است؛ يا مثلاً علّت و معلول بر هم حمل مى شوند، مثل اين كه مى گوييم آتش حرارت است، در صورتى كه آتش علّت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سه قسم حمل را بيان كرديم به تطبيق كلام حضرت با اين قواعد منطقى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جملات حضرت امير عليه السلام هر سه قسم حمل وجود دارد؛ مى خواسته اند بگويند كسى كه مسلمان است بايد اين صفات را داشته باشد؛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هُوَ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اطلاق اين است كه اعمّ‌ از ايمان است، يعنى ذكر شهادتين، كه از روايات هم اين طور استفاده مى شود كه اسلام همان گفتن شهادتين است؛ اما ايمان اقرار به زبان، اعتقاد به قلب و عمل به اركان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يك اصطلاح اعمّ‌ دارد كه به معناى گفتن شهادتين است، و يك اصطلاح و معناى اخصّ‌ داريم كه معنايش تسليم در برابر خداوند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معناى اسلام در اين عبارت حضرت، اسلام به معناى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صرف 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معناى جمله چنين است كه مصداق واقعى اسلام به معناى اعمّ‌ وقتى</w:t>
      </w:r>
    </w:p>
    <w:p>
      <w:pPr>
        <w:pStyle w:val="BookText"/>
        <w:rPr/>
      </w:pPr>
      <w:r>
        <w:rPr>
          <w:rFonts w:ascii="IRNazanin" w:hAnsi="IRNazanin" w:eastAsia="IRNazanin"/>
          <w:color w:val="111111"/>
          <w:sz w:val="28"/>
          <w:sz w:val="28"/>
          <w:szCs w:val="28"/>
          <w:rtl w:val="true"/>
          <w:lang w:bidi="fa-IR"/>
        </w:rPr>
        <w:t xml:space="preserve">است كه به حدّ تسليم برسد، و اگر اسلام به معناى تسليم باشد مثل حمل اوّلى ذاتى مى ماند،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حيوان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اسلام و تسليم يكى است؛ حقيقت اسلام اين است كه در مقابل خدا تسليم محض باشيد، خوب تسليم يك معناى قلبى است، يعنى شما قلب خود را رام و منقاد خدا قرار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التَّسْلِيمُ‌ هُوَ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و تسليم مغايرت زمانى دارند؛ يقين يك حالت انفعالى براى نفس انسان است؛ نفس انسان نسبت به هر قضيه اى يا منفعل است يا شك دارد و يا داراى مظنّه است؛ يقين يك چيزى نيست كه انسان انجام دهد، بلكه وقتى مقدمات آن پيدا شد قهراً انسان يقين پيدا مى كند؛ پس يقين يك امر انفعالى قهرى است كه در قلب پيدا مى شود گرچه مقدمات آن اختيارى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تسليم يك حالت فعلى براى نفس انسان است؛ شما خودت را تسليم خدا قرار مى دهى، مثل موافقت التزاميه كه گفته اند اين انسان خودش و قلبش را رام براى خدا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اينجا كه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التَّسْلِيمُ‌ هُوَ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علّت و معلولند؛ چون اگر انسان به يك چيزى يقين كرد نفس او عملاً منقاد آن مى شود؛ پس تسليم متأخر از يقين است و معناى اين عبارت اين است كه تسليم تابع و معلول يقين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التَّسْلِيمُ‌ هُوَ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علّت و معلول با هم حمل شده اند؛ يعنى از باب اين كه بين علّت و معلول يك نحو اتحاد وجود دارد علّت حمل بر معلول شده است، و اين كه گفتيم بين علّت و معلول يك نحو اتحاد وجود دارد به خاطر اين است كه معلول از مراتب ناقصۀ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الْيَقِينُ‌ هُوَ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و يقين ملازم هم هستند؛ يعنى هر وقت انسان نسبت به چيزى يقين كند قهراً در نفس خويش تصديق هم دارد، وهر وقت تصديق كرد يقين 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در اينجا همان تصديق قلبى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التَّصْدِيقُ‌ هُوَ الْاِقْرَارُ، وَ الْاِقْرَارُ هُوَ الْأَدَاءُ، وَ الْأَدَاءُ هُوَ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نمودن همان اقرار كردن است، و اقرار كردن همان انجام دادن، و انجام دادن همان عمل به وظيفه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التَّصْدِيقُ‌ هُوَ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يك امر قلبى است ولى اقرار يك امر زبانى است، اما اينها يك نحو علّيت و معلوليت دارند؛ به اين معنا كه وقتى شما اقرار مى كنيد كه در نفس خود تصديق داشته باشيد؛ پس وقتى اقرار به زبان كرديد قبلاً در نفس خود تصديق داشته ايد؛ بنابراين اين حمل به واسطۀ علّت و معلول و از نوع سوّم يعنى حمل مجازى و ادّعايى است؛ يعنى حمل مفهوم بر خود مفهوم با ادّعاى مغايرت به علّيت و معلوليت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الْاِقْرَارُ هُوَ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اقرار و اعتراف به چيزى مى كند لازمه اش ادا كردن و انجام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است ولى ادا كردن عمل به اركان؛ اما چون لازم و ملزومند حمل جايز است، و نوع اين حمل ها حمل مجازى و مسامحه اى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الْأَدَاءُ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واجبات را ادا كند معنايش اين است كه واجبات را به وسيلۀ اركان عمل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از نظر مفهوم يكى هستند؛ مى خواهند بفرمايند كسى كه مسلمان است بايد قلباً يقين داشته باشد و قلباً تصديق نمايد و عملاً به زبان اقرار كند و در مقام عمل انجام وظيفه نمايد؛ همۀ اينها كه تحقق يافت آن وقت اسلام واقعى تحقق يافته است</w:t>
      </w:r>
      <w:r>
        <w:rPr>
          <w:rFonts w:eastAsia="IRNazanin" w:cs="IRNazanin"/>
          <w:color w:val="111111"/>
          <w:sz w:val="28"/>
          <w:szCs w:val="28"/>
          <w:rtl w:val="true"/>
          <w:lang w:bidi="fa-IR"/>
        </w:rPr>
        <w:t>.</w:t>
      </w:r>
      <w:bookmarkStart w:id="946" w:name="pg14794_153472"/>
    </w:p>
    <w:p>
      <w:pPr>
        <w:pStyle w:val="Heading2"/>
        <w:numPr>
          <w:ilvl w:val="1"/>
          <w:numId w:val="1"/>
        </w:numPr>
        <w:rPr/>
      </w:pPr>
      <w:bookmarkStart w:id="947" w:name="__RefHeading___Toc1806461_730472459"/>
      <w:bookmarkStart w:id="948" w:name="_Toc400"/>
      <w:bookmarkEnd w:id="946"/>
      <w:bookmarkEnd w:id="947"/>
      <w:r>
        <w:rPr>
          <w:rtl w:val="true"/>
        </w:rPr>
        <w:t>(</w:t>
      </w:r>
      <w:r>
        <w:rPr>
          <w:rtl w:val="true"/>
        </w:rPr>
        <w:t xml:space="preserve">حكمت </w:t>
      </w:r>
      <w:r>
        <w:rPr/>
        <w:t>126</w:t>
      </w:r>
      <w:r>
        <w:rPr>
          <w:rtl w:val="true"/>
        </w:rPr>
        <w:t>)</w:t>
      </w:r>
      <w:bookmarkEnd w:id="948"/>
    </w:p>
    <w:p>
      <w:pPr>
        <w:pStyle w:val="Heading3"/>
        <w:numPr>
          <w:ilvl w:val="2"/>
          <w:numId w:val="1"/>
        </w:numPr>
        <w:rPr/>
      </w:pPr>
      <w:bookmarkStart w:id="949" w:name="__RefHeading___Toc1806463_730472459"/>
      <w:bookmarkStart w:id="950" w:name="_Toc401"/>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فَيَعِيشُ‌ فِى الدُّنْيَا عَيْشَ‌ الْفُقَرَاءِ، وَ يُحَاسَبُ‌ فِى الْآخِرَةِ‌ حِسَابَ‌ الْأَغْنِيَاءِ، وَ عَجِبْتُ‌ لِلْمُتَكَبِّرِ الَّذِي كَانَ‌ بِالْأَمْسِ‌ نُطْفَةً‌، وَ يَكُونُ‌ غَداً جِيفَةً‌، وَ عَجِبْتُ‌ لِمَنْ‌ شَكَّ‌ فِى اللَّهِ‌ وَ هُوَ يَرى‌ خَلْقَ‌ اللَّهِ‌، وَ عَجِبْتُ‌ لِمَنْ‌ نَسِىَ‌ الْمَوْتَ‌ وَ هُوَ يَرَى الْمَوْتى‌، وَ عَجِبْتُ‌ لِمَنْ‌ أَنْكَرَ النَّشْأَةَ‌ الْأُخْرى‌ وَ هُوَ يَرَى النَّشْأَةَ‌ الْأُولى‌، وَ عَجِبْتُ‌ لِعَامِرِ دَارِ الْفَنَاءِ وَ تَارِكِ‌ دَارِالْبَقَاءِ</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806465_730472459"/>
      <w:bookmarkStart w:id="952" w:name="_Toc402"/>
      <w:bookmarkEnd w:id="951"/>
      <w:r>
        <w:rPr>
          <w:rtl w:val="true"/>
        </w:rPr>
        <w:t>نكوهش از خلق و خوهاى ناپسند</w:t>
      </w:r>
      <w:bookmarkEnd w:id="952"/>
    </w:p>
    <w:p>
      <w:pPr>
        <w:pStyle w:val="BookText"/>
        <w:rPr/>
      </w:pPr>
      <w:r>
        <w:rPr>
          <w:rFonts w:ascii="IRNazanin" w:hAnsi="IRNazanin" w:eastAsia="IRNazanin"/>
          <w:color w:val="111111"/>
          <w:sz w:val="28"/>
          <w:sz w:val="28"/>
          <w:szCs w:val="28"/>
          <w:rtl w:val="true"/>
          <w:lang w:bidi="fa-IR"/>
        </w:rPr>
        <w:t>و آن حضرت در مذمّت و نكوهش از خلق و خوهاى زشت و اعمال ناپسند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لِلْبَخِيلِ‌ يَسْتَعْجِلُ‌ الْفَقْرَ الَّذِي مِنْهُ‌ هَرَبَ‌، وَ يَفُوتُهُ‌ الْغِنَى الَّذِي إِيَّاهُ‌ 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بخيل در شگفتم كه مى شتابد در فقرى كه از آن گريخته است، و از دست او مى رود آن ثروتمندى كه در پى آن بوده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مالى را كه خدا به انسان داده هدف نيست، بلكه وسيلۀ زندگى دنيايى است و بايد در راه آسايش دنيا صرف شود؛ بايد از مال دنيا استفاده ببرد، هم خودش بخورد، هم به زن و فرزندش بخوراند، هم به خويشاوندان فقير در درجۀ اوّل و به فقراى ديگر در درجۀ بعد بخوراند؛ اين كه مال را جمع كند و نه خود از آن استفاده كند نه زن و فرزند و نه ديگران كار بدى است، و در واقع مانند كسى است كه در كمال فقر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يَسْتَعْجِلُ‌ الْفَقْرَ الَّذِي مِنْهُ‌ هَرَبَ‌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تعجيل مى كند در فقرى كه از آن فرار كرده؛ براى اين است كه ثروتمندى كه از اموال خود استفاده نمى كند مانند فقير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از فقر مى ترسد؟ براى اين كه مى خواهد هر وقت پول لازم دارد داشته باشد، خوب وقتى انسان پول دارد ولى به موقع خرج نمى كند مثل كسى است كه پول ندارد؛ پس پولدار بخيل خود را در فقرى انداخته كه از آن فرار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يَفُوتُهُ‌ الْغِنَى الَّذِي إِيَّاهُ‌ 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انسان بخيل آن غنا و ثروتمندى را كه طلب مى كرده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غنا را براى رفع نياز مى خواهد، و كسى كه ثروتمند است ولى از ثروت خود استفاده نمى كند در حقيقت آن ثروتمندى را كه طلب مى كرده از دست داده است، مثل كسى است كه ثروت ندارد و با فقر و تنگدستى دست به گريبان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فَيَعِيشُ‌ فِى الدُّنْيَا عَيْشَ‌ الْفُقَرَاءِ، وَ يُحَاسَبُ‌ فِى الْآخِرَةِ‌ حِسَابَ‌ الْأَغْنِيَاءِ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دنيا به مانند تهيدستان زندگى مى كند، و در آخرت به مانند ثروتمندان محاسبه مى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فَيَعِيشُ‌ فِى الدُّنْيَا عَيْشَ‌ الْفُقَرَاءِ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فردى در اثر بخيل بودن و اين كه دلش نمى آيد پولش را خرج كند گدا صفت است و در دنيا مانند فقيرها و بينوايان زندگى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يُحَاسَبُ‌ فِى الْآخِرَةِ‌ حِسَابَ‌ الْأَغْنِيَاءِ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روز قيامت مانند ثروتمندان حساب پس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 پرسند اين ثروت را از كجا آورده اى‌؟ اگر از راه حلال به دست آورده باشد بايد پاسخ دهد، و اگر از راه حرام باشد بايد عقاب و عذاب آن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اگر مال دنيا را استفاده نكند قيامت بازخواستى نداشته باشد؛ ثروتمند خرج كند يا بخل به خرج دهد و خرج نكند، در قيامت بايد حساب ثروت خود را چه حلال يا حرام پس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لِلْمُتَكَبِّرِ الَّذِي كَانَ‌ بِالْأَمْسِ‌ نُطْفَةً‌، وَ يَكُونُ‌ غَداً جِيفَةً‌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از متكبّرى كه ديروز نطفه بود، و فردا مردار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انسانى كه امروز اين همه تكبّر، تبختر، خود بزرگ بينى و فخر و مباهات دارد، ديروز يعنى در ابتداى خلقتش يك قطره آب متعفّن و نجس بود؛ انسان براى اين كه تكبّر نكند وخود را فراموش نكند بايد سابقۀ خود را به ياد بياورد، يك قطرۀ آب گنديده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يك قطرۀ نطفه و فردا هم يك جسد بى جانى كه بوى تعفّن آن همه جا را فراگرفته و اگر او را زير خاك نكنند يك اجتماعى را مريض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حضرت اميرالمؤمنين عليه السلام در اين حديث بيان نفرموده اند، ولى در برخى روايات حال را هم بيان كرده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بين ذلك يحمل العذرة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در اين ميان هم حامل كثافات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چرا تكبّر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ديكتاتورى دارد و چرا ارزشى براى ديگران قائل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شَكَّ‌ فِى اللَّهِ‌ وَ هُوَ يَرى‌ خَلْقَ‌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از آن كه در خدا شك كند در حالى كه آفريده هاى خدا را مى بيند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اين مورد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خدايى كه خالق زمين و آسمانهاست شك و ترديدى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كه او خالق است باز هم در او شك داريد؟ آسمان با آن عظمت و با اين نظم و ترتيبى كه دارد و اين اتقان صنعى كه هست، آن همه ريزه كاريهايى كه در نهاد يك انسان وجود دارد، همين چشم انسان كه داراى اين همه ريزه كارى است كه اگر يك پرفسور پنجاه سال زحمت بكشد نمى تواند همۀ دقايق و ظرايف آن را كشف كند، همۀ اين موجودات مخلوق و معلول خداست و انسان بايد از معلول به علّت پى ببرد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نَسِىَ‌ الْمَوْتَ‌ وَ هُوَ يَرَى الْمَوْتى‌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از آن كه مرگ را فراموش كند و حال آن كه مردگان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رفتن دوستان و آشنايان و همنوعان را مشاهده مى كند خودش از مرگ غفلت دارد و گويا كه مرگ براى ديگران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 كه ما را تشويق به رفتن به تشييع جنازه و يا رفتن به قبرستانها كرده اند براى عبرت گرفتن از آنها بوده و براى اين كه ما به فكر بيفتيم كه اين رفتن براى ما هم هست و بالاخره روزى هم نوبت به ما 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لِمَنْ‌ أَنْكَرَ النَّشْأَةَ‌ الْأُخْرى‌ وَ هُوَ يَرَى النَّشْأَةَ‌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از آن كه زنده شدن در آخرت را انكار نمايد در حالى كه زنده شدن نخستين را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اين عالم را از عدم به وجود آورده قدرت و توان به وجود آوردن آن عالم را هم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عَجِبْتُ‌ لِعَامِرِ دَارِ الْفَنَاءِ وَ تَارِكِ‌ دَارِالْبَقَاءِ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شگفتم از آن كه سراى نيستى را آباد كند و سراى جاودانه را رها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دنيايى كه همچون كاروانسراى دو در است و انسان از يك در آمده و از درِ ديگر مى رود، قابليت سكونت در آن را ندارد؛ چگونه است كه مردم اين دنيا براى آباد كردن اين چند روز دنياى خود آن همه توجّه مى كنند ولى براى عالم پس از مرگ كه عالم هميشگى است يا اصلاً توجّه ندارند و يا كمتر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آباد كنندگان خانۀ نابودى و رها كنندگان خانۀ هستى و هميشگى در شگفتم</w:t>
      </w:r>
      <w:r>
        <w:rPr>
          <w:rFonts w:eastAsia="IRNazanin" w:cs="IRNazanin"/>
          <w:color w:val="111111"/>
          <w:sz w:val="28"/>
          <w:szCs w:val="28"/>
          <w:rtl w:val="true"/>
          <w:lang w:bidi="fa-IR"/>
        </w:rPr>
        <w:t>.</w:t>
      </w:r>
      <w:bookmarkStart w:id="953" w:name="pg14794_153476"/>
    </w:p>
    <w:p>
      <w:pPr>
        <w:pStyle w:val="Heading2"/>
        <w:numPr>
          <w:ilvl w:val="1"/>
          <w:numId w:val="1"/>
        </w:numPr>
        <w:rPr/>
      </w:pPr>
      <w:bookmarkStart w:id="954" w:name="__RefHeading___Toc1806467_730472459"/>
      <w:bookmarkStart w:id="955" w:name="_Toc403"/>
      <w:bookmarkEnd w:id="953"/>
      <w:bookmarkEnd w:id="954"/>
      <w:r>
        <w:rPr>
          <w:rtl w:val="true"/>
        </w:rPr>
        <w:t>(</w:t>
      </w:r>
      <w:r>
        <w:rPr>
          <w:rtl w:val="true"/>
        </w:rPr>
        <w:t xml:space="preserve">حكمت </w:t>
      </w:r>
      <w:r>
        <w:rPr/>
        <w:t>127</w:t>
      </w:r>
      <w:r>
        <w:rPr>
          <w:rtl w:val="true"/>
        </w:rPr>
        <w:t>)</w:t>
      </w:r>
      <w:bookmarkEnd w:id="955"/>
    </w:p>
    <w:p>
      <w:pPr>
        <w:pStyle w:val="Heading3"/>
        <w:numPr>
          <w:ilvl w:val="2"/>
          <w:numId w:val="1"/>
        </w:numPr>
        <w:rPr/>
      </w:pPr>
      <w:bookmarkStart w:id="956" w:name="__RefHeading___Toc1806469_730472459"/>
      <w:bookmarkStart w:id="957" w:name="_Toc404"/>
      <w:bookmarkEnd w:id="956"/>
      <w:r>
        <w:rPr>
          <w:rtl w:val="true"/>
        </w:rPr>
        <w:t>اشاره</w:t>
      </w:r>
      <w:bookmarkEnd w:id="9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فِى الْعَمَلِ‌ ابْتُلِىَ‌ بِالْهَمِّ‌، وَ لاحَاجَةَ‌ لِلَّهِ‌ فِيمَنْ‌ لَيْسَ‌ لِلَّهِ‌ فِي مَالِهِ‌ وَ نَفْسِهِ‌ نَصِيبٌ‌</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806471_730472459"/>
      <w:bookmarkStart w:id="959" w:name="_Toc405"/>
      <w:bookmarkEnd w:id="958"/>
      <w:r>
        <w:rPr>
          <w:rtl w:val="true"/>
        </w:rPr>
        <w:t>عاقبت كوتاهى در عمل و در عبادت</w:t>
      </w:r>
      <w:bookmarkEnd w:id="959"/>
    </w:p>
    <w:p>
      <w:pPr>
        <w:pStyle w:val="BookText"/>
        <w:rPr/>
      </w:pPr>
      <w:r>
        <w:rPr>
          <w:rFonts w:ascii="IRNazanin" w:hAnsi="IRNazanin" w:eastAsia="IRNazanin"/>
          <w:color w:val="111111"/>
          <w:sz w:val="28"/>
          <w:sz w:val="28"/>
          <w:szCs w:val="28"/>
          <w:rtl w:val="true"/>
          <w:lang w:bidi="fa-IR"/>
        </w:rPr>
        <w:t>و نيز آن حضرت در مورد كوتاهى در عبادت و بندگى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قَصَّرَ فِى الْعَمَلِ‌ ابْتُلِىَ‌ بِالْهَمِّ‌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عمل كوتاهى كند به غم و اندوه مبتلا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عبارت مطلق كوتاهى در عمل و تنبلى است و از كسل بودن در هر كارى نهى مى كند، و اين طور نيست كه حديث صرفاً مربوط‍‌ به كارهاى عبادى و اخروى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هر عملى كوتاهى و تنبلى كند ندامت و پشيمانى خواهد داشت؛ مثلاً كشاورزى كه وقت كشت كوتاهى كند در هنگام برداشت پشيمان است و به غم و اندوه مبتلا مى شود، دانش آموزى كه هنگام تحصيل كسل است به هنگام امتحان پشيمان و غمناك است؛ و همين طور است نسبت به كارهاى آخرت، آن بنده اى كه هنگام عبادت كوتاهى كند در روز قيامت به غم و غصّه مبتلا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اين پشيمانى كه با گذشت زمان ظاهر شده است براى هيچ يك از دو فرقه چه مربوط‍‌ به اعمال دنيا باشد و چه مربوط‍‌ به كارهاى اخروى فايده اى ندارد؛ هم كشاورز در هنگام برداشت محصول از پشيمانى سودى نمى برد، و هم پشيمانى آن كسى كه در عبادت و بندگى تقصير كرده است در روز قيامت فايده اى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لِلَّهِ‌ فِيمَنْ‌ لَيْسَ‌ لِلَّهِ‌ فِي مَالِهِ‌ وَ نَفْسِهِ‌ 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در مال و جانش بهره اى براى خدا نيست خدا را به او نيازى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اين جمله اين است كه خدا من و شما را براى امتحان و آزمايش به اين دنيا آورده است، بنابراين بايد از خود مايه بگذارى و كارهاى خيرى انجام دهى؛ مثلاً موقع نماز نماز بخوانى، موقع روزه روزه بگيرى، موقع حج به حج بروى، و موقع جهاد به جنگ با دشمن بپردازى، از مال و ثروتت هم مايه بگذارى و خمس و زكاتت را بپردازى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اگر تو از مالت در راه خدا ندادى و حقوق واجب را نپرداختى، خدا به تو و پول تو احتياج داشته باشد و العياذ باللّه با ندادن آنها ضررى به خدا زده باشى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كلام نشان مى دهد كه اين جملۀ دوّم دنبالۀ همان جملۀ اوّل است؛ يعنى آدمى كه در هنگام عمل از جانش مايه نمى گذارد و واجبات الهى را انجام نمى دهد، خدا به مال و ثروت او هم احتياجى ندارد؛ اگر كسى بخواهد مورد توجّه خدا قرار بگيرد، بايد هم از جان خود مايه بگذارد و اعمال بدنى را انجام دهد و هم از اموال خود مايه بگذارد و حقوق واجب آن را بپردازد</w:t>
      </w:r>
      <w:r>
        <w:rPr>
          <w:rFonts w:eastAsia="IRNazanin" w:cs="IRNazanin"/>
          <w:color w:val="111111"/>
          <w:sz w:val="28"/>
          <w:szCs w:val="28"/>
          <w:rtl w:val="true"/>
          <w:lang w:bidi="fa-IR"/>
        </w:rPr>
        <w:t>.</w:t>
      </w:r>
      <w:bookmarkStart w:id="960" w:name="pg14794_153478"/>
    </w:p>
    <w:p>
      <w:pPr>
        <w:pStyle w:val="Heading2"/>
        <w:numPr>
          <w:ilvl w:val="1"/>
          <w:numId w:val="1"/>
        </w:numPr>
        <w:rPr/>
      </w:pPr>
      <w:bookmarkStart w:id="961" w:name="__RefHeading___Toc1806473_730472459"/>
      <w:bookmarkStart w:id="962" w:name="_Toc406"/>
      <w:bookmarkEnd w:id="960"/>
      <w:bookmarkEnd w:id="961"/>
      <w:r>
        <w:rPr>
          <w:rtl w:val="true"/>
        </w:rPr>
        <w:t>(</w:t>
      </w:r>
      <w:r>
        <w:rPr>
          <w:rtl w:val="true"/>
        </w:rPr>
        <w:t xml:space="preserve">حكمت </w:t>
      </w:r>
      <w:r>
        <w:rPr/>
        <w:t>128</w:t>
      </w:r>
      <w:r>
        <w:rPr>
          <w:rtl w:val="true"/>
        </w:rPr>
        <w:t>)</w:t>
      </w:r>
      <w:bookmarkEnd w:id="962"/>
    </w:p>
    <w:p>
      <w:pPr>
        <w:pStyle w:val="Heading3"/>
        <w:numPr>
          <w:ilvl w:val="2"/>
          <w:numId w:val="1"/>
        </w:numPr>
        <w:rPr/>
      </w:pPr>
      <w:bookmarkStart w:id="963" w:name="__RefHeading___Toc1806475_730472459"/>
      <w:bookmarkStart w:id="964" w:name="_Toc407"/>
      <w:bookmarkEnd w:id="963"/>
      <w:r>
        <w:rPr>
          <w:rtl w:val="true"/>
        </w:rPr>
        <w:t>اشاره</w:t>
      </w:r>
      <w:bookmarkEnd w:id="9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تَوَقَّوُا الْبَرْدَ فِي أَوَّلِهِ‌، وَ تَلَقَّوْهُ‌ فِي آخِرِهِ‌، فَإِنَّهُ‌ يَفْعَلُ‌ فِى الْأَبْدَانِ‌ كَفِعْلِهِ‌ فِى الْأَشْجَارِ؛ أَوَّلُهُ‌ يُحْرِقُ‌، وَ آخِرُهُ‌ يُورِقُ‌</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806477_730472459"/>
      <w:bookmarkStart w:id="966" w:name="_Toc408"/>
      <w:bookmarkEnd w:id="965"/>
      <w:r>
        <w:rPr>
          <w:rtl w:val="true"/>
        </w:rPr>
        <w:t>بها دادن به سلامتى و نشاط‍‌</w:t>
      </w:r>
      <w:bookmarkEnd w:id="966"/>
    </w:p>
    <w:p>
      <w:pPr>
        <w:pStyle w:val="BookText"/>
        <w:rPr/>
      </w:pPr>
      <w:r>
        <w:rPr>
          <w:rFonts w:ascii="IRNazanin" w:hAnsi="IRNazanin" w:eastAsia="IRNazanin"/>
          <w:color w:val="111111"/>
          <w:sz w:val="28"/>
          <w:sz w:val="28"/>
          <w:szCs w:val="28"/>
          <w:rtl w:val="true"/>
          <w:lang w:bidi="fa-IR"/>
        </w:rPr>
        <w:t>و آن حضرت در مورد تحفّظ‍‌ از بادهاى پاييز و بهره مندى از بادهاى بهارى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الْبَرْدَ فِي أَوَّلِهِ‌، وَ تَلَقَّوْهُ‌ فِي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سرما از آن بپرهيزيد، و در انتهايش به آن روى آوريد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تَوَقَّوُا الْبَرْدَ فِي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جملۀ اوّل از اين دو جمله حضرت امير عليه السلام اصحاب را از بى احتياطى در برخورد با هواى پاييزى برحذر داشته اند؛ براى اين كه شما در گرماى تابستانى بوده ايد و هوا رو به سردى است، بدن آمادگى سردى ندارد و بايد احتياط‍‌ كنيد كه بدنتان سرما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اواخر زمستان كه هوا رو به بهار است و از لطافت خاصى برخوردار است، احتياط‍‌ لازم نيست و بايد سعى كنيد از آن هواى لطيف بهره مند شويد و نشاط‍‌ پيدا كنيد، چون بدن در اين فصل عادت به سرما دارد؛ از اين رو حضرت در جملۀ دوّم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تَلَقَّوْهُ‌ فِي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آخر سرما به استقبال آن هوا برويد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شعرى هست در اين زمينه كه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پيغمبر به اصحاب 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مپوشانيد از باد بهار</w:t>
      </w:r>
    </w:p>
    <w:p>
      <w:pPr>
        <w:pStyle w:val="BookText"/>
        <w:rPr/>
      </w:pPr>
      <w:r>
        <w:rPr>
          <w:rFonts w:ascii="IRNazanin" w:hAnsi="IRNazanin" w:eastAsia="IRNazanin"/>
          <w:color w:val="111111"/>
          <w:sz w:val="28"/>
          <w:sz w:val="28"/>
          <w:szCs w:val="28"/>
          <w:rtl w:val="true"/>
          <w:lang w:bidi="fa-IR"/>
        </w:rPr>
        <w:t>آنچه با برگ درختان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و جسم شما آن مى كند</w:t>
      </w:r>
    </w:p>
    <w:p>
      <w:pPr>
        <w:pStyle w:val="BookText"/>
        <w:rPr/>
      </w:pPr>
      <w:r>
        <w:rPr>
          <w:rFonts w:ascii="IRNazanin" w:hAnsi="IRNazanin" w:eastAsia="IRNazanin"/>
          <w:color w:val="111111"/>
          <w:sz w:val="28"/>
          <w:sz w:val="28"/>
          <w:szCs w:val="28"/>
          <w:rtl w:val="true"/>
          <w:lang w:bidi="fa-IR"/>
        </w:rPr>
        <w:t>بنابراين سرماى اوّل بهار ضايعه اى ندارد و سرماخوردگى در آن فصل كمتر پيدا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حضرت در ادامه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يَفْعَلُ‌ فِى الْأَبْدَانِ‌ كَفِعْلِهِ‌ فِى الْأَشْجَارِ؛ أَوَّلُهُ‌ يُحْرِقُ‌، وَ آخِرُهُ‌ يُورِقُ‌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سرما با بدنها آن مى كند كه با درختان انجام مى دهد؛ ابتدايش مى سوزاند، و انتهايش برگ مى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علّت آن لزوم تحفّظ‍‌ از هواى سرد پاييزى است؛ در اين عبارت بدنها را تشبيه به درختان كرده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يَفْعَلُ‌ فِى الْأَبْدَانِ‌ كَفِعْلِهِ‌ فِى الْأَشْجَارِ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هواى پاييزى همان كارى را با بدنها مى كند كه با درختها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برگهاى سرسبز و خرّم درختها را زرد مى كند و درخت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أَوَّلُهُ‌ يُحْرِقُ‌</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سرماى اوّل درخت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برگهايش مى ريزد و درخت از فعاليت باز مى ايستد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آخِرُهُ‌ يُورِقُ‌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هوا و بادهاى آخر زمستان كه به باد بهارى معروف است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را زنده مى كند و برگهاى آن را مى روياند و به درختها نشاط‍‌ و طراوت تازه مى دهد</w:t>
      </w:r>
      <w:r>
        <w:rPr>
          <w:rFonts w:eastAsia="IRNazanin" w:cs="IRNazanin"/>
          <w:color w:val="111111"/>
          <w:sz w:val="28"/>
          <w:szCs w:val="28"/>
          <w:rtl w:val="true"/>
          <w:lang w:bidi="fa-IR"/>
        </w:rPr>
        <w:t>.</w:t>
      </w:r>
      <w:bookmarkStart w:id="967" w:name="pg14794_153480"/>
    </w:p>
    <w:p>
      <w:pPr>
        <w:pStyle w:val="Heading2"/>
        <w:numPr>
          <w:ilvl w:val="1"/>
          <w:numId w:val="1"/>
        </w:numPr>
        <w:rPr/>
      </w:pPr>
      <w:bookmarkStart w:id="968" w:name="__RefHeading___Toc1806479_730472459"/>
      <w:bookmarkStart w:id="969" w:name="_Toc409"/>
      <w:bookmarkEnd w:id="967"/>
      <w:bookmarkEnd w:id="968"/>
      <w:r>
        <w:rPr>
          <w:rtl w:val="true"/>
        </w:rPr>
        <w:t>(</w:t>
      </w:r>
      <w:r>
        <w:rPr>
          <w:rtl w:val="true"/>
        </w:rPr>
        <w:t xml:space="preserve">حكمت </w:t>
      </w:r>
      <w:r>
        <w:rPr/>
        <w:t>129</w:t>
      </w:r>
      <w:r>
        <w:rPr>
          <w:rtl w:val="true"/>
        </w:rPr>
        <w:t>)</w:t>
      </w:r>
      <w:bookmarkEnd w:id="969"/>
    </w:p>
    <w:p>
      <w:pPr>
        <w:pStyle w:val="Heading3"/>
        <w:numPr>
          <w:ilvl w:val="2"/>
          <w:numId w:val="1"/>
        </w:numPr>
        <w:rPr/>
      </w:pPr>
      <w:bookmarkStart w:id="970" w:name="__RefHeading___Toc1806481_730472459"/>
      <w:bookmarkStart w:id="971" w:name="_Toc410"/>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806483_730472459"/>
      <w:bookmarkStart w:id="973" w:name="_Toc411"/>
      <w:bookmarkEnd w:id="972"/>
      <w:r>
        <w:rPr>
          <w:rtl w:val="true"/>
        </w:rPr>
        <w:t>بزرگى خدا و كوچكى مخلوقات</w:t>
      </w:r>
      <w:bookmarkEnd w:id="973"/>
    </w:p>
    <w:p>
      <w:pPr>
        <w:pStyle w:val="BookText"/>
        <w:rPr/>
      </w:pPr>
      <w:r>
        <w:rPr>
          <w:rFonts w:ascii="IRNazanin" w:hAnsi="IRNazanin" w:eastAsia="IRNazanin"/>
          <w:color w:val="111111"/>
          <w:sz w:val="28"/>
          <w:sz w:val="28"/>
          <w:szCs w:val="28"/>
          <w:rtl w:val="true"/>
          <w:lang w:bidi="fa-IR"/>
        </w:rPr>
        <w:t>و آن حضرت در مورد عظمت و بزرگى خدا 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الْخَالِقِ‌ عِنْدَكَ‌ يُصَغِّرُ الْمَخْلُوقَ‌ فِي عَيْنِكَ‌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آفريننده نزد تو، آفريده را در ديده ات كوچك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ما بعضى از مخلوقهاى جهان آفرينش را بزرگ مى پنداريم تا حدّى كه آنها را براى خود بت قرار مى دهيم، براى اين است كه خدا را نشناخته و به عظمت او پى نبرده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موجودات جهان هستى انسان گل سرسبد است و انسان اشرف موجودات است، و در همۀ انسانها پيامبران گل سرسبد هستند، و در همۀ پيامبران خاتم آنها حضرت محمّد بن عبداللّه صلى الله عليه و آله و سلم از همه سرآمد است، كه در تشهد نماز نسبت به آن بزرگوار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 أنّ‌ محمّداً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 دهم كه محمّد صلى الله عليه و آله و سلم بندۀ خداست، پس اين اشرف موجودات جهان هستى در مقايسه با ذات لايزال خدا بنده اى بيش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فرستادۀ خدا شده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همه را كوچك بدانيم و آن كه بزرگ است خالق موجودات است، فقط‍‌ خدا را بزرگ بدانيم و از غير خدا خوف و هراسى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 اثر يك سرى توهّمات از ديگران مى ترسيم و ملاحظه كارى و تملّق گويى و حق كشى مى كنيم، با خداشناسى منافات دارد و نوعى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تملّق براى چيست‌؟</w:t>
      </w:r>
      <w:bookmarkStart w:id="974" w:name="pg14794_153481"/>
    </w:p>
    <w:p>
      <w:pPr>
        <w:pStyle w:val="BookText"/>
        <w:rPr/>
      </w:pPr>
      <w:bookmarkEnd w:id="974"/>
      <w:r>
        <w:rPr>
          <w:rFonts w:ascii="IRNazanin" w:hAnsi="IRNazanin" w:eastAsia="IRNazanin"/>
          <w:color w:val="111111"/>
          <w:sz w:val="28"/>
          <w:sz w:val="28"/>
          <w:szCs w:val="28"/>
          <w:rtl w:val="true"/>
          <w:lang w:bidi="fa-IR"/>
        </w:rPr>
        <w:t>اين همه ملاحظه كارى و بت تراشى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كنيد اگر تملّق نگوييد و چاپلوسى نكنيد شما را مى كشند، تازه اوّل راحتى شما مى شود</w:t>
      </w:r>
      <w:r>
        <w:rPr>
          <w:rFonts w:eastAsia="IRNazanin" w:cs="IRNazanin"/>
          <w:color w:val="111111"/>
          <w:sz w:val="28"/>
          <w:szCs w:val="28"/>
          <w:rtl w:val="true"/>
          <w:lang w:bidi="fa-IR"/>
        </w:rPr>
        <w:t>.</w:t>
      </w:r>
    </w:p>
    <w:p>
      <w:pPr>
        <w:pStyle w:val="Heading3"/>
        <w:numPr>
          <w:ilvl w:val="2"/>
          <w:numId w:val="1"/>
        </w:numPr>
        <w:rPr/>
      </w:pPr>
      <w:bookmarkStart w:id="975" w:name="__RefHeading___Toc1806485_730472459"/>
      <w:bookmarkStart w:id="976" w:name="_Toc412"/>
      <w:bookmarkEnd w:id="975"/>
      <w:r>
        <w:rPr>
          <w:rtl w:val="true"/>
        </w:rPr>
        <w:t>تهديد به اعدام در قزل قلعه</w:t>
      </w:r>
      <w:bookmarkEnd w:id="976"/>
    </w:p>
    <w:p>
      <w:pPr>
        <w:pStyle w:val="BookText"/>
        <w:rPr/>
      </w:pPr>
      <w:r>
        <w:rPr>
          <w:rFonts w:ascii="IRNazanin" w:hAnsi="IRNazanin" w:eastAsia="IRNazanin"/>
          <w:color w:val="111111"/>
          <w:sz w:val="28"/>
          <w:sz w:val="28"/>
          <w:szCs w:val="28"/>
          <w:rtl w:val="true"/>
          <w:lang w:bidi="fa-IR"/>
        </w:rPr>
        <w:t>به ياد دارم وقتى در زمان طاغوت در زندان قزل قلعه زندانى بودم در موارد مختلفى مرا بازجويى مى كردند، يك روز ده پانزده نفر مثل سرهنگ افضلى، دكتر جوان، ازغندى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 را گرفتند و ما را بردند در جاى ديگر و مى خواستند رعب و وحشت بيندازند، يك وقت آن كسى كه معروف به دكتر جوان بود و يك صفحۀ كاغذ 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منتظرى ببينيد اين صفحۀ كاغذ از اوّل تا آخرش جرمهاى شماست و اين جرمها شما را تا سرحدّ اعدام مى برد، فقط‍‌ اگر شما با ما يك همكاريهايى بكنيد به شما تخفيف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مگر اعدام چى مى شود؟ غير از اين است كه سر آدم را مى بريد يا با يك گلوله مى زنيد و آدم از اين دنيا راحت مى شود و به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حرف را زدم آنها يخ كردند، خيال مى كردند كه من مى افتم به گريه كه حالا فلان و بهمان، ولى ديدند كه رشته هاشان پنبه شد؛ گفتم من هيچ وقت چيزى كه برخلاف عقيده ام باشد نمى گويم، عمرم را كرده ام و همكارى با شما را هم برخلاف شرع 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همين دكتر جوان كه داشت مرا مى برد داخل ماشين كه ببرد پيش تيمسار مقدّم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منتظرى شما ما ساواكى ها را مهدور الدّم مى دانيد؟ گفتم بله، گفت 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پيامبراكرم صلى الله عليه و آله و سلم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حَرَمٌ‌ فمن دخل عليك حرمك فاقتله</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خانه حرم تو است و هر كس عليه تو وارد خانه ات شود او را بكش</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نصف شب ريخته ايد در منزل من، خانواده ام را ترسانده ايد، اثاثيۀ</w:t>
      </w:r>
    </w:p>
    <w:p>
      <w:pPr>
        <w:pStyle w:val="BookText"/>
        <w:rPr/>
      </w:pPr>
      <w:r>
        <w:rPr>
          <w:rFonts w:ascii="IRNazanin" w:hAnsi="IRNazanin" w:eastAsia="IRNazanin"/>
          <w:color w:val="111111"/>
          <w:sz w:val="28"/>
          <w:sz w:val="28"/>
          <w:szCs w:val="28"/>
          <w:rtl w:val="true"/>
          <w:lang w:bidi="fa-IR"/>
        </w:rPr>
        <w:t>مرا بدون رضايت من اينجا آورده ايد، شما مهدور الدّم هستيد و اگر مى توانستم شما را مى كشتم، منتها نمى توانم پس صبر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اينها اين طور بايد حرف زد؛ حالا بحمداللّه شرّشان كنده شد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غرضم از بيان كردن اين واقعه اين بود كه ضعف نفس نشان دادن موجب تفرعن نمودن طرف و بت تراشيدن مى شود؛ اين گنده گويى ها، اين تملّق ها و اين چاپلوسى ها خلاف دستورات اسلام و خلاف دين است؛ مرد خدا نبايد از چيزى بترسد، فقط‍‌ خداست كه عظمت و قدرت دارد و غير او هيچ قدرت و توانى ندارد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اين كلام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بردن به بزرگى خدا مخلوقات را در نظر تو كوچك و ناچيز جلوه مى دهد</w:t>
      </w:r>
      <w:r>
        <w:rPr>
          <w:rFonts w:eastAsia="IRNazanin" w:cs="IRNazanin"/>
          <w:color w:val="111111"/>
          <w:sz w:val="28"/>
          <w:szCs w:val="28"/>
          <w:rtl w:val="true"/>
          <w:lang w:bidi="fa-IR"/>
        </w:rPr>
        <w:t>.</w:t>
      </w:r>
      <w:bookmarkStart w:id="977" w:name="pg14794_153483"/>
    </w:p>
    <w:p>
      <w:pPr>
        <w:pStyle w:val="Heading2"/>
        <w:numPr>
          <w:ilvl w:val="1"/>
          <w:numId w:val="1"/>
        </w:numPr>
        <w:rPr/>
      </w:pPr>
      <w:bookmarkStart w:id="978" w:name="__RefHeading___Toc1806487_730472459"/>
      <w:bookmarkStart w:id="979" w:name="_Toc413"/>
      <w:bookmarkEnd w:id="977"/>
      <w:bookmarkEnd w:id="978"/>
      <w:r>
        <w:rPr>
          <w:rtl w:val="true"/>
        </w:rPr>
        <w:t>(</w:t>
      </w:r>
      <w:r>
        <w:rPr>
          <w:rtl w:val="true"/>
        </w:rPr>
        <w:t xml:space="preserve">حكمت </w:t>
      </w:r>
      <w:r>
        <w:rPr/>
        <w:t>130</w:t>
      </w:r>
      <w:r>
        <w:rPr>
          <w:rtl w:val="true"/>
        </w:rPr>
        <w:t>)</w:t>
      </w:r>
      <w:bookmarkEnd w:id="979"/>
    </w:p>
    <w:p>
      <w:pPr>
        <w:pStyle w:val="Heading3"/>
        <w:numPr>
          <w:ilvl w:val="2"/>
          <w:numId w:val="1"/>
        </w:numPr>
        <w:rPr/>
      </w:pPr>
      <w:bookmarkStart w:id="980" w:name="__RefHeading___Toc1806489_730472459"/>
      <w:bookmarkStart w:id="981" w:name="_Toc414"/>
      <w:bookmarkEnd w:id="980"/>
      <w:r>
        <w:rPr>
          <w:rtl w:val="true"/>
        </w:rPr>
        <w:t>اشاره</w:t>
      </w:r>
      <w:bookmarkEnd w:id="981"/>
    </w:p>
    <w:p>
      <w:pPr>
        <w:pStyle w:val="BookText"/>
        <w:rPr/>
      </w:pPr>
      <w:r>
        <w:rPr>
          <w:rFonts w:ascii="Amiri" w:hAnsi="Amiri" w:eastAsia="Amiri" w:cs="Amiri"/>
          <w:color w:val="111111"/>
          <w:sz w:val="28"/>
          <w:sz w:val="28"/>
          <w:szCs w:val="28"/>
          <w:rtl w:val="true"/>
          <w:lang w:bidi="ar-SA"/>
        </w:rPr>
        <w:t>و قال عليه السلام و قد رجع من صفّين فأشرف على القبور بظاهر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الدِّيَارِ الْمُوحِشَةِ‌، وَ الْمَحَالِّ‌ الْمُقْفِرَةِ‌، وَ الْقُبُورِ الْمُظْلِمَةِ‌، يَا أَهْلَ‌ التُّرْبَةِ‌، يَا أَهْلَ‌ الْغُرْبَةِ‌،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الْوَحْشَةِ‌، أَنْتُمْ‌ لَنَا فَرَطٌ‍‌ سَابِقٌ‌، وَ نَحْنُ‌ لَكُمْ‌ تَبَعٌ‌ لاحِقٌ‌، أَمَّا الدُّورُ فَقَدْ سُكِنَتْ‌، وَ أَمَّا الْأَزْوَاجُ‌ فَقَدْ نُكِحَتْ‌، وَ أَمَّا الْأَمْوَالُ‌ فَقَدْ قُسِمَتْ‌، هَذَا خَبَرُ مَا عِنْدَنَا فَمَا خَبَرُ 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أُذِنَ‌ لَهُمْ‌ فِى الْكَلامِ‌ لَأَخْبَرُوكُمْ‌ أَنَّ‌ خَيْرَ الزَّادِ التَّقْوى‌</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806491_730472459"/>
      <w:bookmarkStart w:id="983" w:name="_Toc415"/>
      <w:bookmarkEnd w:id="982"/>
      <w:r>
        <w:rPr>
          <w:rtl w:val="true"/>
        </w:rPr>
        <w:t>سخن حضرت با اهل قبور و توصيف آنان</w:t>
      </w:r>
      <w:bookmarkEnd w:id="983"/>
    </w:p>
    <w:p>
      <w:pPr>
        <w:pStyle w:val="BookText"/>
        <w:rPr/>
      </w:pPr>
      <w:r>
        <w:rPr>
          <w:rFonts w:ascii="IRNazanin" w:hAnsi="IRNazanin" w:eastAsia="IRNazanin"/>
          <w:color w:val="111111"/>
          <w:sz w:val="28"/>
          <w:sz w:val="28"/>
          <w:szCs w:val="28"/>
          <w:rtl w:val="true"/>
          <w:lang w:bidi="fa-IR"/>
        </w:rPr>
        <w:t>آن حضرت پس از بازگشت از جنگ صفّين بر مزار مؤمنين در خارج كوفه حاضر شده و خطاب به آن قبور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الدِّيَارِ الْمُوحِشَةِ‌، وَ الْمَحَالِّ‌ الْمُقْفِرَةِ‌، وَ الْقُبُورِ الْمُظْلِمَةِ‌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خانه هاى وحشت انگيز، و محله هاى بى آب و گياه، و قبرهاى تاريك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الموحشة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خانه هاى وحشت انگيز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خالى از سكنه و بى آب و گياه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تاريك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سخن با اهل قبور است، حضرت اميرالمؤمنين عليه السلام در حالى كه از جنگ صفّين بازگشته و خسته و كوفته اند در خارج از شهر كوفه در مقابل قبور مؤمنين قرار</w:t>
      </w:r>
    </w:p>
    <w:p>
      <w:pPr>
        <w:pStyle w:val="BookText"/>
        <w:rPr/>
      </w:pPr>
      <w:r>
        <w:rPr>
          <w:rFonts w:ascii="IRNazanin" w:hAnsi="IRNazanin" w:eastAsia="IRNazanin"/>
          <w:color w:val="111111"/>
          <w:sz w:val="28"/>
          <w:sz w:val="28"/>
          <w:szCs w:val="28"/>
          <w:rtl w:val="true"/>
          <w:lang w:bidi="fa-IR"/>
        </w:rPr>
        <w:t>گرفته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ساكنان خانه هاى وحشتناك، و محله هاى تنها و بى آب و علف، و اى اهل قبرهاى تاريك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التُّرْبَةِ‌، يَا أَهْلَ‌ الْغُرْبَةِ‌، يَا أَهْلَ‌ الْوَحْدَةِ‌، يَا أَهْلَ‌ الْوَحْشَةِ‌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اهل خاك، اى اهل بى كسى، اى اهل تنهايى، اى اهل وحشت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التُّرْبَةِ‌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كسانى كه مرده و در دل خاك مدفون گشته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الْغُرْبَةِ‌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بى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كسانى كه در حالت غربت و تنهايى هستيد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الْوَحْدَةِ‌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نه زن نه فرزند و نه هيچ يك از خويشاوندان با شما نيستند و در تنهايى به سر مى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الْوَحْشَةِ‌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اى كسانى كه اهل وحشت هستيد؛ تنها هستيد و در وحشت زندگى مى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لَنَا فَرَطٌ‍‌ سَابِقٌ‌، وَ نَحْنُ‌ لَكُمْ‌ تَبَعٌ‌ لاحِقٌ‌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پيشرو ماييد كه جلو رفته ايد، و ما پيرو شماييم و 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آن كه هفت مرتبه مردگان را مورد خطاب قرار داده و آنها مناداى كلام حضرت واقع شده اند حالا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لَنَا فَرَطٌ‍‌ 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پيشرو ما بوديد و قبل از ما به سراى جاودانه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لَكُمْ‌ تَبَعٌ‌ لاحِقٌ‌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هم پيرو شما هستيم و به شما ملحق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مى خواهند به اصحاب خود بگويند نگران مشكلات دنيا نباشيد همۀ ما خواهيم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خطاب به همان اهل قبور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الدُّورُ فَقَدْ سُكِنَتْ‌، وَ أَمَّا الْأَزْوَاجُ‌ فَقَدْ نُكِحَتْ‌، وَ أَمَّا الْأَمْوَالُ‌ فَقَدْ قُسِمَتْ‌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خانه ها كه سكنى گزيده شد، و اما زنان كه به ازدواج درآورده شدند، و اما دارايى ها كه تقسيم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خَبَرُ مَا عِنْدَنَا فَمَا خَبَرُ مَا عِنْدَكُمْ‌؟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خبرى بود كه نزد ما بود، پس خبرى كه نزد شماست چيست‌؟</w:t>
      </w:r>
      <w:r>
        <w:rPr>
          <w:rFonts w:eastAsia="IRNazanin" w:cs="IRNazanin"/>
          <w:color w:val="111111"/>
          <w:sz w:val="28"/>
          <w:szCs w:val="28"/>
          <w:rtl w:val="true"/>
          <w:lang w:bidi="fa-IR"/>
        </w:rPr>
        <w:t>)</w:t>
      </w:r>
      <w:bookmarkStart w:id="984" w:name="pg14794_153485"/>
    </w:p>
    <w:p>
      <w:pPr>
        <w:pStyle w:val="BookText"/>
        <w:rPr/>
      </w:pPr>
      <w:bookmarkEnd w:id="984"/>
      <w:r>
        <w:rPr>
          <w:rFonts w:ascii="IRNazanin" w:hAnsi="IRNazanin" w:eastAsia="IRNazanin"/>
          <w:color w:val="111111"/>
          <w:sz w:val="28"/>
          <w:sz w:val="28"/>
          <w:szCs w:val="28"/>
          <w:rtl w:val="true"/>
          <w:lang w:bidi="fa-IR"/>
        </w:rPr>
        <w:t>اينها اخبار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كه با چه دلبستگى به اموال دنيا همۀ ثروتها را رها كرده و رفته است حالا همۀ آن اموال و ثروتها تقسيم شده و هر قسمتى از آن در دست فردى قرار گرفته است، آن زيبارويى كه به خاطر او دل از دست داده بوديد و تمايلات نفسانى او را بر هر چيزى مقدّم مى داشتيد اينك پس از شما با ديگران ازدواج كرده و دل از شما بريده است، آن خانه هايى كه شما در آن ساكن بوديد پس از شما به دست ديگران افتاده و كسان ديگرى در آنها ساكن شده اند؛ اينها اخبار دنيا بود كه نزد ما بود و به شما گفتيم</w:t>
      </w:r>
      <w:r>
        <w:rPr>
          <w:rFonts w:eastAsia="IRNazanin" w:cs="IRNazanin"/>
          <w:color w:val="111111"/>
          <w:sz w:val="28"/>
          <w:szCs w:val="28"/>
          <w:rtl w:val="true"/>
          <w:lang w:bidi="fa-IR"/>
        </w:rPr>
        <w:t>.</w:t>
      </w:r>
    </w:p>
    <w:p>
      <w:pPr>
        <w:pStyle w:val="Heading3"/>
        <w:numPr>
          <w:ilvl w:val="2"/>
          <w:numId w:val="1"/>
        </w:numPr>
        <w:rPr/>
      </w:pPr>
      <w:bookmarkStart w:id="985" w:name="__RefHeading___Toc1806493_730472459"/>
      <w:bookmarkStart w:id="986" w:name="_Toc416"/>
      <w:bookmarkEnd w:id="985"/>
      <w:r>
        <w:rPr>
          <w:rtl w:val="true"/>
        </w:rPr>
        <w:t>تقوا بهترين توشۀ آخرت</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أُذِنَ‌ لَهُمْ‌ فِى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اصحاب خود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اگر به آنان اجازۀ سخن گفتن داده مى شد به تحقيق به شما خبر مى دادند كه بهترين توشه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قبل از ما از دنيا رفته اند در عالم برزخند و در آنجا با نمونه اى از نعمت ها يا نقمت هاى آخرتى روبرو هستند؛ به اين معنا كه اگر اهل سعادت و بهشت هستند نمونه اى از نعمت هاى بهشتى در اختيار آنهاست و تا قيامت متنعّم هستند، ولى اگر اهل شقاوت و جهنم باشند در عالم برزخ با نمونه هايى از عذاب قيامت روبرو بوده و در عذاب خدا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خواب نمونه اى از عالم برزخ است كه هر كدام ما به نحوى به آن رسيده ايم؛ از باب مثال شما وقتى كه در رختخواب خوابيده ايد خود را در باغى پر از ميوه ديده ايد كه از ميوه هاى آن باغ استفاده مى كنيد، در عين حال كه بدنتان در رختخواب است و زير پتو خوابيده ايد ولى خود را در باغ مى بينيد و شيرينى ميوه ها را درك و لمس مى كنيد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همۀ آنهايى كه مرده اند بهتر از همۀ ما كه زنده هستيم مى 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bookmarkStart w:id="987" w:name="pg14794_153486"/>
    </w:p>
    <w:p>
      <w:pPr>
        <w:pStyle w:val="Heading2"/>
        <w:numPr>
          <w:ilvl w:val="1"/>
          <w:numId w:val="1"/>
        </w:numPr>
        <w:rPr/>
      </w:pPr>
      <w:bookmarkStart w:id="988" w:name="__RefHeading___Toc1806495_730472459"/>
      <w:bookmarkStart w:id="989" w:name="_Toc417"/>
      <w:bookmarkEnd w:id="987"/>
      <w:bookmarkEnd w:id="988"/>
      <w:r>
        <w:rPr>
          <w:rtl w:val="true"/>
        </w:rPr>
        <w:t>(</w:t>
      </w:r>
      <w:r>
        <w:rPr>
          <w:rtl w:val="true"/>
        </w:rPr>
        <w:t xml:space="preserve">حكمت </w:t>
      </w:r>
      <w:r>
        <w:rPr/>
        <w:t>131</w:t>
      </w:r>
      <w:r>
        <w:rPr>
          <w:rtl w:val="true"/>
        </w:rPr>
        <w:t>)</w:t>
      </w:r>
      <w:bookmarkEnd w:id="989"/>
    </w:p>
    <w:p>
      <w:pPr>
        <w:pStyle w:val="Heading3"/>
        <w:numPr>
          <w:ilvl w:val="2"/>
          <w:numId w:val="1"/>
        </w:numPr>
        <w:rPr/>
      </w:pPr>
      <w:bookmarkStart w:id="990" w:name="__RefHeading___Toc1806497_730472459"/>
      <w:bookmarkStart w:id="991" w:name="_Toc418"/>
      <w:bookmarkEnd w:id="990"/>
      <w:r>
        <w:rPr>
          <w:rtl w:val="true"/>
        </w:rPr>
        <w:t>اشاره</w:t>
      </w:r>
      <w:bookmarkEnd w:id="991"/>
    </w:p>
    <w:p>
      <w:pPr>
        <w:pStyle w:val="BookText"/>
        <w:rPr/>
      </w:pPr>
      <w:r>
        <w:rPr>
          <w:rFonts w:ascii="Amiri" w:hAnsi="Amiri" w:eastAsia="Amiri" w:cs="Amiri"/>
          <w:color w:val="111111"/>
          <w:sz w:val="28"/>
          <w:sz w:val="28"/>
          <w:szCs w:val="28"/>
          <w:rtl w:val="true"/>
          <w:lang w:bidi="ar-SA"/>
        </w:rPr>
        <w:t>و قال عليه السلام و قد سمع رجلاً يذمّ‌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 أَنْتَ‌ الْمُتَجَرِّمُ‌ عَلَيْهَا أَمْ‌ هِىَ‌ الْمُتَجَرِّمَةُ‌ عَلَيْكَ‌؟ مَتَى اسْتَهْوَتْكَ‌، أَمْ‌ مَتى‌ غَرَّتْكَ‌؟ أَ بِمَصَارِعِ‌ آبَائِكَ‌ مِنَ‌ الْبَلى‌، أَمْ‌ بِمَضَاجِعِ‌ أُمَّهَاتِكَ‌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عَلَّلْتَ‌ بِكَفَّيْكَ‌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تَبْتَغِى لَهُمُ‌ الشِّفَاءَ، وَ تَسْتَوْصِفُ‌ لَهُمُ‌ الْأَطِبَّاءَ،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لايُغْنِى عَنْهُمْ‌ دَوَاؤُكَ‌، وَ لايُجْدِى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لَمْ‌يَنْفَعْ‌ أَحَدُهُمْ‌ إِشْفَاقُكَ‌، وَ لَمْ‌تُسْعَفْ‌ بِطِلْبَتِكَ‌، وَ لَمْ‌تَدْفَعْ‌ عَنْهُ‌ بِقُوَّتِكَ‌،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مَثَّلَتْ‌ لَكَ‌ بِهِ‌ الدُّنْيَا نَفْسَكَ‌، وَ بِمَصْرَعِهِ‌ مَصْرَعَكَ‌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 مَسْجِدُ أَحِبَّاءِ اللَّهِ‌، وَ مُصَلّى‌ مَلائِكَةِ‌ اللَّهِ‌، وَ مَهْبِطُ‍‌ وَحْىِ‌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إِلَى السُّرُورِ؛ رَاحَتْ‌ بِعَافِيَةٍ‌، وَابْتَكَرَتْ‌ بِفَجِيعَةٍ‌، تَرْغِيباً وَ تَرْهِيباً وَ تَخْوِيفاً وَ تَحْذِيراً، فَذَمَّهَا رِجَالٌ‌ غَدَاةَ‌ النَّدَامَةِ‌، وَ حَمِدَهَا آخَرُونَ‌ يَوْمَ‌ الْقِيَامَةِ‌، ذَكَّرَتْهُمُ‌ الدُّنْيَا فَتَذَكَّرُوا، وَ حَدَّثَتْهُمْ‌ فَصَدَّقُوا، وَ وَعَظَتْهُمْ‌ فَاتَّعَظُوا</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1806499_730472459"/>
      <w:bookmarkStart w:id="993" w:name="_Toc419"/>
      <w:bookmarkEnd w:id="992"/>
      <w:r>
        <w:rPr>
          <w:rtl w:val="true"/>
        </w:rPr>
        <w:t>پاسخ حضرت به مذمّت بيجايى كه از دنيا شد</w:t>
      </w:r>
      <w:bookmarkEnd w:id="99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آن حضرت وقتى كه شنيد مردى بدون دليل و توجّه دنيا را مذمّت مى كند برآشفت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أَتَغْتَرُّ بِالدُّنْيَا ثُمَّ‌ تَذُمُّهَا؟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مذمّت كنندۀ دنيا كه به فريب آن فريب خورده اى، و به بيهوده هاى آن فريفته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دنيا فريب مى خورى و آنگاه آن را مذمّت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از دنيا يك كار همگانى است؛ همۀ خُطَبا، شعرا، گويندگان اعمّ‌ از روحانى و غيره همگى از دنيا مذمّت مى كنند و اوصافى از قبيل دنياى بى وفا، دنياى مكّار و دنياى غدّار را براى مذمّت از دنيا به كار مى برند، ولى بعضاً چهار چنگ به دنيا و اموال و رياست آن چسبيده اند؛ حالا يك كسى هم در حضور اميرالمؤمنين عليه السلام از دنيا مذمّت كرد، حضرت هم به اين دليل كه مذمّت او روى حساب نبود و به اصطلاح نادانسته و از روى بى فكرى چيزى گفته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الذَّامُّ‌ لِلدُّنْيَا الْمُغْتَرُّ بِغُرُورِهَا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آهاى مردى كه دنيا را مذمّت مى كنى و خود فريب خوردۀ دنيا هستى؛ اى مردى كه خود گرفتار غرور دنيا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اَلْمَخْدُوعُ‌ بِأَبَاطِيلِهَا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كسى كه به چيزهاى باطل آن فريب خورده و مشغول دنيا و دنيادارى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فريفته و فريب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حيله زده شده و تحت تأثير خدعه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بفرمايند تو خود با وسايل غرور دنيا مغرور شده و با حيله هاى دنيا به وسيلۀ آن چيزهاى باطل و بيهوده سرگرم شده اى، حالا يك چنين كسى چگونه دنيا را سرزنش مى كند؟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أَتَغْتَرُّ بِالدُّنْيَا ثُمَّ‌ تَذُمُّهَا؟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كسى كه چنين است و خود مغرور دنيا گشته است و تحت تأثير سرگرمى هاى دنيا قرار گرفته است دنيا را هم مذمّت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بعضى افراد از روى جهالت و نادانى است، يعنى آن شخص جاهل مركّب است و نمى داند كه نمى داند، مغرور دنيا شده و نمى داند كه مغرور شده است؛ در بعضى افراد هم از روى علم و آگاهى است و براى توجّه و بيدارى ديگران از دنيا انتقاد و مذمّت</w:t>
      </w:r>
      <w:bookmarkStart w:id="994" w:name="pg14794_153488"/>
    </w:p>
    <w:p>
      <w:pPr>
        <w:pStyle w:val="BookText"/>
        <w:rPr/>
      </w:pPr>
      <w:bookmarkEnd w:id="994"/>
      <w:r>
        <w:rPr>
          <w:rFonts w:ascii="IRNazanin" w:hAnsi="IRNazanin" w:eastAsia="IRNazanin"/>
          <w:color w:val="111111"/>
          <w:sz w:val="28"/>
          <w:sz w:val="28"/>
          <w:szCs w:val="28"/>
          <w:rtl w:val="true"/>
          <w:lang w:bidi="fa-IR"/>
        </w:rPr>
        <w:t>مى كنند، يعنى خود او مغرور نشده و مى داند كه مغرور دنيا نيست ولى لازم مى داند به ديگران توجّه دهد كه مبادا روزى مغرور شوند؛ ولى عده اى ديگر از روى حيله بازى، حقّه بازى، كلك زدن به مردم و خود را نيكو جلوه دادن در انظار مردم دانسته يا ندانسته تحت تأثير اباطيل دنيا قرار گرفته و مى دانند كه مغرور دنيا واقع شده اند اما مى خواهند خود را تارك دنيا جلوه دهند، از اين رو لب به مذمّت دنيا باز مى كنند و دنيا را مذمّت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كلام حضرت در خطاب به اين مرد معلوم نيست طرف خطاب حضرت ناخودآگاه مغرور دنيا قرار گرفته و نمى داند كه مغرور شده يا كه مغرور بودن خود را مى داند، ولى به هرحال كلام حضرت جنبۀ تنبّه و بيدارى براى همۀ اقشار مردم دارد</w:t>
      </w:r>
      <w:r>
        <w:rPr>
          <w:rFonts w:eastAsia="IRNazanin" w:cs="IRNazanin"/>
          <w:color w:val="111111"/>
          <w:sz w:val="28"/>
          <w:szCs w:val="28"/>
          <w:rtl w:val="true"/>
          <w:lang w:bidi="fa-IR"/>
        </w:rPr>
        <w:t>.</w:t>
      </w:r>
    </w:p>
    <w:p>
      <w:pPr>
        <w:pStyle w:val="Heading3"/>
        <w:numPr>
          <w:ilvl w:val="2"/>
          <w:numId w:val="1"/>
        </w:numPr>
        <w:rPr/>
      </w:pPr>
      <w:bookmarkStart w:id="995" w:name="__RefHeading___Toc1806501_730472459"/>
      <w:bookmarkStart w:id="996" w:name="_Toc420"/>
      <w:bookmarkEnd w:id="995"/>
      <w:r>
        <w:rPr>
          <w:rtl w:val="true"/>
        </w:rPr>
        <w:t>دنيا مجرم است يا دنياپرست‌؟</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الْمُتَجَرِّمُ‌ عَلَيْهَا أَمْ‌ هِىَ‌ الْمُتَجَرِّمَةُ‌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به زيان دنيا اعلام جرم مى كنى يا دنيا بر تو جرم مى 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امير عليه السلام از اين فرد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دنيا را مذمّت مى كنيد بگوييد بدانم آيا واقعاً دنيا گناهكار است يا اگر دنيا هم به سخن در آيد تو را مجرم و گناهكار معرفى مى كند؟ آيا اين طور نيست كه اگر دنيا به سخن در آيد به تو بگويد اين تويى كه به من اقبال كرده اى و به مال و مقام چسبيده و براى ثروت دنيا آن همه معركه مى گيرى و حق كشى مى كنى، آن وقت مرا دشنام مى دهى و مذمّت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الْمُتَجَرِّمُ‌ عَلَيْهَا أَمْ‌ هِىَ‌ الْمُتَجَرِّمَةُ‌ عَلَيْكَ‌؟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تو بايد عليه دنيا اعلام جرم كنى يا دنيا عليه تو؟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اسْتَهْوَتْكَ‌، أَمْ‌ مَتى‌ غَرَّتْكَ‌؟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 دنيا از تو خواست كه به آن دل ببندى‌؟ يا چه وقت تو را فريفت‌؟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اسْتَهْوَتْكَ‌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باب استفعال است؛ يعنى كى دنيا</w:t>
      </w:r>
      <w:bookmarkStart w:id="997" w:name="pg14794_153489"/>
    </w:p>
    <w:p>
      <w:pPr>
        <w:pStyle w:val="BookText"/>
        <w:rPr/>
      </w:pPr>
      <w:bookmarkEnd w:id="997"/>
      <w:r>
        <w:rPr>
          <w:rFonts w:ascii="IRNazanin" w:hAnsi="IRNazanin" w:eastAsia="IRNazanin"/>
          <w:color w:val="111111"/>
          <w:sz w:val="28"/>
          <w:sz w:val="28"/>
          <w:szCs w:val="28"/>
          <w:rtl w:val="true"/>
          <w:lang w:bidi="fa-IR"/>
        </w:rPr>
        <w:t>از تو خواست كه عاشق او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تو بودى كه عاشق دنيا شدى و شب و روز را در پى طلب دنيا گذراندى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مَتى‌ غَرَّتْكَ‌؟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كى دنيا تو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دنيا تو را فريب داد، و يا دنيا وسايل فرار از خود را مدام به تو نشان مى داد منتها تو خودت به دنيا چسبيدى و به مرور زمان علاقه ات به دنيا زيادتر مى شد؟</w:t>
      </w:r>
      <w:r>
        <w:rPr>
          <w:rFonts w:eastAsia="IRNazanin" w:cs="IRNazanin"/>
          <w:color w:val="111111"/>
          <w:sz w:val="28"/>
          <w:szCs w:val="28"/>
          <w:rtl w:val="true"/>
          <w:lang w:bidi="fa-IR"/>
        </w:rPr>
        <w:t>!</w:t>
      </w:r>
    </w:p>
    <w:p>
      <w:pPr>
        <w:pStyle w:val="Heading3"/>
        <w:numPr>
          <w:ilvl w:val="2"/>
          <w:numId w:val="1"/>
        </w:numPr>
        <w:rPr/>
      </w:pPr>
      <w:bookmarkStart w:id="998" w:name="__RefHeading___Toc1806503_730472459"/>
      <w:bookmarkStart w:id="999" w:name="_Toc421"/>
      <w:bookmarkEnd w:id="998"/>
      <w:r>
        <w:rPr>
          <w:rtl w:val="true"/>
        </w:rPr>
        <w:t>دنيا وسيلۀ عبرت است يا فريب‌؟</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بِمَصَارِعِ‌ آبَائِكَ‌ مِنَ‌ الْبَلى‌، أَمْ‌ بِمَضَاجِعِ‌ أُمَّهَاتِكَ‌ تَحْتَ‌ الثَّرى‌؟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فريفت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جاهاى به خاك افتادن پدرانت از فرسودگى، يا با خوابگاههاى مادرانت در زير خاك‌؟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بِمَصَارِعِ‌ آبَائِكَ‌ مِنَ‌ الْبَلى‌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سقوط‍‌ است، و مقصود از آن قبرهاى پدران آنان است كه در آن بدنهايشان پوسيده است؛ آيا دنيا با پوسيده هاى بدن آنها تو را فريب داده يا تو را به اين وسيله موعظه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فريب دادن به چيزهايى است كه جاذبه دارد يا به چيزهايى كه موجب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بِمَضَاجِعِ‌ أُمَّهَاتِكَ‌ تَحْتَ‌ الثَّرى‌؟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به خوابگاههاى مادرانت زير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وسايل عبرت است نه وسايل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انسان مشاهده كند كه بدنهاى آباء و اجدادش در اين قبرها زير انبوه خاكها پوسيده و حتى استخوانهاى آنها هم پوسيده است، بايد مايۀ عبرت او شود و به اين وسيله دل از دنيا ببرد و خود را متوجّه آخرت كند، نه اين كه با ديدن اينها به دنيا علاقۀ بيشتر پيدا كند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به اين مردى كه بدگويى دنيا را مى كند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مدّعى هستى دنيا مكّار است و تو را فريب داده است، دنيا كه كارهايش فريب دهنده نيست؛ دنيايى كه بدن پدر و اجداد و مادر و مادربزرگ هاى تو را بى جان كرده وآنها را پوسانده و در خاك مضمحل كرده است، اين وسيلۀ آگاهى تو است يا وسيلۀ نزديك شدن تو به دنيا و مغرور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كارهاى دنيا وسيلۀ عبرت است و هر كه در آن دقّت كند</w:t>
      </w:r>
      <w:bookmarkStart w:id="1000" w:name="pg14794_153490"/>
    </w:p>
    <w:p>
      <w:pPr>
        <w:pStyle w:val="BookText"/>
        <w:rPr/>
      </w:pPr>
      <w:bookmarkEnd w:id="1000"/>
      <w:r>
        <w:rPr>
          <w:rFonts w:ascii="IRNazanin" w:hAnsi="IRNazanin" w:eastAsia="IRNazanin"/>
          <w:color w:val="111111"/>
          <w:sz w:val="28"/>
          <w:sz w:val="28"/>
          <w:szCs w:val="28"/>
          <w:rtl w:val="true"/>
          <w:lang w:bidi="fa-IR"/>
        </w:rPr>
        <w:t>نسبت به آن بى علاقه مى شود و به خدا نزديك مى گردد؛ پس در حقيقت دنيا وسيلۀ تقرّب به خداست نه وسيلۀ دورى انسان از خدا و غرق شدن در مادّيات</w:t>
      </w:r>
      <w:r>
        <w:rPr>
          <w:rFonts w:eastAsia="IRNazanin" w:cs="IRNazanin"/>
          <w:color w:val="111111"/>
          <w:sz w:val="28"/>
          <w:szCs w:val="28"/>
          <w:rtl w:val="true"/>
          <w:lang w:bidi="fa-IR"/>
        </w:rPr>
        <w:t>.</w:t>
      </w:r>
    </w:p>
    <w:p>
      <w:pPr>
        <w:pStyle w:val="Heading3"/>
        <w:numPr>
          <w:ilvl w:val="2"/>
          <w:numId w:val="1"/>
        </w:numPr>
        <w:rPr/>
      </w:pPr>
      <w:bookmarkStart w:id="1001" w:name="__RefHeading___Toc1806505_730472459"/>
      <w:bookmarkStart w:id="1002" w:name="_Toc422"/>
      <w:bookmarkEnd w:id="1001"/>
      <w:r>
        <w:rPr>
          <w:rtl w:val="true"/>
        </w:rPr>
        <w:t>رمز عبرت بودن دنيا</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عَلَّلْتَ‌ بِكَفَّيْكَ‌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تَبْتَغِى لَهُمُ‌ الشِّفَاءَ، وَ تَسْتَوْصِفُ‌ لَهُمُ‌ الْأَطِبَّاءَ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 دو دست خويش به تيمار بيماران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با دستانت پرستارى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بهبودى مى جستى، و از پزشكان براى ايشان راه درمان مى خواستى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اينهايى كه حضرت در اين جملات بر مى شمارند وسيله هاى عبرت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عَلَّلْتَ‌ بِكَفَّيْكَ‌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دستهايت چقدر عليل دارى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مَرَّضْتَ‌ بِيَدَيْكَ‌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جمله از نظر معنا يكى است و به قول معروف تفنّن در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كه انسان مريض دارى كند عبرت مى گيرد و نسبت به دنيا بى علاقه مى شود يا مجذوب دنيا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تَبْتَغِى لَهُمُ‌ الشِّفَاءَ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براى بيمارانى كه آنها را پرستارى مى كردى از خدا طلب شفا و عافيت مى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تَسْتَوْصِفُ‌ لَهُمُ‌ الْأَطِبَّاءَ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پزشكان هم براى آنها طلب وصف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آنها مى خواستى كه خاصيت داروها را براى بيماران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كه انسان براى شفاى بيماران خدا خدا مى كند و در طلب وصف داروها براى شفاى بيماران است، آيا اين كار دنيا موجب عبرت است يا موجب غرور؟ بى شك موجب عبرت و تقرّب به خداست نه غرور و دور شدن از معنويات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لايُغْنِى عَنْهُمْ‌ دَوَاؤُكَ‌، وَ لايُجْدِى عَلَيْهِمْ‌ بُكَاؤُكَ‌</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داروى تو آنها را بى نياز نكرد، و گريه ات به آنان سودى نبخشيد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دو جمله در نهج البلاغۀ عبده در كروشه قرار داده شده و معلوم مى شود نسخه 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غَدَاةَ‌ لايُغْنِى عَنْهُمْ‌ دَوَاؤُكَ‌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جلوتر بخورد، و مى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ينفع أحدهم إِشفاقك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صبحگاه دارو برايش فايده ندارد، گرچه براى او دكتر آورده اى كه داروها را وصف كرده است ولى عزرائيل دست به كار است و مى خواهد قبض روحش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لايُجْدِى عَلَيْهِمْ‌ بُكَاؤُكَ‌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گريۀ تو هم براى آنها بى فايده و بى اثر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أَحَدُهُمْ‌ إِشْفَاقُكَ‌، وَ لَمْ‌ تُسْعَفْ‌ بِطِلْبَتِكَ‌، وَ لَمْ‌ تَدْفَعْ‌ عَنْهُ‌ بِقُوَّتِكَ‌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مهربانى ات و نه ترست هيچ يك از ايشان را فايده نرساند، و نه دربارۀ او به خواستۀ خود رسيدى، و نه با توانايى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و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ساختى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يَنْفَعْ‌ أَحَدُهُمْ‌ إِشْفَاقُكَ‌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به معناى مهربانى است و هم به معناى ترس؛ يعنى نه مهربانى ات فايده دارد و نه ترس 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تُسْعَفْ‌ بِطِلْبَتِكَ‌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برآوردن حاجت است؛ يعنى تو با طلب شفا كردن براى او قدرت برآوردن حاجتى را ندارى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تَدْفَعْ‌ عَنْهُ‌ بِقُوَّتِكَ‌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 زور و قدرت هم نمى توانى خطر را از او برطرف كنى و در برابر خواست خدا از او دفاع نمايى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آن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جملۀ بعد از خود بخورد معنا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صبحگاهى كه دارو و درمان و گريه و زارى براى او فايده ندارد مهربانى تو براى بيمار هم فايده ندارد، و با راز و نياز حاجتى را هم نمى توانى برآورده كنى، و زور و قدرت هم براى او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اين حركات دنيا به گونه اى است كه انسان را از وابسته شدن به آن دور مى سازد، نه اين كه انسان را فريب دهد و او را جذب خود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مَثَّلَتْ‌ لَكَ‌ بِهِ‌ الدُّنْيَا نَفْسَكَ‌، وَ بِمَصْرَعِهِ‌ مَصْرَعَكَ‌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تحقيق دنيا او را براى تو سرمشق قرار داد، و با به خاك افتادن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تو را به نمايش گذاشت</w:t>
      </w:r>
      <w:r>
        <w:rPr>
          <w:rFonts w:eastAsia="IRNazanin" w:cs="IRNazanin"/>
          <w:color w:val="111111"/>
          <w:sz w:val="28"/>
          <w:szCs w:val="28"/>
          <w:rtl w:val="true"/>
          <w:lang w:bidi="fa-IR"/>
        </w:rPr>
        <w:t>.)</w:t>
      </w:r>
      <w:bookmarkStart w:id="1003" w:name="pg14794_153492"/>
    </w:p>
    <w:p>
      <w:pPr>
        <w:pStyle w:val="BookText"/>
        <w:rPr/>
      </w:pPr>
      <w:bookmarkEnd w:id="1003"/>
      <w:r>
        <w:rPr>
          <w:rFonts w:ascii="IRNazanin" w:hAnsi="IRNazanin" w:eastAsia="IRNazanin"/>
          <w:color w:val="111111"/>
          <w:sz w:val="28"/>
          <w:sz w:val="28"/>
          <w:szCs w:val="28"/>
          <w:rtl w:val="true"/>
          <w:lang w:bidi="fa-IR"/>
        </w:rPr>
        <w:t>مقصود اين است كه دنيا آن بيماران را براى تو الگو قرار داده است؛ يعنى آن حالاتى كه براى او وجود داشته الگويى براى شما مى شود؛ به اين معنا كه مرگ پدرت قيافۀ تو را در وقت مرگ تو به خودت نشان مى دهد؛ پس او الگوى تو شده و تو بايد همۀ آن بيمارى ها، سختى ها و گرفتارى هاى پدرت را سرمشق خود قرار دهى و خودت را در همۀ آن حالات مشاهده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همان گونه كه حالات و سختى هاى پدرت براى تو الگو بوده، قبر او هم الگوى قبر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را در قبر گذاشتند تو را هم داخل قبر خواهند گذاشت، اين كه در قبر را بستند و آن همه خاك روى او ريختند با تو هم چنين كارى خواهند كرد، اين كه پس از زير خاك كردن او همه رفتند و او را تنها گذاشتند با تو نيز چنين كارى خواهند كرد، و خلاصه او در هر جهت الگوى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نشان مى دهد كه حركات دنيا سرنوشت ساز است و كسى را كه با دقّت به دنيا توجّه كند به خدا نزديك مى كند، نه اين كه او را جذب كند و فريب دهد؛ پس تو خودت را بايد مذمّت كنى نه دنيا را</w:t>
      </w:r>
      <w:r>
        <w:rPr>
          <w:rFonts w:eastAsia="IRNazanin" w:cs="IRNazanin"/>
          <w:color w:val="111111"/>
          <w:sz w:val="28"/>
          <w:szCs w:val="28"/>
          <w:rtl w:val="true"/>
          <w:lang w:bidi="fa-IR"/>
        </w:rPr>
        <w:t>.</w:t>
      </w:r>
    </w:p>
    <w:p>
      <w:pPr>
        <w:pStyle w:val="Heading3"/>
        <w:numPr>
          <w:ilvl w:val="2"/>
          <w:numId w:val="1"/>
        </w:numPr>
        <w:rPr/>
      </w:pPr>
      <w:bookmarkStart w:id="1004" w:name="__RefHeading___Toc1806507_730472459"/>
      <w:bookmarkStart w:id="1005" w:name="_Toc423"/>
      <w:bookmarkEnd w:id="1004"/>
      <w:r>
        <w:rPr>
          <w:rtl w:val="true"/>
        </w:rPr>
        <w:t>صفات مثبت و موجب عبرت دنيا</w:t>
      </w:r>
      <w:bookmarkEnd w:id="10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دَارُ صِدْقٍ‌ لِمَنْ‌ صَدَقَهَا، وَ دَارُ عَافِيَةٍ‌ لِمَنْ‌ فَهِمَ‌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دنيا سراى راستى است براى كسى كه با آن راست باشد، و سراى عافيت است براى كسى كه آن را دريابد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الدُّنْيَا دَارُ صِدْقٍ‌ لِمَنْ‌ صَدَقَهَا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خانۀ صدق و صفاست منتها براى كسى كه به دنيا راست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دنيا خانۀ صدق است براى كسى كه دنيا را تصديق كند؛ به اين معنا كه حرفى را كه دنيا مى زند تو واقعاً بر طبق آن ترتيب اثر بدهى، وقتى به تو مى فهماند كه بقا و دوام ندارد تو هم دلبستگى نسبت به آن نشان ندهى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عَافِيَةٍ‌ لِمَنْ‌ فَهِمَ‌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دار عافيت است براى كسى كه اين گزارشهاى دنيا را درك كند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دنيا عبرت بگيرى به فكر قيامت و مرگ و حساب و كتاب مى افتى و آتيۀ خود را تأمين 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دَارُ غِنىً‌ لِمَنْ‌ تَزَوَّدَ مِنْهَا، وَ دَارُ مَوْعِظَةٍ‌ لِمَنِ‌ اتَّعَظَ‍‌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سراى بى نيازى است براى كسى كه از آن توشه بردارد، و سراى موعظه است براى كسى كه از آن موعظه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توشه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دَارُ غِنىً‌ لِمَنْ‌ تَزَوَّدَ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 خانۀ بى نيازى است براى كسى كه از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اينجا مى آيد بايد بى نياز شود، عمر سرمايۀ انسانى و دنيا محل تجارت است؛ البته اين چنين نيست كه هر كسى كه در اين دنيا بيايد بى نياز شود، بلكه بى نيازى براى كسانى است كه همۀ همّ‌ و غمّشان توشه بردارى و خوشه چينى از دنيا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مَوْعِظَةٍ‌ لِمَنِ‌ اتَّعَظَ‍‌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دنيا خانۀ موعظه است براى كسى كه موعظه 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توانى به واسطۀ دنيا از اين مرده ها، بيمارى ها، زلزله ها و اين گرفتارى ها موعظه بگيرى؛ ولى اگر چشم و گوش را ببنديد و به موعظۀ دنيا توجّه نكنيد هيچ بهره اى نخواهيد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أَحِبَّاءِ اللَّهِ‌، وَ مُصَلّى‌ مَلائِكَةِ‌ اللَّهِ‌، وَ مَهْبِطُ‍‌ وَحْىِ‌ اللَّهِ‌، وَ مَتْجَرُ أَوْلِيَاءِ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عبادتگاه دوستان خداست، و نمازگاه فرشتگان خداوند، و جاى نازل شدن وحى الهى، و محل تجارت دوستداران خدا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البيان 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امير عليه السلام صادق است؛ براى اين كه مى بينيم دنيايى كه در نظرها منفور است چگونه حضرت از آن تعريف مى كنند؛ البته همين طور هم هست و از راه همين دنيا بايد سعادت ابدى را تأمين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دنبالۀ تعريف از دنيا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أَحِبَّاءِ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مكان و به معناى جاى سجده است، ولى در اصطلاح مسلمانان مسجد به معناى عبادتگاه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عبادتگاه دوستان خداست و در همين دنيا به مقامات عاليه مى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مُصَلّى‌ مَلائِكَةِ‌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اسم مكان و به معناى جاى نماز است و محلى كه در آن نماز مى خوانند، كه در اصطلاح مثل همان مسجد به معناى عبادتگاه است؛ پس اين دنيا محل عبادت ملائكه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رواياتى كه داريم بين زمين و آسمان از ملائكه پر شده و در آن به عبادت خدا مشغولند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وَحْىِ‌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جاى فرود آمدن و نازل شدن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جاى نازل شدن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خدا در همين دنيا به پيامبران رسيد و همين وحى خدا بوده كه مردم را به توحيد و خداشناسى دعوت كرده و آنان را به سعادت رسانده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مَتْجَرُ أَوْلِيَاءِ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دنيا محل تجارت اولياى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محل تجارت است؛ دوستان خدا در همين دنيا تجارت مى كنند؛ در آيۀ شريفه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هَلْ‌ أَدُلُّكُمْ‌ عَلى‌ تِجارَةٍ‌ تُنْجِيكُمْ‌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فِي سَبِيلِ‌ اللّهِ‌ بِأَمْوالِكُمْ‌ وَ أَنْفُسِكُمْ‌ ذلِكُمْ‌ خَيْرٌ لَكُمْ‌ إِنْ‌ كُنْتُمْ‌ تَعْلَمُونَ‌</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 آيا شما را به تجارتى راهنمايى كنم كه از عذابى دردناك نجاتتان دهد؟ به خدا و رسولش ايمان بياوريد و در راه خدا با مال و جان خود جهاد كنيد؛ كه اين براى شما بهتر است اگر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 كنيد كه اين دو آيه ايمان آوردن به خدا و رسول و مجاهده در راه خداوند را با جان و مال تجارت دانسته، پس وقتى ايمان آوردن و انجام كارهاى</w:t>
      </w:r>
      <w:r>
        <w:rPr>
          <w:rFonts w:eastAsia="IRNazanin" w:cs="IRNazanin"/>
          <w:color w:val="111111"/>
          <w:sz w:val="28"/>
          <w:szCs w:val="28"/>
          <w:lang w:bidi="fa-IR"/>
        </w:rPr>
        <w:t>1</w:t>
      </w:r>
      <w:r>
        <w:rPr>
          <w:rFonts w:eastAsia="IRNazanin" w:cs="IRNazanin"/>
          <w:color w:val="111111"/>
          <w:sz w:val="28"/>
          <w:szCs w:val="28"/>
          <w:rtl w:val="true"/>
          <w:lang w:bidi="fa-IR"/>
        </w:rPr>
        <w:t>.</w:t>
      </w:r>
      <w:bookmarkStart w:id="1006" w:name="pg14794_153495"/>
    </w:p>
    <w:p>
      <w:pPr>
        <w:pStyle w:val="BookText"/>
        <w:rPr/>
      </w:pPr>
      <w:bookmarkEnd w:id="1006"/>
      <w:r>
        <w:rPr>
          <w:rFonts w:ascii="IRNazanin" w:hAnsi="IRNazanin" w:eastAsia="IRNazanin"/>
          <w:color w:val="111111"/>
          <w:sz w:val="28"/>
          <w:sz w:val="28"/>
          <w:szCs w:val="28"/>
          <w:rtl w:val="true"/>
          <w:lang w:bidi="fa-IR"/>
        </w:rPr>
        <w:t>خداپسندانه تجارت است، دنيا هم محل تجارت است و اين تجارت هم مخصوص دوستان خداست؛ حضرت امير عليه السلام هم دنيا را محل تجارت دوستان خدا معرفى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رحمت را به دست آورند، و بهشت را سود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قبل برمى گردد؛ اولياى الهى در اين دنيايى كه متجر است رحمت را كسب مى كنند و سود آنها از اين تجارت بهشت است كه در قيامت به آن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آيا اين دنيا با اين خصوصياتى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 صدق و عافيت است و هم خانۀ بى نيازى و موعظه، هم سجده گاه دوستداران خداست و هم محل نماز و عبادت ملائكه، هم محل نزول فرمانهاى خداست و هم جايگاه تجارت و بهره گيرى اولياى الهى، آيا هنوز هم بايد آن را مذمّت كرد و به آن دشنام داد يا اين كه اگر براى كسى انحرافى رخ داد بايد خود را مذمّت و سرزنش كند؟</w:t>
      </w:r>
      <w:r>
        <w:rPr>
          <w:rFonts w:eastAsia="IRNazanin" w:cs="IRNazanin"/>
          <w:color w:val="111111"/>
          <w:sz w:val="28"/>
          <w:szCs w:val="28"/>
          <w:rtl w:val="true"/>
          <w:lang w:bidi="fa-IR"/>
        </w:rPr>
        <w:t>!</w:t>
      </w:r>
    </w:p>
    <w:p>
      <w:pPr>
        <w:pStyle w:val="Heading3"/>
        <w:numPr>
          <w:ilvl w:val="2"/>
          <w:numId w:val="1"/>
        </w:numPr>
        <w:rPr/>
      </w:pPr>
      <w:bookmarkStart w:id="1007" w:name="__RefHeading___Toc1806509_730472459"/>
      <w:bookmarkStart w:id="1008" w:name="_Toc424"/>
      <w:bookmarkEnd w:id="1007"/>
      <w:r>
        <w:rPr>
          <w:rtl w:val="true"/>
        </w:rPr>
        <w:t>زبان حال دنيا با اهل دنيا</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يَذُمُّهَا وَ قَدْ آذَنَتْ‌ بِبَيْنِهَا، وَ نَادَتْ‌ بِفِرَاقِهَا، وَ نَعَتْ‌ نَفْسَهَا وَ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دنيا را نكوهش مى كند و حال آن كه دنيا جدايى اش را اعلام كرده، و دورى اش را فرياد نموده، و خبر مرگ خود و مردمانش را آورده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ذَا يَذُمُّهَا وَ قَدْ آذَنَتْ‌ بِبَيْنِهَا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اعلام كردن و آگاهى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حاليه است؛ يعنى چه كسى دنيا را مذمّت و سرزنش مى كند و حال آن كه دنيا دارد اعلام جدايى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نَادَتْ‌ بِفِرَاقِهَا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ندا مى دهد و فرياد مى كند كه اى مردم شما از من و من از شما جدا شدنى</w:t>
      </w:r>
    </w:p>
    <w:p>
      <w:pPr>
        <w:pStyle w:val="BookText"/>
        <w:rPr/>
      </w:pP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نَعَتْ‌ نَفْسَهَا وَ أَهْلَهَا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خبر مرگ خود و ساكنانش را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 مرگ كسى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دنيايى كه اتمام حجّت كرده و مى كند مذمّت كردن ندارد، و اگر خلافى هست از خود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فَمَثَّلَتْ‌ لَهُمْ‌ بِبَلائِهَا الْبَلاءَ، وَ شَوَّقَتْهُمْ‌ بِسُرُورِهَا إِلَى السُّرُورِ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دنيا براى ايشان با گرفتارى خود گرفتارى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مجسّم نمود، و آنان را با شادمانى خويش به شادمانى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فَمَثَّلَتْ‌ لَهُمْ‌ بِبَلائِهَا الْبَلاءَ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دنيا به وسيلۀ اين گرفتارى ها و بلاهايى كه دارد به مردم فهمانده است كه دنيا جاى گرفتارى و بلاست؛ تا بدين وسيله دل به دنيا نبندند و به آن دل خوش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شَوَّقَتْهُمْ‌ بِسُرُورِهَا إِلَى السُّرُورِ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با نشان دادن بعضى خوشى هايى كه دارد مردم را به رسيدن به خوشى هاى قيامت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يك طرف به مردم فهمانده اينجا جاى بلاست، و از طرف ديگر اين كه شما از يك چيزهايى در اين دنيا خوشحال مى شويد معلوم مى شود دنيا وسيلۀ خوشى هم هست؛ آن وقت به كمك آيات قرآن و روايات به اين نتيجه مى رسيم كه دنيا وسيلۀ خوشى براى مؤمنين در آخرت است، پس وقتى خوشى و شادمانى دنيا را مى بينيم تشويق مى شويم كارى كنيم تا به شادمانى و خوشى هاى دائمى آخرت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بِعَافِيَةٍ‌، وَابْتَكَرَتْ‌ بِفَجِيعَةٍ‌، تَرْغِيباً وَ تَرْهِيباً وَ تَخْوِيفاً وَ تَحْذِيراً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مى كند با تندرستى، و صبح مى كند در مصيبتى ناگهانى، براى مشتاق گرداندن و تهديد كردن و ترساندن و برحذر داشتن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بِعَافِيَةٍ‌، وَابْتَكَرَتْ‌ بِفَجيعَةٍ‌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صبح را به شب در مى آورد به سلامتى و عافيت؛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صبح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فَجيعة</w:t>
      </w:r>
      <w:r>
        <w:rPr>
          <w:rFonts w:eastAsia="Amiri" w:cs="Amiri" w:ascii="Amiri" w:hAnsi="Amiri"/>
          <w:color w:val="111111"/>
          <w:sz w:val="28"/>
          <w:szCs w:val="28"/>
          <w:rtl w:val="true"/>
          <w:lang w:bidi="ar-SA"/>
        </w:rPr>
        <w:t>»</w:t>
      </w:r>
      <w:bookmarkStart w:id="1009" w:name="pg14794_153497"/>
    </w:p>
    <w:p>
      <w:pPr>
        <w:pStyle w:val="BookText"/>
        <w:rPr/>
      </w:pPr>
      <w:bookmarkEnd w:id="1009"/>
      <w:r>
        <w:rPr>
          <w:rFonts w:ascii="IRNazanin" w:hAnsi="IRNazanin" w:eastAsia="IRNazanin"/>
          <w:color w:val="111111"/>
          <w:sz w:val="28"/>
          <w:sz w:val="28"/>
          <w:szCs w:val="28"/>
          <w:rtl w:val="true"/>
          <w:lang w:bidi="fa-IR"/>
        </w:rPr>
        <w:t>به معناى مصيبت هاى ناگهانى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عافيت و تندرستى به شب مى رسانند ولى شب كه مى خوابند صبح يا اصلاً بيدار نمى شوند و يا همراه با بلاهاى ناگهانى مثل سكته و امثال آن از خواب بيدار 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رغبت به يك چيزهايى پيدا مى كند كه وسيلۀ سرور او مى شود و همين چيز الگو مى شود براى چيزهاى بهشتى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تَرْهِيباً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ترساندنش، كه معناى خوف و رجا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تَخْوِيفاً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تخويف و ترس پيدا كردنش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تَحْذِيراً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براى برحذر بودنش از چيزهايى كه موجب غضب خدا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شما را بين خوف و رجا نگه مى دارد تا امتحان بشويد</w:t>
      </w:r>
      <w:r>
        <w:rPr>
          <w:rFonts w:eastAsia="IRNazanin" w:cs="IRNazanin"/>
          <w:color w:val="111111"/>
          <w:sz w:val="28"/>
          <w:szCs w:val="28"/>
          <w:rtl w:val="true"/>
          <w:lang w:bidi="fa-IR"/>
        </w:rPr>
        <w:t>.</w:t>
      </w:r>
    </w:p>
    <w:p>
      <w:pPr>
        <w:pStyle w:val="Heading3"/>
        <w:numPr>
          <w:ilvl w:val="2"/>
          <w:numId w:val="1"/>
        </w:numPr>
        <w:rPr/>
      </w:pPr>
      <w:bookmarkStart w:id="1010" w:name="__RefHeading___Toc1806511_730472459"/>
      <w:bookmarkStart w:id="1011" w:name="_Toc425"/>
      <w:bookmarkEnd w:id="1010"/>
      <w:r>
        <w:rPr>
          <w:rtl w:val="true"/>
        </w:rPr>
        <w:t>مذمّت و مدح دنيا در آخرت</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فَذَمَّهَا رِجَالٌ‌ غَدَاةَ‌ النَّدَامَةِ‌، وَ حَمِدَهَا آخَرُونَ‌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صبح پشيمانى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دنيا را مذمّت مى كنند، و گروهى ديگر در روز قيامت آن را مى ستايند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صبحگاه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پشيمانى است ولى مقصود از آن قيامت است، چون يكى از اسامى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فَذَمَّهَا رِجَالٌ‌ غَدَاةَ‌ النَّدَامَةِ‌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صبح قيامت عده اى از بدكاران دنيا را مذمّت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حَمِدَهَا آخَرُونَ‌ يَوْمَ‌ الْقِيَامَةِ‌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نيكوكاران در قيامت از دنيا ستايش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ستايش آنها به اين خاطر است كه خدا به آنها توفيق داده و در اين ايّام دنيا توانسته اند عبادت كنند و سعادت ابدى را براى خود تأمين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ذَكَّرَتْهُمُ‌ الدُّنْيَا فَتَذَكَّرُوا، وَ حَدَّثَتْهُمْ‌ فَصَدَّقُوا، وَ وَعَظَتْهُمْ‌ فَاتَّعَظُوا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يادآورى كرد و آنها هم به ياد آوردند، و با آنان سخن گفت و آنان تصديق نمودند، و ايشان را پند داد و ايشان پند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بيان اين است كه نيكوكاران چگونه از دنيا ستايش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ذَكَّرَتْهُمُ‌ الدُّنْيَا فَتَذَكَّرُوا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اين كه دنيا آنها را تذكر داد و آنها هم تذكر دنيا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وقتى فهميدند دنيا گذشتنى است بر آن شدند كه از عمر و مالشان به نفع عالم آخرت 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حَدَّثَتْهُمْ‌ فَصَدَّقُوا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دنيا فراغ و فناى خودش را براى آنها حديث كرد و آنها هم حديث دنيا را تصديق كردند و پذيرفتند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وَعَظَتْهُمْ‌ فَاتَّعَظُوا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دنيا آنها را موعظه و نصيحت كرد آنها نيز نصيحت دنيا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بيان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حَمِدَهَا آخَرُونَ‌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12" w:name="pg14794_153499"/>
    </w:p>
    <w:p>
      <w:pPr>
        <w:pStyle w:val="Heading2"/>
        <w:numPr>
          <w:ilvl w:val="1"/>
          <w:numId w:val="1"/>
        </w:numPr>
        <w:rPr/>
      </w:pPr>
      <w:bookmarkStart w:id="1013" w:name="__RefHeading___Toc1806513_730472459"/>
      <w:bookmarkStart w:id="1014" w:name="_Toc426"/>
      <w:bookmarkEnd w:id="1012"/>
      <w:bookmarkEnd w:id="1013"/>
      <w:r>
        <w:rPr>
          <w:rtl w:val="true"/>
        </w:rPr>
        <w:t>(</w:t>
      </w:r>
      <w:r>
        <w:rPr>
          <w:rtl w:val="true"/>
        </w:rPr>
        <w:t xml:space="preserve">حكمت </w:t>
      </w:r>
      <w:r>
        <w:rPr/>
        <w:t>132</w:t>
      </w:r>
      <w:r>
        <w:rPr>
          <w:rtl w:val="true"/>
        </w:rPr>
        <w:t>)</w:t>
      </w:r>
      <w:bookmarkEnd w:id="1014"/>
    </w:p>
    <w:p>
      <w:pPr>
        <w:pStyle w:val="Heading3"/>
        <w:numPr>
          <w:ilvl w:val="2"/>
          <w:numId w:val="1"/>
        </w:numPr>
        <w:rPr/>
      </w:pPr>
      <w:bookmarkStart w:id="1015" w:name="__RefHeading___Toc1806515_730472459"/>
      <w:bookmarkStart w:id="1016" w:name="_Toc427"/>
      <w:bookmarkEnd w:id="1015"/>
      <w:r>
        <w:rPr>
          <w:rtl w:val="true"/>
        </w:rPr>
        <w:t>اشاره</w:t>
      </w:r>
      <w:bookmarkEnd w:id="10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مَلَكاً يُنَادِى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 وَابْنُوا لِلْخَرَابِ‌</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806517_730472459"/>
      <w:bookmarkStart w:id="1018" w:name="_Toc428"/>
      <w:bookmarkEnd w:id="1017"/>
      <w:r>
        <w:rPr>
          <w:rtl w:val="true"/>
        </w:rPr>
        <w:t>پايان زيبايى هاى دنيا</w:t>
      </w:r>
      <w:bookmarkEnd w:id="1018"/>
    </w:p>
    <w:p>
      <w:pPr>
        <w:pStyle w:val="BookText"/>
        <w:rPr/>
      </w:pPr>
      <w:r>
        <w:rPr>
          <w:rFonts w:ascii="IRNazanin" w:hAnsi="IRNazanin" w:eastAsia="IRNazanin"/>
          <w:color w:val="111111"/>
          <w:sz w:val="28"/>
          <w:sz w:val="28"/>
          <w:szCs w:val="28"/>
          <w:rtl w:val="true"/>
          <w:lang w:bidi="fa-IR"/>
        </w:rPr>
        <w:t>و آن حضرت دربارۀ پايان زيبايى هاى دنيا و لزوم بى اعتنايى به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مَلَكاً يُنَادِى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وَاجْمَعُوا لِلْفَنَاءِ، وَابْنُوا لِلْخَرَابِ‌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براى خدا فرشته اى است كه هر روز بانگ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بزاييد براى مردن، و گرد آوريد براى نابود گشتن، و بسازيد براى ويران شدن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ملك هر روز به مردم عالم ندا مى دهد كه بزاييد براى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عالم عالم طبيعت است، عالم طبيعت عبارت از تركيب بسائط‍‌ است، چيزهاى بسيط‍‌ با هم تركيب مى شوند و جمادات و نباتات و حيوانات و انسان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فلاسفه تركيب يك امر قسرى است؛ يعنى چيزهاى بسيط‍‌ را بر خلاف طبع مركّب مى كنند و يك شىء ديگرى پديد مى آورند؛ مثل آلياژهايى كه درست مى كنند، مثلاً آهن، چدن، نيكل، روى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تركيب مى كنند تا فلز ديگرى يا آلياژ مخصوصى به وجود آيد؛ اين كار در اصطلاح فلسفى حركت قسرى ناميده شده، و در فلسفه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القسر لايدوم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به وسيلۀ حركت قسرى به وجود بيايد دوام ندارد و بالاخره يك روزى از هم متلاشى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اين عالم اين جور</w:t>
      </w:r>
    </w:p>
    <w:p>
      <w:pPr>
        <w:pStyle w:val="BookText"/>
        <w:rPr/>
      </w:pPr>
      <w:r>
        <w:rPr>
          <w:rFonts w:ascii="IRNazanin" w:hAnsi="IRNazanin" w:eastAsia="IRNazanin"/>
          <w:color w:val="111111"/>
          <w:sz w:val="28"/>
          <w:sz w:val="28"/>
          <w:szCs w:val="28"/>
          <w:rtl w:val="true"/>
          <w:lang w:bidi="fa-IR"/>
        </w:rPr>
        <w:t>است، اين توالدها مثل توليد درخت است، درخت به مرور زمان فرسوده مى شود، شاخه ها و ريشه هايش را كرم مى زند، آفتهاى ديگرى هست كه شاخه هاى آن را مى خشكاند و بالاخره درخت را از بين مى برد؛ انسان هم همين طور است، اين انسان هم يكى از مولوداتى است كه از بسائط‍‌ متكوّن شده است، پس خواه ناخواه اولادى كه از شما موجود مى شود مرگ دارد و به تدريج روزى از بين مى رود؛ ساختمانى كه انسان مى سازد به تدريج فرسوده مى شود و از بين مى رود؛ انسان هم يكى از موجودات اين عالم طبيعت است و به تدريج تمامى اعضاء و جوارح او فرسوده شده و از كار مى افتد و مى 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آيۀ شريفه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هر كسى كه روى اين زمين است فانى مى شود 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قابل توجّه در اين آيۀ شريفه اين است كه خدا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نه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كه فانى شدن به معناى منتقل شدن به عالم ديگر است نه منعدم شدن و نيست شدن به طور كلّى؛ و در جاى خود گفته شده كه هيچ گاه موجود به كلّى نابود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به فكر آن عالمى باشيم كه اعمال و كردار ما حاضر مى شوند و بهرۀ اعمال خود را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فكر جمع كردن مال، تهيۀ باغ، كاخ، ويلا و در فكر زرق و برق دنيا باشيم درست نيست؛ براى اين كه اين كار را پدران و اجداد ما هم كردند و پس از مرگشان همۀ ملك و املاك و دارايى هاى آنان به ديگران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فكر عاقبت خود باشيم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لِدُوا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عاقبت است، اين لام مثل لام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آل فرعون نمى خواستند موسى عليه السلام دشمن آنها شود اما عملاً دشمن آنها شد؛ يعنى عاقبت كار اين بود كه موسى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 آنها شد؛ در اين كلام حضرت هم چنين است؛ به اين معنا كه مردم نمى خواهند به دنيا بيايند تا بميرند ولى عاقبت كار چنين است كه مرگ در كار است و همۀ آنهايى كه به دنيا مى آيند در عاقبت بايد بميرند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وَاجْمَعُوا لِلْفَنَاءِ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لام هم لام عاقبت است؛ يعنى عاقبت جمع كردن اين است كه فانى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انسان با چه زحماتى مالى جمع مى كند و بالاخره به يك مناسبتى اين جمع شدن از بين مى رود و فانى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وَابْنُوا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لام هم مثل لامهاى قبل در اين كلام براى عاقبت است؛ يعنى عاقبت كار اين ساختمانها خرابى است، همۀ اينها پس از زمانى به علّت فرسودگى خراب مى شوند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نوع خراب شدن ديگرى هم هست كه ربطى به فرسودگى ندارد و آن مفاد آيات و رواياتى است كه دلالت بر خرابى همۀ تأسيسات در دنيا دارد كه از جملۀ اينها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رُجَّتِ‌ الْأَرْضُ‌ 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 الْجِبالُ‌ 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هَباءً مُنْبَثًّا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است؛ در اين آيات بيان مى كند كه وقتى زمين لرزيد و كوهها فرو پاشيد، پس همۀ زمين و كوهها همانند گردى بسيار رقيق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نشان مى دهد كه زمين و ساختمانها آن چنان خراب مى شوند كه مانند گرد پنبه مى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1019" w:name="pg14794_153502"/>
    </w:p>
    <w:p>
      <w:pPr>
        <w:pStyle w:val="Heading2"/>
        <w:numPr>
          <w:ilvl w:val="1"/>
          <w:numId w:val="1"/>
        </w:numPr>
        <w:rPr/>
      </w:pPr>
      <w:bookmarkStart w:id="1020" w:name="__RefHeading___Toc1806519_730472459"/>
      <w:bookmarkStart w:id="1021" w:name="_Toc429"/>
      <w:bookmarkEnd w:id="1019"/>
      <w:bookmarkEnd w:id="1020"/>
      <w:r>
        <w:rPr>
          <w:rtl w:val="true"/>
        </w:rPr>
        <w:t>(</w:t>
      </w:r>
      <w:r>
        <w:rPr>
          <w:rtl w:val="true"/>
        </w:rPr>
        <w:t xml:space="preserve">حكمت </w:t>
      </w:r>
      <w:r>
        <w:rPr/>
        <w:t>133</w:t>
      </w:r>
      <w:r>
        <w:rPr>
          <w:rtl w:val="true"/>
        </w:rPr>
        <w:t>)</w:t>
      </w:r>
      <w:bookmarkEnd w:id="1021"/>
    </w:p>
    <w:p>
      <w:pPr>
        <w:pStyle w:val="Heading3"/>
        <w:numPr>
          <w:ilvl w:val="2"/>
          <w:numId w:val="1"/>
        </w:numPr>
        <w:rPr/>
      </w:pPr>
      <w:bookmarkStart w:id="1022" w:name="__RefHeading___Toc1806521_730472459"/>
      <w:bookmarkStart w:id="1023" w:name="_Toc430"/>
      <w:bookmarkEnd w:id="1022"/>
      <w:r>
        <w:rPr>
          <w:rtl w:val="true"/>
        </w:rPr>
        <w:t>اشاره</w:t>
      </w:r>
      <w:bookmarkEnd w:id="10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دَارُ مَمَرٍّ لا دَارُ مَقَرٍّ، 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 وَ رَجُلٌ‌ ابْتَاعَ‌ نَفْسَهُ‌ فَأَعْتَقَهَا</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806523_730472459"/>
      <w:bookmarkStart w:id="1025" w:name="_Toc431"/>
      <w:bookmarkEnd w:id="1024"/>
      <w:r>
        <w:rPr>
          <w:rtl w:val="true"/>
        </w:rPr>
        <w:t>دنيا سراى گذشتن</w:t>
      </w:r>
      <w:bookmarkEnd w:id="1025"/>
    </w:p>
    <w:p>
      <w:pPr>
        <w:pStyle w:val="BookText"/>
        <w:rPr/>
      </w:pPr>
      <w:r>
        <w:rPr>
          <w:rFonts w:ascii="Amiri" w:hAnsi="Amiri" w:eastAsia="Amiri" w:cs="Amiri"/>
          <w:color w:val="111111"/>
          <w:sz w:val="28"/>
          <w:sz w:val="28"/>
          <w:szCs w:val="28"/>
          <w:rtl w:val="true"/>
          <w:lang w:bidi="ar-SA"/>
        </w:rPr>
        <w:t>و آن حضرت دربارۀ دنيا و اقسام مردم در آن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لا دَارُ مَقَرٍّ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گذشتن است نه سراى ماندگار 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دنيا نسبت به آن مانند مسافرانى هستند كه به مسافرخانه مى روند؛ نسبت مسافر به مسافرخانه آن قدر زياد نيست كه سكونت در آن صدق كند، معمولاً مسافرين براى استراحت كوتاه مدّت و يا نهايتاً ماندن يك شب و دو شب به مسافرخانه مى روند و از مسافرخانه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مردم دنيا هم نسبت به سكونت در دنيا به مثابۀ مسافرين در مسافرخانه هستند؛ اگر به مردم دنيا و دنيا دقّت كنيم درمى يابيم كه همۀ آنها رفتنى هستند و اين دنيا جاى ماندن و سكونت ابدى و هميشگى نيست؛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آن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خود را بفروشد پس خويش را به تباهى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 مرد است ولى مقصود از آن دو گروه بودن مردم دنياست، و مرد هم كه مى گويند مقصود مردهاى تنها نيست و زنان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اين دنيايى كه دار عبور است دو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بَاعَ‌ نَفْسَهُ‌ فَأَوْبَقَهَا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مردمى كه خودشان را به شهوات و اميال دنيا و نيز به مقام و رياست دنيا و همچنين به كاخ و ماشين و شكم و خوراكهاى گوناگون فروخته اند، پس اين قسم از مردم خودشان را هلاك كرده اند و به تباهى انداخته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ابْتَاعَ‌ نَفْسَهُ‌ فَأَعْتَقَهَا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آن كه خود را بخرد پس خويش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 هم مردمى هستند كه خود را خريده اند؛ يعنى مالك نفس خود هستند و شخصيت خود را حفظ‍‌ مى كنند؛ واجبات را انجام مى دهند و محرّمات را ترك مى كنند و از شرّ شيطان خود را به دور نگه مى دارند؛ كه در نتيجه خود را از عذاب خدا و گرفتاريهاى آخرت آزاد كرده 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اين دو دسته واضح است؛ يك دسته كسانى كه مالك نفس خود نيستند و نفس خود را به شهوات و تمايلات نفسانى فروخته اند و هر چه هواى نفس بخواهد انجام مى دهند، يك دسته هم كسانى كه مالك نفس خود هستند و آن را در اختيار شيطان و تمايلات نفسانى قرار نداده اند و هر چه خدا از آنها خواسته انجام داده و از هر چه نهى كرده دورى مى كنند؛ پس جايگاه دستۀ اوّل جهنم و عذاب دردناك قيامت، و جايگاه دستۀ دوّم بهشت و رضوان الهى است</w:t>
      </w:r>
      <w:r>
        <w:rPr>
          <w:rFonts w:eastAsia="IRNazanin" w:cs="IRNazanin"/>
          <w:color w:val="111111"/>
          <w:sz w:val="28"/>
          <w:szCs w:val="28"/>
          <w:rtl w:val="true"/>
          <w:lang w:bidi="fa-IR"/>
        </w:rPr>
        <w:t>.</w:t>
      </w:r>
      <w:bookmarkStart w:id="1026" w:name="pg14794_153504"/>
    </w:p>
    <w:p>
      <w:pPr>
        <w:pStyle w:val="Heading2"/>
        <w:numPr>
          <w:ilvl w:val="1"/>
          <w:numId w:val="1"/>
        </w:numPr>
        <w:rPr/>
      </w:pPr>
      <w:bookmarkStart w:id="1027" w:name="__RefHeading___Toc1806525_730472459"/>
      <w:bookmarkStart w:id="1028" w:name="_Toc432"/>
      <w:bookmarkEnd w:id="1026"/>
      <w:bookmarkEnd w:id="1027"/>
      <w:r>
        <w:rPr>
          <w:rtl w:val="true"/>
        </w:rPr>
        <w:t>(</w:t>
      </w:r>
      <w:r>
        <w:rPr>
          <w:rtl w:val="true"/>
        </w:rPr>
        <w:t xml:space="preserve">حكمت </w:t>
      </w:r>
      <w:r>
        <w:rPr/>
        <w:t>134</w:t>
      </w:r>
      <w:r>
        <w:rPr>
          <w:rtl w:val="true"/>
        </w:rPr>
        <w:t>)</w:t>
      </w:r>
      <w:bookmarkEnd w:id="1028"/>
    </w:p>
    <w:p>
      <w:pPr>
        <w:pStyle w:val="Heading3"/>
        <w:numPr>
          <w:ilvl w:val="2"/>
          <w:numId w:val="1"/>
        </w:numPr>
        <w:rPr/>
      </w:pPr>
      <w:bookmarkStart w:id="1029" w:name="__RefHeading___Toc1806527_730472459"/>
      <w:bookmarkStart w:id="1030" w:name="_Toc433"/>
      <w:bookmarkEnd w:id="1029"/>
      <w:r>
        <w:rPr>
          <w:rtl w:val="true"/>
        </w:rPr>
        <w:t>اشاره</w:t>
      </w:r>
      <w:bookmarkEnd w:id="10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الصَّدِيقُ‌ صَدِيقاً حَتّى‌ يَحْفَظَ‍‌ أَخَاهُ‌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1806529_730472459"/>
      <w:bookmarkStart w:id="1032" w:name="_Toc434"/>
      <w:bookmarkEnd w:id="1031"/>
      <w:r>
        <w:rPr>
          <w:rtl w:val="true"/>
        </w:rPr>
        <w:t>شرايط‍‌ سه گانۀ دوستى</w:t>
      </w:r>
      <w:bookmarkEnd w:id="1032"/>
    </w:p>
    <w:p>
      <w:pPr>
        <w:pStyle w:val="BookText"/>
        <w:rPr/>
      </w:pPr>
      <w:r>
        <w:rPr>
          <w:rFonts w:ascii="Amiri" w:hAnsi="Amiri" w:eastAsia="Amiri" w:cs="Amiri"/>
          <w:color w:val="111111"/>
          <w:sz w:val="28"/>
          <w:sz w:val="28"/>
          <w:szCs w:val="28"/>
          <w:rtl w:val="true"/>
          <w:lang w:bidi="ar-SA"/>
        </w:rPr>
        <w:t>و آن حضرت دربارۀ شرايط‍‌ دوستى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لايَكُونُ‌ الصَّدِيقُ‌ صَدِيقاً حَتّى‌ يَحْفَظَ‍‌ أَخَاهُ‌ فِي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وقتى دوست واقعى است كه برادر خود را در سه چيز حفظ‍‌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دوست است و خصوصيت در مذكر ندارد، دوست مرد و دوست زن را شامل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اين عبارت درست است كه به معناى برادر است ولى خصوصيتى ندارد و خواهران را هم شامل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واقعى دوستى است كه دوست خود را در سه مورد حفظ‍‌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نَكْبَتِهِ‌، وَ غَيْبَتِهِ‌، وَ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گرفتارى او، و در غياب وى، و چون از اين جهان در گذرد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نَكْبَتِهِ‌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مصيبت و حادثه است؛ اين حادثه و مصيبت لازم نيست مرگ باشد، يك وقت حادثه مرگ است ولى يك وقت بيمارى يا فقر و يا برخى گرفتاريهاى روحى و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دوست در نكبت و مصيبت به اين است كه مثلاً وقتى ديد دوستش در فقر به سر مى برد با كمك مالى او را يارى كند،</w:t>
      </w:r>
    </w:p>
    <w:p>
      <w:pPr>
        <w:pStyle w:val="BookText"/>
        <w:rPr/>
      </w:pPr>
      <w:r>
        <w:rPr>
          <w:rFonts w:ascii="IRNazanin" w:hAnsi="IRNazanin" w:eastAsia="IRNazanin"/>
          <w:color w:val="111111"/>
          <w:sz w:val="28"/>
          <w:sz w:val="28"/>
          <w:szCs w:val="28"/>
          <w:rtl w:val="true"/>
          <w:lang w:bidi="fa-IR"/>
        </w:rPr>
        <w:t>وقتى ببيند مريض است و احتياج به كمك غير مالى دارد او را كمك كند، وقتى ببيند او يك گرفتارى خانوادگى دارد به او كمك كند و در حدّ توان او را يارى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ديگرى كه دوست بايد نسبت به دوست خود توجّه داشته باشد اين است كه دوستى خود را در غياب او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كسى پشت سر او غيبت مى كند از او دفاع كند و حريم او را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هاى امروزه بر خلاف اين كلام حضرت است؛ يعنى در دوستى ها صداقت نيست و فقط‍‌ عنوان ظاهرى دارد، در حضور قربان هم مى روند، مخلص هم هستند و فداى همديگر مى شوند، اما همين كه از هم دور مى شوند در غياب به هم فحش مى دهند و غيبت همديگر را مى كنند و چه بسا تهمت هاى ناروايى به هم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 روى بوسۀ تزوير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به سايۀ هم تير مى زنند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سوّمى كه حضرت در اين كلام متذكر شده اند اين است كه وقتى دوستش از دنيا مى رود به تشييع او حاضر شود، در تجهيز او فعاليت كند، بعد از خاكسپارى به ياد او باشد و در دعاها او را نيز منظور كند، اگر كسى از او اظهار نارضايتى كرد سعى كند او را راضى نمايد، اگر به كسى بدهكارى داشته و بر اثر فقر توان پرداخت نداشته بدهى او را حتى الامكان بپردازد، اگر مى داند نماز و روزه اى به گردن داشته حتى الامكان به نيابت از او به جا بياورد، و به هرحال از هيچ گونه دفاعى نسبت به او دريغ نكند</w:t>
      </w:r>
      <w:r>
        <w:rPr>
          <w:rFonts w:eastAsia="IRNazanin" w:cs="IRNazanin"/>
          <w:color w:val="111111"/>
          <w:sz w:val="28"/>
          <w:szCs w:val="28"/>
          <w:rtl w:val="true"/>
          <w:lang w:bidi="fa-IR"/>
        </w:rPr>
        <w:t>.</w:t>
      </w:r>
      <w:bookmarkStart w:id="1033" w:name="pg14794_153506"/>
    </w:p>
    <w:p>
      <w:pPr>
        <w:pStyle w:val="Heading2"/>
        <w:numPr>
          <w:ilvl w:val="1"/>
          <w:numId w:val="1"/>
        </w:numPr>
        <w:rPr/>
      </w:pPr>
      <w:bookmarkStart w:id="1034" w:name="__RefHeading___Toc1806531_730472459"/>
      <w:bookmarkStart w:id="1035" w:name="_Toc435"/>
      <w:bookmarkEnd w:id="1033"/>
      <w:bookmarkEnd w:id="1034"/>
      <w:r>
        <w:rPr>
          <w:rtl w:val="true"/>
        </w:rPr>
        <w:t>(</w:t>
      </w:r>
      <w:r>
        <w:rPr>
          <w:rtl w:val="true"/>
        </w:rPr>
        <w:t xml:space="preserve">حكمت </w:t>
      </w:r>
      <w:r>
        <w:rPr/>
        <w:t>135</w:t>
      </w:r>
      <w:r>
        <w:rPr>
          <w:rtl w:val="true"/>
        </w:rPr>
        <w:t>)</w:t>
      </w:r>
      <w:bookmarkEnd w:id="1035"/>
    </w:p>
    <w:p>
      <w:pPr>
        <w:pStyle w:val="Heading3"/>
        <w:numPr>
          <w:ilvl w:val="2"/>
          <w:numId w:val="1"/>
        </w:numPr>
        <w:rPr/>
      </w:pPr>
      <w:bookmarkStart w:id="1036" w:name="__RefHeading___Toc1806533_730472459"/>
      <w:bookmarkStart w:id="1037" w:name="_Toc436"/>
      <w:bookmarkEnd w:id="1036"/>
      <w:r>
        <w:rPr>
          <w:rtl w:val="true"/>
        </w:rPr>
        <w:t>اشاره</w:t>
      </w:r>
      <w:bookmarkEnd w:id="10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أُعْطِىَ‌ أَرْبَعاً لَمْ‌يُحْرَمْ‌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الدُّعَاءَ لَمْ‌يُحْرَمِ‌ الْإِجَابَةَ‌، وَ مَنْ‌ أُعْطِىَ‌ التَّوْبَةَ‌ لَمْ‌يُحْرَمِ‌ الْقَبُولَ‌، وَ مَنْ‌ أُعْطِىَ‌ الْاِسْتِغْفَارَ لَمْ‌يُحْرَمِ‌ الْمَغْفِرَةَ‌، وَ مَنْ‌ أُعْطِىَ‌ الشُّكْرَ لَمْ‌يُحْرَمِ‌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في كتاب اللّه تعالى‌؛ قال اللّه فى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أُدْعُونِى أَسْتَجِبْ‌ لَكُمْ‌</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قال فى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سورۀ 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 قال فى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 قال فِى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1806535_730472459"/>
      <w:bookmarkStart w:id="1039" w:name="_Toc437"/>
      <w:bookmarkEnd w:id="1038"/>
      <w:r>
        <w:rPr>
          <w:rtl w:val="true"/>
        </w:rPr>
        <w:t>چهار نعمت در مقابل چهار عمل</w:t>
      </w:r>
      <w:bookmarkEnd w:id="1039"/>
    </w:p>
    <w:p>
      <w:pPr>
        <w:pStyle w:val="BookText"/>
        <w:rPr/>
      </w:pPr>
      <w:r>
        <w:rPr>
          <w:rFonts w:ascii="IRNazanin" w:hAnsi="IRNazanin" w:eastAsia="IRNazanin"/>
          <w:color w:val="111111"/>
          <w:sz w:val="28"/>
          <w:sz w:val="28"/>
          <w:szCs w:val="28"/>
          <w:rtl w:val="true"/>
          <w:lang w:bidi="fa-IR"/>
        </w:rPr>
        <w:t>و آن حضرت در مورد توجّه به دعا، توبه، آمرزش خواهى و شكرگزارى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أَرْبَعاً لَمْ‌ يُحْرَمْ‌ أَرْبَعاً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كه چهار چيز داده شد از چهار چيز محروم نگردد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ماضى مجهول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دادن، بخشيدن و عطا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حقيقت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أُعْطِىَ‌ أَرْبَعاً لَمْ‌ يُحْرَمْ‌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را كه خدا توفيق چهار چيز بدهد از چهار چيز محروم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الدُّعَاءَ لَمْ‌ يُحْرَمِ‌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كه دعا داده شد از اجابت شدن محروم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خدا به كسى توفيق دعا و نيايش عطا كند او را از اجابت كردن هم محروم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بخوانيد من شما را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دعاهاى ما به اجابت نمى رسد يا براى اين است كه دعاها دعا نيست، يا شرايط‍‌ دعا فراهم نيست، و يا مقدّر ما به اجابت اين نيست و در عوض خدا پاداش آن را در قيامت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وظيفۀ ما دعا كردن است، و دعا نكردن يك نوع تكبّر و دورى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همين آيه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يَسْتَكْبِرُونَ‌ عَنْ‌ عِبادَتِي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استكبار مى ورزند به زودى با خوارى داخل جهنم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وظيفۀ ما اين است كه دعا كنيم و با دعا رابطۀ خود را با خدا قوى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أُعْطِىَ‌ التَّوْبَةَ‌ لَمْ‌ يُحْرَمِ‌ الْقَبُولَ‌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كه توبه داده شد از قبول گرديدن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به هر كسى كه خدا توفيق توبه عنايت كند از قبول توبه هم محروم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بازگشت واقعى است؛ بعضى خيال كرده اند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 و خدا همۀ گناهان انسان را مى بخشد، در صورتى كه چنين نيست و گفتن آن صرفاً استغفار است و استغفار به معناى طلب توبه و بازگشت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شصت هفتاد سال گناه مى كند بعد متنبّه مى شود و توبه مى كند، خدا هم توبۀ او را مى پذيرد، اين بزرگترين نعمت الهى است و بايد قدردانى كرد، و قدردانى آن</w:t>
      </w:r>
    </w:p>
    <w:p>
      <w:pPr>
        <w:pStyle w:val="BookText"/>
        <w:rPr/>
      </w:pPr>
      <w:r>
        <w:rPr>
          <w:rFonts w:ascii="IRNazanin" w:hAnsi="IRNazanin" w:eastAsia="IRNazanin"/>
          <w:color w:val="111111"/>
          <w:sz w:val="28"/>
          <w:sz w:val="28"/>
          <w:szCs w:val="28"/>
          <w:rtl w:val="true"/>
          <w:lang w:bidi="fa-IR"/>
        </w:rPr>
        <w:t>شكر اين نعمت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كارخانه و يا صاحب شركتى كارمند و كارگرى داشته باشد كه چند نوبت اشتباه كند او را اخراج مى كند، ولى خدا نسبت به بندگان خود آن قدر مهربان است كه هر چند هم اين بنده اشتباه كند و توبه نمايد توبۀ او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به هر كسى توفيق توبه عنايت كند توفيق قبول توبه را هم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أُعْطِىَ‌ الْاِسْتِغْفَارَ لَمْ‌ يُحْرَمِ‌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كه آمرزش خواهى داده شد از آمرزيده شدن محروم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پوشش است، به كلاهخود كه سر انسان را در جنگ از خطر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پس استغفار به معناى طلب غفران و پوشش از خداست بر خطاها و گناهانى كه از انسان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قريب به توبه است منتها حضرت امير عليه السلام براى استغفار در جايى ديگر از نهج البلاغه شش شرط‍‌ ذكر فرموده كه توضيح آن را در جاى خود خواهيم داد</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به هر حال معناى جملۀ حضرت اين است كه به هر كس كه توفيق استغفار داده شد از مغفرت محروم نمى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أُعْطِىَ‌ الشُّكْرَ لَمْ‌ يُحْرَمِ‌ الزِّيَادَةَ‌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كه شكرگزارى داده شد از زيادۀ در نعمت محروم نگردد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نعمت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تنها نيست، بلكه سواى آن بايد هر نعمتى را به جاى خود مصرف كنند؛ شكر سلامتى بدن به اين است كه اين بدن در عبادات خدا و براى حل مشكلات بندگان خدا به كار افتد، شكرِ داشتن ثروت به اين است كه وجوهات واجب مالى پرداخت شود و نيز اين ثروت در راه خير و صلاح جامعه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گردد، شكر مقام و موقعيت اجتماعى به اين است كه انسان در اين پستى كه دارد به نفع جامعۀ اسلامى و محرومين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واقعاً يك توفيق خدادادى مى خواهد كه انسان شكرگزار باشد، و به هر كس اين توفيق داده شود از بهره هاى آن كه از جمله زياد شدن و رشد كردن است محروم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شاكر نعمت هاى الهى باشيد خدا هم نعمت هاى خود را زياد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رضى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 في كتاب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گواهى بر اين فرمايش در كتاب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فى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أُدْعُونِى أَسْتَجِبْ‌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در مورد دعا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بخوانيد تا شما را اجابت نمايم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آمرزش خواهى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بدى كند يا به خود ستم نمايد سپس از خدا آمرزش بخواهد، خداوند را آمرزنده و مهربان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شكر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به جا بياوريد قطعاً خدا نعمت را براى شما زياد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فى 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توبه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توبۀ كسانى را مى پذيرد كه از روى</w:t>
      </w:r>
    </w:p>
    <w:p>
      <w:pPr>
        <w:pStyle w:val="BookText"/>
        <w:rPr/>
      </w:pPr>
      <w:r>
        <w:rPr>
          <w:rFonts w:ascii="IRNazanin" w:hAnsi="IRNazanin" w:eastAsia="IRNazanin"/>
          <w:color w:val="111111"/>
          <w:sz w:val="28"/>
          <w:sz w:val="28"/>
          <w:szCs w:val="28"/>
          <w:rtl w:val="true"/>
          <w:lang w:bidi="fa-IR"/>
        </w:rPr>
        <w:t>نادانى كار بد را انجام مى دهند سپس به زودى توبه مى كنند؛ پس اينها هستند كه خداوند توبه شان را مى پذيرد؛ و خداوند دانا و حكيم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آيه قابل توجّه است يكى اين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يَعْمَلُونَ‌ السُّوءَ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جهالت و نادانى گناه كرده اند و به اعمال خلاف دست زده اند؛ و ديگر اين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حالا كه از روى جهالت گناه كرده پس وقتى فهميد اشتباه كرده فوراً بازگشت كند؛ نه اين كه مانند فرعون وقتى در حال غرق شدن است بگويد من به خداى موسى ايمان مى آورم، كه ديگر دير است و اين توبه فايده ندارد</w:t>
      </w:r>
      <w:r>
        <w:rPr>
          <w:rFonts w:eastAsia="IRNazanin" w:cs="IRNazanin"/>
          <w:color w:val="111111"/>
          <w:sz w:val="28"/>
          <w:szCs w:val="28"/>
          <w:rtl w:val="true"/>
          <w:lang w:bidi="fa-IR"/>
        </w:rPr>
        <w:t>.</w:t>
      </w:r>
      <w:bookmarkStart w:id="1040" w:name="pg14794_153511"/>
    </w:p>
    <w:p>
      <w:pPr>
        <w:pStyle w:val="Heading2"/>
        <w:numPr>
          <w:ilvl w:val="1"/>
          <w:numId w:val="1"/>
        </w:numPr>
        <w:rPr/>
      </w:pPr>
      <w:bookmarkStart w:id="1041" w:name="__RefHeading___Toc1806537_730472459"/>
      <w:bookmarkStart w:id="1042" w:name="_Toc438"/>
      <w:bookmarkEnd w:id="1040"/>
      <w:bookmarkEnd w:id="1041"/>
      <w:r>
        <w:rPr>
          <w:rtl w:val="true"/>
        </w:rPr>
        <w:t>(</w:t>
      </w:r>
      <w:r>
        <w:rPr>
          <w:rtl w:val="true"/>
        </w:rPr>
        <w:t xml:space="preserve">حكمت </w:t>
      </w:r>
      <w:r>
        <w:rPr/>
        <w:t>136</w:t>
      </w:r>
      <w:r>
        <w:rPr>
          <w:rtl w:val="true"/>
        </w:rPr>
        <w:t>)</w:t>
      </w:r>
      <w:bookmarkEnd w:id="1042"/>
    </w:p>
    <w:p>
      <w:pPr>
        <w:pStyle w:val="Heading3"/>
        <w:numPr>
          <w:ilvl w:val="2"/>
          <w:numId w:val="1"/>
        </w:numPr>
        <w:rPr/>
      </w:pPr>
      <w:bookmarkStart w:id="1043" w:name="__RefHeading___Toc1806539_730472459"/>
      <w:bookmarkStart w:id="1044" w:name="_Toc439"/>
      <w:bookmarkEnd w:id="1043"/>
      <w:r>
        <w:rPr>
          <w:rtl w:val="true"/>
        </w:rPr>
        <w:t>اشاره</w:t>
      </w:r>
      <w:bookmarkEnd w:id="10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تَقِىٍّ‌، وَ الْحَجُّ‌ جِهَادُ كُلِّ‌ ضَعِيفٍ‌، وَ لِكُلِّ‌ شىْ‌ءٍ زَكَاةٌ‌ وَ زَكَاةُ‌ الْبَدَنِ‌ الصِّيَامُ‌، وَ جِهَادُ الْمَرْأَةِ‌ حُسْنُ‌ التَّبَعُّلِ‌</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1806541_730472459"/>
      <w:bookmarkStart w:id="1046" w:name="_Toc440"/>
      <w:bookmarkEnd w:id="1045"/>
      <w:r>
        <w:rPr>
          <w:rtl w:val="true"/>
        </w:rPr>
        <w:t>اسرار برخى عبادات</w:t>
      </w:r>
      <w:bookmarkEnd w:id="1046"/>
    </w:p>
    <w:p>
      <w:pPr>
        <w:pStyle w:val="BookText"/>
        <w:rPr/>
      </w:pPr>
      <w:r>
        <w:rPr>
          <w:rFonts w:ascii="IRNazanin" w:hAnsi="IRNazanin" w:eastAsia="IRNazanin"/>
          <w:color w:val="111111"/>
          <w:sz w:val="28"/>
          <w:sz w:val="28"/>
          <w:szCs w:val="28"/>
          <w:rtl w:val="true"/>
          <w:lang w:bidi="fa-IR"/>
        </w:rPr>
        <w:t>و آن حضرت در مورد اسرار برخى عبادات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سبب تقرّب هر انسان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وسيلۀ نماز هر كسى به خدا نزديك مى شود، نماز مايۀ تقرّب است همچنان كه مايۀ تقوا و پرهيزكارى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دربارۀ نماز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 الْمُنْكَرِ</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نماز نمازگزاران را از بدى ها و زشتى ها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رابطه با خداست و هر كسى كه با خدا ارتباط‍‌ برقرار كند هم از كارهاى زشت باز داشته مى شود و هم به مقام ربوبى او تقرّب پيدا مى كند؛ پس اگر مى خواهيد متقى و پرهيزكار شويد نماز بخوانيد، و اگر مى خواهيد مقرّب الى اللّه بشويد نماز بخوانيد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روايات هم وارد شده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نماز وسيلۀ عروج ملكوتى انسانهاى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واقعى وقتى به نماز مى ايستند در حقيقت به عالم ديگرى پرواز مى كنند، بدنشان در اين عالم است ولى روحشان در ملكوت اعلا سير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جِهَادُ كُلِّ‌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جهاد هر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فرمودۀ حضرت امير عليه السلام حج هم يك نوع دفاعى از اسلام است؛ چون گاهى با دشمن در ميدان نبرد روبرو مى شوند و گاهى در سرزمين وحى؛ آنهايى كه قدرت بدنى براى دفاع از كيان اسلام دارند به ميدانهاى جنگ مى روند، ولى آنهايى كه قدرت رفتن به ميدانهاى جنگ را ندارند به كنگرۀ جهانى حج مشرّف مى شوند تا شوكت و عظمت اسلام و مسلمانان را به نمايش بگذارند، و اين هم يك نوع دفاعى از اسلام و مسلمين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شَىءٍ زَكَاةٌ‌ وَ زَكَاةُ‌ الْبَدَنِ‌ الصِّيَامُ‌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چيزى زكاتى است و زكات بدن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زكات مايۀ تزكيه و پاكى مال است؛ خدا 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تُزَكِّيهِمْ‌ بِها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اى پيامبر از مسلمانان صدقه و زكات بگير، كه با اين كار آنان را پاك و اموال آنها را پاكيزه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زكات مال موجب مى شود اموال انسان پاك و پاكيزه شود، روزه نيز موجب مى شود بدن انسان تزكيه و پاكيزه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زكات مال سبب ترقى روحى انسان و عدم وابستگى او به ثروت دنياست، روزه هم سبب ترقى روحى انسان مى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نيز از جهت جهاز هاضمه و دافعه نياز به استراحت دارد و روزه سبب استراحت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سواى آن تكامل معنوى كه انسان به وسيلۀ روزه پيدا مى كند بدن او نيز سالم مى شود، و شايد اين كلام حضرت امير عليه السلام كه روزه زكات بدن است به همين معنا اشاره داشته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الْمَرْأَةِ‌ حُسْنُ‌ التَّبَعُّلِ‌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جهاد زن خوب شوهردارى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رسيده از پيامبراكرم صلى الله عليه و آله و سلم و ائمه معصومين عليهم السلام بر جهاد و نبرد در جبهه هاى جنگ توسط‍‌ مردها سفارش زيادى شده است، ولى جهاد را براى زنان منع فرموده اند، اما در عوض به اين معنا تصريح نموده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در جبهه هاى جنگ براى زنان نيست و از آنها برداشته شده است، خوب شوهردارى كردن را براى زنان به منزلۀ جهاد در جبهه هاى نبرد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كردن كانون زندگى در نظر بزرگان دينى ما آن قدر با اهميت بوده كه خوب شوهردارى كردن را كه پايۀ اساسى زندگى خانوادگى است به منزلۀ جهاد معرفى فرموده 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كه هم در اين كلام حضرت و هم در كلمات ديگر ائمه عليهم السلام ارزش زيادى براى خوب شوهردارى كردن قائل شده اند، به خاطر آن همه سختى ها و مرارتى است كه زنان در منزل متحمّل مى شوند؛ در عرف جامعه علاوه بر شوهردارى بچه دارى و خانه دارى نيز بر عهدۀ زنان گذاشته شده است؛ حال با اين همه سختى ها و مرارت هايى كه زنان بر دوش دارند آيا واقعاً ثواب جهاد در ميدان جنگ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كلام حضرت واقعيت دارد و فقط‍‌ براى تشويق زنان نيست</w:t>
      </w:r>
      <w:r>
        <w:rPr>
          <w:rFonts w:eastAsia="IRNazanin" w:cs="IRNazanin"/>
          <w:color w:val="111111"/>
          <w:sz w:val="28"/>
          <w:szCs w:val="28"/>
          <w:rtl w:val="true"/>
          <w:lang w:bidi="fa-IR"/>
        </w:rPr>
        <w:t>.</w:t>
      </w:r>
      <w:bookmarkStart w:id="1047" w:name="pg14794_153514"/>
    </w:p>
    <w:p>
      <w:pPr>
        <w:pStyle w:val="Heading2"/>
        <w:numPr>
          <w:ilvl w:val="1"/>
          <w:numId w:val="1"/>
        </w:numPr>
        <w:rPr/>
      </w:pPr>
      <w:bookmarkStart w:id="1048" w:name="__RefHeading___Toc1806543_730472459"/>
      <w:bookmarkStart w:id="1049" w:name="_Toc441"/>
      <w:bookmarkEnd w:id="1047"/>
      <w:bookmarkEnd w:id="1048"/>
      <w:r>
        <w:rPr>
          <w:rtl w:val="true"/>
        </w:rPr>
        <w:t>(</w:t>
      </w:r>
      <w:r>
        <w:rPr>
          <w:rtl w:val="true"/>
        </w:rPr>
        <w:t xml:space="preserve">حكمت </w:t>
      </w:r>
      <w:r>
        <w:rPr/>
        <w:t>137</w:t>
      </w:r>
      <w:r>
        <w:rPr>
          <w:rtl w:val="true"/>
        </w:rPr>
        <w:t>)</w:t>
      </w:r>
      <w:bookmarkEnd w:id="1049"/>
    </w:p>
    <w:p>
      <w:pPr>
        <w:pStyle w:val="Heading3"/>
        <w:numPr>
          <w:ilvl w:val="2"/>
          <w:numId w:val="1"/>
        </w:numPr>
        <w:rPr/>
      </w:pPr>
      <w:bookmarkStart w:id="1050" w:name="__RefHeading___Toc1806545_730472459"/>
      <w:bookmarkStart w:id="1051" w:name="_Toc442"/>
      <w:bookmarkEnd w:id="1050"/>
      <w:r>
        <w:rPr>
          <w:rtl w:val="true"/>
        </w:rPr>
        <w:t>اشاره</w:t>
      </w:r>
      <w:bookmarkEnd w:id="10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806547_730472459"/>
      <w:bookmarkStart w:id="1053" w:name="_Toc443"/>
      <w:bookmarkEnd w:id="1052"/>
      <w:r>
        <w:rPr>
          <w:rtl w:val="true"/>
        </w:rPr>
        <w:t>فراوانى رزق با صدقه</w:t>
      </w:r>
      <w:bookmarkEnd w:id="1053"/>
    </w:p>
    <w:p>
      <w:pPr>
        <w:pStyle w:val="BookText"/>
        <w:rPr/>
      </w:pPr>
      <w:r>
        <w:rPr>
          <w:rFonts w:ascii="Amiri" w:hAnsi="Amiri" w:eastAsia="Amiri" w:cs="Amiri"/>
          <w:color w:val="111111"/>
          <w:sz w:val="28"/>
          <w:sz w:val="28"/>
          <w:szCs w:val="28"/>
          <w:rtl w:val="true"/>
          <w:lang w:bidi="ar-SA"/>
        </w:rPr>
        <w:t>و آن حضرت دربارۀ اهميت دادن به صدقه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شدن رزق و روزى را با صدقه دادن بخواهيد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معناى طلب نازل شدن و فرود آمدن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وسيلۀ صدقه دادن طلب فرود آمدن روزى خود را بنماييد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يكى از خواص صدقه اين است كه موجب نازل شدن روزى مى شود و روزى را زياد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است كه شخص بى چيزى خدمت رسول خدا صلى الله عليه و آله و سلم رسيد و از فقر و تنگدستى شكايت كرد، حضرت او را سفارش به صدقه دادن براى پدرش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مى كنيد شخص فقيرى كه دارايى ندارد چگونه بايد صدقه بدهد؟ جواب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منحصر به مالدارى نيست و فقرا هم مى توانند با خواندن يك حمد و سوره، مقدارى از قرآن و يا چند ركعت نماز صدقه بدهند؛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فقرا يك خرما هم در راه خدا بدهند صدقه محسوب مى شود و خدا هم به آن توجّه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طور نيست كه اگر كسى بخواهد صدقه بدهد بايد حتماً سفرۀ شاهانه اى پهن كند و انواع غذاها را تهيه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بسا سفره اى كوچك نزد خدا با ارزشتر از آن سفرۀ شاهانه باشد</w:t>
      </w:r>
      <w:r>
        <w:rPr>
          <w:rFonts w:eastAsia="IRNazanin" w:cs="IRNazanin"/>
          <w:color w:val="111111"/>
          <w:sz w:val="28"/>
          <w:szCs w:val="28"/>
          <w:rtl w:val="true"/>
          <w:lang w:bidi="fa-IR"/>
        </w:rPr>
        <w:t>.</w:t>
      </w:r>
      <w:bookmarkStart w:id="1054" w:name="pg14794_153515"/>
    </w:p>
    <w:p>
      <w:pPr>
        <w:pStyle w:val="Heading2"/>
        <w:numPr>
          <w:ilvl w:val="1"/>
          <w:numId w:val="1"/>
        </w:numPr>
        <w:rPr/>
      </w:pPr>
      <w:bookmarkStart w:id="1055" w:name="__RefHeading___Toc1806549_730472459"/>
      <w:bookmarkStart w:id="1056" w:name="_Toc444"/>
      <w:bookmarkEnd w:id="1054"/>
      <w:bookmarkEnd w:id="1055"/>
      <w:r>
        <w:rPr>
          <w:rtl w:val="true"/>
        </w:rPr>
        <w:t>(</w:t>
      </w:r>
      <w:r>
        <w:rPr>
          <w:rtl w:val="true"/>
        </w:rPr>
        <w:t xml:space="preserve">حكمت </w:t>
      </w:r>
      <w:r>
        <w:rPr/>
        <w:t>138</w:t>
      </w:r>
      <w:r>
        <w:rPr>
          <w:rtl w:val="true"/>
        </w:rPr>
        <w:t>)</w:t>
      </w:r>
      <w:bookmarkEnd w:id="1056"/>
    </w:p>
    <w:p>
      <w:pPr>
        <w:pStyle w:val="Heading3"/>
        <w:numPr>
          <w:ilvl w:val="2"/>
          <w:numId w:val="1"/>
        </w:numPr>
        <w:rPr/>
      </w:pPr>
      <w:bookmarkStart w:id="1057" w:name="__RefHeading___Toc1806551_730472459"/>
      <w:bookmarkStart w:id="1058" w:name="_Toc445"/>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Heading3"/>
        <w:numPr>
          <w:ilvl w:val="2"/>
          <w:numId w:val="1"/>
        </w:numPr>
        <w:rPr/>
      </w:pPr>
      <w:bookmarkStart w:id="1059" w:name="__RefHeading___Toc1806553_730472459"/>
      <w:bookmarkStart w:id="1060" w:name="_Toc446"/>
      <w:bookmarkEnd w:id="1059"/>
      <w:r>
        <w:rPr>
          <w:rtl w:val="true"/>
        </w:rPr>
        <w:t>صدقه دادن و پاداش اخروى</w:t>
      </w:r>
      <w:bookmarkEnd w:id="1060"/>
    </w:p>
    <w:p>
      <w:pPr>
        <w:pStyle w:val="BookText"/>
        <w:rPr/>
      </w:pPr>
      <w:r>
        <w:rPr>
          <w:rFonts w:ascii="Amiri" w:hAnsi="Amiri" w:eastAsia="Amiri" w:cs="Amiri"/>
          <w:color w:val="111111"/>
          <w:sz w:val="28"/>
          <w:sz w:val="28"/>
          <w:szCs w:val="28"/>
          <w:rtl w:val="true"/>
          <w:lang w:bidi="ar-SA"/>
        </w:rPr>
        <w:t>و آن حضرت دربارۀ ذخيره شدن صدقات براى روز قيامت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يقين به عوض و جايگزين دارد در بخشش زياده 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 برخى از نهج البلاغه ها مثل فيض الاسلام با جملۀ قبل با يك شماره ذكر شده است، ولى در نهج البلاغۀ محمّد عبده با يك شمارۀ جداگانه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جانشين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بخشندگى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به ديگران بخشيده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خيال مى كنند آنچه را به بينوايان و فقرا بدهند بى فايده است و جزو باد هوا شده است، اين قشر از مردم خيال مى كنند آنچه را صرف خوردن و پوشيدن و محل سكونت و تجملات كرده اند همانها برايشان فايده داشته و غير آن بى فايده است، ولى مسلمانانى كه اسلام را به درستى آموخته اند مى دانند آنچه را انسان در راه خدا براى خدمت به خلق او صرف كرده ذخيرۀ آخرت شده و در قيامت از آن بهره 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حضرت امير عليه السلام اين حقيقت را بيان فرموده اند كه هر كسى يقين داشته باشد كه آنچه را در راه خدا انفاق كند براى آن در قيامت جانشين و جايگزين خواهد يافت، بخشندگى اش خيلى زياد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ظاهر كلام حضرت امير عليه السلام است ولى آيۀ شريفه بالاتر از اين را فرموده است؛ خدا در قرآن شريف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آنهايى كه اموال خود را در راه خدا انفاق مى كنند مانند اين است كه دانه اى هفت خوشه بروياند كه در هر خوشه اى صد دانه باشد، و خدا براى هر كه بخواهد چند برابر از اين را مى روياند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در مورد اصل يقين به ذخيره شدن و انفاق كردن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يقين به ذخيره شدن داشته باشد خيلى انفاق مى كند؛ ولى خدا به چند برابر شدن خيرات و صدقات در آخرت توجّه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061" w:name="pg14794_153517"/>
    </w:p>
    <w:p>
      <w:pPr>
        <w:pStyle w:val="Heading2"/>
        <w:numPr>
          <w:ilvl w:val="1"/>
          <w:numId w:val="1"/>
        </w:numPr>
        <w:rPr/>
      </w:pPr>
      <w:bookmarkStart w:id="1062" w:name="__RefHeading___Toc1806555_730472459"/>
      <w:bookmarkStart w:id="1063" w:name="_Toc447"/>
      <w:bookmarkEnd w:id="1061"/>
      <w:bookmarkEnd w:id="1062"/>
      <w:r>
        <w:rPr>
          <w:rtl w:val="true"/>
        </w:rPr>
        <w:t>(</w:t>
      </w:r>
      <w:r>
        <w:rPr>
          <w:rtl w:val="true"/>
        </w:rPr>
        <w:t xml:space="preserve">حكمت </w:t>
      </w:r>
      <w:r>
        <w:rPr/>
        <w:t>139</w:t>
      </w:r>
      <w:r>
        <w:rPr>
          <w:rtl w:val="true"/>
        </w:rPr>
        <w:t>)</w:t>
      </w:r>
      <w:bookmarkEnd w:id="1063"/>
    </w:p>
    <w:p>
      <w:pPr>
        <w:pStyle w:val="Heading3"/>
        <w:numPr>
          <w:ilvl w:val="2"/>
          <w:numId w:val="1"/>
        </w:numPr>
        <w:rPr/>
      </w:pPr>
      <w:bookmarkStart w:id="1064" w:name="__RefHeading___Toc1806557_730472459"/>
      <w:bookmarkStart w:id="1065" w:name="_Toc448"/>
      <w:bookmarkEnd w:id="1064"/>
      <w:r>
        <w:rPr>
          <w:rtl w:val="true"/>
        </w:rPr>
        <w:t>اشاره</w:t>
      </w:r>
      <w:bookmarkEnd w:id="10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1806559_730472459"/>
      <w:bookmarkStart w:id="1067" w:name="_Toc449"/>
      <w:bookmarkEnd w:id="1066"/>
      <w:r>
        <w:rPr>
          <w:rtl w:val="true"/>
        </w:rPr>
        <w:t>رسيدن رزق و روزى به اندازۀ نياز</w:t>
      </w:r>
      <w:bookmarkEnd w:id="1067"/>
    </w:p>
    <w:p>
      <w:pPr>
        <w:pStyle w:val="BookText"/>
        <w:rPr/>
      </w:pPr>
      <w:r>
        <w:rPr>
          <w:rFonts w:ascii="IRNazanin" w:hAnsi="IRNazanin" w:eastAsia="IRNazanin"/>
          <w:color w:val="111111"/>
          <w:sz w:val="28"/>
          <w:sz w:val="28"/>
          <w:szCs w:val="28"/>
          <w:rtl w:val="true"/>
          <w:lang w:bidi="fa-IR"/>
        </w:rPr>
        <w:t>و آن حضرت دربارۀ روزى انسانها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 و يارى به اندازۀ مشقت نازل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اين كلام حضرت امير عليه السلام اين است كه روزى انسان به قدر مخارج روزانه است، و اين به تجربه براى هر يك از افرادى كه داراى همسر و فرزند هستند ثابت شده است؛ وقتى انسان مجرّد است و هنوز زن و فرزندى ندارد خدا خوراك و مسكن و لباس او را به قدر كفاف او مى رساند؛ ولى وقتى اين فرد ازدواج مى كند و منزل پدرى گنجايش بودن او را ندارد خدا پول اضافه اى به عنوان اجارۀ منزل براى او مى رساند، در ضمن مخارج خوراك او را دو برابر مى كند، اين زندگى به همين وضع مى گذرد تا اين كه آنها بچه دار مى شوند، در اين صورت فقط‍‌ به مخارج خوراك و پوشاك اضافه مى شود و گه گاهى كه بيمارى پيش مى آيد خدا هزينۀ آن را نيز مى رساند، تا اين كه داراى چند فرزند مى شود و مثلاً بر اثر داشتن چند فرزند خانه به او اجاره نمى دهند، در اين صورت خدا وسايل خريدن منزل را براى او فراهم مى كند و</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كمك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تعب، ثقل و مشقت</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الْمَعُونَةُ‌ عَلى‌ قَدْرِ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كمك به اندازۀ مشقت به انسان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اندازه افراد تحت تكفّل داشته باشيد خدا هم به اندازۀ مخارج آنها براى شما روزى مى رساند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اين عبارت را به گونه اى ديگر معنا كرده اند كه با هيچ اصلى مطابقت ندارد؛ معنايى را كه اين گروه گفته 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نحوى خرج كنيد خدا هم به همان اندازه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تجربه ثابت شده است چنين موضوعى صحّت ندارد، و بسيارى را ديده ايم كه بر اثر زياده روى در مخارج روزانه به ورشكستگى رسيده اند؛ و روى اين اصل مى دانيم كه خدا وعدۀ روزى داده نه وعدۀ چلوكباب، خدا وعدۀ مسكن داده نه وعدۀ ويلا و كاخ، خدا وعدۀ مخارج روزانه را داده است نه وعدۀ ولخرجى و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جمله را از مولاى متّقيان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الْمَعُونَةُ‌ عَلى‌ قَدْرِ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را هم از حضرت امام باقر عليه السلام داريم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المعيشة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يعنى درآمد خود را با مخارج اندازه گيرى و هماهنگ كنيد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068" w:name="pg14794_153519"/>
    </w:p>
    <w:p>
      <w:pPr>
        <w:pStyle w:val="Heading2"/>
        <w:numPr>
          <w:ilvl w:val="1"/>
          <w:numId w:val="1"/>
        </w:numPr>
        <w:rPr/>
      </w:pPr>
      <w:bookmarkStart w:id="1069" w:name="__RefHeading___Toc1806561_730472459"/>
      <w:bookmarkStart w:id="1070" w:name="_Toc450"/>
      <w:bookmarkEnd w:id="1068"/>
      <w:bookmarkEnd w:id="1069"/>
      <w:r>
        <w:rPr>
          <w:rtl w:val="true"/>
        </w:rPr>
        <w:t>(</w:t>
      </w:r>
      <w:r>
        <w:rPr>
          <w:rtl w:val="true"/>
        </w:rPr>
        <w:t xml:space="preserve">حكمت </w:t>
      </w:r>
      <w:r>
        <w:rPr/>
        <w:t>140</w:t>
      </w:r>
      <w:r>
        <w:rPr>
          <w:rtl w:val="true"/>
        </w:rPr>
        <w:t>)</w:t>
      </w:r>
      <w:bookmarkEnd w:id="1070"/>
    </w:p>
    <w:p>
      <w:pPr>
        <w:pStyle w:val="Heading3"/>
        <w:numPr>
          <w:ilvl w:val="2"/>
          <w:numId w:val="1"/>
        </w:numPr>
        <w:rPr/>
      </w:pPr>
      <w:bookmarkStart w:id="1071" w:name="__RefHeading___Toc1806563_730472459"/>
      <w:bookmarkStart w:id="1072" w:name="_Toc451"/>
      <w:bookmarkEnd w:id="1071"/>
      <w:r>
        <w:rPr>
          <w:rtl w:val="true"/>
        </w:rPr>
        <w:t>اشاره</w:t>
      </w:r>
      <w:bookmarkEnd w:id="10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أَعَالَ‌ مَنِ‌ اقْتَصَدَ</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1806565_730472459"/>
      <w:bookmarkStart w:id="1074" w:name="_Toc452"/>
      <w:bookmarkEnd w:id="1073"/>
      <w:r>
        <w:rPr>
          <w:rtl w:val="true"/>
        </w:rPr>
        <w:t>ميانه روى مانع فقر</w:t>
      </w:r>
      <w:bookmarkEnd w:id="1074"/>
    </w:p>
    <w:p>
      <w:pPr>
        <w:pStyle w:val="BookText"/>
        <w:rPr/>
      </w:pPr>
      <w:r>
        <w:rPr>
          <w:rFonts w:ascii="Amiri" w:hAnsi="Amiri" w:eastAsia="Amiri" w:cs="Amiri"/>
          <w:color w:val="111111"/>
          <w:sz w:val="28"/>
          <w:sz w:val="28"/>
          <w:szCs w:val="28"/>
          <w:rtl w:val="true"/>
          <w:lang w:bidi="ar-SA"/>
        </w:rPr>
        <w:t>و آن حضرت دربارۀ ترغيب به ميانه روى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أَعَالَ‌ مَنِ‌ اقْتَصَدَ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نيازمند نمى شود آن كه ميانه روى را اختيار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نسخۀ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ولى در نسخۀ فيض الاسلام و بعضى نسخه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نسخۀ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 به معناى جور و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نسخۀ اوّل معناى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 نمى شود كسى كه ميانه روى را اختيار كند؛ و بنا بر نسخۀ دوّم معنا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نكرده است كسى كه ميانه روى را اختيار كند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روى در مخارج روزانه باشد، و ممكن است هم ميانه روى در مخارج روزانه و هم ميانه روى در تحصيل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مقام تحصيل مال از حدّ متوسط‍‌ برخوردارند فقير نمى شوند و خدا به آنها بركت مى دهد، و اگر در مقام خرج كردن از اسراف و تبذير پرهيز كنند و ميانه روى را انتخاب نمايند از فقير شدن دور مى مانند</w:t>
      </w:r>
      <w:r>
        <w:rPr>
          <w:rFonts w:eastAsia="IRNazanin" w:cs="IRNazanin"/>
          <w:color w:val="111111"/>
          <w:sz w:val="28"/>
          <w:szCs w:val="28"/>
          <w:rtl w:val="true"/>
          <w:lang w:bidi="fa-IR"/>
        </w:rPr>
        <w:t>.</w:t>
      </w:r>
      <w:bookmarkStart w:id="1075" w:name="pg14794_153520"/>
    </w:p>
    <w:p>
      <w:pPr>
        <w:pStyle w:val="Heading2"/>
        <w:numPr>
          <w:ilvl w:val="1"/>
          <w:numId w:val="1"/>
        </w:numPr>
        <w:rPr/>
      </w:pPr>
      <w:bookmarkStart w:id="1076" w:name="__RefHeading___Toc1806567_730472459"/>
      <w:bookmarkStart w:id="1077" w:name="_Toc453"/>
      <w:bookmarkEnd w:id="1075"/>
      <w:bookmarkEnd w:id="1076"/>
      <w:r>
        <w:rPr>
          <w:rtl w:val="true"/>
        </w:rPr>
        <w:t>(</w:t>
      </w:r>
      <w:r>
        <w:rPr>
          <w:rtl w:val="true"/>
        </w:rPr>
        <w:t xml:space="preserve">حكمت </w:t>
      </w:r>
      <w:r>
        <w:rPr/>
        <w:t>141</w:t>
      </w:r>
      <w:r>
        <w:rPr>
          <w:rtl w:val="true"/>
        </w:rPr>
        <w:t>)</w:t>
      </w:r>
      <w:bookmarkEnd w:id="1077"/>
    </w:p>
    <w:p>
      <w:pPr>
        <w:pStyle w:val="Heading3"/>
        <w:numPr>
          <w:ilvl w:val="2"/>
          <w:numId w:val="1"/>
        </w:numPr>
        <w:rPr/>
      </w:pPr>
      <w:bookmarkStart w:id="1078" w:name="__RefHeading___Toc1806569_730472459"/>
      <w:bookmarkStart w:id="1079" w:name="_Toc454"/>
      <w:bookmarkEnd w:id="1078"/>
      <w:r>
        <w:rPr>
          <w:rtl w:val="true"/>
        </w:rPr>
        <w:t>اشاره</w:t>
      </w:r>
      <w:bookmarkEnd w:id="10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1806571_730472459"/>
      <w:bookmarkStart w:id="1081" w:name="_Toc455"/>
      <w:bookmarkEnd w:id="1080"/>
      <w:r>
        <w:rPr>
          <w:rtl w:val="true"/>
        </w:rPr>
        <w:t>يكى از دو راه آسايش</w:t>
      </w:r>
      <w:bookmarkEnd w:id="1081"/>
    </w:p>
    <w:p>
      <w:pPr>
        <w:pStyle w:val="BookText"/>
        <w:rPr/>
      </w:pPr>
      <w:r>
        <w:rPr>
          <w:rFonts w:ascii="IRNazanin" w:hAnsi="IRNazanin" w:eastAsia="IRNazanin"/>
          <w:color w:val="111111"/>
          <w:sz w:val="28"/>
          <w:sz w:val="28"/>
          <w:szCs w:val="28"/>
          <w:rtl w:val="true"/>
          <w:lang w:bidi="fa-IR"/>
        </w:rPr>
        <w:t>و آن حضرت در مورد كمىِ‌ گرفتارى و تأمين آسايش بيشتر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كمى نان خورها يكى از دو آسايش و راحتى است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نان خور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گشايش و 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حضرت امير عليه السلام اين است كه كم بودن نان خورها يكى از دو خوشى در زندگى است؛ و خوشى ديگر پولدارى و باز بودن دست انسان به هنگام خرج است</w:t>
      </w:r>
      <w:r>
        <w:rPr>
          <w:rFonts w:eastAsia="IRNazanin" w:cs="IRNazanin"/>
          <w:color w:val="111111"/>
          <w:sz w:val="28"/>
          <w:szCs w:val="28"/>
          <w:rtl w:val="true"/>
          <w:lang w:bidi="fa-IR"/>
        </w:rPr>
        <w:t>.</w:t>
      </w:r>
      <w:bookmarkStart w:id="1082" w:name="pg14794_153521"/>
    </w:p>
    <w:p>
      <w:pPr>
        <w:pStyle w:val="Heading2"/>
        <w:numPr>
          <w:ilvl w:val="1"/>
          <w:numId w:val="1"/>
        </w:numPr>
        <w:rPr/>
      </w:pPr>
      <w:bookmarkStart w:id="1083" w:name="__RefHeading___Toc1806573_730472459"/>
      <w:bookmarkStart w:id="1084" w:name="_Toc456"/>
      <w:bookmarkEnd w:id="1082"/>
      <w:bookmarkEnd w:id="1083"/>
      <w:r>
        <w:rPr>
          <w:rtl w:val="true"/>
        </w:rPr>
        <w:t>(</w:t>
      </w:r>
      <w:r>
        <w:rPr>
          <w:rtl w:val="true"/>
        </w:rPr>
        <w:t xml:space="preserve">حكمت </w:t>
      </w:r>
      <w:r>
        <w:rPr/>
        <w:t>142</w:t>
      </w:r>
      <w:r>
        <w:rPr>
          <w:rtl w:val="true"/>
        </w:rPr>
        <w:t>)</w:t>
      </w:r>
      <w:bookmarkEnd w:id="1084"/>
    </w:p>
    <w:p>
      <w:pPr>
        <w:pStyle w:val="Heading3"/>
        <w:numPr>
          <w:ilvl w:val="2"/>
          <w:numId w:val="1"/>
        </w:numPr>
        <w:rPr/>
      </w:pPr>
      <w:bookmarkStart w:id="1085" w:name="__RefHeading___Toc1806575_730472459"/>
      <w:bookmarkStart w:id="1086" w:name="_Toc457"/>
      <w:bookmarkEnd w:id="1085"/>
      <w:r>
        <w:rPr>
          <w:rtl w:val="true"/>
        </w:rPr>
        <w:t>اشاره</w:t>
      </w:r>
      <w:bookmarkEnd w:id="10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806577_730472459"/>
      <w:bookmarkStart w:id="1088" w:name="_Toc458"/>
      <w:bookmarkEnd w:id="1087"/>
      <w:r>
        <w:rPr>
          <w:rtl w:val="true"/>
        </w:rPr>
        <w:t>دوستى نمودن نيمى از خرد است</w:t>
      </w:r>
      <w:bookmarkEnd w:id="1088"/>
    </w:p>
    <w:p>
      <w:pPr>
        <w:pStyle w:val="BookText"/>
        <w:rPr/>
      </w:pPr>
      <w:r>
        <w:rPr>
          <w:rFonts w:ascii="IRNazanin" w:hAnsi="IRNazanin" w:eastAsia="IRNazanin"/>
          <w:color w:val="111111"/>
          <w:sz w:val="28"/>
          <w:sz w:val="28"/>
          <w:szCs w:val="28"/>
          <w:rtl w:val="true"/>
          <w:lang w:bidi="fa-IR"/>
        </w:rPr>
        <w:t>و آن حضرت دربارۀ دوستى با افراد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نِصْفُ‌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نمودن نيمى از عقل و خرد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دوستى كردن و از روى مهربانى با آنان رفتار كردن نصف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اصطلاحات يك عقل نظرى داريم و يك عقل عملى؛ عقل نظرى به چيزهايى گفته مى شود كه انسان در آن فكر و تأمل مى كند و نظر مى دهد، مانند مسائل اعتقادى؛ و عقل عملى هم به آن كارهايى مى گويند كه انسان در مقام برخورد با آنها از روى حكمت و مطابق با مصلحت عمل كند؛ پس مقصود از عقل در اين عبارت حضرت عقل عملى است؛ يعنى برخورد با مردم از روى حكمت و مطابق با مصلحت و تدبير نصف عقل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 انسان با جامعه و با مردم بايد با دوستى و محبت باشد، بخصوص برخورد علما و روحانيون كه هاديان جامعه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از حضرت صادق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از علمايى نباشيد كه مى خواهند با جلال و جبروت و قلدرى با مردم رفتار كنند، كه اگر چنين كنيد به وسيلۀ</w:t>
      </w:r>
    </w:p>
    <w:p>
      <w:pPr>
        <w:pStyle w:val="BookText"/>
        <w:rPr/>
      </w:pPr>
      <w:r>
        <w:rPr>
          <w:rFonts w:ascii="IRNazanin" w:hAnsi="IRNazanin" w:eastAsia="IRNazanin"/>
          <w:color w:val="111111"/>
          <w:sz w:val="28"/>
          <w:sz w:val="28"/>
          <w:szCs w:val="28"/>
          <w:rtl w:val="true"/>
          <w:lang w:bidi="fa-IR"/>
        </w:rPr>
        <w:t>زورگويى و اخلاق باطلى كه داريد حرف و سخن حقتان را هم از بين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چند هم عالمان به حقى باشند ولى همين زور گفتن يا تكبّر كردن و يا با جلال و جبروت رفت و آمد نمودن، باعث مى شود مردم از آنها فاصله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حقى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تودّد و دوستى با مردم رفتار كنند و مردم را از اين راه به حكومت خوش بين نمايند تا حكومت بتواند دوام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الانبياء صلى الله عليه و آله و سلم هميشه و در همۀ موارد حكومت خود با مردم با محبّت، با مودّت و با ملاطفت برخورد كرده اند؛ و در هيچ جاى تاريخ زندگانى آن حضرت نداريم كه با مردم تندى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حساب كنيد در اين بيست و سه سال رسالت حضرت رسول صلى الله عليه و آله و سلم كه سيزده سال آن را در مكّه بودند و ده سال ديگر را در مدينه زندگى كردند كفّار قريش چه دشمنى هايى با آن حضرت و اصحابشان كردند، ولى در عين حال در سال هشتم هجرى كه مكّه را فتح كردند ابوسفيان را كه رئيس دشمنان آن حضرت بود بخشيدند و هر كسى را هم كه در خانۀ او بود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 إنّى فاعل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كنيد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دشمنى كه كرديد و با آن همه جنگى كه راه انداختيد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أخ كريم و ابن أخ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بزرگوار و فرزند برادرى بزرگوار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برويد كه همۀ شما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آزاد كردند و از گناه همه گذشت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سعۀ صدر رسول خدا صلى الله عليه و آله و سلم زياد بود كه خدا به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لَعَلى‌ خُلُقٍ‌ عَظِيمٍ‌</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خلق نيكوى تو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اين خلق و خوى پيامبر صلى الله عليه و آله و سلم بود كه اين گونه مردم فوج فوج به دين اسلام جذب شدند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تودّد نصف عقل است، مقصود نصف عقل عملى است نه نصف عقل نظرى؛ براى اين كه اين عقل عملى است كه انسانهاى ديگر را جذب مى كند و به اسلام گرايش پيدا مى كنند نه عقل نظرى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1089" w:name="pg14794_153523"/>
    </w:p>
    <w:p>
      <w:pPr>
        <w:pStyle w:val="Heading2"/>
        <w:numPr>
          <w:ilvl w:val="1"/>
          <w:numId w:val="1"/>
        </w:numPr>
        <w:rPr/>
      </w:pPr>
      <w:bookmarkStart w:id="1090" w:name="__RefHeading___Toc1806579_730472459"/>
      <w:bookmarkStart w:id="1091" w:name="_Toc459"/>
      <w:bookmarkEnd w:id="1089"/>
      <w:bookmarkEnd w:id="1090"/>
      <w:r>
        <w:rPr>
          <w:rtl w:val="true"/>
        </w:rPr>
        <w:t>(</w:t>
      </w:r>
      <w:r>
        <w:rPr>
          <w:rtl w:val="true"/>
        </w:rPr>
        <w:t xml:space="preserve">حكمت </w:t>
      </w:r>
      <w:r>
        <w:rPr/>
        <w:t>143</w:t>
      </w:r>
      <w:r>
        <w:rPr>
          <w:rtl w:val="true"/>
        </w:rPr>
        <w:t>)</w:t>
      </w:r>
      <w:bookmarkEnd w:id="1091"/>
    </w:p>
    <w:p>
      <w:pPr>
        <w:pStyle w:val="Heading3"/>
        <w:numPr>
          <w:ilvl w:val="2"/>
          <w:numId w:val="1"/>
        </w:numPr>
        <w:rPr/>
      </w:pPr>
      <w:bookmarkStart w:id="1092" w:name="__RefHeading___Toc1806581_730472459"/>
      <w:bookmarkStart w:id="1093" w:name="_Toc460"/>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806583_730472459"/>
      <w:bookmarkStart w:id="1095" w:name="_Toc461"/>
      <w:bookmarkEnd w:id="1094"/>
      <w:r>
        <w:rPr>
          <w:rtl w:val="true"/>
        </w:rPr>
        <w:t>غصّه خوردن نيمى از پيرى است</w:t>
      </w:r>
      <w:bookmarkEnd w:id="1095"/>
    </w:p>
    <w:p>
      <w:pPr>
        <w:pStyle w:val="BookText"/>
        <w:rPr/>
      </w:pPr>
      <w:r>
        <w:rPr>
          <w:rFonts w:ascii="Amiri" w:hAnsi="Amiri" w:eastAsia="Amiri" w:cs="Amiri"/>
          <w:color w:val="111111"/>
          <w:sz w:val="28"/>
          <w:sz w:val="28"/>
          <w:szCs w:val="28"/>
          <w:rtl w:val="true"/>
          <w:lang w:bidi="ar-SA"/>
        </w:rPr>
        <w:t>و آن حضرت در مورد غصّه خوردن براى امور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خوردن نيمى از پيرى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با دو جملۀ قبل در برخى شرحهاى نهج البلاغه از جمله فيض الاسلام و شرح خوئى با يك شماره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مساوى با ناتوانى است، وقتى انسان پير مى شود قدرت اعضاى بدن او كاسته مى شود و آن قدرتى را كه در جوانى داشت ندارد؛ حال حضرت امير عليه السلام در اين جمله غصّه خوردن را نصف پيرى معرفى فرموده اند، شايد علّت اين باشد كه غصّه خوردن نه تنها دردى را درمان نمى كند بلكه ناراحتى اعصاب نيز براى انسان به وجود مى آورد كه نتيجۀ آن ناتوانى فكرى و جسمى است و در حقيقت پيرى زودرس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 خوردن چه براى گذشته يا حال كار بى فايده اى است؛ چون چيزى كه گذشته است غصّه خوردن ندارد، و گذشته ها گذشته است؛ نسبت به حال و آينده هم هر چه مقدّر انسان است همان است و غصّه خوردن مقدّرات را عوض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بايد به كار خود اشتغال داشته باشد و در برابر مقدّرات تسليم باشد، كه هر چه مقدّر است همان است</w:t>
      </w:r>
      <w:r>
        <w:rPr>
          <w:rFonts w:eastAsia="IRNazanin" w:cs="IRNazanin"/>
          <w:color w:val="111111"/>
          <w:sz w:val="28"/>
          <w:szCs w:val="28"/>
          <w:rtl w:val="true"/>
          <w:lang w:bidi="fa-IR"/>
        </w:rPr>
        <w:t>.</w:t>
      </w:r>
      <w:bookmarkStart w:id="1096" w:name="pg14794_153524"/>
    </w:p>
    <w:p>
      <w:pPr>
        <w:pStyle w:val="Heading2"/>
        <w:numPr>
          <w:ilvl w:val="1"/>
          <w:numId w:val="1"/>
        </w:numPr>
        <w:rPr/>
      </w:pPr>
      <w:bookmarkStart w:id="1097" w:name="__RefHeading___Toc1806585_730472459"/>
      <w:bookmarkStart w:id="1098" w:name="_Toc462"/>
      <w:bookmarkEnd w:id="1096"/>
      <w:bookmarkEnd w:id="1097"/>
      <w:r>
        <w:rPr>
          <w:rtl w:val="true"/>
        </w:rPr>
        <w:t>(</w:t>
      </w:r>
      <w:r>
        <w:rPr>
          <w:rtl w:val="true"/>
        </w:rPr>
        <w:t xml:space="preserve">حكمت </w:t>
      </w:r>
      <w:r>
        <w:rPr/>
        <w:t>144</w:t>
      </w:r>
      <w:r>
        <w:rPr>
          <w:rtl w:val="true"/>
        </w:rPr>
        <w:t>)</w:t>
      </w:r>
      <w:bookmarkEnd w:id="1098"/>
    </w:p>
    <w:p>
      <w:pPr>
        <w:pStyle w:val="Heading3"/>
        <w:numPr>
          <w:ilvl w:val="2"/>
          <w:numId w:val="1"/>
        </w:numPr>
        <w:rPr/>
      </w:pPr>
      <w:bookmarkStart w:id="1099" w:name="__RefHeading___Toc1806587_730472459"/>
      <w:bookmarkStart w:id="1100" w:name="_Toc463"/>
      <w:bookmarkEnd w:id="1099"/>
      <w:r>
        <w:rPr>
          <w:rtl w:val="true"/>
        </w:rPr>
        <w:t>اشاره</w:t>
      </w:r>
      <w:bookmarkEnd w:id="11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الصَّبْرُ عَلى‌ قَدْرِ الْمُصِيبَةِ‌، وَ مَنْ‌ ضَرَبَ‌ يَدَهُ‌ عَلى‌ فَخِذِهِ‌ عِنْدَ مُصِيبَتِهِ‌ حَبِطَ‍‌ عَمَلُهُ‌</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1806589_730472459"/>
      <w:bookmarkStart w:id="1102" w:name="_Toc464"/>
      <w:bookmarkEnd w:id="1101"/>
      <w:r>
        <w:rPr>
          <w:rtl w:val="true"/>
        </w:rPr>
        <w:t>نزول صبر به اندازۀ مصيبت</w:t>
      </w:r>
      <w:bookmarkEnd w:id="1102"/>
    </w:p>
    <w:p>
      <w:pPr>
        <w:pStyle w:val="BookText"/>
        <w:rPr/>
      </w:pPr>
      <w:r>
        <w:rPr>
          <w:rFonts w:ascii="Amiri" w:hAnsi="Amiri" w:eastAsia="Amiri" w:cs="Amiri"/>
          <w:color w:val="111111"/>
          <w:sz w:val="28"/>
          <w:sz w:val="28"/>
          <w:szCs w:val="28"/>
          <w:rtl w:val="true"/>
          <w:lang w:bidi="ar-SA"/>
        </w:rPr>
        <w:t>و آن حضرت دربارۀ لزوم صبر و شكيبايى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الصَّبْرُ عَلى‌ قَدْرِ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و شكيبايى به اندازۀ مصيبت نازل مى شود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مصيبت وارد شده سنگين تر باشد صبر و تحمّلى هم كه خدا به انسان مى دهد بيشتر است؛ گاهى مصيبت مثل يك بيمارى جزئى، كسادى جزئى و ناملايم جزئى خيلى كوچك و ناچيز است، ولى گاهى مصيبت و ناملايمى كه به انسان مى رسد خيلى بزرگ است؛ مثل اين كه فرزند انسان از دستش مى رود، يا در امر اقتصادى به كلّى ورشكست مى شود و از هستى ساقط‍‌ مى شود؛ هر كدام از اين مصيبت هاى كوچك و بزرگ صبر و تحمّل مخصوص به خود را مى طلبد، و بنا به فرمودۀ حضرت امير عليه السلام خداى متعال هر مصيبتى را كه براى انسان مقدّر كرده باشد صبر و تحمّل مخصوص به آن را هم به انسان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در حوادث و شدايد و مشكلاتى كه در طول زندگى برايش پيش مى آيد صبر را به خود تلقين كند و بردبارى به خرج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مشاهده شده است كه طرف با اندك سختى كه به او رسيده مى خواهد همۀ زندگى را به هم بزند و همۀ كاسه كوزه ها را به هم بريزد، و ديگر نمى شود با او صحبت كرد چرا كه فلان ناراحتى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بايد صبر كند و جزع و فرياد هم نكند، براى اين كه خيلى از عكس العمل هاى انسان به هنگام مصيبت باعث نابودى اجر او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دنبالۀ همين كلام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ضَرَبَ‌ يَدَهُ‌ عَلى‌ فَخِذِهِ‌ عِنْدَ مُصِيبَتِهِ‌ حَبِطَ‍‌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هنگام مصيبت دست بر ران خود بكوبد پاداش وى تباه گردد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ضايع كردن اجر و نابود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درست است كه مصيبت ديده ايد، حالا براى از دست رفتن فرزند دلتان مى سوزد و گريه مى كنيد، اما انسان بايد به طور عادى و طبيعى گريه كند، هيچ اشكالى هم ندارد و رسول خدا صلى الله عليه و آله و سلم هم در فوت فرزندش ابراهيم گريه كرد، ولى نه اين كه به صورت خود سيلى بزند، يقۀ خود را چاك بزند، موهاى خود را بكند يا پريشان كند و يا با دست به سينه و ران خود بكوبد؛ اينها عكس العمل هايى است كه در شرع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صبور باشيد و آن اجر و ثوابى را كه خدا براى صبر و صابران در نظر گرفته است از بين نبريد</w:t>
      </w:r>
      <w:r>
        <w:rPr>
          <w:rFonts w:eastAsia="IRNazanin" w:cs="IRNazanin"/>
          <w:color w:val="111111"/>
          <w:sz w:val="28"/>
          <w:szCs w:val="28"/>
          <w:rtl w:val="true"/>
          <w:lang w:bidi="fa-IR"/>
        </w:rPr>
        <w:t>.</w:t>
      </w:r>
      <w:bookmarkStart w:id="1103" w:name="pg14794_153526"/>
    </w:p>
    <w:p>
      <w:pPr>
        <w:pStyle w:val="Heading2"/>
        <w:numPr>
          <w:ilvl w:val="1"/>
          <w:numId w:val="1"/>
        </w:numPr>
        <w:rPr/>
      </w:pPr>
      <w:bookmarkStart w:id="1104" w:name="__RefHeading___Toc1806591_730472459"/>
      <w:bookmarkStart w:id="1105" w:name="_Toc465"/>
      <w:bookmarkEnd w:id="1103"/>
      <w:bookmarkEnd w:id="1104"/>
      <w:r>
        <w:rPr>
          <w:rtl w:val="true"/>
        </w:rPr>
        <w:t>(</w:t>
      </w:r>
      <w:r>
        <w:rPr>
          <w:rtl w:val="true"/>
        </w:rPr>
        <w:t xml:space="preserve">حكمت </w:t>
      </w:r>
      <w:r>
        <w:rPr/>
        <w:t>145</w:t>
      </w:r>
      <w:r>
        <w:rPr>
          <w:rtl w:val="true"/>
        </w:rPr>
        <w:t>)</w:t>
      </w:r>
      <w:bookmarkEnd w:id="1105"/>
    </w:p>
    <w:p>
      <w:pPr>
        <w:pStyle w:val="Heading3"/>
        <w:numPr>
          <w:ilvl w:val="2"/>
          <w:numId w:val="1"/>
        </w:numPr>
        <w:rPr/>
      </w:pPr>
      <w:bookmarkStart w:id="1106" w:name="__RefHeading___Toc1806593_730472459"/>
      <w:bookmarkStart w:id="1107" w:name="_Toc466"/>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صَائِمٍ‌ لَيْسَ‌ لَهُ‌ مِنْ‌ صِيَامِهِ‌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الظَّمَاءُ، وَ كَمْ‌ مِنْ‌ قَائِمٍ‌ لَيْسَ‌ لَهُ‌ مِنْ‌ قِيَامِهِ‌ إِلَّا السَّهَرُ وَ الْعَنَاءُ، حَبَّذَا نَوْمُ‌ الْأَكْيَاسِ‌ وَ إِفْطَارُهُمْ‌</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1806595_730472459"/>
      <w:bookmarkStart w:id="1109" w:name="_Toc467"/>
      <w:bookmarkEnd w:id="1108"/>
      <w:r>
        <w:rPr>
          <w:rtl w:val="true"/>
        </w:rPr>
        <w:t>عبادتهاى خالى از حقيقت</w:t>
      </w:r>
      <w:bookmarkEnd w:id="1109"/>
    </w:p>
    <w:p>
      <w:pPr>
        <w:pStyle w:val="BookText"/>
        <w:rPr/>
      </w:pPr>
      <w:r>
        <w:rPr>
          <w:rFonts w:ascii="Amiri" w:hAnsi="Amiri" w:eastAsia="Amiri" w:cs="Amiri"/>
          <w:color w:val="111111"/>
          <w:sz w:val="28"/>
          <w:sz w:val="28"/>
          <w:szCs w:val="28"/>
          <w:rtl w:val="true"/>
          <w:lang w:bidi="ar-SA"/>
        </w:rPr>
        <w:t>و آن حضرت دربارۀ اعمال قشرى و بدون حقيقت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صَائِمٍ‌ لَيْسَ‌ لَهُ‌ مِنْ‌ صِيَامِهِ‌ إِلَّا الْجُوعُ‌ وَ الظَّمَاءُ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روزه دارى كه از روزۀ او جز گرسنگى و تشنگى بهره اى براى او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گرسنگى،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اى كه انسان مى گيرد داراى دو جنبۀ ظاهرى و واقعى است؛ جنبۀ ظاهرى روزه گرسنگى و تشنگى خوردن است؛ يعنى به حساب ظاهر هر روزه دارى بايد از اذان صبح تا اذان مغرب از هر خوردن و آشاميدنى خوددارى كند؛ ولى معناى واقعى روزه اين است كه انسان براى انجام فرمان خدا از خوردن، آشاميدن، غيبت كردن، تهمت زدن و خلاصه هر كارى كه باعث تنزّل روحى او مى شود اجتناب نمايد و با اين كار به تقواى الهى برسد و قرب به مقام الهى پيدا كند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روايات اين باب استفاده مى شود كه روزۀ واقعى آن است كه تمام اعضاء و جوارح انسان روزه باشد</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معناى اين سخن اين است كه صرف نظر از شكم بايد</w:t>
      </w:r>
    </w:p>
    <w:p>
      <w:pPr>
        <w:pStyle w:val="BookText"/>
        <w:rPr/>
      </w:pPr>
      <w:r>
        <w:rPr>
          <w:rFonts w:ascii="IRNazanin" w:hAnsi="IRNazanin" w:eastAsia="IRNazanin"/>
          <w:color w:val="111111"/>
          <w:sz w:val="28"/>
          <w:sz w:val="28"/>
          <w:szCs w:val="28"/>
          <w:rtl w:val="true"/>
          <w:lang w:bidi="fa-IR"/>
        </w:rPr>
        <w:t>چشم انسان هم از مشاهدۀ چيزهاى حرام و شبهه ناك اجتناب كند، گوش انسان از شنيدن چيزهاى حرام و شبهه ناك پرهيز نمايد، دست و پاى انسان از انجام اعمال حرام و حتى شبهه ناك دورى كند، و بالاتر از همه فكر انسان نيز روزه باشد و انديشۀ هيچ كار حرام يا شبهه ناكى به آن خطور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جنبه اى كه براى روزه گفتيم، معلوم مى شود كه بسيارى از روزه داران روزۀ ظاهرى مى گيرند كه همان گرسنگى و تشنگى خوردن است، و روزۀ واقعى مخصوص يك عدۀ خاصى از مؤمنان است، و كلام حضرت امير عليه السلام هم ناظر به همين معناست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قَائِمٍ‌ لَيْسَ‌ لَهُ‌ مِنْ‌ قِيَامِهِ‌ إِلَّا السَّهَرُ وَ الْعَنَاءُ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شب زنده دارى كه از نمازگزاردنش جز شب بيدارى و سختى بهره اى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شب بيدارى،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تعب و سختى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كنايه از شب زنده دار است، شب زنده دار از اين جهت كه خواب و آسايش را بر خود حرام مى كند و به عبادت مى پردازد ناگزير تعب و سختى شب زنده دارى را بر خود هموار مى كند، ولى معناى واقعى قيام در شب اين است كه در طول شب كه همۀ چشم ها به خواب است او به عبادت خدا پرداخته و خود را به مقام ربوبى حق نزديك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روى سخن حضرت امير عليه السلام با كسانى است كه عبادتهاى درون شب آنان را نساخته و روح آنان از همان درنده خويى كه قبلاً داشته اند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بيدارى اين افراد بجز سختى كشيدن و بيخوابى چيز ديگرى نيست؛ زيرا نماز و عبادتهاى آنها يك لقلقۀ زبان بيش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 نَوْمُ‌ الْأَكْيَاسِ‌ وَ إِفْطَارُهُمْ‌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خوابيدن زيركان و روزه گشودن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زيرك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وقتى كه روزۀ بسيارى از روزه داران بجز گرسنگى و تشنگى خوردن، و نماز شب عده اى از مسلمانان بجز بيخوابى و سختى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نَوْمُ‌ الْأَكْيَاسِ‌ وَ إِفْطَارُهُمْ‌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خوب است خوابيدن زيركان و افطار كردن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زيرك و عاقل شب را مى خوابد تا روز سرحال باشد و بتواند خدمت بزرگترى به جامعه بكند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قرينۀ اين قسمت آخر،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هاى مستحبى است كه در غير ماه رمضان مى گيرند و نماز و عبادات مستحبى است كه در شب به جا مى آورند، وگرنه روزۀ ماه رمضان و نمازهاى يوميه واجب است و به هر صورت بايد انجام شود و ترجيح كارهاى ديگر بر آن جايز نيست؛ مگر اين كه مريض و يا در مسافرت باشند كه بايد قضاى آن را به جا آورند</w:t>
      </w:r>
      <w:r>
        <w:rPr>
          <w:rFonts w:eastAsia="IRNazanin" w:cs="IRNazanin"/>
          <w:color w:val="111111"/>
          <w:sz w:val="28"/>
          <w:szCs w:val="28"/>
          <w:rtl w:val="true"/>
          <w:lang w:bidi="fa-IR"/>
        </w:rPr>
        <w:t>.</w:t>
      </w:r>
      <w:bookmarkStart w:id="1110" w:name="pg14794_153529"/>
    </w:p>
    <w:p>
      <w:pPr>
        <w:pStyle w:val="Heading2"/>
        <w:numPr>
          <w:ilvl w:val="1"/>
          <w:numId w:val="1"/>
        </w:numPr>
        <w:rPr/>
      </w:pPr>
      <w:bookmarkStart w:id="1111" w:name="__RefHeading___Toc1806597_730472459"/>
      <w:bookmarkStart w:id="1112" w:name="_Toc468"/>
      <w:bookmarkEnd w:id="1110"/>
      <w:bookmarkEnd w:id="1111"/>
      <w:r>
        <w:rPr>
          <w:rtl w:val="true"/>
        </w:rPr>
        <w:t>(</w:t>
      </w:r>
      <w:r>
        <w:rPr>
          <w:rtl w:val="true"/>
        </w:rPr>
        <w:t xml:space="preserve">حكمت </w:t>
      </w:r>
      <w:r>
        <w:rPr/>
        <w:t>146</w:t>
      </w:r>
      <w:r>
        <w:rPr>
          <w:rtl w:val="true"/>
        </w:rPr>
        <w:t>)</w:t>
      </w:r>
      <w:bookmarkEnd w:id="1112"/>
    </w:p>
    <w:p>
      <w:pPr>
        <w:pStyle w:val="Heading3"/>
        <w:numPr>
          <w:ilvl w:val="2"/>
          <w:numId w:val="1"/>
        </w:numPr>
        <w:rPr/>
      </w:pPr>
      <w:bookmarkStart w:id="1113" w:name="__RefHeading___Toc1806599_730472459"/>
      <w:bookmarkStart w:id="1114" w:name="_Toc469"/>
      <w:bookmarkEnd w:id="1113"/>
      <w:r>
        <w:rPr>
          <w:rtl w:val="true"/>
        </w:rPr>
        <w:t>اشاره</w:t>
      </w:r>
      <w:bookmarkEnd w:id="11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سُوسُوا ايمَانَكُمْ‌ بِالصَّدَقَةِ‌، وَ حَصِّنُوا أَمْوَالَكُمْ‌ بِالزَّكَاةِ‌، وَادْفَعُوا أَمْوَاجَ‌ الْبَلاءِ بِالدُّعَاءِ</w:t>
      </w:r>
      <w:r>
        <w:rPr>
          <w:rFonts w:eastAsia="Amiri" w:cs="Amiri" w:ascii="Amiri" w:hAnsi="Amiri"/>
          <w:color w:val="111111"/>
          <w:sz w:val="28"/>
          <w:szCs w:val="28"/>
          <w:rtl w:val="true"/>
          <w:lang w:bidi="ar-SA"/>
        </w:rPr>
        <w:t>.»</w:t>
      </w:r>
    </w:p>
    <w:p>
      <w:pPr>
        <w:pStyle w:val="Heading3"/>
        <w:numPr>
          <w:ilvl w:val="2"/>
          <w:numId w:val="1"/>
        </w:numPr>
        <w:rPr/>
      </w:pPr>
      <w:bookmarkStart w:id="1115" w:name="__RefHeading___Toc1806601_730472459"/>
      <w:bookmarkStart w:id="1116" w:name="_Toc470"/>
      <w:bookmarkEnd w:id="1115"/>
      <w:r>
        <w:rPr>
          <w:rtl w:val="true"/>
        </w:rPr>
        <w:t>اثرات صدقه، زكات و دعا</w:t>
      </w:r>
      <w:bookmarkEnd w:id="1116"/>
    </w:p>
    <w:p>
      <w:pPr>
        <w:pStyle w:val="BookText"/>
        <w:rPr/>
      </w:pPr>
      <w:r>
        <w:rPr>
          <w:rFonts w:ascii="Amiri" w:hAnsi="Amiri" w:eastAsia="Amiri" w:cs="Amiri"/>
          <w:color w:val="111111"/>
          <w:sz w:val="28"/>
          <w:sz w:val="28"/>
          <w:szCs w:val="28"/>
          <w:rtl w:val="true"/>
          <w:lang w:bidi="ar-SA"/>
        </w:rPr>
        <w:t>و آن حضرت در مورد توجّه به صدقه، اداى زكات و عنايت به دعا و نيايش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سُوسُوا ايمَانَكُمْ‌ بِالصَّدَقَةِ‌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ايمانتان را با صدقه دادن حفظ‍‌ نماييد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اداره كردن و حفظ‍‌ كردن است؛ اين كه گفته مى شود سياست كشور، يعنى ادارۀ كشور به گونه اى كه آن را حفظ‍‌ كند؛ حالا در مورد ايمان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ايمانتان حفظ‍‌ شود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معمولاً افراد مال را به خاطر زحمتى كه براى تحصيل آن كشيده اند خيلى دوست دارند و به آن عشق مى ورزند، بخشيدن آن در راه خدا به بينوايان يكى از علائم و نشانه هاى ايمان قرار داده شده است؛ اگر اين مالى را كه با زحمات زياد به دست آورده ايد در راه خدا داديد، معلوم مى شود ايمان محكمى به معاد و پاداشهاى خدا در قيامت داريد، معلوم مى شود به اين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يُنْفِقُونَ‌ أَمْوالَهُمْ‌ فِي سَبِيلِ‌ اللّهِ‌ كَمَثَلِ‌ حَبَّةٍ‌ أَنْبَتَتْ‌ سَبْعَ‌ سَنابِلَ‌ فِي كُلِّ‌ سُنْبُلَةٍ‌ مِائَةُ‌ حَبَّةٍ‌ وَ اللّهُ‌ يُضاعِفُ‌ لِمَنْ‌ يَشاءُ</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ايمان كامل آورده ايد، خدا در</w:t>
      </w:r>
    </w:p>
    <w:p>
      <w:pPr>
        <w:pStyle w:val="BookText"/>
        <w:rPr/>
      </w:pPr>
      <w:r>
        <w:rPr>
          <w:rFonts w:ascii="IRNazanin" w:hAnsi="IRNazanin" w:eastAsia="IRNazanin"/>
          <w:color w:val="111111"/>
          <w:sz w:val="28"/>
          <w:sz w:val="28"/>
          <w:szCs w:val="28"/>
          <w:rtl w:val="true"/>
          <w:lang w:bidi="fa-IR"/>
        </w:rPr>
        <w:t>اين آيه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كسانى كه اموال خود را در راه خدا انفاق مى كنند مانند يك دانه اى است كه بكارند و از آن هفت خوشه برويد كه هر خوشه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حدّاقل است؛ يعنى يك دانه كاشتن و هفتصد دانه برداشتن حدّاقل و يا معمولى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مضاعف مى كند براى هر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هنوز هم جا دارد كه اضافه تر بشود، و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كردن آن است كه به يكهزار و چهارصد برابر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كسانى كه اموال خود را در راه خدا مى دهند در قيامت مانند كسانى است كه يك دانه در اين دنيا كاشته و هفتصد دانه يا هزار و چهارصد دانه برداشته اند؛ و كسانى مال خود را در راه خدا مى دهند كه به خدا و رسول خدا و گفته هاى آنها ايمان آورده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حَصِّنُوا أَمْوَالَكُمْ‌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اموال خود را با زكات دادن محفوظ‍‌ داريد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قلعۀ محكم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اموال خود را به وسيلۀ زكات دادن در قلعه هاى محكم قرار دهيد تا از دستبرد دشمن در امان بماند؛ يعنى اموال خود را با صدقه دادن بيمه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وَادْفَعُوا أَمْوَاجَ‌ الْبَلاءِ بِالدُّعَاءِ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موجهاى بلا را با دعا دور نماييد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دنيا عالم بلا و مصيبت است، و در روايات زيادى آمده است كه صدقه هفتاد نوع بلا را از انسان دور مى كند؛</w:t>
      </w:r>
      <w:r>
        <w:rPr>
          <w:rStyle w:val="FootnoteAnchor"/>
          <w:rtl w:val="true"/>
        </w:rPr>
        <w:footnoteReference w:id="149"/>
      </w:r>
      <w:r>
        <w:rPr>
          <w:rFonts w:ascii="IRNazanin" w:hAnsi="IRNazanin" w:eastAsia="IRNazanin"/>
          <w:color w:val="111111"/>
          <w:sz w:val="28"/>
          <w:sz w:val="28"/>
          <w:szCs w:val="28"/>
          <w:rtl w:val="true"/>
          <w:lang w:bidi="fa-IR"/>
        </w:rPr>
        <w:t>پس با صدقه دادن و دستگيرى از فقرا انواع بلاها را از خود دور كنيد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117" w:name="pg14794_153531"/>
    </w:p>
    <w:p>
      <w:pPr>
        <w:pStyle w:val="Heading2"/>
        <w:numPr>
          <w:ilvl w:val="1"/>
          <w:numId w:val="1"/>
        </w:numPr>
        <w:rPr/>
      </w:pPr>
      <w:bookmarkStart w:id="1118" w:name="__RefHeading___Toc1806603_730472459"/>
      <w:bookmarkStart w:id="1119" w:name="_Toc471"/>
      <w:bookmarkEnd w:id="1117"/>
      <w:bookmarkEnd w:id="1118"/>
      <w:r>
        <w:rPr>
          <w:rtl w:val="true"/>
        </w:rPr>
        <w:t>(</w:t>
      </w:r>
      <w:r>
        <w:rPr>
          <w:rtl w:val="true"/>
        </w:rPr>
        <w:t xml:space="preserve">حكمت </w:t>
      </w:r>
      <w:r>
        <w:rPr/>
        <w:t>147</w:t>
      </w:r>
      <w:r>
        <w:rPr>
          <w:rtl w:val="true"/>
        </w:rPr>
        <w:t>)</w:t>
      </w:r>
      <w:bookmarkEnd w:id="1119"/>
    </w:p>
    <w:p>
      <w:pPr>
        <w:pStyle w:val="Heading3"/>
        <w:numPr>
          <w:ilvl w:val="2"/>
          <w:numId w:val="1"/>
        </w:numPr>
        <w:rPr/>
      </w:pPr>
      <w:bookmarkStart w:id="1120" w:name="__RefHeading___Toc1806605_730472459"/>
      <w:bookmarkStart w:id="1121" w:name="_Toc472"/>
      <w:bookmarkEnd w:id="1120"/>
      <w:r>
        <w:rPr>
          <w:rtl w:val="true"/>
        </w:rPr>
        <w:t>اشاره</w:t>
      </w:r>
      <w:bookmarkEnd w:id="1121"/>
    </w:p>
    <w:p>
      <w:pPr>
        <w:pStyle w:val="BookText"/>
        <w:rPr/>
      </w:pPr>
      <w:r>
        <w:rPr>
          <w:rFonts w:ascii="Amiri" w:hAnsi="Amiri" w:eastAsia="Amiri" w:cs="Amiri"/>
          <w:color w:val="111111"/>
          <w:sz w:val="28"/>
          <w:sz w:val="28"/>
          <w:szCs w:val="28"/>
          <w:rtl w:val="true"/>
          <w:lang w:bidi="ar-SA"/>
        </w:rPr>
        <w:t>و من كلام له عليه السلام لكميل بن زياد النّخعىّ‌</w:t>
      </w:r>
    </w:p>
    <w:p>
      <w:pPr>
        <w:pStyle w:val="BookText"/>
        <w:rPr/>
      </w:pP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بيدى أميرالمؤمنين علىّ‌بن أبى طالب عليه السلام فأخرجنى إلى الجَبّان فلمّا أصحر تنفّس الصُّعَداء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 فَخَيْرُهَا أَوْعَاهَا، فَاحْفَظْ‍‌ عَنِّي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رَبَّانِىٌّ‌، وَ مُتَعَلِّمٌ‌ عَلى‌ سَبِيلِ‌ نَجَاةٍ‌، وَ هَمَجٌ‌ رَعَاعٌ‌، أَتْبَاعُ‌ كُلِّ‌ نَاعِقٍ‌ يَمِيلُونَ‌ مَعَ‌ كُلِّ‌ رِيحٍ‌، لَمْ‌يَسْتَضِيئُوا بِنُورِ الْعِلْمِ‌، وَ لَمْ‌يَلْجَأُوا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الْعِلْمُ‌ خَيْرٌ مِنَ‌ الْمَالِ‌، الْعِلْمُ‌ يَحْرُسُكَ‌ وَ أَنْتَ‌ تَحْرُسُ‌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تَنْقُصُهُ‌ النَّفَقَةُ‌ وَ الْعِلْمُ‌ يَزْكُو عَلَى الْاِنْفَاقِ‌، وَ 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دِينٌ‌ يُدَانُ‌ بِهِ‌، بِهِ‌ يَكْسِبُ‌ الْاِنْسَانُ‌ الطَّاعَةَ‌ فِي حَيَاتِهِ‌، وَ جَمِيلَ‌ الْأُحْدُوثَةِ‌ بَعْدَ وَفَاتِهِ‌، وَ الْعِلْمُ‌ حَاكِمٌ‌ وَ 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هَلَكَ‌ خُزَّانُ‌ الْأَمْوَالِ‌ وَ هُمْ‌ أَحْيَاءٌ، وَ الْعُلَمَاءُ بَاقُونَ‌ مَا بَقِىَ‌ الدَّهْرُ؛ أَعْيَانُهُمْ‌ مَفْقُودَةٌ‌، وَ أَمْثَالُهُمْ‌ فِى الْقُلُوبِ‌ مَوْجُودَةٌ‌، هَا إِنَّ‌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 مُسْتَعْمِلاً آلَةَ‌ الدِّينِ‌ لِلدُّنْيَا، وَ مُسْتَظْهِراً بِنِعَمِ‌ اللَّهِ‌ عَلى‌ عِبَادِهِ‌، وَ بِحُجَجِهِ‌ عَلى‌ أَوْلِيَائِهِ‌، أَوْ مُنْقَاداً لِحَمَلَةِ‌ الْحَقِّ‌ لا بَصِيرَةَ‌ لَهُ‌ فِي أَحْنَائِهِ‌، يَنْقَدِحُ‌ الشَّكُّ‌ فِي قَلْبِهِ‌ لِأَوَّلِ‌ عَارِضٍ‌ مِنْ‌ شُبْهَةٍ‌؛ أَلا لا ذَا وَ لا ذَاكَ‌؛ أَوْ مَنْهُوماً بِاللَّذَّةِ‌ سَلِسَ‌ الْقِيَادِ لِلشَّهْوَةِ‌، أَوْ مُغْرَماً بِالْجَمْعِ‌ وَ الْإِدِّخَارِ، لَيْسَا مِنْ‌ رُعَاةِ‌ الدِّينِ‌ فِي شَىْ‌ءٍ، أَقْرَبُ‌ شَىْ‌ءٍ شَبَهاً بِهِمَا الْأَنْعَامُ‌ السَّائِمَةُ‌، كَذَلِكَ‌ يَمُوتُ‌ الْعِلْمُ‌ بِمَوْتِ‌ حَامِلِيهِ‌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 لاتَخْلُو الْأَرْضُ‌ مِنْ‌ قَائِمٍ‌ لِلَّهِ‌ بِحُجَّةٍ‌؛ إِمَّا ظَاهِراً مَشْهُوراً، أَوْ خَائِفاً مَغْمُوراً،</w:t>
      </w:r>
      <w:bookmarkStart w:id="1122" w:name="pg14794_153532"/>
    </w:p>
    <w:p>
      <w:pPr>
        <w:pStyle w:val="BookText"/>
        <w:rPr/>
      </w:pPr>
      <w:bookmarkEnd w:id="1122"/>
      <w:r>
        <w:rPr>
          <w:rFonts w:ascii="Amiri" w:hAnsi="Amiri" w:eastAsia="Amiri" w:cs="Amiri"/>
          <w:color w:val="111111"/>
          <w:sz w:val="28"/>
          <w:sz w:val="28"/>
          <w:szCs w:val="28"/>
          <w:rtl w:val="true"/>
          <w:lang w:bidi="ar-SA"/>
        </w:rPr>
        <w:t xml:space="preserve">لِئَلّا تَبْطُلَ‌ حُجَجُ‌ اللَّهِ‌ وَ بَيِّنَاتُهُ‌، وَ كَمْ‌ ذَا وَ 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الْأَقَلُّونَ‌ عَدَداً، وَ الْأَعْظَمُونَ‌ عِنْدَاللَّهِ‌ قَدْراً، يَحْفَظُ‍‌ اللَّهُ‌ بِهِمْ‌ حُجَجَهُ‌ وَ بَيِّنَاتِهِ‌ حَتّى‌ يُودِعُوهَا نُظَرَاءَهُمْ‌، وَ يَزْرَعُوهَا فِي قُلُوبِ‌ أَشْبَاهِهِمْ‌، هَجَمَ‌ بِهِمُ‌ الْعِلْمُ‌ عَلى‌ حَقِيقَةِ‌ الْبَصِيرَةِ‌، وَ بَاشَرُوا رُوحَ‌ الْيَقِينِ‌، وَاسْتَلانُوا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1806607_730472459"/>
      <w:bookmarkStart w:id="1124" w:name="_Toc473"/>
      <w:bookmarkEnd w:id="1123"/>
      <w:r>
        <w:rPr>
          <w:rtl w:val="true"/>
        </w:rPr>
        <w:t>شخصيت كميل بن زياد</w:t>
      </w:r>
      <w:bookmarkEnd w:id="1124"/>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توضيح مرحوم سيّد رضى اين كلام حضرت امير عليه السلام خطاب به كميل بن زياد نخعى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طوايف يمن بوده كه از مخلصين و از شيعيان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در رجال خويش از كميل تعريف كرده و حتى اهل سنّت دربارۀ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ثقة و لكنّه يتشيّع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اينها شيعه بودن را عيبى براى او و هر كس ديگر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مامقانى هم به مرحوم مجلسى تاخته است؛ براى اين كه مجلسى در جايى گفته رجاليين شيعه تصريح به توثيق او نكرده اند و گفته اند ممدوح است، بعد مامقانى مى گويد باعث تعجّب است، اگر اميرالمؤمنين عليه السلام بگويد كميل ثقه است به اندازه اى كه نجاشى بگويد ثقه است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توضيح داده است كه حضرت امير عليه السلام به عبيداللّه بن ابى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ثقات اصحاب مرا دعوت كن بيايند، عبيداللّه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ثقاتى كه مى فرماييد چه كسانى هستند؟ آن وقت حضرت افرادى را نام بردند كه از جملۀ آنها كميل بن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مرحوم مامقانى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ثقه گفتن حضرت امير عليه السلام به اندازۀ ثقه گفتن علماى رجال هم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مرحوم مامقانى كميل بن زياد را از اصحاب ثقات حضرت امير عليه السلام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بعضى مورّخين به كميل گرفته اند اين است كه او در عين حال كه خيلى مرد مخلصى بوده و مورد اعتماد حضرت على عليه السلام نيز بوده و حضرت امير عليه السلام هم در قسمت هاى مختلف حتى در مسائل عرفانى كلمات خيلى عميقى را به او مى گفته و كميل ظرفيّت و گنجايش شنيدن و درك چنين كلماتى را داشته، اما استاندار يا فرماندار خوبى نبوده است؛ براى اين كه او عامل حضرت در شهر هيت بود و در مقابل تهاجمات و شبيخونهاى عوامل معاويه به خوبى از عهده برنمى آمده و نمى توانسته آن شهر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مورّخين گفته اند كميل بن زياد هم در مقابل شبيخونهاى عوامل معاويه به مقابله به مثل مى پرداخت و شهرهاى تحت سلطۀ معاويه را مورد هجوم قرار مى داد، بالاخره به حضرت امير عليه السلام خبر دادند كه كميل يك چنين مقابله به مثلى مى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درست نيست و ما نبايد از سنخ كارهاى آنها بكنيم و نبايد به مردم ضربه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مورّخينى كه به كميل اشكال مى كنند حرفشان اين است كه او چنين رفتارى داشته و از عهدۀ ادارۀ فرماندارى مثلاً برنمى آمده است؛ در صورتى كه اين اگر ضعف باشد ضعف در مديريت است و به ثقه بودن او ضربه اى نمى زند؛ چون ممكن است كسى از نظر علم، اعتقادات، ولايت نسبت به اهل بيت، تقوا و پاكى در درجۀ بالايى باشد ولى توان ادارۀ همه يا بخشى از كشور را نداشته باشد و به اصطلاح مديريت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كميل بن زياد يك فرد عادى بوده و عصمت نداشته است، ولى در اعتقادات و علم در درجۀ بالايى بوده و دعاى كميل معروف دعاى عالية المضامينى است، حضرت به او ياد داده و از قول او نقل شده و به ما رسيده است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نهج البلاغه را هم كه مشغول خواندن هستيم كميل بن زياد نقل كرده و شيعه و سنّى هم آن را از قول كميل نقل كرده اند، و قبل از نهج البلاغه هم مرحوم شيخ صدوق نقل كرده، ديگران هم نقل كرده اند؛ البته آنچه در اين قسمت نقل شده تقطيع شده است، و همۀ آنچه را حضرت براى كميل بيان فرموده و كميل نقل كرده</w:t>
      </w:r>
    </w:p>
    <w:p>
      <w:pPr>
        <w:pStyle w:val="BookText"/>
        <w:rPr/>
      </w:pPr>
      <w:r>
        <w:rPr>
          <w:rFonts w:ascii="IRNazanin" w:hAnsi="IRNazanin" w:eastAsia="IRNazanin"/>
          <w:color w:val="111111"/>
          <w:sz w:val="28"/>
          <w:sz w:val="28"/>
          <w:szCs w:val="28"/>
          <w:rtl w:val="true"/>
          <w:lang w:bidi="fa-IR"/>
        </w:rPr>
        <w:t>است مرحوم سيّد و ديگران نقل نكرده اند؛ بهترين دليل آن هم اين است كه مرحوم سيّد رضى در تيتر اين قسمت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كلام له عليه السلام لكميل بن زياد النّخعىّ‌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 يعنى بعضى از كلام حضرت امير عليه السلام كه به كميل بن زياد فرموده در اينجا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كميل بنا به نقل تاريخ تا زمان حجّاج بن يوسف ثقفى كه گفته اند صد و بيست هزار از شيعيان حضرت را به شهادت رساند زنده بود و در نهايت به دست حجّاج به شهادت رسيد؛ و آن پيشگويى حضرت امير عليه السلام دربارۀ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واسطۀ اين كه مخلص على هستى تو را به شهادت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كميل بن زياد بين كوفه و نجف اشرف در كنار جادۀ اصلى نجف به كوفه مقابل جامعة النجف فعلى است، و كسانى كه به نجف اشرف مشرّف شده اند قبر اين شهيد را مشاهده و زيارت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بيدى أميرالمؤمنين علىّ‌بن أبى طالب عليه السلام فأخرجنى إلى الجَبّان فلمّا أصحر تنفّس الصُّعَداء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بن أبى طالب عليه السلام دست مرا گرفت و به سوى زمينى 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چون به صحرا رسيد آهى عميق و پردرد كشيد و سپس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كلام مرحوم سيّد است كه به نقل از كميل بن زياد نقل مى كند؛ همين كه اميرالمؤمنين زمان و اوّلين شخصيت جهان اسلام دست يكى از اصحاب خود را بگيرد و او را از شهر خارج كند و در خارج از شهر در بيابان خلوتى اسرار خود را با او بگويد، معلوم مى شود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موقعيت خاصى نزد آن حضرت برخوردار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صاف و بدون درختى مى گويند كه خارج از شهر است و نسبت به زمين هاى ديگر مرتفع تر مى باشد؛ كه معمولاً چنين زمينى را به خاطر سيل گير نبودن براى قبرستان اختصاص مى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كميل بن</w:t>
      </w:r>
      <w:bookmarkStart w:id="1125" w:name="pg14794_153535"/>
    </w:p>
    <w:p>
      <w:pPr>
        <w:pStyle w:val="BookText"/>
        <w:rPr/>
      </w:pPr>
      <w:bookmarkEnd w:id="1125"/>
      <w:r>
        <w:rPr>
          <w:rFonts w:ascii="IRNazanin" w:hAnsi="IRNazanin" w:eastAsia="IRNazanin"/>
          <w:color w:val="111111"/>
          <w:sz w:val="28"/>
          <w:sz w:val="28"/>
          <w:szCs w:val="28"/>
          <w:rtl w:val="true"/>
          <w:lang w:bidi="fa-IR"/>
        </w:rPr>
        <w:t>زياد نقل مى كند كه حضرت دست من را گرفتند و به خارج از كوفه و به چنين زمينى رسيديم آنگاه آهِ‌ عميقى از دل كشيدند و فرمودند</w:t>
      </w:r>
      <w:r>
        <w:rPr>
          <w:rFonts w:eastAsia="IRNazanin" w:cs="IRNazanin"/>
          <w:color w:val="111111"/>
          <w:sz w:val="28"/>
          <w:szCs w:val="28"/>
          <w:rtl w:val="true"/>
          <w:lang w:bidi="fa-IR"/>
        </w:rPr>
        <w:t>:</w:t>
      </w:r>
    </w:p>
    <w:p>
      <w:pPr>
        <w:pStyle w:val="Heading3"/>
        <w:numPr>
          <w:ilvl w:val="2"/>
          <w:numId w:val="1"/>
        </w:numPr>
        <w:rPr/>
      </w:pPr>
      <w:bookmarkStart w:id="1126" w:name="__RefHeading___Toc1806609_730472459"/>
      <w:bookmarkStart w:id="1127" w:name="_Toc474"/>
      <w:bookmarkEnd w:id="1126"/>
      <w:r>
        <w:rPr>
          <w:rtl w:val="true"/>
        </w:rPr>
        <w:t>بهترين قلب ها</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بْنَ‌ زِيَادٍ إِنَّ‌ هَذِهِ‌ الْقُلُوبَ‌ أَوْعِيَةٌ‌ فَخَيْرُهَا أَوْعَاهَا، فَاحْفَظْ‍‌ عَنّي مَا أَقُولُ‌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قلب ها به مانند ظرفهايى هستند كه بهترين آنها نگاهدارنده ترين آنهاست، پس آنچه را به تو مى گويم از من به خاطر بسپار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ظرف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وعيت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حفظكردن علم است؛ ظرف به اين اعتبار كه حافظ‍‌ اشياء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حفظكردن است، آن وقت چون ظرف چيزهاى داخل خود را حفظ‍‌ مى كند پس به همين اعتبار قلب انسانى هم كه مطالب علمى و اسرار را حفظ‍‌ مى كند به آن ظرف مى گويند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أَوْعِيَةٌ‌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قلب ها ظرفهايى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فَخَيْرُهَا أَوْعَاهَا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بهترينِ‌ اين ظرفها حفظكننده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افعل تفضيل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جادار بودن ظرف و گنجايش بيشتر ظرف نيست، و نمى خواهند بفرمايند بهترين اين دلها آن دلى است كه گنجايش بيشتر دارد و مطالب بيشترى در خود جاى مى دهد، بلكه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حفظ‍‌ كردن است مقصود حضرت هم اين است كه بهترين دلها آن دلى است كه اسرار را بهتر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وسعت زيادى داشته باشد ولى تحفّظ‍‌ در آن نباشد ارزشى ندارد، ارزش ظرف به محفوظ‍‌ نگاه داشتن مظروف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قلبى كه مطالب حق و هدايت كننده را مى گيرد و به فراموشى نمى سپارد و در مواقع عمل از آنها استفاده مى كند قلب با ارزشى است؛ حضرت هم بعد از آن كه اين ارزش را براى قلب بيان</w:t>
      </w:r>
      <w:bookmarkStart w:id="1128" w:name="pg14794_153536"/>
    </w:p>
    <w:p>
      <w:pPr>
        <w:pStyle w:val="BookText"/>
        <w:rPr/>
      </w:pPr>
      <w:bookmarkEnd w:id="1128"/>
      <w:r>
        <w:rPr>
          <w:rFonts w:ascii="IRNazanin" w:hAnsi="IRNazanin" w:eastAsia="IRNazanin"/>
          <w:color w:val="111111"/>
          <w:sz w:val="28"/>
          <w:sz w:val="28"/>
          <w:szCs w:val="28"/>
          <w:rtl w:val="true"/>
          <w:lang w:bidi="fa-IR"/>
        </w:rPr>
        <w:t>مى فرمايند به كميل بن زياد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فَاحْفَظْ‍‌ عَنّي مَا أَقُولُ‌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را برايت مى گويم حفظ‍‌ كن</w:t>
      </w:r>
      <w:r>
        <w:rPr>
          <w:rFonts w:eastAsia="IRNazanin" w:cs="IRNazanin"/>
          <w:color w:val="111111"/>
          <w:sz w:val="28"/>
          <w:szCs w:val="28"/>
          <w:rtl w:val="true"/>
          <w:lang w:bidi="fa-IR"/>
        </w:rPr>
        <w:t>.</w:t>
      </w:r>
    </w:p>
    <w:p>
      <w:pPr>
        <w:pStyle w:val="Heading3"/>
        <w:numPr>
          <w:ilvl w:val="2"/>
          <w:numId w:val="1"/>
        </w:numPr>
        <w:rPr/>
      </w:pPr>
      <w:bookmarkStart w:id="1129" w:name="__RefHeading___Toc1806611_730472459"/>
      <w:bookmarkStart w:id="1130" w:name="_Toc475"/>
      <w:bookmarkEnd w:id="1129"/>
      <w:r>
        <w:rPr>
          <w:rtl w:val="true"/>
        </w:rPr>
        <w:t>مردم بر سه دسته اند</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رَبَّانِىٌّ‌، وَ مُتَعَلِّمٌ‌ عَلى‌ سَبِيلِ‌ نَجَاةٍ‌، وَ هَمَجٌ‌ رَعَاعٌ‌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خداشناس، و طالب علمى كه بر راه نجات و رهايى است، و خرمگسان و فرومايگانى كه رها هستند و از خود انديشه و تفكرى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عالمى كه خداشناس است، عالمى كه در ارتباط‍‌ با خداست، عالمى كه حركات و سكناتش به خدا مربوط‍‌ مى شود و وابسته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تفعّل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باب براى توغّل و فرورفتن در آن كار است، يعنى كسى كه ممحّض براى يادگيرى علوم حق و هدايت شده است، يعنى دانشجويى كه در راه آموزش حق و حقانيت و براى نجات در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خرمگس و مردم فرومايه،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رهاست؛ يعنى همچون خرمگسان رها و آزاد كه هر وقت هرجا مى خواهند مى روند و هرجا مى آيند، از هر طرف باد بوزد مى روند و دقّت و توجّه و انديشه و تفكرى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حضرت امير عليه السلام مردم را به سه دسته تقسيم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عالمان ربانى؛ يعنى آنهايى كه علم را براى خدا آموخته و در راه خدا قدم گذاشته و راه خدا را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اين دسته از مردم چه كسانى هستند شك و ترديدى نيست كه مصداق بارز اين دسته ائمۀ اطهارند؛ چون در حديث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عالمان ربّانى هستيم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دوّم كسانى هستند كه براى نجات خود در راه علم قرار مى گيرند و مهم ترين اوقات خود را صرف آموزش مسائل و احكام مى كنند؛ اين قبيل افراد علم را براى</w:t>
      </w:r>
    </w:p>
    <w:p>
      <w:pPr>
        <w:pStyle w:val="BookText"/>
        <w:rPr/>
      </w:pPr>
      <w:r>
        <w:rPr>
          <w:rFonts w:ascii="IRNazanin" w:hAnsi="IRNazanin" w:eastAsia="IRNazanin"/>
          <w:color w:val="111111"/>
          <w:sz w:val="28"/>
          <w:sz w:val="28"/>
          <w:szCs w:val="28"/>
          <w:rtl w:val="true"/>
          <w:lang w:bidi="fa-IR"/>
        </w:rPr>
        <w:t>منافع مادّى آن يا براى عناوين ظاهرى آن و امثال اين خيالات ياد نمى گيرند، بلكه دنبال علم مى روند چون علم آنها را به راه سعادت و نجات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ادامۀ حديث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شيعتنا المتعلّمون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ما آموزندگان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كسانى علم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علم دين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منافع مادّى و يا پست و مقام فرا گيرند؛ اين افراد گرچه در دنيا به مال يا مقام هم برسند ولى به آن مقامات و درجات اخروى نخواهند رسيد؛ اما كسانى كه علم را بر سبيل نجات مى آموزند از بهره هاى اخروى آن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دستۀ سوّم هم بنا به گفتۀ حضرت امير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آن حديث اصول كافى هم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سائر النّاس غثاء</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بقيۀ مردم هم افراد بى خاصيت و بى ارزش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تعبير حضرت امير عليه السلام دربارۀ قسم سوّم همچون خرمگسانى است كه آزاد و رها هستند و روى هر زباله و آشغالى مى نشينند؛ در روايت اصول كافى هم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چيزهاى بى ارزش خوانده اند؛ كه هر دو يكى هستند؛ آدمهايى كه خودشان پايۀ علمى ندارند مثل همان خرمگسان هستند و به هر طرفى كه باد بوزد به همان طرف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هم در دنبالۀ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كُلِّ‌ نَاعِقٍ‌ يَمِيلُونَ‌ مَعَ‌ كُلِّ‌ رِيحٍ‌، لَمْ‌يَسْتَضِيئُوا بِنُورِ الْعِلْمِ‌، وَ لَمْ‌يَلْجَأُوا إِلى‌ رُكْنٍ‌ وَثِيقٍ‌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پيروان هر آواز كننده اى هستند و با هر بادى به سويى مى روند، و از نور علم و دانش روشنايى نگرفته اند، و به ستونى استوار پناه نبرده اند</w:t>
      </w:r>
      <w:r>
        <w:rPr>
          <w:rFonts w:eastAsia="IRNazanin" w:cs="IRNazanin"/>
          <w:color w:val="111111"/>
          <w:sz w:val="28"/>
          <w:szCs w:val="28"/>
          <w:rtl w:val="true"/>
          <w:lang w:bidi="fa-IR"/>
        </w:rPr>
        <w:t>.)».</w:t>
      </w:r>
      <w:bookmarkStart w:id="1131" w:name="pg14794_153538"/>
    </w:p>
    <w:p>
      <w:pPr>
        <w:pStyle w:val="BookText"/>
        <w:rPr/>
      </w:pPr>
      <w:bookmarkEnd w:id="1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 كُلِّ‌ 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صداى كلاغ است؛ يعنى گروه سوّم دنبال هر صدايى مى روند؛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يَمِيلُونَ‌ مَعَ‌ كُلِّ‌ 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بادى كه مى وزد تمايل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فرموده اند دنبال هر صدا و متمايل به هر بادى هستند، يعنى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اكثريت مردم را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هر كس و ناكسى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يَسْتَضِيئُوا بِنُورِ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 حق نيستند و از نور علم استفاده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علوم پيامبر صلى الله عليه و آله و سلم و اهل بيت عليهم السلام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يَلْجَأُوا إِلى‌ رُكْنٍ‌ وَثِيقٍ‌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يك ستون محكم و مورد اطمينانى كه آنها را حفظ‍‌ كند پناه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از اين كلام چيست و مگر مى شود همۀ مردم دنبال طلب علم بروند؟ جواب اين است كه مقصود حضرت اين نبوده كه همه طلبه و روحانى بشوند، بلكه مقصود اين است كه هر كسى بايد در فكر ياد گرفتن علوم اسلامى و يافتن راه حق باشد و اين كار با كسب و كار و طلب روزى منافات ندارد؛ كاسبى كه قرآن و رساله و كتب ديگر علمى و دينى را به مغازۀ خود مى برد و در مواقع بيكارى از آنها استفاده مى كند دنبال طلب علم است، تاجرى كه در فرصتهاى مناسب مطالعه مى كند، كشاورزى كه وقتهاى خالى خود را به مطالعه مى گذراند، و خلاصه هر كسى كه در فكر ياد گرفتن مسائل دينى و مسائل اعتقادى و خداشناسى است همه از مصاديق كلام حضرت امير عليه السلام هستند و از متعلّمين بر سبيل نجاتند</w:t>
      </w:r>
      <w:r>
        <w:rPr>
          <w:rFonts w:eastAsia="IRNazanin" w:cs="IRNazanin"/>
          <w:color w:val="111111"/>
          <w:sz w:val="28"/>
          <w:szCs w:val="28"/>
          <w:rtl w:val="true"/>
          <w:lang w:bidi="fa-IR"/>
        </w:rPr>
        <w:t>.</w:t>
      </w:r>
    </w:p>
    <w:p>
      <w:pPr>
        <w:pStyle w:val="Heading3"/>
        <w:numPr>
          <w:ilvl w:val="2"/>
          <w:numId w:val="1"/>
        </w:numPr>
        <w:rPr/>
      </w:pPr>
      <w:bookmarkStart w:id="1132" w:name="__RefHeading___Toc1806613_730472459"/>
      <w:bookmarkStart w:id="1133" w:name="_Toc476"/>
      <w:bookmarkEnd w:id="1132"/>
      <w:r>
        <w:rPr>
          <w:rtl w:val="true"/>
        </w:rPr>
        <w:t>برترى علم بر مال</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الْعِلْمُ‌ خَيْرٌ مِنَ‌ الْمَالِ‌، الْعِلْمُ‌ يَحْرُسُكَ‌ وَ أَنْتَ‌ تَحْرُسُ‌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بهتر از مال است؛ علم تو را حفظ‍‌ مى كند و تو مال را حفظ‍‌ مى نمايى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اين جمله علم را بهتر از مال دانسته، و در مقام بيان يكى از علّت هاى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را از خلافكارى و اشتباهات حفظ‍‌ مى كند، ولى مال به گونه اى</w:t>
      </w:r>
    </w:p>
    <w:p>
      <w:pPr>
        <w:pStyle w:val="BookText"/>
        <w:rPr/>
      </w:pPr>
      <w:r>
        <w:rPr>
          <w:rFonts w:ascii="IRNazanin" w:hAnsi="IRNazanin" w:eastAsia="IRNazanin"/>
          <w:color w:val="111111"/>
          <w:sz w:val="28"/>
          <w:sz w:val="28"/>
          <w:szCs w:val="28"/>
          <w:rtl w:val="true"/>
          <w:lang w:bidi="fa-IR"/>
        </w:rPr>
        <w:t>است كه تو بايد آن را حفظ‍‌ و نگهدارى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 تا آن مقدارى كه كفاف انسان را بدهد پسنديده است، ولى بيش از آن مايۀ وزر و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مال براى تأمين روزى از راه حلال در حدّ كفاف يك عبادت است، ولى بيش از آن نه اين كه عبادت نيست بلكه جمع آورى و روى هم انباشتن آن مذموم است؛ اما طلب علم هر اندازه بيشتر باشد به فضل و كمالات انسان مى افزايد و انسان را به سعادت مى رساند، و چه خوب است انسان هميشه در طلب علم باشد؛ به اين معنا كه هميشه در فكر است موقعيتى پيش بيايد و علم او زيادتر شود؛ از اين رو هر كتابى را مى خواند از آن خوشه اى مى چيند، هر اهل علم و اهل فضلى را مى بيند سؤالات خود را از او مى پرسد و از اين راه بهره مند مى شود، و نتيجۀ اين بهره مندى اين است كه دين انسان قوى شده و سعادت اخروى او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انسان زياد باشد، بايد وقت خود را صرف كند تا از دستبرد سارقين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ديگرى كه حضرت به آن اشاره فرموده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تَنْقُصُهُ‌ النَّفَقَةُ‌ وَ الْعِلْمُ‌ يَزْكُو عَلَى الْاِنْفَاقِ‌، وَ صَنِيعُ‌ الْمَالِ‌ يَزُولُ‌ بِزَوَالِهِ‌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نفقه دادن آن را كم مى كند؛ و علم با انفاق كردن زياد مى شود؛ و دست پروردۀ مال با از بين رفتن آن از ميان مى رود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برداشتن مخارج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مال، ثروت و دارايى كم مى شود؛ اما علم اين طور نيست و با ياد دادن به ديگران زياد مى شود؛ انفاق علم ياد دادن به ديگران است، و اين ياد دادن به ديگران موجب مى شود انسان همان علم را بهتر و بيشتر بفهمد؛ چون وقتى براى ياد دادن مطالعه مى كند بهتر مطالعه مى كند كه مطلب را براى طرف خود تفهيم نمايد، و همين معنا موجب مى شود خودش هم آن علم را بهتر بفهمد و هم مطالب جانبى پيرامون علم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تعليم و يا انفاق علم نه تنها از علم انسان كم نمى كند بلكه هم از حيث كميّت و هم از حيث كيفيّت نموّ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صَنِيعُ‌ الْمَالِ‌ يَزُولُ‌ بِزَوَالِهِ‌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 پروردۀ مال با از بين رفتن مال زايل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و به معناى مفعول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صنيع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دست پرورده و بزرگ شدۀ مال است؛ يعنى كسى كه آقايى و بزرگى و اعتبار او در جامعه به وسيلۀ مال است، وقتى اين مال از بين برود او هم گدا مى شود و ارزش و اعتبارش از دست مى رود؛ بزرگى و اعتبار و ارزشى كه به وسيلۀ مال آمده، با رفتن مال از بين مى رود و مردم پس از آن هيچ پشمى به كلاه اين فرد نمى بينند؛ پس چه خوب است انسان تا مال دارد از مال خود براى آخرت خود استفاده كند و تلاش كند اموال خويش را به آخرت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هر خير و خوبى را كه براى خودتان پيش بفرستيد در قيامت خواهيد يافت و نتيجۀ آن را در قيامت مى بينيد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دِينٌ‌ يُدَانُ‌ بِهِ‌، بِهِ‌ يَكْسِبُ‌ الْاِنْسَانُ‌ الطَّاعَةَ‌ فِي حَيَاتِهِ‌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چون دين است كه بايد بدان گردن نهاد، به وسيلۀ علم است كه انسان در زندگى خود پيروى را به دست مى آورد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الْعِلْمِ‌ دِينٌ‌ يُدَانُ‌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اين جمله را اين طور معنا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دين است كه انسان را متديّن به آن دين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شناختن فضيلت علم جزو دين است و گويا از مسلّمات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طور هم هست، چون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يَسْتَوِي الَّذِينَ‌ يَعْلَمُونَ‌ وَ الَّذِينَ‌ لا يَعْلَمُونَ‌ إِنَّما يَتَذَكَّرُ أُولُوا الْأَلْبابِ‌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 دانند با آنهايى كه نمى دانند مساوى هستند؟ جز اين نيست كه صاحبان عقل متذكّرند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يَهْدِي إِلَى الْحَقِّ‌ أَحَقُّ‌ أَنْ‌ يُتَّبَعَ‌ أَمَّنْ‌ لا يَهِدِّي إِلاّ أَنْ‌ يُهْدى‌ فَما لَكُمْ‌ كَيْفَ‌ تَحْكُمُونَ‌</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آيا آن كسى كه خلق را به راه حق رهبرى مى كند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 به پيروى است يا آن كه خود احتياج به هدايت دارد؟ پس اين چه حكم باطلى است كه شما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گفته اند شرافت علم جزو دين است و جزو دين بودن آن از مسلّمات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نظر مى آيد معناى اين جمله يك تشبيه است؛ به اين معنا كه چطور يك فردى كه يك دينى را مى پذيرد صددرصد مطيع و فرمانبردار آن دين است و صددرصد از پيامبرى كه آن دين را آورده است اطاعت مى كند و تسليم بى چون و چراى اوست، حالا علم هم در حكم دين است و هر كسى علم داشته باشد خواه ناخواه مورد احترام و اطاعت مردم است و طبعاً مردم زير بار جاهل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اين جملۀ حضرت يك تشبيه است، تشبيه علم است به دين، يعنى همان گونه كه مردم از دين متابعت مى كنند از علم هم متابعت مى كنند؛ پس همان خاصيتى كه دين دارد و مردم در برابر آن خاضع اند و مردم را نجات مى دهد علم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هم در جملۀ بعد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يَكْسِبُ‌ الْاِنْسَانُ‌ الطَّاعَةَ‌ فِي حَيَاتِهِ‌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علم داشته باشد مردم به واسطۀ علمى كه دارد در زمان حياتش از او متابعت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پيامبر صلى الله عليه و آله و سلم كه دين را آورد مردم او را متابعت كرده و مى كنند، علم هم همين طور است و علما در زمان حياتشان مورد متابعت مردم هستند و از آنها پيروى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جَمِيلَ‌ الْأُحْدُوثَةِ‌ بَعْدَ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مرگ از او به نيكى ياد مى كنند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دربارۀ آن سخن مى گويند،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مقصود اين است كه بعد از مرگ عالم هم از او به خوبى تعريف و تمجيد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اين جمله در تأييد همان معناى تشبيهى است كه گفتم در جملۀ اوّل بود؛ يعنى و همان گونه كه پيامبر خدا صلى الله عليه و آله و سلم بعد از وفاتش مورد توجّه مردم بوده است و از او به</w:t>
      </w:r>
    </w:p>
    <w:p>
      <w:pPr>
        <w:pStyle w:val="BookText"/>
        <w:rPr/>
      </w:pPr>
      <w:r>
        <w:rPr>
          <w:rFonts w:ascii="IRNazanin" w:hAnsi="IRNazanin" w:eastAsia="IRNazanin"/>
          <w:color w:val="111111"/>
          <w:sz w:val="28"/>
          <w:sz w:val="28"/>
          <w:szCs w:val="28"/>
          <w:rtl w:val="true"/>
          <w:lang w:bidi="fa-IR"/>
        </w:rPr>
        <w:t>نيكى ياد مى كنند، عالم هم همين طور است و مردم پس از وفاتش از او به نيكى ياد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حَاكِمٌ‌ وَ الْمَالُ‌ مَحْكُومٌ‌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حاكم و فرمانرواست و مال محكوم و فرمانبردار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علم بر مال حكومت مى كند و مثلاً مى گويد اين مال بايد در آن راه و آن مال بايد در اين راه مصرف شود؛ از طرف ديگر مال به وسيلۀ علم حفظ‍‌ مى شود و اگر علم نباشد مال در دست انسان جاهل نابود مى شود؛ مثلاً اگر ثروتمند علم اقتصاد داشته باشد، مى داند كه مال را از چه راهى به چه كار بيندازد و چگونه از آن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مال است كه تحت سلطۀ علم قرار مى گيرد و مغلوب و محكوم است، ولى علم در هر حال حاكم و فرمانده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فرق ديگرى كه بين مال و علم هست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هَلَكَ‌ خُزَّانُ‌ الْأَمْوَالِ‌ وَ هُمْ‌ أَحْيَاءٌ، وَ الْعُلَمَاءُ بَاقُونَ‌ مَا بَقِىَ‌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اندوزان تباه شده اند گرچه زنده اند، و عالمان پايدارند تا روزگار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اين بار مقايسۀ بين مال و علم را از جهت دارندگان آن مطرح فرموده و موقعيت مال اندوزان و ثروتمندان را با دارندگان علم و عالمان مقايسه نموده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دارندگان مال در عين حال كه زنده اند هلاكند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كننده و پس انداز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هر جمع كنندۀ مالى بايد براى جمع كردن اموال سختى بكشد و از مخارج روزانۀ خود و خانواده اش كم بگذارد و هم خود گرسنگى بخورد و هم به زن و فرزند خود گرسنگى بدهد تا بتواند مال جمع كند، و اينها هلاكت در حال حيات و زندگانى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كردن مال يا از اين راه است و يا از راه حرام، كه آن نيز يك نوع هلاكت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bookmarkStart w:id="1134" w:name="pg14794_153543"/>
    </w:p>
    <w:p>
      <w:pPr>
        <w:pStyle w:val="BookText"/>
        <w:rPr/>
      </w:pPr>
      <w:bookmarkEnd w:id="1134"/>
      <w:r>
        <w:rPr>
          <w:rFonts w:ascii="IRNazanin" w:hAnsi="IRNazanin" w:eastAsia="IRNazanin"/>
          <w:color w:val="111111"/>
          <w:sz w:val="28"/>
          <w:sz w:val="28"/>
          <w:szCs w:val="28"/>
          <w:rtl w:val="true"/>
          <w:lang w:bidi="fa-IR"/>
        </w:rPr>
        <w:t>علم چنين نيست و در سينۀ هر كسى قرار بگيرد راهنماى اوست و او را هدايت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الْعُلَمَاءُ بَاقُونَ‌ مَا بَقِىَ‌ الدَّهْرُ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علما هميشه هستند و تا روزگار باقى است نام و نشان علما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روزگار بر پايه و اساس علم استوار است؛ مرحوم شيخ طوسى، سيّد مرتضى، شيخ مفيد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حسب ظاهر از دنيا رفته اند ولى همۀ اين علوم اسلامى كه در حال حاضر در دست ماست بر اثر فعاليت ها و زحمات آنهاست؛ علماى علوم ديگرى هم كه نافع به حال جامعه است همين طورند، مثلاً اديسون از دنيا رفته است ولى مردم با استفاده از برق او به ياد او هستند و او باقى است، پاستور مرده است ولى اثرش باقى است و مثل اين كه او هم باقى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أَعْيَانُهُمْ‌ مَفْقُودَةٌ‌، وَ أَمْثَالُهُمْ‌ فِى الْقُلُوبِ‌ مَوْجُودَةٌ‌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وجودشان گمشده است، ولى نشانه هاشان در قلب ها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طبيعى هر فردى معلوم است و بالاخره پس از آن كه عمر به پايان رسيد طرف مى ميرد و بدنش را زير خاك مدفون مى كنند، پس او با مردن از ميان مردم رفته است ولى به خاطر اثر گرانبهايى كه گذاشته شكل و شمايلش در دلها موجود است و همه به ياد او هستند؛ مثلاً مرحوم آيت اللّه العظمى بروجردى بدنش در جامعه نيست ولى بر اثر خدماتى كه كرده در قلوب جامعه حاضر است</w:t>
      </w:r>
      <w:r>
        <w:rPr>
          <w:rFonts w:eastAsia="IRNazanin" w:cs="IRNazanin"/>
          <w:color w:val="111111"/>
          <w:sz w:val="28"/>
          <w:szCs w:val="28"/>
          <w:rtl w:val="true"/>
          <w:lang w:bidi="fa-IR"/>
        </w:rPr>
        <w:t>.</w:t>
      </w:r>
    </w:p>
    <w:p>
      <w:pPr>
        <w:pStyle w:val="Heading3"/>
        <w:numPr>
          <w:ilvl w:val="2"/>
          <w:numId w:val="1"/>
        </w:numPr>
        <w:rPr/>
      </w:pPr>
      <w:bookmarkStart w:id="1135" w:name="__RefHeading___Toc1806615_730472459"/>
      <w:bookmarkStart w:id="1136" w:name="_Toc477"/>
      <w:bookmarkEnd w:id="1135"/>
      <w:r>
        <w:rPr>
          <w:rtl w:val="true"/>
        </w:rPr>
        <w:t>در اين سينه علوم بيشمارى است</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إِنَّ‌ ههُنَا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لَقِناً غَيْرَ مَأْمُونٍ‌ عَلَيْهِ‌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كه در اينجا علم فراوانى انباشته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سينۀ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آن حمل كنندگانى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گيرندگانى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را كه تيزفهم است يافتم ليكن اعتمادى بر او نيست</w:t>
      </w:r>
      <w:r>
        <w:rPr>
          <w:rFonts w:eastAsia="IRNazanin" w:cs="IRNazanin"/>
          <w:color w:val="111111"/>
          <w:sz w:val="28"/>
          <w:szCs w:val="28"/>
          <w:rtl w:val="true"/>
          <w:lang w:bidi="fa-IR"/>
        </w:rPr>
        <w:t>.)</w:t>
      </w:r>
      <w:bookmarkStart w:id="1137" w:name="pg14794_153544"/>
    </w:p>
    <w:p>
      <w:pPr>
        <w:pStyle w:val="BookText"/>
        <w:rPr/>
      </w:pPr>
      <w:bookmarkEnd w:id="1137"/>
      <w:r>
        <w:rPr>
          <w:rFonts w:ascii="IRNazanin" w:hAnsi="IRNazanin" w:eastAsia="IRNazanin"/>
          <w:color w:val="111111"/>
          <w:sz w:val="28"/>
          <w:sz w:val="28"/>
          <w:szCs w:val="28"/>
          <w:rtl w:val="true"/>
          <w:lang w:bidi="fa-IR"/>
        </w:rPr>
        <w:t>اين يك مصيبت بزرگى براى عالم اسلام بلكه براى عالم بشريت است كه عالم بزرگوارى مثل حضرت اميرالمؤمنين عليه السلام كه عالم به علوم آسمانها و زمين است و علوم اوّلين و آخرين و نيز علومى كه مورد احتياج بشر است نزد اوست، ولى يك آدم حسابى نيست كه اين علوم را از محضر آن حضرت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إِنَّ‌ ههُنَا لَعِلْماً جَمّاً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 كه در اين سينه علوم فراوانى انباشته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أَصَبْتُ‌ لَهُ‌ حَمَلَةً‌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اگر يادگيرنده اى براى آن مى دانستم به او ياد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باشد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محذوف است؛ يعنى اگر براى اين علوم حمل كنندۀ لايقى مى يافتم به او ياد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شرطيه نباشد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اى كاش براى اين علوم حمل كنندۀ لايقى مى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أَصَبْتُ‌ لَقِناً غَيْرَ مَأْمُونٍ‌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دسته افراد خوش استعدادى هم وجود دارد كه گيرندگى آنها خيلى خوب است اما مورد اعتماد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كسانى هستند كه علم را وسيلۀ دنيا قرار مى دهند، پس ريزه كاريهاى كلام حضرت را هم مى فهمند اما مى خواهند با آن آيت اللّهى كنند و بر مردم حكومت نمايند، به عنوان اين كه علم است و علم راهگشا و راهنماست نمى خواهند، بلكه براى رسيدن به رياست و مقام دنيا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حاضر نيستند علوم را به آنها كه نا اهل هستند بسپارند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به معناى كسى است كه خوش استعداد و داراى گيرندگى قوى است</w:t>
      </w:r>
      <w:r>
        <w:rPr>
          <w:rFonts w:eastAsia="IRNazanin" w:cs="IRNazanin"/>
          <w:color w:val="111111"/>
          <w:sz w:val="28"/>
          <w:szCs w:val="28"/>
          <w:rtl w:val="true"/>
          <w:lang w:bidi="fa-IR"/>
        </w:rPr>
        <w:t>.</w:t>
      </w:r>
    </w:p>
    <w:p>
      <w:pPr>
        <w:pStyle w:val="Heading3"/>
        <w:numPr>
          <w:ilvl w:val="2"/>
          <w:numId w:val="1"/>
        </w:numPr>
        <w:rPr/>
      </w:pPr>
      <w:bookmarkStart w:id="1138" w:name="__RefHeading___Toc1806617_730472459"/>
      <w:bookmarkStart w:id="1139" w:name="_Toc478"/>
      <w:bookmarkEnd w:id="1138"/>
      <w:r>
        <w:rPr>
          <w:rtl w:val="true"/>
        </w:rPr>
        <w:t>كسانى كه صلاحيت حمل علم را ندارند</w:t>
      </w:r>
      <w:bookmarkEnd w:id="1139"/>
    </w:p>
    <w:p>
      <w:pPr>
        <w:pStyle w:val="BookText"/>
        <w:rPr/>
      </w:pPr>
      <w:r>
        <w:rPr>
          <w:rFonts w:ascii="Amiri" w:hAnsi="Amiri" w:eastAsia="Amiri" w:cs="Amiri"/>
          <w:color w:val="111111"/>
          <w:sz w:val="28"/>
          <w:sz w:val="28"/>
          <w:szCs w:val="28"/>
          <w:rtl w:val="true"/>
          <w:lang w:bidi="ar-SA"/>
        </w:rPr>
        <w:t>البته غير مأمون بودن اين افراد از جهات مختلف است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آلَةَ‌ الدِّينِ‌ لِلدُّنْيَا، وَ مُسْتَظْهِراً بِنِعَمِ‌ اللَّهِ‌ عَلى‌ عِبَادِهِ‌، وَ بِحُجَجِهِ‌ عَلى‌ أَوْلِيَائِهِ‌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دين را به عنوان وسيله براى دنيا به كار مى برد، و با نعمت هاى خداوند بر بندگانش برترى مى جويد، و با حجّت هاى او بر دوستانش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لَقِناً غير مأمون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براى تأمين سعادت آخرت است، اگر مسائلى در دين مربوط‍‌ به دنيا مى شود باز هم براى تأمين سعادت آخرت است؛ مثلاً اگر جهاد به حسب ظاهر براى دفع دشمنان از سرزمين آباء و اجدادى است، ولى در واقع براى اين است كه با دور كردن اجانب مدينۀ فاضله اى بسازيم تا بتوانيم بهتر به خداپرستى بپردازيم؛ يا اگر مأمور به كار و تلاش جهت تهيۀ معاش براى خوشى و آسايش زن و فرزند در زندگى دنيايى هستيم، براى اين است كه در فقر و فاقه نباشيم و بهتر بتوانيم دين خود را حفظ‍‌ كنيم تا سعادت اخروى ما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علمى كه حضرت امير عليه السلام مى گويد علم دين است و براى تأمين سعادت اخروى است، آن وقت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 آلَةَ‌ الدِّينِ‌ لِلدُّنْيَا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اينها اعتماد ندارم چون اينها علوم دين را كه وسيلۀ سعادت آخرت است وسيلۀ دنياى خود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مُسْتَظْهِراً بِنِعَمِ‌ اللَّهِ‌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حال ديگرى است براى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لَقِناً غير مأمون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چنين افرادى نعمت هاى خدا را كه براى آسايش بندگانش آفريد وسيلۀ برترى بر آنها قرار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 وسيلۀ نعمت هاى خدا بر بندگان غلبه مى كنند؛ با اين حكومت مى خواهد بر بندگان خدا آقايى كند، با اين اصطلاح دينى مى خواهد بر بندگان خدا آيت اللّهى كند و آقا بالاسر آنها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بِحُجَجِهِ‌ 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مقصود اين است كه اين خوش فهم هاى غير مأمون به وسيلۀ حجّت هايى كه خدا براى هدايت دوستانش آفريده، مى خواهند بر دوستان خدا حكومت كنند؛ و اين استعمال آلت دين براى دنياست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احاديث آمده است كه قرآن حجّت خدا بر بندگان و اولياى اوست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خدا اين حجّت را براى راهنمايى و هدايت بندگان خود فرستاده است، ولى اينها قرآن را وسيلۀ كاسبى و حكومت بر بندگان خدا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دسته از كسانى هستند كه خوش فهم هستند اما دين را وسيلۀ دنياى خود قرار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مُنْقَاداً لِحَمَلَةِ‌ الْحَقِّ‌ لا بَصِيرَةَ‌ لَهُ‌ فِي أَحْنَائِهِ‌، يَنْقَدِحُ‌ الشَّكُّ‌ فِي قَلْبِهِ‌ لِأَوَّلِ‌ عَارِضٍ‌ مِنْ‌ شُبْهَةٍ‌؛ أَلا لا ذَا وَ لا 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فرمانبردار كسانى است كه حق را بر دوش مى كشند بى آن كه در جوانب مختلف براى او بصيرتى باشد، و با اوّلين شبهه اى كه پديد مى آيد شك و ترديد در قلب او آتش افروزد؛ آگاه باش كه نه اين اهليت دارد و نه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جانب و دور و بر يعنى جوانب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دوّم از كسانى است كه حضرت امير عليه السلام او را مورد اطمينان ندانسته و حاضر نيست علوم سينۀ خود را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منقاد و فرمانبردار بودند اما خشكه مقدّسهايى بودند كه بصيرت نداشتند و حقايق دين و حقايق علم را نمى فهميدند و بلاى بزرگى بودند براى حضرت امير عليه السلام، همانهايى كه جنگ نهروان را به راه انداختند و در تاريخ اسلام معروف به خوارج شدند و العياذ باللّه در نهايت على عليه السلام را كافر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بَصِيرَةَ‌ لَهُ‌ فِي أَحْنَائِهِ‌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در جوانب مختلف مثل مسائل سياسى، مسائل جنگ و بسيارى مسائل ديگر كشش و دركى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يَنْقَدِحُ‌ الشَّكُّ‌ فِي قَلْبِهِ‌ لِأَوَّلِ‌ عَارِضٍ‌ مِنْ‌ شُبْهَةٍ‌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اوّلين شبهه اى كه براى آنها پيدا مى شود شك و ترديد در قلبشان عارض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 ذَا وَ لا ذَاكَ‌</w:t>
      </w:r>
      <w:r>
        <w:rPr>
          <w:rFonts w:eastAsia="IRNazanin" w:cs="IRNazanin"/>
          <w:color w:val="111111"/>
          <w:sz w:val="28"/>
          <w:szCs w:val="28"/>
          <w:rtl w:val="true"/>
          <w:lang w:bidi="fa-IR"/>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كه نه اين خشكه مقدّسهاى بدون درك اهليت براى شنيدن علوم سينۀ حضرت امير عليه السلام دارند و نه آن تيز فهم هاى غير مأمون</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مَنْهُوماً بِاللَّذَّةِ‌ سَلِسَ‌ الْقِيَادِ لِلشَّهْوَةِ‌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آن كه در لذّت و خوشى زياده روى كرده و مهار او براى شهوترانى 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است كه در كارى زياده 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 بِاللَّذَّةِ‌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در لذّت بردن و خوشى زياده روى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منقاد و رام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 الْقِيَادِ لِلشَّهْوَةِ‌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و دلش در مقابل شهوات 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سوّمين كسى است كه حضرت به او دل نبسته و حاضر نيستند علوم سينۀ خود را براى او بازگو كنند، كسى كه در لذّات و هواپرستى غرق شده و غير از عشق به دنيا چيزى ديگر در سر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مُغْرَماً بِالْجَمْعِ‌ وَ الْإِدِّخَارِ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كه شيفتۀ گردآوردن مال و انبار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به چيزى محبت دارد و شيفته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مُغْرَماً بِالْجَمْعِ‌ وَ الْإِدِّخَارِ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نسبت به جمع آورى مال و ذخيرۀ آن محبت زياد از خود نشان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و به معناى ذخيره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يكى از كسانى است كه حضرت برشمرده و به عنوان درد دل به كميل بن زياد فرموده است كه حاضر نيست علوم سينۀ خود را به چنين شخصى هم بگويد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كسى كه علاقۀ مفرط‍‌ به جمع كردن مال و ذخيره كردن آن دارد، چگونه حاضر است آيات خمس و زكات را بشنود و از صميم دل بپذيرد و وجوهات مالى خود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جمع كردن و ذخيرۀ مال محبت زياد از خود نشان مى دهد و در مصرف كردن براى آسايش خود بخل مى ورزد و از خوراك و لباس زن و فرزند خود كم مى گذارد، چگونه حاضر است به آيات و احاديثى كه در مورد امور مالى اسلام رسيده توجّه كند و حقوق واجب اموال خود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مِنْ‌ رُعَاةِ‌ الدِّينِ‌ فِي شَىْ‌ءٍ، أَقْرَبُ‌ شَىْ‌ءٍ شَبَهاً بِهِمَا الْأَنْعَامُ‌ السَّائِمَةُ‌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اين دو گروه از نگاهدارندگان دين در چيزى نيستند، نزديك ترين چيزى كه به اين دو شباهت دارد چهارپايان بيابان چر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فقط‍‌ اين دو دستۀ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كسانى نيستند كه رعايت دين را بكنند، پس گفتن مسائل دينى براى آنها فايده اى ندارد و بدون توجّه از كنارش مى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كلامش اين دو طايفه را به حيوانات تشبيه كرده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شَىْ‌ءٍ شَبَهاً بِهِمَا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ترين چيزى كه به اينها شباهت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السَّائِمَةُ‌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چهارپايان بيابان چر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انسانى كه تمام همّش خوردن و خوشگذرانى و شهوترانى باشد شباهت كامل با حيوانات دارد، ولى قرآن شريف چنين افرادى را پست تر از حيوان دانسته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افرادى همانند چهارپايان و بلكه گمراهترند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چنين است علم با مرگ صاحبان آن مى ميرد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كه يك عده به خاطر سوء استفاده از مسائل دينى و قرار دادن آن به عنوان وسيله اى براى رسيدن به منافع دنيا لياقت شنيدن علوم را ندارند، و عده اى ديگر به خاطر نداشتن بصيرت و درك كامل از حقيقت صلاحيت حمل علوم را ندارند، و نيز گروهى به خاطر غرق شدن در تمايلات نفسانى و شهوانى، و گروه چهارم به خطر دلباختگى به جمع آورى مال دنيا و ذخيره كردن آن به علوم عاليۀ اسلامى توجّهى نمى كنند، پس علوم الهى و نافع به حال جامعه نيز پس از آن كه دانشمندان آن از دنيا رفتند نابود شده و رخت برمى بندد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140" w:name="pg14794_153549"/>
    </w:p>
    <w:p>
      <w:pPr>
        <w:pStyle w:val="Heading3"/>
        <w:numPr>
          <w:ilvl w:val="2"/>
          <w:numId w:val="1"/>
        </w:numPr>
        <w:rPr/>
      </w:pPr>
      <w:bookmarkStart w:id="1141" w:name="__RefHeading___Toc1806619_730472459"/>
      <w:bookmarkStart w:id="1142" w:name="_Toc479"/>
      <w:bookmarkEnd w:id="1140"/>
      <w:bookmarkEnd w:id="1141"/>
      <w:r>
        <w:rPr>
          <w:rtl w:val="true"/>
        </w:rPr>
        <w:t>خالى نبودن زمين از حجّت خدا</w:t>
      </w:r>
      <w:bookmarkEnd w:id="1142"/>
    </w:p>
    <w:p>
      <w:pPr>
        <w:pStyle w:val="BookText"/>
        <w:rPr/>
      </w:pPr>
      <w:r>
        <w:rPr>
          <w:rFonts w:ascii="IRNazanin" w:hAnsi="IRNazanin" w:eastAsia="IRNazanin"/>
          <w:color w:val="111111"/>
          <w:sz w:val="28"/>
          <w:sz w:val="28"/>
          <w:szCs w:val="28"/>
          <w:rtl w:val="true"/>
          <w:lang w:bidi="fa-IR"/>
        </w:rPr>
        <w:t>در مورد اين قسمت از كلام حضرت كه در مورد حجّت خدا بر زمين است ابن أبى الحديد هم مسلّم مى گيرد و در آن تشكيك نكرده است، حالا سندش چيست نمى دانم؛ خلاصه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بَلى‌، لاتَخْلُو الْأَرْضُ‌ مِنْ‌ قَائِمٍ‌ لِلَّهِ‌ بِحُجَّةٍ‌؛ إِمَّا ظَاهِراً مَشْهُوراً، أَوْ خَائِفاً مَغْمُوراً، لِئَلّا تَبْطُلَ‌ حُجَجُ‌ اللَّهِ‌ وَ بَيِّنَاتُهُ‌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زمين خالى نمى شود از آن كه دين خدا را با حجّت و دليل برپا دارد؛ و آن يا آشكار است و شناخته شده، يا ترسان است و نهان؛ براى اين كه حجّت ها و دليل هاى روشن خداوند از ميان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امير عليه السلام اين است كه درست است كه به علّت نبودن شخص لايق علوم در سينۀ صاحبان علم مى ماند، ولى اين چنين هم نيست كه به طور كلّى علوم از بين برود؛ براى اين كه هيچ گاه زمين از حجّت خالى نمى شود و هر زمانى يكى از حجّت هاى خدا روى زمين است و با علم خود مردم را ارشاد و هدايت مى كند؛ حتى در زمان غيبت كه امام زمان غايب هستند، مانند خورشيد كه در پشت ابر است و نور آن به مردم مى رسد و جهان را روشن مى كند، جهان نيز از فيض وجود حضرت حجّت عليه السلام بهره مند شده و در يك جاهايى القائاتى كه بايد بشود به وسيلۀ آن حضرت مى شود؛ امام واسطۀ فيض اند و خدا به وسيلۀ آن حضرت بركات و فيوضات خود را به مردم مى رساند، آن حضرت انسان كامل است و يك انسان كامل سبب مى شود تا ديگران نيز مورد توجّه قرار بگيرند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كه يك عالم سنّى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به اين جمله از كلام حضرت امير عليه السلام تمسّك كرده و معتقد شده بالاخره در همۀ زمانها حجّت خدايى در زمين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أبى الحديد مى گويد ممكن است مقصود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كه البته ابدال را شيعه و سنّى قبول دارند و دراويش شيعه هم به ابدال توجّه بيشتر دارند، و مقصود از ابدال اين است كه در هر زمانى افراد كاملى باشند كه باعث كسب فيض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ابن أبى الحديد دربارۀ اعتقاد شيعه در مورد حجّت خدا گفته است، در صورتى كه مقصود ما از حجّت خدا بر روى زمين اين نيست، بلكه ما معتقديم آن حجّت خدا دوازدهمين امام معصوم يعنى حضرت حجّة بن الحسن العسكرى عليه السلام است كه فعلاً در حال غيبت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 اين كه مردم را چهار دسته نموده و فرموده اند هيچ كدام اينها صلاحيت واگذارى علم را به آنها ندارند، اما باز هم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لاتَخْلُو الْأَرْضُ‌ مِنْ‌ قَائِمٍ‌ لِلَّهِ‌ بِحُجَّةٍ‌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طور نيست كه زمين از كسى كه دين خدا را با دليل برپا دارد خالى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چنين نيست كه هيچ كس نباشد، بالاخره امام حسن عليه السلام، امام حسين عليه السلام، و بعد از آنها ائمۀ ديگر هستند كه براى خدا قيام مى كنند و هدفشان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ظَاهِراً مَشْهُوراً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است كه اين حجّت خدا ظاهر است و مردم به خوبى او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حضرت امير و امام حسن و امام حسين و ديگر ائمه عليهم السلام كه مردم آنها را مى شناختند و مشهور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خَائِفاً مَغْمُوراً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ظلم او را احاطه كرده و او در ظلم پوشيده شده است و مجبور است مخفى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پوشيده شده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 بَيِّنَاتُهُ‌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چرا اين حجّت خدا پوشيده شده و ناشناس است‌؟ براى اين كه حجّت هاى خدا روى زمين از بين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قبلاً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لغت به معناى غلبه است؛ چون به وسيلۀ حجّت است كه خدا بر افراد غالب است؛ و از آن طرف اگر چنانچه ما هم به وظيفه مان عمل كنيم حجّت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كه حجّت ها و دلايل و براهين خدا باطل نشود، اين امام به حق مستور و پوشيده مى ماند و دين خدا را حفظ‍‌ مى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ذَا وَ 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 الْأَعْظَمُونَ‌ عِنْدَاللَّهِ‌ قَدْراً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چند تن هستند و كجايند؟ به خدا سوگند آنان در شمار اندك هستند، و نزد خداوند قدر و منزلتى بس والا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حضرت حجّت عليه السلام كه ما نمى شناسيم و نمى دانيم كجاست؛ كسى را جز او نداريم و حجّت منحصر به وجود مبارك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امير عليه السلام در اين مورد قسم ياد كرده اند و با لفظ‍‌ جلاله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وَاللَّهِ‌ الْأَقَلُّونَ‌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واقعاً دوستان خدا در اين ايّام در نهايت كمى هستند؛ شخص حضرت حجّت عليه السلام كه در درجۀ اعلاى كمال است نظير ندارند؛ و در درجۀ پايين تر هم آن كسانى كه اسباب فيض الهى بر روى زمين باشند و خدا هم دينش را به وسيلۀ آنها حفظ‍‌ كند خيلى اندك هستند، ولى همين تعداد اندك 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الْأَعْظَمُونَ‌ عِنْدَاللَّهِ‌ قَدْراً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قدر و منزلت اين افراد نزد خدا خيلى زياد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اللَّهُ‌ بِهِمْ‌ حُجَجَهُ‌ وَ بَيِّنَاتِهِ‌ حَتّى‌ يُودِعُوهَا نُظَرَاءَهُمْ‌، وَ يَزْرَعُوهَا فِي قُلُوبِ‌ أَشْبَاهِهِمْ‌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وسيلۀ ايشان حجّت ها و دليل هاى روشن خويش را حفظ‍‌ مى كند تا آنها را به كسانى همچون خود بسپارند، و در قلب هاى افرادى مانند خود بكارند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 اللَّهُ‌ بِهِمْ‌ حُجَجَهُ‌ وَ بَيِّنَاتِهِ‌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در كلام حضرت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خدا به وسيلۀ آن قائمين للّه كه فرمود تعدادشان كم است، دلايل و براهين خود را حفظ‍‌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يُودِعُوهَا نُظَرَاءَهُمْ‌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اين كه قائمينِ‌ للّه آن دلايل و براهين را به كسانى كه مانند خودشان هستند و در مرتبۀ بعد از آنها قرار دارند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 طور كه حضرت امير عليه السلام علوم و اسرار را از رسول خدا صلى الله عليه و آله و سلم به وديعه گرفته و پيش خود حفظ‍‌ كرده و به وسيلۀ آن علوم مردم را هدايت كرده اند، وقت رفتن از اين دنيا علوم و ودايع را به امام بعدى كه مثل خود</w:t>
      </w:r>
    </w:p>
    <w:p>
      <w:pPr>
        <w:pStyle w:val="BookText"/>
        <w:rPr/>
      </w:pPr>
      <w:r>
        <w:rPr>
          <w:rFonts w:ascii="IRNazanin" w:hAnsi="IRNazanin" w:eastAsia="IRNazanin"/>
          <w:color w:val="111111"/>
          <w:sz w:val="28"/>
          <w:sz w:val="28"/>
          <w:szCs w:val="28"/>
          <w:rtl w:val="true"/>
          <w:lang w:bidi="fa-IR"/>
        </w:rPr>
        <w:t>اوست به وديعت مى سپارد؛ آن وقت قائمِ‌ للّه بعدى كه امام حسن مجتبى عليه السلام است با اين علوم و اسرارى كه نزد خود دارد مردم را هدايت مى كند و در وقت رفتن از دنيا به امام بعد از خود به وديعت مى سپارد، و همين طور اين كار ادامه پيدا كرده تا اين كه آن دلايل و بيّنات به وسيلۀ حضرت عسكرى عليه السلام به امام زمان به وديعت سپرده شده است كه آن حضرت به وسيلۀ آن مردم را هدايت و ارشاد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يَزْرَعُوهَا فِي قُلُوبِ‌ أَشْبَاهِهِمْ‌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ضمير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يَزْرَعُوهَا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علوم و اسرار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شبيه و نظير است؛ يعنى اين قائمينِ‌ للّه علوم و دلايل را در دلهاى افرادى كه مانند خودشان هستند كشت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اين طور نيست كه با نبودن افراد لايق علوم به طور كلّى از دست برود، بلكه علوم به وسيلۀ امام قبلى در دل امام بعدى كشت مى شود و هر امامى هم به ديگران تعليم مى دهد، و از اين راه علوم كشت شده و رشد و نموّ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 عَلى‌ حَقِيقَةِ‌ الْبَصِيرَةِ‌، وَ بَاشَرُوا رُوحَ‌ الْيَقِينِ‌، وَاسْتَلانُوا مَا اسْتَوْعَرَهُ‌ الْمُتْرَفُونَ‌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بصيرت حقيقى به طرف آنها سرازير گشته، و آنان روح يقين را دريافته اند، و بى مقدار مى شمارند آنچه را نازپروردگان به آن دلبسته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عَلى‌ حَقِيقَةِ‌ الْبَصِيرَةِ‌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سبب مى شود كه آنها به حقيقت يقين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پيدا مى كنند از كانون وحى الهى است، با چنين علمى بصيرت پيدا مى كنند، پس وقتى بصيرت پيدا كردند يقين به حقايق به آنها هجوم مى آورد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بَاشَرُوا رُوحَ‌ الْيَقِينِ‌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نتيجۀ همان بصيرتى است كه به وسيلۀ علم براى انسان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بر اثر علم بصيرت پيدا كردند، سبب مى شود تا روح يقين به حق و حقايق در دل آنها جاى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وَاسْتَلانُوا مَا اسْتَوْعَرَهُ‌ الْمُتْرَفُونَ‌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سبك مى دانند آنچه را مترفون به آن دلبسته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اهل رياضت و زهد و پارسايى هستند و بدين جهت آن خوشى ها و خوشگذرانى هايى را كه ثروتمندان به آن دلبسته اند سبك و ناچيز مى شمرند و به آن توجّهى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أَنِسُوا بِمَا اسْتَوْحَشَ‌ مِنْهُ‌ الْجَاهِلُونَ‌، وَ صَحِبُوا الدُّنْيَا بِأَبْدَانٍ‌ أَرْوَاحُهَا مُعَلَّقَةٌ‌ بِالْمَحَلِّ‌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نادانان از آن هراس دارند انس گرفته اند، و در اين دنيا زندگى مى كنند با بدنهايى كه روحهاى آن با جايگاهى برتر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ادامۀ اوصاف قائمينِ‌ للّه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علم به حقيقت بصيرت رسيده و روح يقين در دل آنها جاى مى گيرد و آنچه را مترفين به آن دلبستگى دارند سبك و بى مقدار مى شمارند، و در ادامه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أَنِسُوا بِمَا اسْتَوْحَشَ‌ مِنْهُ‌ الْجَاهِلُونَ‌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آن چيزهايى كه نادانان از آن وحشت دارند انس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أنسوا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داراى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مقصود از آن سختى ها، مشكلات و تنگدستى ها باشد؛ يعنى مردم جاهل و نادان از مشكلات و سختى هاى دنيا وحشت دارند در حالى كه اولياى الهى به اين دليل كه سختى ها و مشكلات دنيا وسيلۀ امتحان آنان است با آن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اين است كه جاهلان از مرگ وحشت دارند در حالى كه اولياى الهى به اين دليل كه مرگ وسيلۀ انتقال از عالم فانى به عالم باقى است به آن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سوّم اين است كه جاهلان از عالم آخرت و قيامت در وحشت هستند در حالى كه اولياى الهى به اين دليل كه آنجا وعده گاه خدا و سراى باقى و محل بهره بردارى از نعمت هاى الهى است با آن انس دارند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يكى ديگر از اوصاف قائمينِ‌ للّه اين است كه آنها به آنچه جاهلان از آن</w:t>
      </w:r>
    </w:p>
    <w:p>
      <w:pPr>
        <w:pStyle w:val="BookText"/>
        <w:rPr/>
      </w:pPr>
      <w:r>
        <w:rPr>
          <w:rFonts w:ascii="IRNazanin" w:hAnsi="IRNazanin" w:eastAsia="IRNazanin"/>
          <w:color w:val="111111"/>
          <w:sz w:val="28"/>
          <w:sz w:val="28"/>
          <w:szCs w:val="28"/>
          <w:rtl w:val="true"/>
          <w:lang w:bidi="fa-IR"/>
        </w:rPr>
        <w:t>وحشت دارند علاقه دارند و با آن مأنوسند؛ و صفت ديگرشان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صَحِبُوا الدُّنْيَا بِأَبْدَانٍ‌ أَرْوَاحُهَا مُعَلَّقَةٌ‌ بِالْمَحَلِّ‌ الْأَعْلى‌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اينها در اين دنيا با بدنهايى زندگى مى كنند كه روح اين بدنها به عالم اعلى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گرچه اينها در اين دنيا هستند ولى روحشان در ملكوت اعلى است، ظاهراً در دنيا هستند اما روحشان با ملائكة اللّه و عالم مجرّدات است؛ به اين معنا كه توجّهشان به عالم غيب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ارتباط‍‌ است نه به معناى آويزان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آنانند جانشينان خدا در زمين او، و دعوت كنندگان به دين وى</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خُلَفَاءُ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معناى حصر را دارد و مثل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آيۀ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است كه آن هم به معناى حصر است؛ يعنى همين ها هستند كه اولياى خدا بر روى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خدا انسان را خليفه قرار داده است، اما هر انسانى خليفة اللّه نيست؛ زيرا خدا در مورد برخى انسانها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 بَلْ‌ هُمْ‌ أَضَلُّ‌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با قلب هاى خود تفقّه نمى كنند، با گوشهاى خود سخن حق را نمى شنوند، و آنهايى كه با چشم هاى خود آيات خدا را نمى بينند، مانند چهارپايان بلكه پست تر از آنها هستند؛ حال چگونه ممكن است معتقد بود كه هر انسانى خليفة اللّه است‌؟ آنهايى كه بناست خليفۀ خدا بر روى زمين باشند، بايد بر حسب قاعده بهترين و كامل ترين باشند نه هر كسى كه نام انسان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ادارۀ جامعه و مردم به آنها سپرده شده و بايد الگوى مردم باشند؛ پس كسانى چون حضرت آدم، نوح، ابراهيم، موسى و عيسى عليهم السلام و حضرت محمّد صلى الله عليه و آله و سلم و چون حضرت على و اولاد طاهرين او عليهم السلام جانشينان واقعى او هستند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الدُّعَاةُ‌ إِلى‌ دِينِهِ‌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چنين كسانى هستند كه مردم را به دين خدا دعوت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بين علما و بزرگان دينى هم كسانى هستند كه بر حسب ظاهر از دين تبليغ و ترويج مى كنند ولى واقعاً و حقيقتاً از خود ترويج و تبليغ مى كنند، اما انبيا و اولياى الهى اين چنين نيستند و همۀ دعوتشان و ترويج و تبليغ آنان از خدا و براى خداست، و بهترين دليل اين است كه هر گاه دو نفر از آنها در يك زمان بوده اند كمترين اختلافى بين آنها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جانشين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دعوت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به عبارت ديگر مقام رسالت پيامبراكرم صلى الله عليه و آله و سلم غير از ولايت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جنبۀ ولايت پيامبر صلى الله عليه و آله و سلم را بيان مى كند، ممكن است نبىّ‌ باشد ولى ولايت نداشته باشد، و هرگاه ولايت باشد آن ولايت را خدا به او داده است؛ رسالت و نبوّت هم غير از ولايت است؛ روى اين اصل مى گوييم مقام ولايت بالاتر از مقام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بعضى از اهل سنّت خيال كرده اند ما مى خواهيم بگوييم مقام حضرت اميرالمؤمنين عليه السلام العياذ باللّه بالاتر از پيامبراكرم صلى الله عليه و آله و سلم است، در حالى كه چنين نيست، بلكه مى خواهيم بگوييم مقام ولايت حضرت خاتم الانبياء صلى الله عليه و آله و سلم بالاتر از مقام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ابراهيم عليه السلام هم در روايت صريح داريم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اللّه اتّخذه خليلاً قبل أن يجعله إماماً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خدا ابتدا آن حضرت را نبىّ‌ و رسول و دوست خود نمود و بعد از آن او را امام و پيشواى مردم و ولىّ‌ آنها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رتبۀ ولايت بعد از نبوّت و رسالت و مهم تر از آنها نيز مى باشد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هم خيلى مهم است كه وقتى كسى به مقام ولايت رسيد متابعت او بر ديگران واجب مى شود، و به همين علّت متابعت از پيامبراكرم صلى الله عليه و آله و سلم و ائمۀ طاهرين بر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قضيۀ امر به معروف و نهى از منكر هم كه خدا بر مؤمنين واجب فرموده يك نحو ولايت نسبى براى مؤمنين قرار داده تا بتوانند به ديگران امر كنند، و بر امرشدگان هم واجب نموده كه به امر و نهى آمرين به معروف و نهى كنندگان از منكر توجّه كنند؛ پس خدا براى حفظ‍‌ و گسترش دين يك نحو ولايتى به مؤمنين داده تا بتوانند همديگر را امر به معروف و نهى از منكر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شَوْقاً إِلى‌ رُؤْيَتِهِمْ‌، انْصَرِفْ‌ يَا كُمَيْلُ‌ إِذَا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هاى كه چقدر من شوق ديدار آنها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 اگر مى خواهى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امير عليه السلام در مقام شوق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صوت است كه تكرار شده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است؛ خودمان در فارسى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هاى هاى، چه خوب است كه او بيايد؛ يا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هاى، چه خوب بود او 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وقتى حضرت امير عليه السلام تعريف و توصيف هايى از اولياى الهى كرده اند حالا در پايان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هاى، چقدر من شوق ديدار آنها را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تأكيدى است كه فعل آن حذف شده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أتشوق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يعنى خيلى مايلم آنها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بايد كرد كه اين حجّتى كه حضرت از آنها تعريف و تمجيد فرموده بجز امام حسن و امام حسين عليهما السلام هنوز به دنيا نيامده و حضور ندارند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كه حضرت اين جملات را به كميل فرمود حالا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يَا كُمَيْلُ‌ إِذَا شِئْتَ‌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كميل اگر مايلى مى توانى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اگر دستت را گرفتم و به بيرون كوفه آوردم براى اين مطلب بود، و حالا كه مطالب تمام شد اگر خودت خواسته باشى مى توانى بروى</w:t>
      </w:r>
      <w:r>
        <w:rPr>
          <w:rFonts w:eastAsia="IRNazanin" w:cs="IRNazanin"/>
          <w:color w:val="111111"/>
          <w:sz w:val="28"/>
          <w:szCs w:val="28"/>
          <w:rtl w:val="true"/>
          <w:lang w:bidi="fa-IR"/>
        </w:rPr>
        <w:t>.</w:t>
      </w:r>
      <w:bookmarkStart w:id="1143" w:name="pg14794_153557"/>
    </w:p>
    <w:p>
      <w:pPr>
        <w:pStyle w:val="Heading2"/>
        <w:numPr>
          <w:ilvl w:val="1"/>
          <w:numId w:val="1"/>
        </w:numPr>
        <w:rPr/>
      </w:pPr>
      <w:bookmarkStart w:id="1144" w:name="__RefHeading___Toc1806621_730472459"/>
      <w:bookmarkStart w:id="1145" w:name="_Toc480"/>
      <w:bookmarkEnd w:id="1143"/>
      <w:bookmarkEnd w:id="1144"/>
      <w:r>
        <w:rPr>
          <w:rtl w:val="true"/>
        </w:rPr>
        <w:t>(</w:t>
      </w:r>
      <w:r>
        <w:rPr>
          <w:rtl w:val="true"/>
        </w:rPr>
        <w:t xml:space="preserve">حكمت </w:t>
      </w:r>
      <w:r>
        <w:rPr/>
        <w:t>148</w:t>
      </w:r>
      <w:r>
        <w:rPr>
          <w:rtl w:val="true"/>
        </w:rPr>
        <w:t>)</w:t>
      </w:r>
      <w:bookmarkEnd w:id="1145"/>
    </w:p>
    <w:p>
      <w:pPr>
        <w:pStyle w:val="Heading3"/>
        <w:numPr>
          <w:ilvl w:val="2"/>
          <w:numId w:val="1"/>
        </w:numPr>
        <w:rPr/>
      </w:pPr>
      <w:bookmarkStart w:id="1146" w:name="__RefHeading___Toc1806623_730472459"/>
      <w:bookmarkStart w:id="1147" w:name="_Toc481"/>
      <w:bookmarkEnd w:id="1146"/>
      <w:r>
        <w:rPr>
          <w:rtl w:val="true"/>
        </w:rPr>
        <w:t>اشاره</w:t>
      </w:r>
      <w:bookmarkEnd w:id="11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806625_730472459"/>
      <w:bookmarkStart w:id="1149" w:name="_Toc482"/>
      <w:bookmarkEnd w:id="1148"/>
      <w:r>
        <w:rPr>
          <w:rtl w:val="true"/>
        </w:rPr>
        <w:t>انسان زير زبان خويش پنهان است</w:t>
      </w:r>
      <w:bookmarkEnd w:id="1149"/>
    </w:p>
    <w:p>
      <w:pPr>
        <w:pStyle w:val="BookText"/>
        <w:rPr/>
      </w:pPr>
      <w:r>
        <w:rPr>
          <w:rFonts w:ascii="Amiri" w:hAnsi="Amiri" w:eastAsia="Amiri" w:cs="Amiri"/>
          <w:color w:val="111111"/>
          <w:sz w:val="28"/>
          <w:sz w:val="28"/>
          <w:szCs w:val="28"/>
          <w:rtl w:val="true"/>
          <w:lang w:bidi="ar-SA"/>
        </w:rPr>
        <w:t>و آن حضرت دربارۀ نحوۀ بروز شخصيت افراد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زير زبان خويش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زن است، ولى مقصود حضرت تنها مردها نيستند و زن و مرد را شامل مى شود، و در حقيقت مثل اين است كه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زير زبان خود پنهان و مخفى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پنهان و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جمله اين است كه انسانيت انسان به عقل و درك اوست و اين عقل و درك زير زبان مخفى است؛ هرگاه انسان به سخن بيايد باطن او شناخته شده و مردم او را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نيز در اين مورد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سخن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هنرش نهفته باشد</w:t>
      </w:r>
    </w:p>
    <w:p>
      <w:pPr>
        <w:pStyle w:val="BookText"/>
        <w:rPr/>
      </w:pPr>
      <w:r>
        <w:rPr>
          <w:rFonts w:ascii="IRNazanin" w:hAnsi="IRNazanin" w:eastAsia="IRNazanin"/>
          <w:color w:val="111111"/>
          <w:sz w:val="28"/>
          <w:sz w:val="28"/>
          <w:szCs w:val="28"/>
          <w:rtl w:val="true"/>
          <w:lang w:bidi="fa-IR"/>
        </w:rPr>
        <w:t>هر بيشه گمان مبر كه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پلنگ خفته باشد</w:t>
      </w:r>
      <w:r>
        <w:rPr>
          <w:rStyle w:val="FootnoteAnchor"/>
          <w:rtl w:val="true"/>
        </w:rPr>
        <w:footnoteReference w:id="16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زبان وسيلۀ بروز و ظهور حقيقت و واقعيت اشخاص است، و تا وقتى كه انسان به تكلّم نيامده شخصيت او نامشخص است</w:t>
      </w:r>
      <w:r>
        <w:rPr>
          <w:rFonts w:eastAsia="IRNazanin" w:cs="IRNazanin"/>
          <w:color w:val="111111"/>
          <w:sz w:val="28"/>
          <w:szCs w:val="28"/>
          <w:rtl w:val="true"/>
          <w:lang w:bidi="fa-IR"/>
        </w:rPr>
        <w:t>.</w:t>
      </w:r>
      <w:bookmarkStart w:id="1150" w:name="pg14794_153558"/>
    </w:p>
    <w:p>
      <w:pPr>
        <w:pStyle w:val="Heading2"/>
        <w:numPr>
          <w:ilvl w:val="1"/>
          <w:numId w:val="1"/>
        </w:numPr>
        <w:rPr/>
      </w:pPr>
      <w:bookmarkStart w:id="1151" w:name="__RefHeading___Toc1806627_730472459"/>
      <w:bookmarkStart w:id="1152" w:name="_Toc483"/>
      <w:bookmarkEnd w:id="1150"/>
      <w:bookmarkEnd w:id="1151"/>
      <w:r>
        <w:rPr>
          <w:rtl w:val="true"/>
        </w:rPr>
        <w:t>(</w:t>
      </w:r>
      <w:r>
        <w:rPr>
          <w:rtl w:val="true"/>
        </w:rPr>
        <w:t xml:space="preserve">حكمت </w:t>
      </w:r>
      <w:r>
        <w:rPr/>
        <w:t>149</w:t>
      </w:r>
      <w:r>
        <w:rPr>
          <w:rtl w:val="true"/>
        </w:rPr>
        <w:t>)</w:t>
      </w:r>
      <w:bookmarkEnd w:id="1152"/>
    </w:p>
    <w:p>
      <w:pPr>
        <w:pStyle w:val="Heading3"/>
        <w:numPr>
          <w:ilvl w:val="2"/>
          <w:numId w:val="1"/>
        </w:numPr>
        <w:rPr/>
      </w:pPr>
      <w:bookmarkStart w:id="1153" w:name="__RefHeading___Toc1806629_730472459"/>
      <w:bookmarkStart w:id="1154" w:name="_Toc484"/>
      <w:bookmarkEnd w:id="1153"/>
      <w:r>
        <w:rPr>
          <w:rtl w:val="true"/>
        </w:rPr>
        <w:t>اشاره</w:t>
      </w:r>
      <w:bookmarkEnd w:id="11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امْرُؤٌ لَمْ‌يَعْرِفْ‌ قَدْرَهُ‌</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1806631_730472459"/>
      <w:bookmarkStart w:id="1156" w:name="_Toc485"/>
      <w:bookmarkEnd w:id="1155"/>
      <w:r>
        <w:rPr>
          <w:rtl w:val="true"/>
        </w:rPr>
        <w:t>هلاكت كسى كه خود را نشناسد</w:t>
      </w:r>
      <w:bookmarkEnd w:id="1156"/>
    </w:p>
    <w:p>
      <w:pPr>
        <w:pStyle w:val="BookText"/>
        <w:rPr/>
      </w:pPr>
      <w:r>
        <w:rPr>
          <w:rFonts w:ascii="IRNazanin" w:hAnsi="IRNazanin" w:eastAsia="IRNazanin"/>
          <w:color w:val="111111"/>
          <w:sz w:val="28"/>
          <w:sz w:val="28"/>
          <w:szCs w:val="28"/>
          <w:rtl w:val="true"/>
          <w:lang w:bidi="fa-IR"/>
        </w:rPr>
        <w:t>و آن حضرت دربارۀ لزوم شناخت قدر و منزلت انسانى 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امْرُؤٌ لَمْ‌ يَعْرِفْ‌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گشت آن كه قدر و منزلت خود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حضرت داراى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است كه جمله خبريه باشد؛ يعنى حضرت دارند از يك واقعيت خبر مى دهند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كه قدر و منزلت خود را نشناخته هلاك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اين است كه جمله انشائيه باشد؛ يعنى حضرت در اين جمله نفرين كرده اند به كسانى كه خود را نشناخته اند،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انسانى كه قدر خود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نوعاً آقايان گفته اند كه انسان موجود شريفى است و قابليت ترقى و تكامل دارد؛ بر حسب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فَضَّلْناهُمْ‌ عَلى‌ كَثِيرٍ مِمَّنْ‌ خَلَقْنا تَفْضِيلاً</w:t>
      </w:r>
      <w:r>
        <w:rPr>
          <w:rFonts w:eastAsia="IRNazanin" w:cs="IRNazanin"/>
          <w:color w:val="111111"/>
          <w:sz w:val="28"/>
          <w:szCs w:val="28"/>
          <w:rtl w:val="true"/>
          <w:lang w:bidi="fa-IR"/>
        </w:rPr>
        <w:t>»</w:t>
      </w:r>
      <w:r>
        <w:rPr>
          <w:rStyle w:val="FootnoteAnchor"/>
          <w:rtl w:val="true"/>
        </w:rPr>
        <w:footnoteReference w:id="16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انسان خيلى شامخ است و ارزش او به پول و مال و مقام نيست، بلكه ارزش انسان به علم و تقوا و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نداند كه قدر و منزلت انسانى به چيست در مادّيات و مقام و رياست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مى شود بعد هم پيداست كه عاقبت</w:t>
      </w:r>
    </w:p>
    <w:p>
      <w:pPr>
        <w:pStyle w:val="BookText"/>
        <w:rPr/>
      </w:pPr>
      <w:r>
        <w:rPr>
          <w:rFonts w:ascii="IRNazanin" w:hAnsi="IRNazanin" w:eastAsia="IRNazanin"/>
          <w:color w:val="111111"/>
          <w:sz w:val="28"/>
          <w:sz w:val="28"/>
          <w:szCs w:val="28"/>
          <w:rtl w:val="true"/>
          <w:lang w:bidi="fa-IR"/>
        </w:rPr>
        <w:t xml:space="preserve">چنين افرادى جهنم است؛ براى اين كه قدر خود را ندانسته است؛ و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الْإِنْسانَ‌ فِي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به همين معنا اشاره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نوعاً اين جملۀ حضرت امير عليه السلام را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امْرُؤٌ لَمْ‌ يَعْرِفْ‌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معنا كرده اند كه وقتى انسان قدر خود را نشناسد خودش را مفت مى 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ممكن است مقصود از اين جمله يك معناى وسيع ترى باشد و آن اين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 داراى مراتب مختلفى هستند و هر كسى بايد در شأن و مقام خود بروز و ظهور كند، كه اگر بر خلاف آن عمل كند خود را هلاك كرده است؛ مثلاً دانشمندى كه مى تواند از علم و دانش خود به نفع دين و اجتماع استفاده كند، اگر آن قدر خود را بشكند و به اصطلاح كوچكى كند كه مردم به او توجّهى نكنند، اين دانشمند گرانقدر خود را نشناخته و در بين مردم هلاك شده است؛ مردم به او به عنوان يك انسان بى مقدار نظر مى كنند، نه حرفش در جامعه ارزش دارد و نه مى تواند از عملش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انسان بى علم و بى تقوايى باشد و بر اثر نشناختن قدر خود بخواهد خود را بيش از آنچه هست نشان دهد، در نتيجه خود را به عنوان يك عالم متقى جا مى زند و ناگزير است تكبّر كند تا بتواند بر ديگران تفوّق نمايد؛ اين نيز بر اثر اين است كه ايمان خود را فروخته و خود را هلاك كرده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معناى جملۀ حضرت اين است كه اگر كسى قدر و منزلت خويش را نشناسد خود را به هلاكت و نابودى انداخته، كه در نتيجه دنيا و آخرت خود را تباه كرده است؛ حال بايد براى پيشگيرى از اين كار به شناخت مقام و موقعيت انسانى بپردازيم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157" w:name="pg14794_153560"/>
    </w:p>
    <w:p>
      <w:pPr>
        <w:pStyle w:val="Heading2"/>
        <w:numPr>
          <w:ilvl w:val="1"/>
          <w:numId w:val="1"/>
        </w:numPr>
        <w:rPr/>
      </w:pPr>
      <w:bookmarkStart w:id="1158" w:name="__RefHeading___Toc1806633_730472459"/>
      <w:bookmarkStart w:id="1159" w:name="_Toc486"/>
      <w:bookmarkEnd w:id="1157"/>
      <w:bookmarkEnd w:id="1158"/>
      <w:r>
        <w:rPr>
          <w:rtl w:val="true"/>
        </w:rPr>
        <w:t>(</w:t>
      </w:r>
      <w:r>
        <w:rPr>
          <w:rtl w:val="true"/>
        </w:rPr>
        <w:t xml:space="preserve">حكمت </w:t>
      </w:r>
      <w:r>
        <w:rPr/>
        <w:t>150</w:t>
      </w:r>
      <w:r>
        <w:rPr>
          <w:rtl w:val="true"/>
        </w:rPr>
        <w:t>)</w:t>
      </w:r>
      <w:bookmarkEnd w:id="1159"/>
    </w:p>
    <w:p>
      <w:pPr>
        <w:pStyle w:val="Heading3"/>
        <w:numPr>
          <w:ilvl w:val="2"/>
          <w:numId w:val="1"/>
        </w:numPr>
        <w:rPr/>
      </w:pPr>
      <w:bookmarkStart w:id="1160" w:name="__RefHeading___Toc1806635_730472459"/>
      <w:bookmarkStart w:id="1161" w:name="_Toc487"/>
      <w:bookmarkEnd w:id="1160"/>
      <w:r>
        <w:rPr>
          <w:rtl w:val="true"/>
        </w:rPr>
        <w:t>اشاره</w:t>
      </w:r>
      <w:bookmarkEnd w:id="1161"/>
    </w:p>
    <w:p>
      <w:pPr>
        <w:pStyle w:val="BookText"/>
        <w:rPr/>
      </w:pPr>
      <w:r>
        <w:rPr>
          <w:rFonts w:ascii="Amiri" w:hAnsi="Amiri" w:eastAsia="Amiri" w:cs="Amiri"/>
          <w:color w:val="111111"/>
          <w:sz w:val="28"/>
          <w:sz w:val="28"/>
          <w:szCs w:val="28"/>
          <w:rtl w:val="true"/>
          <w:lang w:bidi="ar-SA"/>
        </w:rPr>
        <w:t>و قال عليه السلام لرجل سأله أن يعظه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لاتَكُنْ‌ مِمَّنْ‌ يَرْجُو الْآخِرَةَ‌ بِغَيْرِ الْعَمَلِ‌، وَ يُرَجِّى التَّوْبَةَ‌ بِطُولِ‌ الْأَمَلِ‌، يَقُولُ‌ فِى الدُّنْيَا بِقَوْلِ‌ الزَّاهِدِينَ‌، وَ يَعْمَلُ‌ فِيهَا بِعَمَلِ‌ الرَّاغِبِينَ‌، إِنْ‌ أُعْطِىَ‌ مِنْهَا لَمْ‌يَشْبَعْ‌، وَ إِنْ‌ مُنِعَ‌ مِنْهَا لَمْ‌يَقْنَعْ‌، يَعْجَزُ عَنْ‌ شُكْرِ مَا أُوتِىَ‌، وَ يَبْتَغِى الزِّيَادَةَ‌ فِيمَا بَقِىَ‌، يَنْهى‌ وَ لايَنْتَهِى، وَ يَأْمُرُ بِمَا لايَأْتِي، يُحِبُّ‌ الصَّالِحِينَ‌ وَ لايَعْمَلُ‌ عَمَلَهُمْ‌، وَ يُبْغِضُ‌ الْمُذْنِبِينَ‌ وَ هُوَ أَحَدُهُمْ‌، يَكْرَهُ‌ الْمَوْتَ‌ لِكَثْرَةِ‌ ذُنُوبِهِ‌، وَ يُقِيمُ‌ عَلى‌ مَا يَكْرَهُ‌ الْمَوْتَ‌ لَهُ‌، إِنْ‌ سَقِمَ‌ ظَلَّ‌ نَادِماً، وَ إِنْ‌ صَحَّ‌ أَمِنَ‌ لاهِياً، يُعْجِبُ‌ بِنَفْسِهِ‌ إِذَا عُوفِىَ‌، وَ يَقْنَطُ‍‌ إِذَا ابْتُلِىَ‌، إِنْ‌ أَصَابَهُ‌ بَلاءٌ دَعَا مُضْطَرّاً، وَ إِنْ‌ نَالَهُ‌ رَخَاءٌ أَعْرَضَ‌ مُغْتَرّاً، تَغْلِبُهُ‌ نَفْسُهُ‌ عَلى‌ مَا يَظُنُّ‌، وَ لايَغْلِبُهَا عَلى‌ مَا يَسْتَيْقِنُ‌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يَخَافُ‌ عَلى‌ غَيْرِهِ‌ بِأَدْنى‌ مِنْ‌ ذَنْبِهِ‌، وَ يَرْجُو لِنَفْسِهِ‌ بِأَكْثَرَ مِنْ‌ عَمَلِهِ‌، إِنِ‌ اسْتَغْنى‌ بَطِرَ وَ فُتِنَ‌، وَ إِنِ‌ افْتَقَرَ قَنَطَ‍‌ وَ وَهَنَ‌، يُقَصِّرُ إِذَا عَمِلَ‌، وَ يُبَالِغُ‌ إِذَا سَأَلَ‌، إِنْ‌ عَرَضَتْ‌ لَهُ‌ شَهْوَةٌ‌ أَسْلَفَ‌ الْمَعْصِيَةَ‌، وَ سَوَّفَ‌ التَّوْبَةَ‌، وَ إِنْ‌ عَرَتْهُ‌ مِحْنَةٌ‌ انْفَرَجَ‌ عَنْ‌ شَرَائِطِ‍‌ الْمِلَّةِ‌، يَصِفُ‌ الْعِبْرَةَ‌ وَ لايَعْتَبِرُ، وَ يُبَالِغُ‌ فِى الْمَوْعِظَةِ‌ وَ لايَتَّعِظُ‍‌، فَهُوَ بِالْقَوْلِ‌ مُدِلٌّ‌، وَ مِنَ‌ الْعَمَلِ‌ مُقِلٌّ‌، يُنَافِسُ‌ فِيمَا يَفْنى‌، وَ يُسَامِحُ‌ فِيمَا يَبْقى‌، يَرَى الْغُنْمَ‌ مَغْرَماً، وَ الْغُرْمَ‌ مَغْنَماً، يَخْشَى الْمَوْتَ‌ وَ لايُبَادِرُ الْفَوْتَ‌، يَسْتَعْظِمُ‌ مِنْ‌ مَعْصِيَةِ‌ غَيْرِهِ‌ مَا يَسْتَقِلُّ‌ أَكْثَرَ مِنْهُ‌ مِنْ‌ نَفْسِهِ‌، وَ يَسْتَكْثِرُ مِنْ‌ طَاعَتِهِ‌ مَا يَحْقِرُهُ‌ مِنْ‌ طَاعَةِ‌ غَيْرِهِ‌، فَهُوَ عَلَى النَّاسِ‌ طَاعِنٌ‌، وَ لِنَفْسِهِ‌ مُدَاهِنٌ‌، اللَّهْوُ مَعَ‌ الْأَغْنِيَاءِ أَحَبُّ‌ إِلَيْهِ‌ مِنَ‌ الذِّكْرِ مَعَ‌ الْفُقَرَاءِ، يَحْكُمُ‌ عَلى‌ غَيْرِهِ‌ لِنَفْسِهِ‌، وَ لايَحْكُمُ‌ عَلَيْهَا لِغَيْرِهِ‌، وَ يُرْشِدُ غَيْرَهُ‌ وَ يُغْوِى نَفْسَهُ‌، فَهُوَ يُطَاعُ‌ وَ يَعْصِي، وَ يَسْتَوْفِي وَ لايُوفِي، وَ يَخْشَى الْخَلْقَ‌ فِي غَيْرِ رَبِّهِ‌، وَ لايَخْشى‌ رَبَّهُ‌ فِي خَلْقِهِ‌</w:t>
      </w:r>
      <w:r>
        <w:rPr>
          <w:rFonts w:eastAsia="Amiri" w:cs="Amiri" w:ascii="Amiri" w:hAnsi="Amiri"/>
          <w:color w:val="111111"/>
          <w:sz w:val="28"/>
          <w:szCs w:val="28"/>
          <w:rtl w:val="true"/>
          <w:lang w:bidi="ar-SA"/>
        </w:rPr>
        <w:t>.»</w:t>
      </w:r>
      <w:bookmarkStart w:id="1162" w:name="pg14794_153561"/>
    </w:p>
    <w:p>
      <w:pPr>
        <w:pStyle w:val="BookText"/>
        <w:rPr/>
      </w:pPr>
      <w:bookmarkEnd w:id="1162"/>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هذا الكتاب إلّاهذا الكلام لكفى‌ به موعظة ناجعة، و حكمة بالغة، و بصيرة لمبصر، و عبرة لناظر مفكّر</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1806637_730472459"/>
      <w:bookmarkStart w:id="1164" w:name="_Toc488"/>
      <w:bookmarkEnd w:id="1163"/>
      <w:r>
        <w:rPr>
          <w:rtl w:val="true"/>
        </w:rPr>
        <w:t>اوصاف غافلان از حقيقت و آخرت</w:t>
      </w:r>
      <w:bookmarkEnd w:id="1164"/>
    </w:p>
    <w:p>
      <w:pPr>
        <w:pStyle w:val="BookText"/>
        <w:rPr/>
      </w:pPr>
      <w:r>
        <w:rPr>
          <w:rFonts w:ascii="Amiri" w:hAnsi="Amiri" w:eastAsia="Amiri" w:cs="Amiri"/>
          <w:color w:val="111111"/>
          <w:sz w:val="28"/>
          <w:sz w:val="28"/>
          <w:szCs w:val="28"/>
          <w:rtl w:val="true"/>
          <w:lang w:bidi="ar-SA"/>
        </w:rPr>
        <w:t>و آن حضرت در جواب كسى كه از آن حضرت خواست كه او را موعظه نمايند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لاتَكُنْ‌ مِمَّنْ‌ يَرْجُو الْآخِرَةَ‌ بِغَيْرِ الْعَمَلِ‌، وَ يُرَجِّى التَّوْبَةَ‌ بِطُولِ‌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آنان مباش كه بدون عمل و كردار به آخرت اميدوار است، و به آرزوى دور و دراز توبه را به تأخير مى اندازد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لاتَكُنْ‌ مِمَّنْ‌ يَرْجُو الْآخِرَةَ‌ بِغَيْرِ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اميدوار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نباش كه بدون اعمال صالح اميد سعادت آخرت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كه انسان بدون زحمت و رنج عبادت و سختى جهاد در راه خدا، روز قيامت جزو اولياى خدا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اولياى خدا كه ما توقع همنشينى آنها را داريم آن همه عبادت كرده اند؛ حضرت اميرالمؤمنين عليه السلام، حضرت امام حسن و امام حسين عليهما السلام و حضرت سجاد عليه السلام آن همه عبادت كرده اند، آن همه راز و نياز شبانه به درگاه خدا داشته اند، آن همه از خوف خدا گريه كرده اند، آن وقت من كه هيچ قدمى در راه آنها نگذاشته ام و به دروغ مدّعى شيعه بودن هستم آرزو دارم خدا مرا در بهشت با آنها محشور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آرزويى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اين اميد بيجايى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لِكُلِّ‌ مَأْمُومٍ‌ إِمَاماً يَقْتَدِي بِهِ‌ وَ يَسْتَضِىءُ بِنُورِ عِلْمِهِ‌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يُرَجِّى التَّوْبَةَ‌ بِطُولِ‌ الْأَمَلِ‌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وسيلۀ آرزوهاى دور و دراز توبه را به تأخير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هفتاد سال از عمر او گذشته و هنوز حاضر نيست متنبّه شود؛ يك روز به فكر تهيۀ خانه، يك روز به فكر تهيۀ ماشين، بعد هم كه بچه ها بزرگ شده اند يك روز به فكر شوهر دادن دخترها و يك روز هم در تلاش براى زن دادن پسرها، و بعد از آن هم هنوز آرزوهاى طولانى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هميشه در فكر اغوا كردن انسان است، و او براى اين كه به مقصد خود برسد با وسوسه كردن در ذهن انسان وى را وادار به تأخير توبه مى كند تا اين كه ناگهان مرگ مى رسد و انسان بدون توبه از دنيا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وقتى آيۀ توبه نازل شد شيطان عزادار شد، بعد براى راه چاره همۀ جنود خود را جمع كرد و با آنها به مشورت پرداخت، آن شيطانى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چنين پيشنهاد داد كه هر گاه فرزندان آدم بخواهند توبه كنند به آنها القاء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زود است، فردا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اين وسوسه ها آنها را وادار مى كنيم توبه را تأخير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 پيشنهاد را پذيرفت و طبق نقلى كه شده پيشانى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ناس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يُوَسْوِسُ‌ فِي صُدُورِ النّاسِ‌</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پناه به خدا از شرّ وسوسه هاى خنّاسى كه در سينه هاى مردم وسوسه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فِى الدُّنْيَا بِقَوْلِ‌ الزَّاهِدِينَ‌، وَ يَعْمَلُ‌ فِيهَا بِعَمَلِ‌ الرَّاغِبِينَ‌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دنيا چون زاهدان سخن مى گويد، و در عمل چون علاقه مندان به دنيا رفتار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است كه به دنيا بى علاقه است،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علاقه مند است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در مقام موعظۀ اين فرد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كسانى مباش كه سخن آنان سخن مردان بى علاقه به دنياست ولى در عمل مانند علاقه مندان به دنيا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ارزشى ندارد، دنيا همه اش مسئوليت است، مال دنيا به دنيا مى 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شخص در عمل دلبستۀ به دنياست و تا آنجا پيش مى رود كه حاضر است دين خود را به دنياى ديگران بفروشد؛ براى رسيدن به مال و مقام دنيا دروغ مى گويد، تهمت و افترا مى زند، تملّق و چاپلوسى مى كند، و خلاصه از هيچ كار خلافى فروگذار نمى كند چرا كه مى خواهد به مال يا مقام دنيا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تلاش كن كه از اين گونه افراد نباشى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أُعْطِىَ‌ مِنْهَا لَمْ‌يَشْبَعْ‌، وَ إِنْ‌ مُنِعَ‌ مِنْهَا لَمْ‌يَقْنَعْ‌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به او داده شود سير نمى شود، و اگر از آن بازداشته شود قناعت نمى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است خدا براى امتحان بندگان خود ثروت و اموال دنيا را به او مى دهد، و يك وقت است كه ثروت دنيا را به او نمى دهد؛ وقتى خدا درهاى نعمت خود را بر بندگان باز مى كند بندگان او نيز بايد به شكرانۀ آن بذل و بخشش كنند، و وقتى كه خدا بنا به مصلحتى از آن جلوگيرى مى كند بايد به قدر كفاف قناعت كنند؛ ولى اين دسته از دنيا دوستان چنين هستند كه اگر خدا از ثروت دنيا به آنها بدهد هر چند هم زياد باشد اما آنها سير نمى شوند و باز هم در طلب مال هستند، و اگر به آنها مال ندهد ناسازگارى مى كنند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سازگارى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عرض كرده ام مردم عوام قناعت را به معناى كم خرج كردن و خسيس بازى معنا مى كنند، در حالى كه چنين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چشمداشت به مال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است و به معناى سازگار بودن به آن روزى است كه خدا به خودِ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آنچه خدا به او داده قانع نباشد، ناچار براى به دست آوردن مال بيشتر از راه دروغ گفتن، تملّق و چاپلوسى كردن دين و ايمان خود را 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حضرت دارند به آن شخص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تو از اين مردم نباشى كه وقتى خدا از ثروت</w:t>
      </w:r>
    </w:p>
    <w:p>
      <w:pPr>
        <w:pStyle w:val="BookText"/>
        <w:rPr/>
      </w:pPr>
      <w:r>
        <w:rPr>
          <w:rFonts w:ascii="IRNazanin" w:hAnsi="IRNazanin" w:eastAsia="IRNazanin"/>
          <w:color w:val="111111"/>
          <w:sz w:val="28"/>
          <w:sz w:val="28"/>
          <w:szCs w:val="28"/>
          <w:rtl w:val="true"/>
          <w:lang w:bidi="fa-IR"/>
        </w:rPr>
        <w:t>دنيا به تو مى دهد حرص بيشترى پيدا كنى و به آنچه داده سير نشوى و اگر بر طبق مصلحت از تو بگيرد ناسازگار باشى و پيش اين و آن زبان به شكايت باز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شُكْرِ مَا أُوتِىَ‌، وَ يَبْتَغِى الزِّيَادَةَ‌ فِيمَا بَقِىَ‌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شكرگزارى آنچه به او داده شده ناتوان است، و فزونى آنچه را مانده است مى جويد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شُكْرِ مَا أُوتِىَ‌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برخى كتابها از جمله كتاب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حضرت امير عليه السلام به شخص سؤال كننده است،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مانند آن كسانى نباش كه از شكر نعمت هاى خدا عاجزند و در آينده و باقيماندۀ عمرشان نيز در طلب اموال و نعمت هاى زيادترى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نسبت به آنچه خدا به شما داده شكرگزار باشيد و نسبت به آينده هم به آن گونه كه خدا مقدّر فرموده راضى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نوعاً نه از عمرمان استفادۀ درست مى كنيم و نه از مال و ثروتمان؛ مال براى جمع كردن و روى هم انباشتن نيست؛ مال براى اين است كه انسان خود، زن و فرزند، همسايگان فقير و به طور كلّى فقرا و ضعفا را از نيازمندى به بى نيازى برساند؛ شما خودتان را به سختى مى اندازيد، زن و فرزندتان را به سختى مى اندازيد، براى اين كه مى خواهيد اموالتان را براى پيرى و كورى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داريد؛ تازه معلوم نيست پيرى و كورى چه وقت است، بندۀ خدا هفتاد هشتاد سال عمر كرده باز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وقت پيرى و 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وسيله است نه هدف، مال وسيلۀ زندگى است، انسان با مال دنيا خود و عيال خود را از سرما، گرسنگى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كند، نه اين كه مال را جمع مى كند و خود را فداى مال مى 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شكرِ مال چيست و آيا شكرِ مال مصرف كردن مال در جايى است كه بايد صرف شود يا شكر لفظى است اختلاف است؛ اگر شكر مال معنايش اين باشد كه مال را به جايش مصرف كنيم ما در خيلى موارد مالمان را در جايش مصرف نكرده ايم،</w:t>
      </w:r>
    </w:p>
    <w:p>
      <w:pPr>
        <w:pStyle w:val="BookText"/>
        <w:rPr/>
      </w:pPr>
      <w:r>
        <w:rPr>
          <w:rFonts w:ascii="IRNazanin" w:hAnsi="IRNazanin" w:eastAsia="IRNazanin"/>
          <w:color w:val="111111"/>
          <w:sz w:val="28"/>
          <w:sz w:val="28"/>
          <w:szCs w:val="28"/>
          <w:rtl w:val="true"/>
          <w:lang w:bidi="fa-IR"/>
        </w:rPr>
        <w:t>و اگر شكر مال شكرِ لفظى باشد آن را هم انجام نداده ايم و به يك معنا از اين شكر لفظى هم عاجز هستيم؛ براى اين كه همين زبانى كه مى خواهيم با آن شكرگزارى كنيم، آن وقتى كه مى خواهيم در آن شكر خدا را به جا بياوريم، همه از نعمت هاى خداست، آن هوش و حواسى كه به وسيلۀ آن شكرگزارى مى كنيم از خداست، پس چگونه مى توانيم با همۀ اين اعضاء و جوارحى كه نعمت خداست شكر اموال و ثروتهاى خدا را به جا بياوريم‌؟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يَبْتَغِى الزِّيَادَةَ‌ فِيمَا بَقِىَ‌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عين حالى كه شكر نعمت موجود را نكرده است طلب زياده بر آن را براى باقيماندۀ عمرش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يَنْهى‌ وَ لايَنْتَهِى، وَ يَأْمُرُ بِمَا لايَأْتِي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باز مى دارد ولى خود باز نمى ايستد، و به آنچه خود انجام نمى دهد فرمان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تو از كسانى مباش كه ديگران را نهى از منكر مى كنند ولى خودشان همان منكر را انجام مى دهند، و يا ديگران را امر به معروف مى كنند ولى خودشان همان معروف را انجام نمى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الصَّالِحِينَ‌ وَ لايَعْمَلُ‌ عَمَلَهُمْ‌، وَ يُبْغِضُ‌ الْمُذْنِبِينَ‌ وَ هُوَ أَحَدُهُمْ‌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را دوست دارد ولى عمل و كردار ايشان را انجام نمى دهد، و گناهكاران را دشمن دارد و حال آن كه او يكى از آنان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الصَّالِحِينَ‌ وَ لايَعْمَلُ‌ عَمَلَهُمْ‌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مانند آنهايى نباش كه نيكوكاران را دوست دارند ولى اعمال آنها را انجام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را دوست داريم ولى به گفتار و كردار آنها هيچ توجّهى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عليهم السلام اهل عبادت و ايثار و گذشت بودند، عبادت و گريۀ آنها از خوف خدا بر هيچ كس پوشيده نيست، پس اگر واقعاً آنها را دوست داريم بايد به گفتار آنها عمل كنيم و اعمال آنان را حجّتى براى خود قرار دهيم و مانند آنها عمل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يُبْغِضُ‌ الْمُذْنِبِينَ‌ وَ هُوَ أَحَدُهُمْ‌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گناهكاران بدش مى آيد در حالى كه خودِ او يكى از گناهكاران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آدمهاى دروغگو بدشان مى آيد در حالى كه خودشان دروغ مى گويند، از تهمت و افترا بدشان مى آيد در حالى كه خودشان تهمت مى زنند؛ حالا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تو هم همانند آنها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الْمَوْتَ‌ لِكَثْرَةِ‌ ذُنُوبِهِ‌، وَ يُقِيمُ‌ عَلى‌ مَا يَكْرَهُ‌ الْمَوْتَ‌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كراهت دارد چون گناهانش بسيار است، و بر آنچه سبب كراهت از مرگ شده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به اين شخص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آدمهايى نباش كه از مرگ ترس و وحشت دارند ولى در عين حال دنبال كارهايى هستند كه باعث ترس و وحشت از مرگ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مرگ مى ترسند چون گناه زياد دارند، اما باز هم گناه مى كنند، باز هم همان اعمالى را كه سبب ترس از مرگ است ادامه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سَقِمَ‌ ظَلَّ‌ نَادِماً، وَ إِنْ‌ صَحَّ‌ أَمِنَ‌ لاهِياً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بيمار شود پشيمان گردد، و چون تندرستى يابد ايمن و سرگرم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ما اين جور هستيم كه وقتى مريض مى شويم و مثلاً روى تخت بيمارستان بسترى هستيم آن وقت پشيمان مى شويم و دست به دعا برمى داريم و توبه و انابه مى كنيم، ولى وقتى صحّت و عافيت پيدا مى كنيم و از بيمارستان بيرون مى آييم دوباره همان راه قبلى را مى رويم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لاهِياً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ايمن مى شود در حالى كه خودش را مشغول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مشغول كردن و سرگرم شدن است، منتها لهو حرام آن لهوى است كه بر اعصاب و جوارح انسان هم مسلط‍‌ شود كه در اين صورت انسان بى اختيار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آيت اللّه العظمى بروجردى ملاك حرمت لهو همان ملاك حرمت خمر است؛</w:t>
      </w:r>
    </w:p>
    <w:p>
      <w:pPr>
        <w:pStyle w:val="BookText"/>
        <w:rPr/>
      </w:pPr>
      <w:r>
        <w:rPr>
          <w:rFonts w:ascii="Amiri" w:hAnsi="Amiri" w:eastAsia="Amiri" w:cs="Amiri"/>
          <w:color w:val="111111"/>
          <w:sz w:val="28"/>
          <w:sz w:val="28"/>
          <w:szCs w:val="28"/>
          <w:rtl w:val="true"/>
          <w:lang w:bidi="ar-SA"/>
        </w:rPr>
        <w:t>خمر بر عقل انسان غالب مى شود و در نتيجه انسان كارهاى خلاف انجام مى دهد، لهو هم در مجالس بر اعصاب انسان مسلط‍‌ مى شود و انسان را به كارهاى خلاف وا 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هم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ألهى عن ذكر اللّه</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يعنى چيزى كه انسان را از ذكر خدا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امير عليه السلام در اينجا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بيمارى شفا پيدا كند ايمن مى شود در حالى كه مشغول امر دنياست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 بِنَفْسِهِ‌ إِذَا عُوفِىَ‌، وَ يَقْنَطُ‍‌ إِذَا ابْتُلِىَ‌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عافيت يابد خودپسند مى شود، و چون گرفتار شود نااميد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انسان خودش را خيلى بزرگ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سلامتى است؛ يعنى وقتى عافيت و سلامتى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يُعْجِبُ‌ بِنَفْسِهِ‌ إِذَا عُوفِىَ‌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صحّت و سلامتى پيدا كند و دوباره به زندگى برگردد خودش را بزرگ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يَقْنَطُ‍‌ إِذَا ابْتُلِىَ‌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زندگى مأيوس مى شود وقتى كه دوباره گرفتارى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مانند چنين كسانى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أَصَابَهُ‌ بَلاءٌ دَعَا مُضْطَرّاً، وَ إِنْ‌ نَالَهُ‌ رَخَاءٌ أَعْرَضَ‌ مُغْتَرّاً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بلايى به او رسد با بيچارگى دست به دعا بردارد، و اگر خوشى به او رسد مغرور روى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امر طبيعى است كه افراد وقتى گرفتارند خدا خدا مى كنند، گريه و زارى مى كنند، ختم و قرآن مى گيرند، نذر و نياز مى كنند، اما وقتى بلا و سختى برطرف شود ديگر همۀ آن ناراحتى ها را فراموش مى كنند و مغرور و سرگرم دنيا مى شوند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يكنواخت بودن خيلى چيز خوبى است، انسان بايد اين قدر ظرفيّت داشته باشد كه اگر دنيا را به او دادند خوشحال نشود و اگر همۀ دنيا را از او گرفتند ناراحت نشود،</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انسانى به چنين مرحله اى رسيد زاهد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كلّه فى كلمتين من القرآن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كمال زهد در دو كلمه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بر آنچه از دستتان رفته است تأسف نخوريد، و دوّم اين كه اگر همۀ دنيا را به شما بدهند خوشحال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اينجا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نَالَهُ‌ رَخَاءٌ أَعْرَضَ‌ مُغْتَرّاً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خوشى به او برسد و وضعش خوب شود در حالتى كه مغرور است اعراض مى كند و از خدا غافل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تَغْلِبُهُ‌ نَفْسُهُ‌ عَلى‌ مَا يَظُنُّ‌، وَ لايَغْلِبُهَا عَلى‌ مَا يَسْتَيْقِنُ‌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گمان دارد نفس او بر او چيره مى شود، و در آنچه يقين دارد بر نفس چيره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ترتيب اثر مى دهد ولى به يقين و چيزهاى يقين آور توجّهى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گمان و يقين اين است كه يقين به چيزهاى روشن و واضح گفته مى شود كه در طرف مقابلِ‌ آن هيچ احتمال خلافى وجود ندارد، ولى گمان جايى است كه در طرف مقابلِ‌ آن احتمال خلاف داده شود؛ مثل اين كه شما گمان مى كنيد اگر فلان تجارت را بكنيد سود خوبى دارد، اين گمان شما اين طور است كه احتمال سود نبردن را هم مى دهيد و اين طور نيست كه سود بردن مثل روز برايتان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طورى هستند كه به چيزهاى گمان آور رو مى آورند و به آن ترتيب اثر مى دهند، ولى چيزهاى يقين آور را توجّه نمى كنند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هاى قرآن و گفته هاى پيامبران يقين آور است؛ قرآن دربارۀ صدقه دادن، خمس و زكات، اعمال صالح و پرهيز از گناه خبر داده است، پيامبران از جهنم و عذابهاى خدا خبر داده اند، ولى اينها به اين سخنان يقين آور توجّهى ندارند اما به القائات گمان آور شيطان كه مثلاً توبه را به تأخير بينداز توجّه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مثل چنين افرادى كه حدس و گمان را مى گيرند و به يقينى ها توجّهى ندارند نباش</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غَيْرِهِ‌ بِأَدْنى‌ مِنْ‌ ذَنْبِهِ‌، وَ يَرْجُو لِنَفْسِهِ‌ بِأَكْثَرَ مِنْ‌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ديگرى به كمتر از گناه خود مى ترسد، و براى خود به بيشتر از كردارش اميدوار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 عَلى‌ غَيْرِهِ‌ بِأَدْنى‌ مِنْ‌ ذَنْبِهِ‌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گناهِ‌ ديگران كه از گناه خودشان هم كمتر است ناراحت مى شوند و غصّه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جامعه از اين افراد فراوان داريم؛ گناهان بسيار بزرگ زياد مى كنند و اصلاً به فكر قيامت و عذاب خدا نيستند، ولى براى يك گناه خيلى كوچكى كه ديگرى مى كند مى ترسد و غصّه مى خورد كه در قيامت جواب خدا را چه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اين دسته از مردم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يَرْجُو لِنَفْسِهِ‌ بِأَكْثَرَ مِنْ‌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خصوصيات ديگر آنها اين است كه با يك عمل ناچيزى كه انجام مى دهند توقع پاداش زيادى را از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اندك اعمال نيك خود را اهل بهشت مى دانند و درجات خيلى بالايى را در قيامت براى خود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مانند چنين افرادى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اسْتَغْنى‌ بَطِرَ وَ فُتِنَ‌، وَ إِنِ‌ افْتَقَرَ قَنَطَ‍‌ وَ وَهَنَ‌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بى نياز گردد خوشگذران شده و در گمراهى افتد، و چون تنگدست گردد نااميد شده و سستى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اسْتَغْنى‌ بَطِرَ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و به معناى شادمانى و خوشگذرانى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گمراهى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آنهايى نباش كه اگر بى نياز شدند و ثروتمند گشتند عمر خود را به خوشگذرانى سپرى مى كنند و بر اثر غفلت از خدا در فتنه و گمراهى قرار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افْتَقَرَ قَنَطَ‍‌ وَ 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فقير و بى پول شدند مأيوس مى شوند و در عبادت و خداپرستى سستى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إِذَا عَمِلَ‌، وَ يُبَالِغُ‌ إِذَا سَأَلَ‌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مقام عمل كوتاهى مى كند، و در مقام درخواست اصرار مى ورزد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كوتاهى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يُقَصِّرُ إِذَا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اينها اين است كه اگر عمل به فرامين الهى كنند كوتاهى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را آن گونه كه بايد جامع شرايط‍‌ باشد انجام نمى دهند؛ يك نماز سر و پا شكسته، يك روزه اى كه به حسب ظاهر روزه است، و همچنين هر عبادت ديگر را به طور ناقص انجام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يُبَالِغُ‌ إِذَا سَأَلَ‌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مقابل آن همه بى توجّهى در عبادات، اگر يك حاجتى داشته باشند و درخواستى را از خدا بكنند خيلى سماجت و اصرار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به اين سائل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چنين افرادى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عَرَضَتْ‌ لَهُ‌ شَهْوَةٌ‌ أَسْلَفَ‌ الْمَعْصِيَةَ‌، وَ سَوَّفَ‌ التَّوْبَةَ‌، وَ إِنْ‌ عَرَتْهُ‌ مِحْنَةٌ‌ انْفَرَجَ‌ عَنْ‌ شَرَائِطِ‍‌ الْمِلَّةِ‌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شهوت به او روى آورد نافرمانى را در پيش گيرد، و توبه را به تأخير اندازد، و اگر رنج و اندوهى به او رسد از دستورات دين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لَهُ‌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خواستۀ دل است؛ يعنى اگر دلش چيزى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أَسْلَفَ‌ الْمَعْصِيَةَ‌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را پيش فروش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از راه خلاف شرع و گناه هم باشد آن خواستۀ دل را تأمين مى كند و به هدف و مقصود خود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التَّوْبَةَ‌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جاى اين كه از گناه خود توبه كند توبه را به تأخير مى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كار امروز را به فردا انداختن؛ يعنى توبۀ گناه را امروز و فردا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چنين نباش كه خواستۀ دل را مقدّم بدارى و براى رسيدن به آن گناهكارى را پيشه كنى و بعد توبۀ آن را هم به تأخير بيندازى</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عَرَتْهُ‌ مِحْنَةٌ‌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محنت و رنج و مشقتى به او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انْفَرَجَ‌ عَنْ‌ شَرَائِطِ‍‌ الْمِلَّةِ‌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شرايط‍‌ و چارچوب دين و شريعت فاصله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و زمان بد مى گويد و صبر و استقامت را پيشۀ خود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الْعِبْرَةَ‌ وَ لايَعْتَبِرُ، وَ يُبَالِغُ‌ فِى الْمَوْعِظَةِ‌ وَ لايَتَّعِظُ‍‌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 را وصف مى كند ولى عبرت نمى گيرد، و در اندرز دادن مبالغه مى كند ولى اندرز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اينجاى عبارت حضرت امير عليه السلام خداى نكرده متوجّه ما روحانيون مى شود كه راههاى عبرت گرفتن از تاريخ و از گذشتگان را براى مردم وصف مى كنيم ولى خودمان از تاريخ و گذشته عبرت نمى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به آن شخص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يَصِفُ‌ الْعِبْرَةَ‌ وَ لايَعْتَبِرُ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كسى نباش كه به مردم مى گويد چگونه عبرت بگيرند ولى خودش عبرت نمى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يُبَالِغُ‌ فِى الْمَوْعِظَةِ‌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موعظه و نصيحت كردن مردم خيلى مهارت دارد و خيلى هم موعظه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لايَتَّعِظُ‍‌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خودش از آن موعظه ها پند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مانند چنين افرادى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بِالْقَوْلِ‌ مُدِلٌّ‌، وَ مِنَ‌ الْعَمَلِ‌ مُقِلٌّ‌، يُنَافِسُ‌ فِيمَا يَفْنى‌، وَ يُسَامِحُ‌ فِيمَا يَبْقى‌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خود را در گفتار بلندمرتبه مى داند، ولى در مقام عمل در مرتبه اى پايين است؛ در آنچه از بين رفتنى است رغبت مى ورزد، و در آنچه ماندنى است سهل انگارى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بِالْقَوْلِ‌ مُدِلٌّ‌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در گفتار خود را يك آدم بلند مرتبه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الْعَمَلِ‌ مُقِلٌّ‌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مقام عمل در مرتبۀ نازل و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مقام گفتار خيلى حرفهاى خوب خوب مى زند و زيبا سخن مى گويد، ولى در مقام عمل بى عمل است؛ اهل علم است نه اهل عمل؛ اگر به نامۀ عمل او مراجعه شود عمل صالحش چندان نيست، در صورتى كه اگر به آرشيو نوارهاى سخنرانى اش مراجعه شود سخن هاى خوب و مواعظ‍‌ دلنشين او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سعى كن كه از اين افراد نباشى</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يُنَافِسُ‌ فِيمَا يَفْنى‌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چيزهايى كه فانى شدنى و از بين رفتنى است رغبت زيادى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يُسَامِحُ‌ فِيمَا يَبْقى‌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چيزها و كارهايى كه باقى مى ماند و در قيامت به</w:t>
      </w:r>
    </w:p>
    <w:p>
      <w:pPr>
        <w:pStyle w:val="BookText"/>
        <w:rPr/>
      </w:pPr>
      <w:r>
        <w:rPr>
          <w:rFonts w:ascii="IRNazanin" w:hAnsi="IRNazanin" w:eastAsia="IRNazanin"/>
          <w:color w:val="111111"/>
          <w:sz w:val="28"/>
          <w:sz w:val="28"/>
          <w:szCs w:val="28"/>
          <w:rtl w:val="true"/>
          <w:lang w:bidi="fa-IR"/>
        </w:rPr>
        <w:t>درد او مى خورد سهل انگارى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مقام و عناوين دنيا فانى شده و از بين مى رود، ولى اعمال صالح براى انسان ذخيره مى شود و در آخرت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كسانى نباش كه به مقام و ثروت دنيا كه فانى شدنى است علاقه دارند و به كارهاى خير كه باقى ماندنى است بى علاقه و سهل انگارند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الْغُنْمَ‌ مَغْرَماً، وَ الْغُرْمَ‌ مَغْنَماً، يَخْشَى الْمَوْتَ‌ وَ لايُبَادِرُ الْفَوْتَ‌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غنيمت را خسارت مى بيند، و خسارت در نظرش سود و غنيمت است؛ از مرگ مى ترسد ولى پيش از رفتن فرصت نمى شتابد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غنيمت،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الْغُنْمَ‌ مَغْرَماً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كسانى نباش كه غنيمت و سود را خسارت حساب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زكات دادن غنيمت اخروى است ولى در نظر اينها از اين جهت كه از مال كم مى شود خسارت به حساب مى آيد، صدقات مستحبى كه غنيمت و سود اخروى است در نظر اينها خسارت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الْغُرْمَ‌ مَغْنَماً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خسارت هم در نظر اينها سود و غنيمت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خرجهاى بيهوده و يا خرجهايى در راه حرام كه به حسب واقع هم خسارت دنيايى است و هم خسارت اخروى، در نظر اينها سود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 در اين موردى كه ثروت خود را در راه بيهوده و يا حرام صرف كرده و قيامت بايد پاسخ آن را بدهد آن را سود مى داند، اما در صدقات و كمك به محرومين و فقرا كه خداپسندانه است و در قيامت هم به انسان مى رسد و سؤال و جواب و عذاب و جهنم هم ندارد آن را خسارت مى شمارد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يَخْشَى الْمَوْتَ‌ وَ لايُبَادِرُ الْفَوْتَ‌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مرگ مى ترسد ولى پيش از آن كه فرصت از دست او برود با عمل صالح به سوى مرگ نمى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مرگ مى ترسيم؛ براى اين كه وقتى عمل صالح نداريم مى دانيم كه اگر بميريم سر و كارمان با عذاب خداست؛</w:t>
      </w:r>
    </w:p>
    <w:p>
      <w:pPr>
        <w:pStyle w:val="BookText"/>
        <w:rPr/>
      </w:pPr>
      <w:r>
        <w:rPr>
          <w:rFonts w:ascii="IRNazanin" w:hAnsi="IRNazanin" w:eastAsia="IRNazanin"/>
          <w:color w:val="111111"/>
          <w:sz w:val="28"/>
          <w:sz w:val="28"/>
          <w:szCs w:val="28"/>
          <w:rtl w:val="true"/>
          <w:lang w:bidi="fa-IR"/>
        </w:rPr>
        <w:t>اما كسى كه از مرگ مى ترسد، بايد گذشتۀ خودش را جبران كند و از فرصتهايى كه دارد استفاده نمايد، در آن فرصتها اعمال صالح و كارهاى نيكو انجام دهد و با اعمال نيكوى خود به استقبال مرگ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يَسْتَعْظِمُ‌ مِنْ‌ مَعْصِيَةِ‌ غَيْرِهِ‌ مَا يَسْتَقِلُّ‌ أَكْثَرَ مِنْهُ‌ مِنْ‌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ديگرى را بزرگ مى شمارد و بيشتراز آن را از خود ناچيز به حساب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نظير همان جمله اى است كه قبلاً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غَيْرِهِ‌ بِأَدْنى‌ مِنْ‌ ذَنْبِهِ‌ ؛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آنهايى نباش كه گناه ديگران را بزرگ مى دانند در حالى كه گناه بزرگتر خودشان را كوچك مى شمارند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يَسْتَكْثِرُ مِنْ‌ طَاعَتِهِ‌ مَا يَحْقِرُهُ‌ مِنْ‌ طَاعَةِ‌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فرمانبردارى خود را بسيار مى انگارد و مانند آن را از ديگرى كوچك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طاعتى را كه خودشان انجام مى دهند خيلى بلندمرتبه تر از طاعتى مى دانند كه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روزۀ مستحبى خود را بالاتر و پرارزش تر از يك روزۀ مستحبى ديگران مى دانند، دو ركعت نماز شب خود را پرقيمت تر از نماز شب ديگران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مرد سائل سعى كن از اين افراد نباشى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النَّاسِ‌ طَاعِنٌ‌، وَ لِنَفْسِهِ‌ مُدَاهِنٌ‌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بر مردم سختگير است، و نسبت به خود سهل انگار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چنين آدمى خودپسند است و خودپسندى گناه بزرگى است؛ چنين افرادى به مردم طعن مى زنند و آنها را مسخره مى كنند ولى در مورد خود سهل انگارند؛ به اعمال ديگران هزار ايراد مى گيرد اما نوبت به خودش كه مى رسد مى گويد خدا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خدا كريم است براى همه كريم است، ولى اگر خدا شديد العقاب است</w:t>
      </w:r>
    </w:p>
    <w:p>
      <w:pPr>
        <w:pStyle w:val="BookText"/>
        <w:rPr/>
      </w:pPr>
      <w:r>
        <w:rPr>
          <w:rFonts w:ascii="IRNazanin" w:hAnsi="IRNazanin" w:eastAsia="IRNazanin"/>
          <w:color w:val="111111"/>
          <w:sz w:val="28"/>
          <w:sz w:val="28"/>
          <w:szCs w:val="28"/>
          <w:rtl w:val="true"/>
          <w:lang w:bidi="fa-IR"/>
        </w:rPr>
        <w:t>براى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درست نيست كه انسان براى ديگران سختگيرى كند و براى خود سهل انگارى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مَعَ‌ الْأَغْنِيَاءِ أَحَبُّ‌ إِلَيْهِ‌ مِنَ‌ الذِّكْرِ مَعَ‌ الْفُقَرَاءِ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بودن با توانگران را بيشتر دوست دارد از به ياد خدا بودن با تنگدستان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نسخۀ عبده و منهاج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 مَعَ‌ 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قبلاً گفتيم كه به معناى سرگرمى و مشغول شدن است؛ ولى در نسخۀ فيض الاسلام و ابن أبى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 مَعَ‌ 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معناى بيهوده گويى است؛ و هر دو نسخه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نباش كه لغو و بيهوده گويى و يا سرگرمى با ثروتمندان را بهتر از به ياد خدا بودن با فقرا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عَلى‌ غَيْرِهِ‌ لِنَفْسِهِ‌، وَ لايَحْكُمُ‌ عَلَيْهَا لِغَيْرِهِ‌، وَ يُرْشِدُ غَيْرَهُ‌ وَ يُغْوِى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سود خود به زيان ديگرى حكم مى كند، و براى سود ديگرى به زيان خود حكم نمى كند، و ديگرى را راهنمايى مى كند و خود را گمراه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خصوصيات اين افراد اين است كه هميشه خود و منافع خود را در نظر مى گيرند و براى بقاى خويش حقوق ديگران را ضايع مى كنند، از اين جهت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يَحْكُمُ‌ عَلى‌ غَيْرِهِ‌ لِنَفْسِهِ‌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ضرر ديگران براى نفع خود حكم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لايَحْكُمُ‌ عَلَيْهَا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حاضر نيست به ضرر خود براى رسيدن ديگران به حقوق حكم نمايد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يُرْشِدُ غَيْرَهُ‌ وَ يُغْوِى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ديگران را ارشاد و هدايت مى كند و زبانش براى موعظۀ ديگران خيلى نرم و ملايم است، اما خودش گمراه است و در راه فساد حركت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يُطَاعُ‌ وَ يَعْصِى، وَ يَسْتَوْفِي وَ لايُوفِي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فرمانبردارى مى شود ولى خود نافرمانى مى كند، و حق خود را تمام و كمال مى گيرد ولى حق ديگرى را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هاى او مورد اطاعت ديگران است و به حرفهايش از بس ظاهر قشنگى دارد گوش مى دهند، اما خودش معصيت مى كند؛ يعنى خودِ او به گفته هايش عمل نمى كند؛ مثل بسيارى از روحانيون اهل علم است نه اهل عمل؛ چون دستورات خدا را با بيان خوبى براى مردم مى گويد و آنها عمل مى كنند و به سعادت هم مى رسند، ولى خودش عمل نمى كند و از اين جهت اهل معصيت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استفعال و به معناى طلب وفاست؛ يعنى طلب و حقى را كه پيش ديگران دارد تا دينار آخرش و به صورت تمام و كمال مى گيرد، اما خودش حق ديگران را وفا نمى كند و امروز و فردا مى كند و آخر هم حقوق ديگران را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يَخْشَى الْخَلْقَ‌ فِي غَيْرِ رَبِّهِ‌، وَ لايَخْشى‌ رَبَّهُ‌ فِي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آفريده ها در غير راه پروردگار خويش مى ترسد، و از پروردگارش درمورد آفريدگان او نمى ترسد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از ماها تقيه را به قدرى توسعه داده ايم كه در غير راه خدا هم از خلق مى ترسيم؛ تقيه يك جاهايى است كه جان انسان در خطر باشد؛ حالا ما به كلّى همه از هم تقيه مى كنيم و چه بسا پا روى حق مى گذاريم و برخلاف حق سخن مى گوييم؛ مثلاً بايد كارى را انجام دهيم، بايد از مظلومى حمايت بكنيم، بايد حرف حقى را بزنيم، اما هيچ كارى به اين كارها نداريم؛ براى اين كه از مردم 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وقت از پروردگار در مورد خلق خدا نمى ترسيم؛ مثلاً آقايى كه براى احياى حق از حرف مردم</w:t>
      </w:r>
    </w:p>
    <w:p>
      <w:pPr>
        <w:pStyle w:val="BookText"/>
        <w:rPr/>
      </w:pPr>
      <w:r>
        <w:rPr>
          <w:rFonts w:ascii="IRNazanin" w:hAnsi="IRNazanin" w:eastAsia="IRNazanin"/>
          <w:color w:val="111111"/>
          <w:sz w:val="28"/>
          <w:sz w:val="28"/>
          <w:szCs w:val="28"/>
          <w:rtl w:val="true"/>
          <w:lang w:bidi="fa-IR"/>
        </w:rPr>
        <w:t>مى ترسيده حالا آن قدر حق مردم را ضايع مى كند، آن قدر ظلم و ستم به مردم مى كند ولى از خدا نمى ترسد، در صورتى كه خدا حامى مظلومين است و به حقوق ديگران اهتمام زيادى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حقوق مردم را رعايت كرد و از خدا دربارۀ حقوق مردم 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سخنان و مواعظى بود كه حضرت امير عليه السلام در پاسخ به سؤال آن مردى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مرا موعظه كن،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مرحوم سيّد رضى مى گويد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يكن في هذا الكتاب إلّاهذا الكلام لكفى‌ به موعظة ناجعة، و حكمة بالغة، و بصيرة لمبصر، و عبرة لناظر مفكّر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كتاب نهج البلاغه بجز همين مواعظ‍‌ نبود بى ترديد كافى بود؛ براى اين كه موعظۀ مؤثر، و حكمت رسايى است، و وسيلۀ بينايى است براى كسى كه بخواهد بصير و بينا باشد، و وسيلۀ عبرت و آگاهى است براى آنهايى كه اهل دقّت و فكر و انديشه هستند</w:t>
      </w:r>
      <w:r>
        <w:rPr>
          <w:rFonts w:eastAsia="IRNazanin" w:cs="IRNazanin"/>
          <w:color w:val="111111"/>
          <w:sz w:val="28"/>
          <w:szCs w:val="28"/>
          <w:rtl w:val="true"/>
          <w:lang w:bidi="fa-IR"/>
        </w:rPr>
        <w:t>.</w:t>
      </w:r>
      <w:bookmarkStart w:id="1165" w:name="pg14794_153577"/>
    </w:p>
    <w:p>
      <w:pPr>
        <w:pStyle w:val="Heading2"/>
        <w:numPr>
          <w:ilvl w:val="1"/>
          <w:numId w:val="1"/>
        </w:numPr>
        <w:rPr/>
      </w:pPr>
      <w:bookmarkStart w:id="1166" w:name="__RefHeading___Toc1806639_730472459"/>
      <w:bookmarkStart w:id="1167" w:name="_Toc489"/>
      <w:bookmarkEnd w:id="1165"/>
      <w:bookmarkEnd w:id="1166"/>
      <w:r>
        <w:rPr>
          <w:rtl w:val="true"/>
        </w:rPr>
        <w:t>(</w:t>
      </w:r>
      <w:r>
        <w:rPr>
          <w:rtl w:val="true"/>
        </w:rPr>
        <w:t xml:space="preserve">حكمت </w:t>
      </w:r>
      <w:r>
        <w:rPr/>
        <w:t>151</w:t>
      </w:r>
      <w:r>
        <w:rPr>
          <w:rtl w:val="true"/>
        </w:rPr>
        <w:t>)</w:t>
      </w:r>
      <w:bookmarkEnd w:id="1167"/>
    </w:p>
    <w:p>
      <w:pPr>
        <w:pStyle w:val="Heading3"/>
        <w:numPr>
          <w:ilvl w:val="2"/>
          <w:numId w:val="1"/>
        </w:numPr>
        <w:rPr/>
      </w:pPr>
      <w:bookmarkStart w:id="1168" w:name="__RefHeading___Toc1806641_730472459"/>
      <w:bookmarkStart w:id="1169" w:name="_Toc490"/>
      <w:bookmarkEnd w:id="1168"/>
      <w:r>
        <w:rPr>
          <w:rtl w:val="true"/>
        </w:rPr>
        <w:t>اشاره</w:t>
      </w:r>
      <w:bookmarkEnd w:id="11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1806643_730472459"/>
      <w:bookmarkStart w:id="1171" w:name="_Toc491"/>
      <w:bookmarkEnd w:id="1170"/>
      <w:r>
        <w:rPr>
          <w:rtl w:val="true"/>
        </w:rPr>
        <w:t>ملاك عاقبت و سرانجام است</w:t>
      </w:r>
      <w:bookmarkEnd w:id="1171"/>
    </w:p>
    <w:p>
      <w:pPr>
        <w:pStyle w:val="BookText"/>
        <w:rPr/>
      </w:pPr>
      <w:r>
        <w:rPr>
          <w:rFonts w:ascii="Amiri" w:hAnsi="Amiri" w:eastAsia="Amiri" w:cs="Amiri"/>
          <w:color w:val="111111"/>
          <w:sz w:val="28"/>
          <w:sz w:val="28"/>
          <w:szCs w:val="28"/>
          <w:rtl w:val="true"/>
          <w:lang w:bidi="ar-SA"/>
        </w:rPr>
        <w:t>و آن حضرت دربارۀ عاقبت هر كسى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عَاقِبَةٌ‌ حُلْوَةٌ‌ أَوْ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هر انسانى سرانجامى است، شيرين يا تلخ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فعلى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نسخۀ نهج البلاغۀ خطى كه من دارم و مربوط‍‌ به نهصد سال پيش است كه كمى بعد از مرحوم سيّد رضى نوشته شده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ولى ابن أبى الحديد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نوعاً در نهج البلاغه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ما ديده ايم كه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كه در اين صورت به اين معناست كه براى هر كارى عاقبتى و سرانجامى شيرين يا تلخ وجود دارد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هر كدام كه باشد بالاخره معناى كلام حضرت همان مثال معروفى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آخرش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آخر كار ملاك است، و در قيامت هم انسان محشور مى شود به آن مرامى كه آخر كار داشته و با آن از دنيا رفته است و به آن جزا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در تمام طول حياتش آدم خوبى نبوده ولى در سالهاى آخر آدم خوبى شده و مؤمن از دنيا مى رود، در اين صورت با مؤمنين محشور</w:t>
      </w:r>
    </w:p>
    <w:p>
      <w:pPr>
        <w:pStyle w:val="BookText"/>
        <w:rPr/>
      </w:pPr>
      <w:r>
        <w:rPr>
          <w:rFonts w:ascii="Amiri" w:hAnsi="Amiri" w:eastAsia="Amiri" w:cs="Amiri"/>
          <w:color w:val="111111"/>
          <w:sz w:val="28"/>
          <w:sz w:val="28"/>
          <w:szCs w:val="28"/>
          <w:rtl w:val="true"/>
          <w:lang w:bidi="ar-SA"/>
        </w:rPr>
        <w:t>مى شود و به بهشت مى رود؛ و برعكس آن هم مى شود و با حالت كفر از دنيا مى رود، كه در اين صورت به جهنم مى رود و با كفّار و مشركين محشور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نمونۀ هر دو مورد را تاريخ اسلام بيان كرده، كه از جملۀ آنها حرّ بن يزيد رياحى و طلحه و زبير هستند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بايد هميشه از خدا عاقبت به خيرى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از خدا خواستن و هنگام عمل جور ديگر بودن فايده اى ندارد، بلكه بايد ضمن اين كه از خدا مى خواهيم در مقام عمل هم كارى بكنيم كه در جهت مسير سعادت باشد؛ يعنى از حرام و شبهه ناك پرهيز كنيم، نسبت به واجبات و اوامر الهى توجّه بيشترى داشته باشيم و خود را مقيد به انجام فرايض كنيم، مخصوصاً نماز كه اگر نماز قبول شود بقيۀ عبادات قبول مى شود و اگر نماز ردّ شود ساير عبادات نيز ردّ مى شود</w:t>
      </w:r>
      <w:r>
        <w:rPr>
          <w:rFonts w:eastAsia="IRNazanin" w:cs="IRNazanin"/>
          <w:color w:val="111111"/>
          <w:sz w:val="28"/>
          <w:szCs w:val="28"/>
          <w:rtl w:val="true"/>
          <w:lang w:bidi="fa-IR"/>
        </w:rPr>
        <w:t>.</w:t>
      </w:r>
      <w:bookmarkStart w:id="1172" w:name="pg14794_153579"/>
    </w:p>
    <w:p>
      <w:pPr>
        <w:pStyle w:val="Heading2"/>
        <w:numPr>
          <w:ilvl w:val="1"/>
          <w:numId w:val="1"/>
        </w:numPr>
        <w:rPr/>
      </w:pPr>
      <w:bookmarkStart w:id="1173" w:name="__RefHeading___Toc1806645_730472459"/>
      <w:bookmarkStart w:id="1174" w:name="_Toc492"/>
      <w:bookmarkEnd w:id="1172"/>
      <w:bookmarkEnd w:id="1173"/>
      <w:r>
        <w:rPr>
          <w:rtl w:val="true"/>
        </w:rPr>
        <w:t>(</w:t>
      </w:r>
      <w:r>
        <w:rPr>
          <w:rtl w:val="true"/>
        </w:rPr>
        <w:t xml:space="preserve">حكمت </w:t>
      </w:r>
      <w:r>
        <w:rPr/>
        <w:t>152</w:t>
      </w:r>
      <w:r>
        <w:rPr>
          <w:rtl w:val="true"/>
        </w:rPr>
        <w:t>)</w:t>
      </w:r>
      <w:bookmarkEnd w:id="1174"/>
    </w:p>
    <w:p>
      <w:pPr>
        <w:pStyle w:val="Heading3"/>
        <w:numPr>
          <w:ilvl w:val="2"/>
          <w:numId w:val="1"/>
        </w:numPr>
        <w:rPr/>
      </w:pPr>
      <w:bookmarkStart w:id="1175" w:name="__RefHeading___Toc1806647_730472459"/>
      <w:bookmarkStart w:id="1176" w:name="_Toc493"/>
      <w:bookmarkEnd w:id="1175"/>
      <w:r>
        <w:rPr>
          <w:rtl w:val="true"/>
        </w:rPr>
        <w:t>اشاره</w:t>
      </w:r>
      <w:bookmarkEnd w:id="11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مُقْبِلٍ‌ إِدْبَارٌ، وَ مَا أَدْبَرَ كَأَنْ‌ لَمْ‌يَكُنْ‌</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1806649_730472459"/>
      <w:bookmarkStart w:id="1178" w:name="_Toc494"/>
      <w:bookmarkEnd w:id="1177"/>
      <w:r>
        <w:rPr>
          <w:rtl w:val="true"/>
        </w:rPr>
        <w:t>عبرت از بى وفايى دنيا</w:t>
      </w:r>
      <w:bookmarkEnd w:id="1178"/>
    </w:p>
    <w:p>
      <w:pPr>
        <w:pStyle w:val="BookText"/>
        <w:rPr/>
      </w:pPr>
      <w:r>
        <w:rPr>
          <w:rFonts w:ascii="Amiri" w:hAnsi="Amiri" w:eastAsia="Amiri" w:cs="Amiri"/>
          <w:color w:val="111111"/>
          <w:sz w:val="28"/>
          <w:sz w:val="28"/>
          <w:szCs w:val="28"/>
          <w:rtl w:val="true"/>
          <w:lang w:bidi="ar-SA"/>
        </w:rPr>
        <w:t>و آن حضرت دربارۀ بى وفايى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مُقْبِلٍ‌ إِدْبَارٌ، وَ مَا أَدْبَرَ كَأَنْ‌ لَمْ‌يَكُنْ‌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روى آورنده اى سرانجام پشت خواهد كرد، و آنچه پشت كند گويا هرگز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عالم طبيعت تحول و انقلاب فراوان وجود دارد، گاهى دنيا به انسان رو مى كند و گاهى آنچه را به انسان داده پس مى گيرد؛ يك انسان هيچ كاره است و بر اثر تحولات دنيا پست و مقام يا ثروت و مكنتى پيدا مى كند، باز گاهى ثروتمند است يا صاحب پست و مقامى است كه بر اثر تحولات دنيا پست و مقام و يا ثروت و مكنتى كه دارد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دنيا براى افراد يكنواخت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مُقْبِلٍ‌ إِدْبَارٌ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چيزى كه به تو رو مى كند يك روزى هم به تو پشت مى كند و از تو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امروز پست و مقامى به تو رو كند، بايد بدانى كه اين پست روزى از تو گرفته مى شود؛ ممكن است امروز مال و ثروت دنيا به تو رو كند، بايد بدانى كه اين ثروت از دستت مى رود؛ زيرا طبيعت هر اقبالى ادبار است؛ يعنى هر چيزى كه آمدنى است پس رفتنى بودن هم در ذات آن نهفته است؛ درست مانند انسانى كه متولد شدنى است، پس در ذات او هم مردن و رفتن از اين دنيا نهفته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أَدْبَرَ كَأَنْ‌ لَمْ‌يَكُنْ‌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چيزى كه پشت مى كند و مى رود مثل اين است كه اصلاً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پست و مقامى كه به انسان پشت مى كند مثل اين است كه از اوّل نبوده، تازه انسان مى شود هيچ كاره مثل قبل از آمدن اين پست؛ يا ثروتى كه از دست انسان مى رود مى شود مثل اوّل كه انسان هنوز ثروتى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اين سخن حضرت و از آن آمد و رفت پست ها و ثروت هاى دنيا عبرت بگيريم و به چيزى دل نبنديم</w:t>
      </w:r>
      <w:r>
        <w:rPr>
          <w:rFonts w:eastAsia="IRNazanin" w:cs="IRNazanin"/>
          <w:color w:val="111111"/>
          <w:sz w:val="28"/>
          <w:szCs w:val="28"/>
          <w:rtl w:val="true"/>
          <w:lang w:bidi="fa-IR"/>
        </w:rPr>
        <w:t>.</w:t>
      </w:r>
      <w:bookmarkStart w:id="1179" w:name="pg14794_153581"/>
    </w:p>
    <w:p>
      <w:pPr>
        <w:pStyle w:val="Heading2"/>
        <w:numPr>
          <w:ilvl w:val="1"/>
          <w:numId w:val="1"/>
        </w:numPr>
        <w:rPr/>
      </w:pPr>
      <w:bookmarkStart w:id="1180" w:name="__RefHeading___Toc1806651_730472459"/>
      <w:bookmarkStart w:id="1181" w:name="_Toc495"/>
      <w:bookmarkEnd w:id="1179"/>
      <w:bookmarkEnd w:id="1180"/>
      <w:r>
        <w:rPr>
          <w:rtl w:val="true"/>
        </w:rPr>
        <w:t>(</w:t>
      </w:r>
      <w:r>
        <w:rPr>
          <w:rtl w:val="true"/>
        </w:rPr>
        <w:t xml:space="preserve">حكمت </w:t>
      </w:r>
      <w:r>
        <w:rPr/>
        <w:t>153</w:t>
      </w:r>
      <w:r>
        <w:rPr>
          <w:rtl w:val="true"/>
        </w:rPr>
        <w:t>)</w:t>
      </w:r>
      <w:bookmarkEnd w:id="1181"/>
    </w:p>
    <w:p>
      <w:pPr>
        <w:pStyle w:val="Heading3"/>
        <w:numPr>
          <w:ilvl w:val="2"/>
          <w:numId w:val="1"/>
        </w:numPr>
        <w:rPr/>
      </w:pPr>
      <w:bookmarkStart w:id="1182" w:name="__RefHeading___Toc1806653_730472459"/>
      <w:bookmarkStart w:id="1183" w:name="_Toc496"/>
      <w:bookmarkEnd w:id="1182"/>
      <w:r>
        <w:rPr>
          <w:rtl w:val="true"/>
        </w:rPr>
        <w:t>اشاره</w:t>
      </w:r>
      <w:bookmarkEnd w:id="11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لايَعْدَمُ‌ الصَّبُورُ الظَّفَرَ وَ إِنْ‌ طَالَ‌ بِهِ‌ الزَّمَانُ‌</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1806655_730472459"/>
      <w:bookmarkStart w:id="1185" w:name="_Toc497"/>
      <w:bookmarkEnd w:id="1184"/>
      <w:r>
        <w:rPr>
          <w:rtl w:val="true"/>
        </w:rPr>
        <w:t>نتيجۀ صبر و شكيبايى</w:t>
      </w:r>
      <w:bookmarkEnd w:id="1185"/>
    </w:p>
    <w:p>
      <w:pPr>
        <w:pStyle w:val="BookText"/>
        <w:rPr/>
      </w:pPr>
      <w:r>
        <w:rPr>
          <w:rFonts w:ascii="Amiri" w:hAnsi="Amiri" w:eastAsia="Amiri" w:cs="Amiri"/>
          <w:color w:val="111111"/>
          <w:sz w:val="28"/>
          <w:sz w:val="28"/>
          <w:szCs w:val="28"/>
          <w:rtl w:val="true"/>
          <w:lang w:bidi="ar-SA"/>
        </w:rPr>
        <w:t>و آن حضرت دربارۀ صبر و شكيبايى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لايَعْدَمُ‌ الصَّبُورُ الظَّفَرَ وَ إِنْ‌ طَالَ‌ بِهِ‌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و شكيبا پيروزى را از دست نمى دهد گرچه روزگارى دراز بر او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انسانى كه صابر و بردبار است پيروز است هر چند روزگار سختى براى او طول بكشد؛ زيرا وقتى انسان در مقابل مشكلات صبر و تحمّل نشان دهد بر مشكلات پيروز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ما خيال مى كنيم معناى صبر اين است كه انسان گوشه گير شود و در گوشه اى بخزد و دست به تر و خشك نزند، همين طور خودخورى كند و غصّه بخورد و هيچ سخنى نگويد، در صورتى كه معناى صبر اين نيست، بلكه صبر به اين معناست كه انسان در راه انجام وظيفه و رسيدن به هدف صبور باشد و در برابر مشكلاتى كه پيش مى آيد بردبارى نشان دهد تا بتواند به نتيجه برسد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تيمور لنگ گفته اند كه وقتى شكست خورد و از ترس اسير شدن به غار كوهى پناه برد، مشاهده كرد مورچه اى ران ملخى را برداشته و به طرف مقصد مى رود اما چون به بلندى مى رسد مى افتد، ولى از هدف باز نايستاده و مرتبۀ دوّم و سوّم و چهارم تا بالاخره ران ملخ را به لانۀ خود در بلندى برد، تيمور از بردبارى مورچه</w:t>
      </w:r>
    </w:p>
    <w:p>
      <w:pPr>
        <w:pStyle w:val="BookText"/>
        <w:rPr/>
      </w:pPr>
      <w:r>
        <w:rPr>
          <w:rFonts w:ascii="IRNazanin" w:hAnsi="IRNazanin" w:eastAsia="IRNazanin"/>
          <w:color w:val="111111"/>
          <w:sz w:val="28"/>
          <w:sz w:val="28"/>
          <w:szCs w:val="28"/>
          <w:rtl w:val="true"/>
          <w:lang w:bidi="fa-IR"/>
        </w:rPr>
        <w:t>درس عبرت گرفت و برگشت و با پشتكار به هدف خود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صبر به معناى تحمّل مشكلات در مسير هدف است، و هر كس در مسير هدف خود در برابر مشكلات تحمّل كند به نتيجه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لايَعْدَمُ‌ الصَّبُورُ الظَّفَرَ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كننده پيروزى را گم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اثر تحمّل شدايد به پيروزى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نيز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 و ظفر هر دو دوستان قديم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اثر صبر، نوبت ظفر آيد</w:t>
      </w:r>
    </w:p>
    <w:p>
      <w:pPr>
        <w:pStyle w:val="BookText"/>
        <w:rPr/>
      </w:pPr>
      <w:r>
        <w:rPr>
          <w:rFonts w:ascii="IRNazanin" w:hAnsi="IRNazanin" w:eastAsia="IRNazanin"/>
          <w:color w:val="111111"/>
          <w:sz w:val="28"/>
          <w:sz w:val="28"/>
          <w:szCs w:val="28"/>
          <w:rtl w:val="true"/>
          <w:lang w:bidi="fa-IR"/>
        </w:rPr>
        <w:t>اگر در راه انجام وظيفه و رسيدن به هدف مشكلات را تحمّل نكنيم، معنايش اين است كه در وسط‍‌ كار رها كنيم و كنار بكشيم، خوب طبيعى است كسى كه نتواند مشكلات سر راه هدف را تحمّل كند شكست مى خورد و به نتيجه نخواهد رسيد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صبر داراى انواع و اقسامى است كه با توجّه به متن كلام حضرت از توضيح آن صرف نظر مى كنيم</w:t>
      </w:r>
      <w:r>
        <w:rPr>
          <w:rFonts w:eastAsia="Amiri" w:cs="Amiri" w:ascii="Amiri" w:hAnsi="Amiri"/>
          <w:color w:val="111111"/>
          <w:sz w:val="28"/>
          <w:szCs w:val="28"/>
          <w:rtl w:val="true"/>
          <w:lang w:bidi="ar-SA"/>
        </w:rPr>
        <w:t>.</w:t>
      </w:r>
      <w:bookmarkStart w:id="1186" w:name="pg14794_153583"/>
    </w:p>
    <w:p>
      <w:pPr>
        <w:pStyle w:val="Heading2"/>
        <w:numPr>
          <w:ilvl w:val="1"/>
          <w:numId w:val="1"/>
        </w:numPr>
        <w:rPr/>
      </w:pPr>
      <w:bookmarkStart w:id="1187" w:name="__RefHeading___Toc1806657_730472459"/>
      <w:bookmarkStart w:id="1188" w:name="_Toc498"/>
      <w:bookmarkEnd w:id="1186"/>
      <w:bookmarkEnd w:id="1187"/>
      <w:r>
        <w:rPr>
          <w:rtl w:val="true"/>
        </w:rPr>
        <w:t>(</w:t>
      </w:r>
      <w:r>
        <w:rPr>
          <w:rtl w:val="true"/>
        </w:rPr>
        <w:t xml:space="preserve">حكمت </w:t>
      </w:r>
      <w:r>
        <w:rPr/>
        <w:t>154</w:t>
      </w:r>
      <w:r>
        <w:rPr>
          <w:rtl w:val="true"/>
        </w:rPr>
        <w:t>)</w:t>
      </w:r>
      <w:bookmarkEnd w:id="1188"/>
    </w:p>
    <w:p>
      <w:pPr>
        <w:pStyle w:val="Heading3"/>
        <w:numPr>
          <w:ilvl w:val="2"/>
          <w:numId w:val="1"/>
        </w:numPr>
        <w:rPr/>
      </w:pPr>
      <w:bookmarkStart w:id="1189" w:name="__RefHeading___Toc1806659_730472459"/>
      <w:bookmarkStart w:id="1190" w:name="_Toc499"/>
      <w:bookmarkEnd w:id="1189"/>
      <w:r>
        <w:rPr>
          <w:rtl w:val="true"/>
        </w:rPr>
        <w:t>اشاره</w:t>
      </w:r>
      <w:bookmarkEnd w:id="11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اَلرَّاضِي بِفِعْلِ‌ قَوْمٍ‌ كَالدَّاخِلِ‌ فِيهِ‌ مَعَهُمْ‌، وَ عَلى‌ كُلِّ‌ دَاخِلٍ‌ فِي بَاطِلٍ‌ إِثْمَانِ‌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إِثْمُ‌ الْعَمَلِ‌ بِهِ‌، وَ إِثْمُ‌ الرِّضَا بِهِ‌</w:t>
      </w:r>
      <w:r>
        <w:rPr>
          <w:rFonts w:eastAsia="Amiri" w:cs="Amiri" w:ascii="Amiri" w:hAnsi="Amiri"/>
          <w:color w:val="111111"/>
          <w:sz w:val="28"/>
          <w:szCs w:val="28"/>
          <w:rtl w:val="true"/>
          <w:lang w:bidi="ar-SA"/>
        </w:rPr>
        <w:t>.»</w:t>
      </w:r>
    </w:p>
    <w:p>
      <w:pPr>
        <w:pStyle w:val="Heading3"/>
        <w:numPr>
          <w:ilvl w:val="2"/>
          <w:numId w:val="1"/>
        </w:numPr>
        <w:rPr/>
      </w:pPr>
      <w:bookmarkStart w:id="1191" w:name="__RefHeading___Toc1806661_730472459"/>
      <w:bookmarkStart w:id="1192" w:name="_Toc500"/>
      <w:bookmarkEnd w:id="1191"/>
      <w:r>
        <w:rPr>
          <w:rtl w:val="true"/>
        </w:rPr>
        <w:t>راضى به اعمال و رفتار ديگران</w:t>
      </w:r>
      <w:bookmarkEnd w:id="1192"/>
    </w:p>
    <w:p>
      <w:pPr>
        <w:pStyle w:val="BookText"/>
        <w:rPr/>
      </w:pPr>
      <w:r>
        <w:rPr>
          <w:rFonts w:ascii="IRNazanin" w:hAnsi="IRNazanin" w:eastAsia="IRNazanin"/>
          <w:color w:val="111111"/>
          <w:sz w:val="28"/>
          <w:sz w:val="28"/>
          <w:szCs w:val="28"/>
          <w:rtl w:val="true"/>
          <w:lang w:bidi="fa-IR"/>
        </w:rPr>
        <w:t>و آن حضرت دربارۀ شركت در اعمال ديگران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 كَالدَّاخِلِ‌ فِيهِ‌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كار گروهى راضى و خشنود است چنان است كه با آنان در آن 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كربلا گرچه شمر حضرت اباعبداللّه عليه السلام را شهيد كرد، ولى آن انبوه لشكرى كه آنجا بودند همه در عذاب با شمر شريك هستند بدون اين كه از عذاب شمر كاسته شود؛ زيرا همۀ آنها با اين كار موافق بودند؛ بلكه همين امروز كه بيش از هزار سال مى گذرد اگر كسى پيدا شود و با كار آنها اعلام موافقت كند و به شهادت حضرت اباعبداللّه الحسين راضى باشد، در گناه آنها شريك است و در قيامت با آنها عذاب مى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طرف مقابل قضيه هم همين طور است؛ يعنى كسى كه به مجاهدتهاى حضرت امير عليه السلام در جنگ هاى جمل، صفّين و نهروان راضى است، در قيامت بهره اى خواهد داشت، اگر چه مردم اين زمان باشند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دَاخِلٍ‌ فِي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هر كه در كار باطلى وارد شود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انجام آن، و گناه خشنودى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افرادى در روز جزا دو عقاب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عقاب در قبال ميل قلبى آنها به آن گناه، و عقاب ديگر هم در قبال كارى است كه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مانند داخل است و اگر هم در آن زمان حضور داشت از انجام كار روگردان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عليه السلام در خطبۀ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البلاغۀ عبده در مورد اصحاب جمل 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 لَمْ‌يُصِيبُوا مِنَ‌ الْمُسْلِمِينَ‌ إِلّا رَجُلاً وَاحِداً مُعْتَمِدِينَ‌ لِقَتْلِهِ‌ بِلا جُرْمٍ‌ جَرَّهُ‌، لَحَلَّ‌ لِي قَتْلُ‌ ذَلِكَ‌ الْجَيْشِ‌ كُلِّهِ‌؛ إِذْ حَضَرُوهُ‌ فَلَمْ‌يُنْكِرُوا وَ لَمْ‌ يَدْفَعُوا عَنْهُ‌ بِلِسَانٍ‌ وَ لا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اگر آنان برخورد نكرده بودند با مسلمانان مگر اين كه تنها يك مرد را از روى عمد بدون اين كه جرمى مرتكب شده باشد بكشند، هر آينه كشتن همۀ آن لشكر براى من حلال بود؛ زيرا آنان بر آن حاضر بودند ولى انكار ننمودند، و از او نه با زبان و نه با دست دفاع نكردند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كلام حضرت معلوم مى شود خيلى از اين اجتماعاتى كه تشكيل مى شود و بر خلاف است و كارهاى خلافى انجام مى شود، هر كس با كار آنها راضى باشد از آنها به حساب مى آيد</w:t>
      </w:r>
      <w:r>
        <w:rPr>
          <w:rFonts w:eastAsia="Amiri" w:cs="Amiri" w:ascii="Amiri" w:hAnsi="Amiri"/>
          <w:color w:val="111111"/>
          <w:sz w:val="28"/>
          <w:szCs w:val="28"/>
          <w:rtl w:val="true"/>
          <w:lang w:bidi="ar-SA"/>
        </w:rPr>
        <w:t>.</w:t>
      </w:r>
      <w:bookmarkStart w:id="1193" w:name="pg14794_153585"/>
    </w:p>
    <w:p>
      <w:pPr>
        <w:pStyle w:val="Heading2"/>
        <w:numPr>
          <w:ilvl w:val="1"/>
          <w:numId w:val="1"/>
        </w:numPr>
        <w:rPr/>
      </w:pPr>
      <w:bookmarkStart w:id="1194" w:name="__RefHeading___Toc1806663_730472459"/>
      <w:bookmarkStart w:id="1195" w:name="_Toc501"/>
      <w:bookmarkEnd w:id="1193"/>
      <w:bookmarkEnd w:id="1194"/>
      <w:r>
        <w:rPr>
          <w:rtl w:val="true"/>
        </w:rPr>
        <w:t>(</w:t>
      </w:r>
      <w:r>
        <w:rPr>
          <w:rtl w:val="true"/>
        </w:rPr>
        <w:t xml:space="preserve">حكمت </w:t>
      </w:r>
      <w:r>
        <w:rPr/>
        <w:t>155</w:t>
      </w:r>
      <w:r>
        <w:rPr>
          <w:rtl w:val="true"/>
        </w:rPr>
        <w:t>)</w:t>
      </w:r>
      <w:bookmarkEnd w:id="1195"/>
    </w:p>
    <w:p>
      <w:pPr>
        <w:pStyle w:val="Heading3"/>
        <w:numPr>
          <w:ilvl w:val="2"/>
          <w:numId w:val="1"/>
        </w:numPr>
        <w:rPr/>
      </w:pPr>
      <w:bookmarkStart w:id="1196" w:name="__RefHeading___Toc1806665_730472459"/>
      <w:bookmarkStart w:id="1197" w:name="_Toc502"/>
      <w:bookmarkEnd w:id="1196"/>
      <w:r>
        <w:rPr>
          <w:rtl w:val="true"/>
        </w:rPr>
        <w:t>اشاره</w:t>
      </w:r>
      <w:bookmarkEnd w:id="11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اِعْتَصِمُوا بِالذِّمَمِ‌ فِي أَوْتَادِهَا</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1806667_730472459"/>
      <w:bookmarkStart w:id="1199" w:name="_Toc503"/>
      <w:bookmarkEnd w:id="1198"/>
      <w:r>
        <w:rPr>
          <w:rtl w:val="true"/>
        </w:rPr>
        <w:t>عهد و پيمان خود را محكم كنيد</w:t>
      </w:r>
      <w:bookmarkEnd w:id="1199"/>
    </w:p>
    <w:p>
      <w:pPr>
        <w:pStyle w:val="BookText"/>
        <w:rPr/>
      </w:pPr>
      <w:r>
        <w:rPr>
          <w:rFonts w:ascii="IRNazanin" w:hAnsi="IRNazanin" w:eastAsia="IRNazanin"/>
          <w:color w:val="111111"/>
          <w:sz w:val="28"/>
          <w:sz w:val="28"/>
          <w:szCs w:val="28"/>
          <w:rtl w:val="true"/>
          <w:lang w:bidi="fa-IR"/>
        </w:rPr>
        <w:t>و آن حضرت دربارۀ محكم كردن عهد و پيمانهاى فيمابين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بِالذِّمَمِ‌ فِي أَوْتَادِهَا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 هاى عهد و پيمانها را محكم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چنگ زدن، گرفتن، محكم كردن و متمسّك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عهد و پيمانهاست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ميخ 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ميخ هاى عهد و پيمانها را محكم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بِالذِّمَمِ‌ فِي أَوْتَادِهَا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چنگ بزنيد و به ذمّه ها و عهد و پيمانهايتان تمسّك كنيد و آنها را محكم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محكمى عهد و پيمان به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آدمى كه مى خواهيد با او عهد و پيمان ببنديد آدم درستى باشد كه به عهد و پيمان خود پايبند باشد و پا روى عهد خود نگذارد؛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اين عهد و پيمان معيّن باشد و اگر شرايط‍‌ ديگرى معيّن شود طرفين بدانند و كاملاً به آن عمل نمايند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اين كه عهد و پيمانها را محكم كنيم، از اين باب كه ميخ وسيلۀ محكم كردن است؛ يعنى عهد و پيمانهاى خود را ميخكوب كنيد</w:t>
      </w:r>
      <w:r>
        <w:rPr>
          <w:rFonts w:eastAsia="IRNazanin" w:cs="IRNazanin"/>
          <w:color w:val="111111"/>
          <w:sz w:val="28"/>
          <w:szCs w:val="28"/>
          <w:rtl w:val="true"/>
          <w:lang w:bidi="fa-IR"/>
        </w:rPr>
        <w:t>.</w:t>
      </w:r>
      <w:bookmarkStart w:id="1200" w:name="pg14794_153586"/>
    </w:p>
    <w:p>
      <w:pPr>
        <w:pStyle w:val="Heading2"/>
        <w:numPr>
          <w:ilvl w:val="1"/>
          <w:numId w:val="1"/>
        </w:numPr>
        <w:rPr/>
      </w:pPr>
      <w:bookmarkStart w:id="1201" w:name="__RefHeading___Toc1806669_730472459"/>
      <w:bookmarkStart w:id="1202" w:name="_Toc504"/>
      <w:bookmarkEnd w:id="1200"/>
      <w:bookmarkEnd w:id="1201"/>
      <w:r>
        <w:rPr>
          <w:rtl w:val="true"/>
        </w:rPr>
        <w:t>(</w:t>
      </w:r>
      <w:r>
        <w:rPr>
          <w:rtl w:val="true"/>
        </w:rPr>
        <w:t xml:space="preserve">حكمت </w:t>
      </w:r>
      <w:r>
        <w:rPr/>
        <w:t>156</w:t>
      </w:r>
      <w:r>
        <w:rPr>
          <w:rtl w:val="true"/>
        </w:rPr>
        <w:t>)</w:t>
      </w:r>
      <w:bookmarkEnd w:id="1202"/>
    </w:p>
    <w:p>
      <w:pPr>
        <w:pStyle w:val="Heading3"/>
        <w:numPr>
          <w:ilvl w:val="2"/>
          <w:numId w:val="1"/>
        </w:numPr>
        <w:rPr/>
      </w:pPr>
      <w:bookmarkStart w:id="1203" w:name="__RefHeading___Toc1806671_730472459"/>
      <w:bookmarkStart w:id="1204" w:name="_Toc505"/>
      <w:bookmarkEnd w:id="1203"/>
      <w:r>
        <w:rPr>
          <w:rtl w:val="true"/>
        </w:rPr>
        <w:t>اشاره</w:t>
      </w:r>
      <w:bookmarkEnd w:id="12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بِطَاعَةِ‌ مَنْ‌ لاتُعْذَرُونَ‌ بِجَهَالَتِهِ‌</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1806673_730472459"/>
      <w:bookmarkStart w:id="1206" w:name="_Toc506"/>
      <w:bookmarkEnd w:id="1205"/>
      <w:r>
        <w:rPr>
          <w:rtl w:val="true"/>
        </w:rPr>
        <w:t>اطاعت و فرمانبردارى از اهل آن</w:t>
      </w:r>
      <w:bookmarkEnd w:id="1206"/>
    </w:p>
    <w:p>
      <w:pPr>
        <w:pStyle w:val="BookText"/>
        <w:rPr/>
      </w:pPr>
      <w:r>
        <w:rPr>
          <w:rFonts w:ascii="IRNazanin" w:hAnsi="IRNazanin" w:eastAsia="IRNazanin"/>
          <w:color w:val="111111"/>
          <w:sz w:val="28"/>
          <w:sz w:val="28"/>
          <w:szCs w:val="28"/>
          <w:rtl w:val="true"/>
          <w:lang w:bidi="fa-IR"/>
        </w:rPr>
        <w:t>و آن حضرت دربارۀ اطاعت و فرمانبردارى از صاحبان رأى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بِطَاعَةِ‌ مَنْ‌ لاتُعْذَرُونَ‌ بِجَهَالَتِهِ‌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فرمانبردارى از آن كه به نشناختن او عذرى نداريد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قرآن شريف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از خدا و از رسول او اطاعت كنيد و صاحب فرمان واقعى را فرمان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 متيقّن آن ائمه 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جملۀ حضرت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بِطَاعَةِ‌ مَنْ‌ لاتُعْذَرُونَ‌ بِجَهَالَتِهِ‌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باد طاعت كسى كه در نشناختن او معذور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توانيد بگوييد من نمى دانستم، من او را نمى شناختم و عذرهاى ديگرى از اين قبيل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 اين است كه مثلاً يك فرد عادى يك راهنمايى به شما مى كند، حالا ممكن است شما به سخن او توجّه نكنيد و گفتۀ او را عمل ننماييد، در اين صورت اگر خلاف كرده باشيد وقتى از شما بپرسند چرا به گفتۀ او عمل نكرديد؟ در جواب مى گوييد من نمى دانستم كه او واجب الاطاعة بود؛ اما اگر چيزى را خدا و پيامبر و يا ائمۀ معصومين گفته باشند و شما عمل نكنيد، وقتى در قيامت از شما بازخواست كنند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چرا عمل نكرديد؟ نمى توانيد عذر بياوريد كه من نمى دانستم آنها افراد واجب الاطاعة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لازم است پيامبر صلى الله عليه و آله و سلم و ائمه عليهم السلام و علماى واقعى و فقهاى حقيقى را بشناسيد و از آنها پيروى كنيد</w:t>
      </w:r>
      <w:r>
        <w:rPr>
          <w:rFonts w:eastAsia="IRNazanin" w:cs="IRNazanin"/>
          <w:color w:val="111111"/>
          <w:sz w:val="28"/>
          <w:szCs w:val="28"/>
          <w:rtl w:val="true"/>
          <w:lang w:bidi="fa-IR"/>
        </w:rPr>
        <w:t>.</w:t>
      </w:r>
      <w:bookmarkStart w:id="1207" w:name="pg14794_153588"/>
    </w:p>
    <w:p>
      <w:pPr>
        <w:pStyle w:val="Heading2"/>
        <w:numPr>
          <w:ilvl w:val="1"/>
          <w:numId w:val="1"/>
        </w:numPr>
        <w:rPr/>
      </w:pPr>
      <w:bookmarkStart w:id="1208" w:name="__RefHeading___Toc1806675_730472459"/>
      <w:bookmarkStart w:id="1209" w:name="_Toc507"/>
      <w:bookmarkEnd w:id="1207"/>
      <w:bookmarkEnd w:id="1208"/>
      <w:r>
        <w:rPr>
          <w:rtl w:val="true"/>
        </w:rPr>
        <w:t>(</w:t>
      </w:r>
      <w:r>
        <w:rPr>
          <w:rtl w:val="true"/>
        </w:rPr>
        <w:t xml:space="preserve">حكمت </w:t>
      </w:r>
      <w:r>
        <w:rPr/>
        <w:t>157</w:t>
      </w:r>
      <w:r>
        <w:rPr>
          <w:rtl w:val="true"/>
        </w:rPr>
        <w:t>)</w:t>
      </w:r>
      <w:bookmarkEnd w:id="1209"/>
    </w:p>
    <w:p>
      <w:pPr>
        <w:pStyle w:val="Heading3"/>
        <w:numPr>
          <w:ilvl w:val="2"/>
          <w:numId w:val="1"/>
        </w:numPr>
        <w:rPr/>
      </w:pPr>
      <w:bookmarkStart w:id="1210" w:name="__RefHeading___Toc1806677_730472459"/>
      <w:bookmarkStart w:id="1211" w:name="_Toc508"/>
      <w:bookmarkEnd w:id="1210"/>
      <w:r>
        <w:rPr>
          <w:rtl w:val="true"/>
        </w:rPr>
        <w:t>اشاره</w:t>
      </w:r>
      <w:bookmarkEnd w:id="12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بُصِّرْتُمْ‌ إِنْ‌ أَبْصَرْتُمْ‌، وَ قَدْ هُدِيتُمْ‌ إِنِ‌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أُسْمِعْتُمْ‌ إِنِ‌ اسْتَمَعْتُمْ‌</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1806679_730472459"/>
      <w:bookmarkStart w:id="1213" w:name="_Toc509"/>
      <w:bookmarkEnd w:id="1212"/>
      <w:r>
        <w:rPr>
          <w:rtl w:val="true"/>
        </w:rPr>
        <w:t>وسايل هدايت و اتمام حجّت</w:t>
      </w:r>
      <w:bookmarkEnd w:id="1213"/>
    </w:p>
    <w:p>
      <w:pPr>
        <w:pStyle w:val="BookText"/>
        <w:rPr/>
      </w:pPr>
      <w:r>
        <w:rPr>
          <w:rFonts w:ascii="Amiri" w:hAnsi="Amiri" w:eastAsia="Amiri" w:cs="Amiri"/>
          <w:color w:val="111111"/>
          <w:sz w:val="28"/>
          <w:sz w:val="28"/>
          <w:szCs w:val="28"/>
          <w:rtl w:val="true"/>
          <w:lang w:bidi="ar-SA"/>
        </w:rPr>
        <w:t>و نيز آن حضرت دربارۀ وسايل و راههاى هدايت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بُصِّرْتُمْ‌ إِنْ‌ أَبْصَرْتُمْ‌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داده شده ايد اگر چشم بگشاييد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خداى متعال حجّت را بر مردم تمام كرده است، آن چيزى كه موجب بصيرت است برايتان فراهم كرده و اين شما هستيد كه بايد از اسباب و وسايل بصيرت كمال استفاده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الْأَرْضِ‌ آياتٌ‌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در زمين و در بدنهاى شما نشانه هاى خداشناسى و توحيد را قرار داديم؛ چرا بصيرت به خرج نمى دهيد؟ اين آيات و نشانه ها براى موقنين و اهل يقين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هُدِيتُمْ‌ إِنِ‌ اهْتَدَيْتُم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شده ايد اگر هدايت بپذيريد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هدايت كه عقل و پيامبران باشند به بشر داده شده است، قرآن كتاب آسمانى و وسيلۀ هدايت است كه به وسيلۀ پيامبر خدا صلى الله عليه و آله و سلم بر بشر نازل گرديده است، ائمۀ هدى‌ يكى پس از ديگرى در زمانهاى متوالى به هدايت افراد پرداخته و گفته هاى آنان به مردم هر زمان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زمينۀ هدايت بشر كوتاهى نكرده و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 إِمّا شاكِراً وَ إِمّا كَفُوراً</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ما راه را به انسان نشان داده ايم، برخى شاكر و برخى ديگر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از بندگان به راهنمايى ما توجّه كرده و هدايت شده اند، ولى بعضى ديگر كفران نعمت كرده و به راه هدايت توجّه نكرده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أُسْمِعْتُمْ‌ إِنِ‌ اسْتَمَعْتُمْ‌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شنونده شده ايد اگر گوش بسپاريد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شما گفته شده است و اين شما هستيد كه بايد حرف حق 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من طلبه دارم گفته هاى خدا و پيامبر صلى الله عليه و آله و سلم را براى شما مى گويم، پس شما گوشتان شنيده است و در حقيقت شنونده شده ايد، حالا اگر توجّه كنيد و به گفته هاى خدا و پيامبر صلى الله عليه و آله و سلم عمل كنيد هدايت مى شويد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دربارۀ خالق جهان آفرينش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آيا در وجود خدا كه خالق آسمانها و زمين است شكى هست‌؟ و در آيۀ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 أَمْشاجٍ‌ نَبْتَلِيهِ‌ فَجَعَلْناهُ‌ سَمِيعاً بَصِيراً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انسان را از نطفه اى مخلوط‍‌ آفريديم تا او را آزمايش كنيم، پس او را شنوا و بينا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آيات خدا در آفاق و انفس وجود دارد و هر انسان عاقلى مى تواند به كمك فطرت خدادادى خود هدايت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214" w:name="pg14794_153590"/>
    </w:p>
    <w:p>
      <w:pPr>
        <w:pStyle w:val="Heading2"/>
        <w:numPr>
          <w:ilvl w:val="1"/>
          <w:numId w:val="1"/>
        </w:numPr>
        <w:rPr/>
      </w:pPr>
      <w:bookmarkStart w:id="1215" w:name="__RefHeading___Toc1806681_730472459"/>
      <w:bookmarkStart w:id="1216" w:name="_Toc510"/>
      <w:bookmarkEnd w:id="1214"/>
      <w:bookmarkEnd w:id="1215"/>
      <w:r>
        <w:rPr>
          <w:rtl w:val="true"/>
        </w:rPr>
        <w:t>(</w:t>
      </w:r>
      <w:r>
        <w:rPr>
          <w:rtl w:val="true"/>
        </w:rPr>
        <w:t xml:space="preserve">حكمت </w:t>
      </w:r>
      <w:r>
        <w:rPr/>
        <w:t>158</w:t>
      </w:r>
      <w:r>
        <w:rPr>
          <w:rtl w:val="true"/>
        </w:rPr>
        <w:t>)</w:t>
      </w:r>
      <w:bookmarkEnd w:id="1216"/>
    </w:p>
    <w:p>
      <w:pPr>
        <w:pStyle w:val="Heading3"/>
        <w:numPr>
          <w:ilvl w:val="2"/>
          <w:numId w:val="1"/>
        </w:numPr>
        <w:rPr/>
      </w:pPr>
      <w:bookmarkStart w:id="1217" w:name="__RefHeading___Toc1806683_730472459"/>
      <w:bookmarkStart w:id="1218" w:name="_Toc511"/>
      <w:bookmarkEnd w:id="1217"/>
      <w:r>
        <w:rPr>
          <w:rtl w:val="true"/>
        </w:rPr>
        <w:t>اشاره</w:t>
      </w:r>
      <w:bookmarkEnd w:id="12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عَاتِبْ‌ أَخَاكَ‌ بِالْإِحْسَانِ‌ إِلَيْهِ‌، وَارْدُدْ شَرَّهُ‌ بِالْإِنْعَامِ‌ عَلَيْهِ‌</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1806685_730472459"/>
      <w:bookmarkStart w:id="1220" w:name="_Toc512"/>
      <w:bookmarkEnd w:id="1219"/>
      <w:r>
        <w:rPr>
          <w:rtl w:val="true"/>
        </w:rPr>
        <w:t>نحوۀ معاشرت با مردم</w:t>
      </w:r>
      <w:bookmarkEnd w:id="1220"/>
    </w:p>
    <w:p>
      <w:pPr>
        <w:pStyle w:val="BookText"/>
        <w:rPr/>
      </w:pPr>
      <w:r>
        <w:rPr>
          <w:rFonts w:ascii="IRNazanin" w:hAnsi="IRNazanin" w:eastAsia="IRNazanin"/>
          <w:color w:val="111111"/>
          <w:sz w:val="28"/>
          <w:sz w:val="28"/>
          <w:szCs w:val="28"/>
          <w:rtl w:val="true"/>
          <w:lang w:bidi="fa-IR"/>
        </w:rPr>
        <w:t>و آن حضرت دربارۀ معاشرت با مردم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 أَخَاكَ‌ بِالْإِحْسَانِ‌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خود را با نيكى به او سرزنش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عَاتِبْ‌ أَخَاكَ‌ بِالْإِحْسَانِ‌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دوست خود را با نيكى سرزنش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را به منزل دعوت كنيد و با اكرام به او موجب شويد كه او نصيحت شما را قبول كند؛ چون بسيارى از افراد سخن نصيحت آميز را قبول نمى كنند، ولى اگر قبل از آن كه با آنها صحبتى بكنيد از آنها اكرام كنيد، به خاطر اين كه نمك شما را خورده اند توجّه بيشترى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جاى اين كه با او رو ترش كنيد و خداى نكرده فحشى به او بدهيد، به او احسان كنيد؛ مثلاً يك ناهار يا شامى به او بدهيد، اگر وضع مالى او خوب نيست به او كمك مالى بكنيد و از اين راه او را مجذوب خود نماييد تا بتوانيد مواعظ‍‌ خودتان را به او بگوييد و او را هدايت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شَرَّهُ‌ بِالْإِنْعَامِ‌ عَلَيْهِ‌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او را با بخشش به او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اين برادر مسلمان شرّى بر تو دارد، مثلاً به نحوى از انحاء تو و يا خانواده ات را اذيّت و آزار مى دهد، تو هم شرّ او را با بخشش به او از خود دور كن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انعام و بخشش به او به اين معنا نيست كه حتماً پول و مال و ثروتى به او بدهيد؛ چون ممكن است شما مالى نداشته باشيد، يا او به پول شما احتياجى نداشته باشد، اين بخشش مى تواند به گونه اى ديگر باشد، مثلاً به او مى رسيد سلام كنيد، به او مى رسيد احوالپرسى كنيد، اگر فهميديد به كمك شما نيازمند است او را كمك كنيد، آن وقت طبيعتاً اينها موجب مى شود او دست از اذيّت و آزار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وَارْدُدْ شَرَّهُ‌ بِالْإِنْعَامِ‌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شرّ او را بازگردان با انعام و بخششى كه به او دارى</w:t>
      </w:r>
      <w:r>
        <w:rPr>
          <w:rFonts w:eastAsia="IRNazanin" w:cs="IRNazanin"/>
          <w:color w:val="111111"/>
          <w:sz w:val="28"/>
          <w:szCs w:val="28"/>
          <w:rtl w:val="true"/>
          <w:lang w:bidi="fa-IR"/>
        </w:rPr>
        <w:t>.</w:t>
      </w:r>
      <w:bookmarkStart w:id="1221" w:name="pg14794_153592"/>
    </w:p>
    <w:p>
      <w:pPr>
        <w:pStyle w:val="Heading2"/>
        <w:numPr>
          <w:ilvl w:val="1"/>
          <w:numId w:val="1"/>
        </w:numPr>
        <w:rPr/>
      </w:pPr>
      <w:bookmarkStart w:id="1222" w:name="__RefHeading___Toc1806687_730472459"/>
      <w:bookmarkStart w:id="1223" w:name="_Toc513"/>
      <w:bookmarkEnd w:id="1221"/>
      <w:bookmarkEnd w:id="1222"/>
      <w:r>
        <w:rPr>
          <w:rtl w:val="true"/>
        </w:rPr>
        <w:t>(</w:t>
      </w:r>
      <w:r>
        <w:rPr>
          <w:rtl w:val="true"/>
        </w:rPr>
        <w:t xml:space="preserve">حكمت </w:t>
      </w:r>
      <w:r>
        <w:rPr/>
        <w:t>159</w:t>
      </w:r>
      <w:r>
        <w:rPr>
          <w:rtl w:val="true"/>
        </w:rPr>
        <w:t>)</w:t>
      </w:r>
      <w:bookmarkEnd w:id="1223"/>
    </w:p>
    <w:p>
      <w:pPr>
        <w:pStyle w:val="Heading3"/>
        <w:numPr>
          <w:ilvl w:val="2"/>
          <w:numId w:val="1"/>
        </w:numPr>
        <w:rPr/>
      </w:pPr>
      <w:bookmarkStart w:id="1224" w:name="__RefHeading___Toc1806689_730472459"/>
      <w:bookmarkStart w:id="1225" w:name="_Toc514"/>
      <w:bookmarkEnd w:id="1224"/>
      <w:r>
        <w:rPr>
          <w:rtl w:val="true"/>
        </w:rPr>
        <w:t>اشاره</w:t>
      </w:r>
      <w:bookmarkEnd w:id="12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وَضَعَ‌ نَفْسَهُ‌ مَوَاضِعَ‌ التُّهَمَةِ‌ فَلاَيَلُومَنَّ‌ مَنْ‌ اسَاءَ بِهِ‌ الظَّنَّ‌</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1806691_730472459"/>
      <w:bookmarkStart w:id="1227" w:name="_Toc515"/>
      <w:bookmarkEnd w:id="1226"/>
      <w:r>
        <w:rPr>
          <w:rtl w:val="true"/>
        </w:rPr>
        <w:t>پرهيز از موارد تهمت و بدگمانى</w:t>
      </w:r>
      <w:bookmarkEnd w:id="1227"/>
    </w:p>
    <w:p>
      <w:pPr>
        <w:pStyle w:val="BookText"/>
        <w:rPr/>
      </w:pPr>
      <w:r>
        <w:rPr>
          <w:rFonts w:ascii="IRNazanin" w:hAnsi="IRNazanin" w:eastAsia="IRNazanin"/>
          <w:color w:val="111111"/>
          <w:sz w:val="28"/>
          <w:sz w:val="28"/>
          <w:szCs w:val="28"/>
          <w:rtl w:val="true"/>
          <w:lang w:bidi="fa-IR"/>
        </w:rPr>
        <w:t>و آن حضرت دربارۀ دورى كردن از موارد تهمت و بدگمانى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خود را در جايگاههاى تهمت و بدگمانى قرار دهد پس كسى را كه به او بدگمان شده سرزنش نكند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كنيد اگر يك فرد موجّه و صاحب شرفى بر اثر بى توجّهى و يا از روى ناآگاهى به جايى برود كه معمولاً افراد بدكاره مى روند، طبيعى است كه اين فرد نيز مورد سوء ظنّ‌ و بدگمانى واقع مى شود؛ پس براى اين كه مورد سوء ظنّ‌ واقع نشويم بايد در رفت و آمدها، در نشست و برخاست ها، در انتخاب دوست و رفيق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كنيم؛ و گرنه به قول حضرت امير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يَلُومَنَّ‌ مَنْ‌ أَسَاءَ بِهِ‌ الظَّنَّ‌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نداريم آن كسى را كه به ما بدگمان شده است ملامت كنيم</w:t>
      </w:r>
      <w:r>
        <w:rPr>
          <w:rFonts w:eastAsia="IRNazanin" w:cs="IRNazanin"/>
          <w:color w:val="111111"/>
          <w:sz w:val="28"/>
          <w:szCs w:val="28"/>
          <w:rtl w:val="true"/>
          <w:lang w:bidi="fa-IR"/>
        </w:rPr>
        <w:t>.</w:t>
      </w:r>
      <w:bookmarkStart w:id="1228" w:name="pg14794_153593"/>
    </w:p>
    <w:p>
      <w:pPr>
        <w:pStyle w:val="Heading2"/>
        <w:numPr>
          <w:ilvl w:val="1"/>
          <w:numId w:val="1"/>
        </w:numPr>
        <w:rPr/>
      </w:pPr>
      <w:bookmarkStart w:id="1229" w:name="__RefHeading___Toc1806693_730472459"/>
      <w:bookmarkStart w:id="1230" w:name="_Toc516"/>
      <w:bookmarkEnd w:id="1228"/>
      <w:bookmarkEnd w:id="1229"/>
      <w:r>
        <w:rPr>
          <w:rtl w:val="true"/>
        </w:rPr>
        <w:t>(</w:t>
      </w:r>
      <w:r>
        <w:rPr>
          <w:rtl w:val="true"/>
        </w:rPr>
        <w:t xml:space="preserve">حكمت </w:t>
      </w:r>
      <w:r>
        <w:rPr/>
        <w:t>160</w:t>
      </w:r>
      <w:r>
        <w:rPr>
          <w:rtl w:val="true"/>
        </w:rPr>
        <w:t>)</w:t>
      </w:r>
      <w:bookmarkEnd w:id="1230"/>
    </w:p>
    <w:p>
      <w:pPr>
        <w:pStyle w:val="Heading3"/>
        <w:numPr>
          <w:ilvl w:val="2"/>
          <w:numId w:val="1"/>
        </w:numPr>
        <w:rPr/>
      </w:pPr>
      <w:bookmarkStart w:id="1231" w:name="__RefHeading___Toc1806695_730472459"/>
      <w:bookmarkStart w:id="1232" w:name="_Toc517"/>
      <w:bookmarkEnd w:id="1231"/>
      <w:r>
        <w:rPr>
          <w:rtl w:val="true"/>
        </w:rPr>
        <w:t>اشاره</w:t>
      </w:r>
      <w:bookmarkEnd w:id="12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1806697_730472459"/>
      <w:bookmarkStart w:id="1234" w:name="_Toc518"/>
      <w:bookmarkEnd w:id="1233"/>
      <w:r>
        <w:rPr>
          <w:rtl w:val="true"/>
        </w:rPr>
        <w:t>استبداد و خود محورى</w:t>
      </w:r>
      <w:bookmarkEnd w:id="1234"/>
    </w:p>
    <w:p>
      <w:pPr>
        <w:pStyle w:val="BookText"/>
        <w:rPr/>
      </w:pPr>
      <w:r>
        <w:rPr>
          <w:rFonts w:ascii="IRNazanin" w:hAnsi="IRNazanin" w:eastAsia="IRNazanin"/>
          <w:color w:val="111111"/>
          <w:sz w:val="28"/>
          <w:sz w:val="28"/>
          <w:szCs w:val="28"/>
          <w:rtl w:val="true"/>
          <w:lang w:bidi="fa-IR"/>
        </w:rPr>
        <w:t>و آن حضرت دربارۀ دورى از استبداد به رأى و لزوم مشورت در امور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اسْتَأْثَرَ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قدرت يافت خودمحور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طبيعى است كه هر كس قدرت پيدا كرد اگر به ديانت توجّه نكند ديكتاتورى را پيشه مى كند؛ براى اين كه قدرت طلبى جزو طبيعت انسان است و هر انسانى دوست دارد محور اصلى جامعه باشد، پس وقتى قدرت به دستش آمد خود را عقل كل مى داند و مى خواهد همۀ كارها زير نظر او باشد و با امر و نهى او صورت پذيرد، چنين فردى به كلاه ديگران پشمى نمى بيند و براى ديگران ارزش و مقدارى قائل نيست، و لذا مستبد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مستبدّ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هر كس ملك پيدا كرد مستبدّ مى شود و در هر كارى خودسرانه و بدون مشورت دخالت مى كند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حضرت در مذمّت از استبداد و خود محورى است؛ حضرت امير عليه السلام مى خواهند بگويند انسان نبايد اين طور باشد كه وقتى به قدرت رسيد راه استبداد را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كه متديّن هستند چون حاضر نيستند از قوانين و مقررات اسلام سرپيچى كنند راه عدالت پيش مى گيرند و از خود محورى و ديكتاتورى پرهيز مى كنند</w:t>
      </w:r>
      <w:r>
        <w:rPr>
          <w:rFonts w:eastAsia="IRNazanin" w:cs="IRNazanin"/>
          <w:color w:val="111111"/>
          <w:sz w:val="28"/>
          <w:szCs w:val="28"/>
          <w:rtl w:val="true"/>
          <w:lang w:bidi="fa-IR"/>
        </w:rPr>
        <w:t>.</w:t>
      </w:r>
      <w:bookmarkStart w:id="1235" w:name="pg14794_153594"/>
    </w:p>
    <w:p>
      <w:pPr>
        <w:pStyle w:val="Heading2"/>
        <w:numPr>
          <w:ilvl w:val="1"/>
          <w:numId w:val="1"/>
        </w:numPr>
        <w:rPr/>
      </w:pPr>
      <w:bookmarkStart w:id="1236" w:name="__RefHeading___Toc1806699_730472459"/>
      <w:bookmarkStart w:id="1237" w:name="_Toc519"/>
      <w:bookmarkEnd w:id="1235"/>
      <w:bookmarkEnd w:id="1236"/>
      <w:r>
        <w:rPr>
          <w:rtl w:val="true"/>
        </w:rPr>
        <w:t>(</w:t>
      </w:r>
      <w:r>
        <w:rPr>
          <w:rtl w:val="true"/>
        </w:rPr>
        <w:t xml:space="preserve">حكمت </w:t>
      </w:r>
      <w:r>
        <w:rPr/>
        <w:t>161</w:t>
      </w:r>
      <w:r>
        <w:rPr>
          <w:rtl w:val="true"/>
        </w:rPr>
        <w:t>)</w:t>
      </w:r>
      <w:bookmarkEnd w:id="1237"/>
    </w:p>
    <w:p>
      <w:pPr>
        <w:pStyle w:val="Heading3"/>
        <w:numPr>
          <w:ilvl w:val="2"/>
          <w:numId w:val="1"/>
        </w:numPr>
        <w:rPr/>
      </w:pPr>
      <w:bookmarkStart w:id="1238" w:name="__RefHeading___Toc1806701_730472459"/>
      <w:bookmarkStart w:id="1239" w:name="_Toc520"/>
      <w:bookmarkEnd w:id="1238"/>
      <w:r>
        <w:rPr>
          <w:rtl w:val="true"/>
        </w:rPr>
        <w:t>اشاره</w:t>
      </w:r>
      <w:bookmarkEnd w:id="123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 مَنْ‌ شَاوَرَ الرِّجَالَ‌ شَارَكَهَا فِي عُقُولِهَا</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806703_730472459"/>
      <w:bookmarkStart w:id="1241" w:name="_Toc521"/>
      <w:bookmarkEnd w:id="1240"/>
      <w:r>
        <w:rPr>
          <w:rtl w:val="true"/>
        </w:rPr>
        <w:t>نتيجۀ مشورت در امور</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خودرأى شود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نسخه هاى نهج البلاغه مانند نهج البلاغۀ فيض الاسلام و نهج البلاغۀ خوئى اين قسمت را با قسمت قبلى با يك شماره ذكر كرده اند و ظاهراً به هم مى خورند كه يك شماره باشند، ولى بعضى ديگر از نسخه هاى نهج البلاغه مثل عبده و ابن أبى الحديد جملۀ قبل را با يك شماره و اين جمله و جملۀ بعدى را با يك شمارۀ ديگر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حضرت در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قبل يكى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كسى كه مستبدّ به رأى است و خود محورى مى كند، استبداد به خرج مى دهد و ديكتاتورى مى كند، چنين كسى در راه هلاكت خود گام برداشته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حاكمى از پيامبراكرم صلى الله عليه و آله و سلم كه واقعاً عقل كل بود بالاتر نيست، و در عين حال مى بينيم كه قرآن شريف به پيامبرخدا صلى الله عليه و آله و سلم خطاب فرموده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الْأَمْرِ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اى پيامبر در امور اجتماعى با مردم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مشورت با مردم به معناى بها دادن به مردم است؛ و اگر بنا باشد حاكمى به مردم توجّه نداشته باشد و</w:t>
      </w:r>
    </w:p>
    <w:p>
      <w:pPr>
        <w:pStyle w:val="BookText"/>
        <w:rPr/>
      </w:pPr>
      <w:r>
        <w:rPr>
          <w:rFonts w:ascii="IRNazanin" w:hAnsi="IRNazanin" w:eastAsia="IRNazanin"/>
          <w:color w:val="111111"/>
          <w:sz w:val="28"/>
          <w:sz w:val="28"/>
          <w:szCs w:val="28"/>
          <w:rtl w:val="true"/>
          <w:lang w:bidi="fa-IR"/>
        </w:rPr>
        <w:t>خودكامگى كند، بدون شك مردم از او مى رمند، او تنها مى ماند و هلاك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مشورت با مردم و خردمندان اين است كه تو به تنهايى يك عقل دارى و اگر بر فرض متخصص هم باشى در يك رشته و يا دو رشته تخصص دارى، اما وقتى با عقلاى قوم و دانشمندان و انديشمندان به مشورت پرداختى طبيعى است كه يك موضوع را از جوانب مختلف بررسى كرده و همۀ اشكالات آن را در نظر گرفته اى؛ از طرف ديگر حكومت كردن بر مردم يك چيزى است كه مربوط‍‌ به همۀ مردم است و كارى كه مربوط‍‌ به همۀ مردم است بايد با مشاركت آنها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شَاوَرَ الرِّجَالَ‌ شَارَكَهَا فِي عُقُولِهَا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با مردمان مشورت نمايد خود را در خردهاى آنان شريك سازد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مطلبى است كه به آن اشاره شد؛ وقتى شما با ده نفر ديگر در يك امرى مشورت كنى، شما به كمك ده عقل ديگر يك امرى را بررسى كرده و به نتيجۀ مطلوبى 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ايم كه وقتى يك فرد امرى را بدون مشورت با اهل فن به انجام رسانده، به نواقص زيادى برخورد كرده كه متأسفانه جبران ناپذير هم بوده است</w:t>
      </w:r>
      <w:r>
        <w:rPr>
          <w:rFonts w:eastAsia="IRNazanin" w:cs="IRNazanin"/>
          <w:color w:val="111111"/>
          <w:sz w:val="28"/>
          <w:szCs w:val="28"/>
          <w:rtl w:val="true"/>
          <w:lang w:bidi="fa-IR"/>
        </w:rPr>
        <w:t>.</w:t>
      </w:r>
      <w:bookmarkStart w:id="1242" w:name="pg14794_153596"/>
    </w:p>
    <w:p>
      <w:pPr>
        <w:pStyle w:val="Heading2"/>
        <w:numPr>
          <w:ilvl w:val="1"/>
          <w:numId w:val="1"/>
        </w:numPr>
        <w:rPr/>
      </w:pPr>
      <w:bookmarkStart w:id="1243" w:name="__RefHeading___Toc1806705_730472459"/>
      <w:bookmarkStart w:id="1244" w:name="_Toc522"/>
      <w:bookmarkEnd w:id="1242"/>
      <w:bookmarkEnd w:id="1243"/>
      <w:r>
        <w:rPr>
          <w:rtl w:val="true"/>
        </w:rPr>
        <w:t>(</w:t>
      </w:r>
      <w:r>
        <w:rPr>
          <w:rtl w:val="true"/>
        </w:rPr>
        <w:t xml:space="preserve">حكمت </w:t>
      </w:r>
      <w:r>
        <w:rPr/>
        <w:t>162</w:t>
      </w:r>
      <w:r>
        <w:rPr>
          <w:rtl w:val="true"/>
        </w:rPr>
        <w:t>)</w:t>
      </w:r>
      <w:bookmarkEnd w:id="1244"/>
    </w:p>
    <w:p>
      <w:pPr>
        <w:pStyle w:val="Heading3"/>
        <w:numPr>
          <w:ilvl w:val="2"/>
          <w:numId w:val="1"/>
        </w:numPr>
        <w:rPr/>
      </w:pPr>
      <w:bookmarkStart w:id="1245" w:name="__RefHeading___Toc1806707_730472459"/>
      <w:bookmarkStart w:id="1246" w:name="_Toc523"/>
      <w:bookmarkEnd w:id="1245"/>
      <w:r>
        <w:rPr>
          <w:rtl w:val="true"/>
        </w:rPr>
        <w:t>اشاره</w:t>
      </w:r>
      <w:bookmarkEnd w:id="12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1806709_730472459"/>
      <w:bookmarkStart w:id="1248" w:name="_Toc524"/>
      <w:bookmarkEnd w:id="1247"/>
      <w:r>
        <w:rPr>
          <w:rtl w:val="true"/>
        </w:rPr>
        <w:t>سفارش به رازدارى</w:t>
      </w:r>
      <w:bookmarkEnd w:id="1248"/>
    </w:p>
    <w:p>
      <w:pPr>
        <w:pStyle w:val="BookText"/>
        <w:rPr/>
      </w:pPr>
      <w:r>
        <w:rPr>
          <w:rFonts w:ascii="IRNazanin" w:hAnsi="IRNazanin" w:eastAsia="IRNazanin"/>
          <w:color w:val="111111"/>
          <w:sz w:val="28"/>
          <w:sz w:val="28"/>
          <w:szCs w:val="28"/>
          <w:rtl w:val="true"/>
          <w:lang w:bidi="fa-IR"/>
        </w:rPr>
        <w:t>و آن حضرت دربارۀ رازدارى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سِرَّهُ‌ كَانَتِ‌ الْخِيَرَةُ‌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راز خويش را نهان دارد اختيار در دست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امرى گفته مى شود كه مخصوص به فرد است و هنوز به اطلاع ديگران نرسيده و در اختيار كسى قرار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سرّ خود را مخفى كند و هر كارى را به اين و آن نگويد اختيار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تشخيص داده ايد اگر فلان كار را بكنيد به نفع خودتان يا به نفع جامعه است، اگر آن را به كسى نگوييد و قبل از انجام آن كار متوجّه شويد اشتباه فهميده ايد و انجام آن نه تنها به نفع كسى نيست بلكه به ضرر است، اينجا اختيار كار در دست خود شماست و با انجام ندادن آن هم مورد سرزنش ديگران واقع نمى شويد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آن را فاش كنيد و همه بفهمند كه شما مى خواهيد فلان كار را انجام دهيد، بعد كه متوجّه مى شويد انجام آن به ضرر است، به خاطر اين كه اگر انجام ندهيد مورد ملامت ديگران واقع مى شويد ناچار به انجام آن مى شويد و طبعاً ضرر مى بريد؛ پس روى اين حساب اختيار از دست شما بيرون رفته است و اين طور نيست كه خودتان تصميم بگيريد، بلكه مى گوييد چون ديگران فهميده اند ديگر نمى شود انجام نداد، و به قول معروف دروازۀ شهر را مى توان بست ولى دهان مردم را نه</w:t>
      </w:r>
      <w:r>
        <w:rPr>
          <w:rFonts w:eastAsia="IRNazanin" w:cs="IRNazanin"/>
          <w:color w:val="111111"/>
          <w:sz w:val="28"/>
          <w:szCs w:val="28"/>
          <w:rtl w:val="true"/>
          <w:lang w:bidi="fa-IR"/>
        </w:rPr>
        <w:t>.</w:t>
      </w:r>
      <w:bookmarkStart w:id="1249" w:name="pg14794_153597"/>
    </w:p>
    <w:p>
      <w:pPr>
        <w:pStyle w:val="Heading2"/>
        <w:numPr>
          <w:ilvl w:val="1"/>
          <w:numId w:val="1"/>
        </w:numPr>
        <w:rPr/>
      </w:pPr>
      <w:bookmarkStart w:id="1250" w:name="__RefHeading___Toc1806711_730472459"/>
      <w:bookmarkStart w:id="1251" w:name="_Toc525"/>
      <w:bookmarkEnd w:id="1249"/>
      <w:bookmarkEnd w:id="1250"/>
      <w:r>
        <w:rPr>
          <w:rtl w:val="true"/>
        </w:rPr>
        <w:t>(</w:t>
      </w:r>
      <w:r>
        <w:rPr>
          <w:rtl w:val="true"/>
        </w:rPr>
        <w:t xml:space="preserve">حكمت </w:t>
      </w:r>
      <w:r>
        <w:rPr/>
        <w:t>163</w:t>
      </w:r>
      <w:r>
        <w:rPr>
          <w:rtl w:val="true"/>
        </w:rPr>
        <w:t>)</w:t>
      </w:r>
      <w:bookmarkEnd w:id="1251"/>
    </w:p>
    <w:p>
      <w:pPr>
        <w:pStyle w:val="Heading3"/>
        <w:numPr>
          <w:ilvl w:val="2"/>
          <w:numId w:val="1"/>
        </w:numPr>
        <w:rPr/>
      </w:pPr>
      <w:bookmarkStart w:id="1252" w:name="__RefHeading___Toc1806713_730472459"/>
      <w:bookmarkStart w:id="1253" w:name="_Toc526"/>
      <w:bookmarkEnd w:id="1252"/>
      <w:r>
        <w:rPr>
          <w:rtl w:val="true"/>
        </w:rPr>
        <w:t>اشاره</w:t>
      </w:r>
      <w:bookmarkEnd w:id="12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1806715_730472459"/>
      <w:bookmarkStart w:id="1255" w:name="_Toc527"/>
      <w:bookmarkEnd w:id="1254"/>
      <w:r>
        <w:rPr>
          <w:rtl w:val="true"/>
        </w:rPr>
        <w:t>در نكوهش تنگدستى</w:t>
      </w:r>
      <w:bookmarkEnd w:id="1255"/>
    </w:p>
    <w:p>
      <w:pPr>
        <w:pStyle w:val="BookText"/>
        <w:rPr/>
      </w:pPr>
      <w:r>
        <w:rPr>
          <w:rFonts w:ascii="IRNazanin" w:hAnsi="IRNazanin" w:eastAsia="IRNazanin"/>
          <w:color w:val="111111"/>
          <w:sz w:val="28"/>
          <w:sz w:val="28"/>
          <w:szCs w:val="28"/>
          <w:rtl w:val="true"/>
          <w:lang w:bidi="fa-IR"/>
        </w:rPr>
        <w:t>و آن حضرت دربارۀ فقر و تنگدستى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 مرگ بزرگتر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فقر به مرگ تشبيه شده است؛ يعنى آدمى كه فقير و بيچاره است مانند مرده است؛ همان گونه كه مرده تحرك ندارد و در اجتماع مطرح نيست، شخص فقير هم بر اثر نادارى و فقر مورد توجّه جامعه نيست و به همين خاطر در جامعه فرد بى خاصيتى است</w:t>
      </w:r>
      <w:r>
        <w:rPr>
          <w:rFonts w:eastAsia="IRNazanin" w:cs="IRNazanin"/>
          <w:color w:val="111111"/>
          <w:sz w:val="28"/>
          <w:szCs w:val="28"/>
          <w:rtl w:val="true"/>
          <w:lang w:bidi="fa-IR"/>
        </w:rPr>
        <w:t>.</w:t>
      </w:r>
      <w:bookmarkStart w:id="1256" w:name="pg14794_153598"/>
    </w:p>
    <w:p>
      <w:pPr>
        <w:pStyle w:val="Heading2"/>
        <w:numPr>
          <w:ilvl w:val="1"/>
          <w:numId w:val="1"/>
        </w:numPr>
        <w:rPr/>
      </w:pPr>
      <w:bookmarkStart w:id="1257" w:name="__RefHeading___Toc1806717_730472459"/>
      <w:bookmarkStart w:id="1258" w:name="_Toc528"/>
      <w:bookmarkEnd w:id="1256"/>
      <w:bookmarkEnd w:id="1257"/>
      <w:r>
        <w:rPr>
          <w:rtl w:val="true"/>
        </w:rPr>
        <w:t>(</w:t>
      </w:r>
      <w:r>
        <w:rPr>
          <w:rtl w:val="true"/>
        </w:rPr>
        <w:t xml:space="preserve">حكمت </w:t>
      </w:r>
      <w:r>
        <w:rPr/>
        <w:t>164</w:t>
      </w:r>
      <w:r>
        <w:rPr>
          <w:rtl w:val="true"/>
        </w:rPr>
        <w:t>)</w:t>
      </w:r>
      <w:bookmarkEnd w:id="1258"/>
    </w:p>
    <w:p>
      <w:pPr>
        <w:pStyle w:val="Heading3"/>
        <w:numPr>
          <w:ilvl w:val="2"/>
          <w:numId w:val="1"/>
        </w:numPr>
        <w:rPr/>
      </w:pPr>
      <w:bookmarkStart w:id="1259" w:name="__RefHeading___Toc1806719_730472459"/>
      <w:bookmarkStart w:id="1260" w:name="_Toc529"/>
      <w:bookmarkEnd w:id="1259"/>
      <w:r>
        <w:rPr>
          <w:rtl w:val="true"/>
        </w:rPr>
        <w:t>اشاره</w:t>
      </w:r>
      <w:bookmarkEnd w:id="12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حَقَّ‌ مَنْ‌ لايَقْضِى حَقَّهُ‌ فَقَدْ عَبَّدَهُ‌</w:t>
      </w:r>
      <w:r>
        <w:rPr>
          <w:rFonts w:eastAsia="Amiri" w:cs="Amiri" w:ascii="Amiri" w:hAnsi="Amiri"/>
          <w:color w:val="111111"/>
          <w:sz w:val="28"/>
          <w:szCs w:val="28"/>
          <w:rtl w:val="true"/>
          <w:lang w:bidi="ar-SA"/>
        </w:rPr>
        <w:t>.»</w:t>
      </w:r>
    </w:p>
    <w:p>
      <w:pPr>
        <w:pStyle w:val="Heading3"/>
        <w:numPr>
          <w:ilvl w:val="2"/>
          <w:numId w:val="1"/>
        </w:numPr>
        <w:rPr/>
      </w:pPr>
      <w:bookmarkStart w:id="1261" w:name="__RefHeading___Toc1806721_730472459"/>
      <w:bookmarkStart w:id="1262" w:name="_Toc530"/>
      <w:bookmarkEnd w:id="1261"/>
      <w:r>
        <w:rPr>
          <w:rtl w:val="true"/>
        </w:rPr>
        <w:t>انجام وظيفه در مقابل انجام ندادن وظيفه</w:t>
      </w:r>
      <w:bookmarkEnd w:id="1262"/>
    </w:p>
    <w:p>
      <w:pPr>
        <w:pStyle w:val="BookText"/>
        <w:rPr/>
      </w:pPr>
      <w:r>
        <w:rPr>
          <w:rFonts w:ascii="IRNazanin" w:hAnsi="IRNazanin" w:eastAsia="IRNazanin"/>
          <w:color w:val="111111"/>
          <w:sz w:val="28"/>
          <w:sz w:val="28"/>
          <w:szCs w:val="28"/>
          <w:rtl w:val="true"/>
          <w:lang w:bidi="fa-IR"/>
        </w:rPr>
        <w:t>و آن حضرت دربارۀ انجام وظيفه نسبت به ديگران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حَقَّ‌ مَنْ‌ لايَقْضِى حَقَّهُ‌ فَقَدْ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انجام وظيفه كند دربارۀ كسى كه نسبت به او انجام وظيفه نمى كند، به تحقيق او را بندۀ خود قرار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خوانده شده است و ظاهراً با تشديد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قضاوت كردن نيست چون قضاوت بين اثنينى نيست، بلكه به معناى گذراندن امور و انجام وظيفه است و انجام وظيفه بين اثنينى است؛ زيرا ممكن است امرى از امور يك فرد به دست من باشد و امرى از امور من هم به دست همان فرد، آن وقت اگر من در انجام امر آن فرد كوتاهى كرده ولى او در انجام امرى كه مربوط‍‌ به من است به طور كامل انجام وظيفه كرده باشد، با اين كارش مرا خجل و شرمنده مى كند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قَضى‌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انجام وظيفه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لايَقْضِى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كسى كه نسبت به او انجام وظيفه نكرده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تحقيق كه او را بندۀ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حق او كوتاهى كرده و مى بيند كه اين فرد مقابلۀ به مثل نكرد، از اين رو خجل مى شود و احساس شرمندگى مى كند</w:t>
      </w:r>
      <w:r>
        <w:rPr>
          <w:rFonts w:eastAsia="IRNazanin" w:cs="IRNazanin"/>
          <w:color w:val="111111"/>
          <w:sz w:val="28"/>
          <w:szCs w:val="28"/>
          <w:rtl w:val="true"/>
          <w:lang w:bidi="fa-IR"/>
        </w:rPr>
        <w:t>.</w:t>
      </w:r>
      <w:bookmarkStart w:id="1263" w:name="pg14794_153599"/>
    </w:p>
    <w:p>
      <w:pPr>
        <w:pStyle w:val="Heading2"/>
        <w:numPr>
          <w:ilvl w:val="1"/>
          <w:numId w:val="1"/>
        </w:numPr>
        <w:rPr/>
      </w:pPr>
      <w:bookmarkStart w:id="1264" w:name="__RefHeading___Toc1806723_730472459"/>
      <w:bookmarkStart w:id="1265" w:name="_Toc531"/>
      <w:bookmarkEnd w:id="1263"/>
      <w:bookmarkEnd w:id="1264"/>
      <w:r>
        <w:rPr>
          <w:rtl w:val="true"/>
        </w:rPr>
        <w:t>(</w:t>
      </w:r>
      <w:r>
        <w:rPr>
          <w:rtl w:val="true"/>
        </w:rPr>
        <w:t xml:space="preserve">حكمت </w:t>
      </w:r>
      <w:r>
        <w:rPr/>
        <w:t>165</w:t>
      </w:r>
      <w:r>
        <w:rPr>
          <w:rtl w:val="true"/>
        </w:rPr>
        <w:t>)</w:t>
      </w:r>
      <w:bookmarkEnd w:id="1265"/>
    </w:p>
    <w:p>
      <w:pPr>
        <w:pStyle w:val="Heading3"/>
        <w:numPr>
          <w:ilvl w:val="2"/>
          <w:numId w:val="1"/>
        </w:numPr>
        <w:rPr/>
      </w:pPr>
      <w:bookmarkStart w:id="1266" w:name="__RefHeading___Toc1806725_730472459"/>
      <w:bookmarkStart w:id="1267" w:name="_Toc532"/>
      <w:bookmarkEnd w:id="1266"/>
      <w:r>
        <w:rPr>
          <w:rtl w:val="true"/>
        </w:rPr>
        <w:t>اشاره</w:t>
      </w:r>
      <w:bookmarkEnd w:id="12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1806727_730472459"/>
      <w:bookmarkStart w:id="1269" w:name="_Toc533"/>
      <w:bookmarkEnd w:id="1268"/>
      <w:r>
        <w:rPr>
          <w:rtl w:val="true"/>
        </w:rPr>
        <w:t>معصيت خالق در اطاعت مخلوق‌؟</w:t>
      </w:r>
      <w:bookmarkEnd w:id="1269"/>
    </w:p>
    <w:p>
      <w:pPr>
        <w:pStyle w:val="BookText"/>
        <w:rPr/>
      </w:pPr>
      <w:r>
        <w:rPr>
          <w:rFonts w:ascii="IRNazanin" w:hAnsi="IRNazanin" w:eastAsia="IRNazanin"/>
          <w:color w:val="111111"/>
          <w:sz w:val="28"/>
          <w:sz w:val="28"/>
          <w:szCs w:val="28"/>
          <w:rtl w:val="true"/>
          <w:lang w:bidi="fa-IR"/>
        </w:rPr>
        <w:t>و آن حضرت دربارۀ فرمانبردارى از ديگران در غير خواستۀ خدا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فرمانبردارى از مخلوق روا نيست آنجا كه نافرمانى خالق را لازم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در مقام انشاء است؛ يعنى جايز نيست كسى در راه اطاعت از كسى خدا را معصيت كند؛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است اما در مقام نهى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ميثم بحرانى يك معناى ديگر براى اين كلام حضرت دارد</w:t>
      </w:r>
      <w:r>
        <w:rPr>
          <w:rStyle w:val="FootnoteAnchor"/>
          <w:rtl w:val="true"/>
        </w:rPr>
        <w:footnoteReference w:id="176"/>
      </w:r>
      <w:r>
        <w:rPr>
          <w:rFonts w:ascii="IRNazanin" w:hAnsi="IRNazanin" w:eastAsia="IRNazanin"/>
          <w:color w:val="111111"/>
          <w:sz w:val="28"/>
          <w:sz w:val="28"/>
          <w:szCs w:val="28"/>
          <w:rtl w:val="true"/>
          <w:lang w:bidi="fa-IR"/>
        </w:rPr>
        <w:t>كه خيلى بعيد به نظر مى آيد؛ او مسأله را برده است روى اجتماع امر و نهى، كه اگر چيزى را كه مولا امر كرده است با چيزى كه نهى كرده با هم منطبق شوند كدام مقدّم است؛ مثلاً نماز در خانۀ غصبى را مولا نهى كرده، از آن طرف به اصل نماز هم امر كرده است، حالا اگر من در خانۀ غصبى نماز بخوانم صحيح است يا باطل، اينجا مسألۀ اجتماع امر و نهى است، عده اى قائل به اجتماع شده اند و يك عده قائل به امتناع هستند، كه اين يك بحث اصولى است و مربوط‍‌ به اينجا نيست و ابن ميثم هم خواسته اين حديث را در اين وادى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با صرف نظر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فى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اطاعت در معصيت خدا نيست، و نماز در خانۀ غصبى معصيت خالق است، اما ظاهر اين حديث با توجّه به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 خواهد بگويد، و اصلاً مربوط‍‌ به اجتماع امر و نهى نيست؛ بلكه اين حديث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از يك مخلوقى واجب باشد اما در معصيت خدا اطاعت از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پدر يا مادر به فرزند بگويند نماز نخوان، روزه نگير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اطاعت پدر و مادر لازم است اما در اين گونه كارها چون معصيت خداست نبايد اطاعت شوند؛ اگر حاكم و يا مافوق كه اطاعت آنان بر زيردست واجب است به زيردست بگويند مثلاً فلانى را ترور كن يا به فلانى تهمت بزن و هر معصيت ديگر، اين امر را نبايد اطاعت كند گرچه او را از اداره بيرون كنند يا حقوق او را قطع كنند و يا او را به علّت تمرّد به زندان بيندازند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اين كه بسيارى از رياست پرستان و دنيا دوستان شعار خود قرار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فكر شيطانى بيش نيست و اين افراد با معصيت خالق در قيامت در عذاب هستند</w:t>
      </w:r>
      <w:r>
        <w:rPr>
          <w:rFonts w:eastAsia="IRNazanin" w:cs="IRNazanin"/>
          <w:color w:val="111111"/>
          <w:sz w:val="28"/>
          <w:szCs w:val="28"/>
          <w:rtl w:val="true"/>
          <w:lang w:bidi="fa-IR"/>
        </w:rPr>
        <w:t>.</w:t>
      </w:r>
      <w:bookmarkStart w:id="1270" w:name="pg14794_153601"/>
    </w:p>
    <w:p>
      <w:pPr>
        <w:pStyle w:val="Heading2"/>
        <w:numPr>
          <w:ilvl w:val="1"/>
          <w:numId w:val="1"/>
        </w:numPr>
        <w:rPr/>
      </w:pPr>
      <w:bookmarkStart w:id="1271" w:name="__RefHeading___Toc1806729_730472459"/>
      <w:bookmarkStart w:id="1272" w:name="_Toc534"/>
      <w:bookmarkEnd w:id="1270"/>
      <w:bookmarkEnd w:id="1271"/>
      <w:r>
        <w:rPr>
          <w:rtl w:val="true"/>
        </w:rPr>
        <w:t>(</w:t>
      </w:r>
      <w:r>
        <w:rPr>
          <w:rtl w:val="true"/>
        </w:rPr>
        <w:t xml:space="preserve">حكمت </w:t>
      </w:r>
      <w:r>
        <w:rPr/>
        <w:t>166</w:t>
      </w:r>
      <w:r>
        <w:rPr>
          <w:rtl w:val="true"/>
        </w:rPr>
        <w:t>)</w:t>
      </w:r>
      <w:bookmarkEnd w:id="1272"/>
    </w:p>
    <w:p>
      <w:pPr>
        <w:pStyle w:val="Heading3"/>
        <w:numPr>
          <w:ilvl w:val="2"/>
          <w:numId w:val="1"/>
        </w:numPr>
        <w:rPr/>
      </w:pPr>
      <w:bookmarkStart w:id="1273" w:name="__RefHeading___Toc1806731_730472459"/>
      <w:bookmarkStart w:id="1274" w:name="_Toc535"/>
      <w:bookmarkEnd w:id="1273"/>
      <w:r>
        <w:rPr>
          <w:rtl w:val="true"/>
        </w:rPr>
        <w:t>اشاره</w:t>
      </w:r>
      <w:bookmarkEnd w:id="12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لايُعَابُ‌ الْمَرْءُ بِتَأْخِيرِ حَقِّهِ‌، إِنَّمَا يُعَابُ‌ مَنْ‌ أَخَذَ مَا لَيْسَ‌ لَهُ‌</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1806733_730472459"/>
      <w:bookmarkStart w:id="1276" w:name="_Toc536"/>
      <w:bookmarkEnd w:id="1275"/>
      <w:r>
        <w:rPr>
          <w:rtl w:val="true"/>
        </w:rPr>
        <w:t>سرزنش متجاوزين به حقوق ديگران</w:t>
      </w:r>
      <w:bookmarkEnd w:id="1276"/>
    </w:p>
    <w:p>
      <w:pPr>
        <w:pStyle w:val="BookText"/>
        <w:rPr/>
      </w:pPr>
      <w:r>
        <w:rPr>
          <w:rFonts w:ascii="IRNazanin" w:hAnsi="IRNazanin" w:eastAsia="IRNazanin"/>
          <w:color w:val="111111"/>
          <w:sz w:val="28"/>
          <w:sz w:val="28"/>
          <w:szCs w:val="28"/>
          <w:rtl w:val="true"/>
          <w:lang w:bidi="fa-IR"/>
        </w:rPr>
        <w:t>و آن حضرت دربارۀ اين كه متجاوزين به حقوق ديگران مستحق سرزنش هستند نه كسانى كه حق آنان غصب شده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لايُعَابُ‌ الْمَرْءُ بِتَأْخِيرِ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به خاطر به تأخير انداختن حق خويش سرزنش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جمله اين است كه اگر انسان در گرفتن حق خود كوتاهى كند و پيگيرى نكند عيب نيست و ديگران نبايد او را سرزنش كنند؛ چون ممكن است از حق خود گذشت كرده باشد؛ مثلاً كسى مبلغ پولى از كسى طلبكار بوده و بدهكار نداده، يا كسى زمين، باغ، منزل و يا چيز ديگرى را از فردى غصب كرده و صاحب مال براى احقاق حق خود هيچ اقدامى نكرده است،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گرفتن حق خود سهل انگارى كند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نمى شود كه مردم صاحب حق را سرزنش كنند؛ زيرا ممكن است او از حق خود صرف نظر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يُعَابُ‌ مَنْ‌ أَخَذَ مَا لَيْسَ‌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سرزنش از براى كسى است كه آنچه را حق او نيست بگيرد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سرزنش مى شود كه دستبرد به حق ديگران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كه اگر كسى براى رسيدن به حق و حقوق خود كوتاهى و سهل انگارى كند بايد سرزنش و ملامت شود، بلكه آن كسى بايد ملامت شود كه به حق خود قانع نيست و به حقوق ديگران تجاوز مى كند</w:t>
      </w:r>
      <w:r>
        <w:rPr>
          <w:rFonts w:eastAsia="IRNazanin" w:cs="IRNazanin"/>
          <w:color w:val="111111"/>
          <w:sz w:val="28"/>
          <w:szCs w:val="28"/>
          <w:rtl w:val="true"/>
          <w:lang w:bidi="fa-IR"/>
        </w:rPr>
        <w:t>.</w:t>
      </w:r>
      <w:bookmarkStart w:id="1277" w:name="pg14794_153602"/>
    </w:p>
    <w:p>
      <w:pPr>
        <w:pStyle w:val="Heading2"/>
        <w:numPr>
          <w:ilvl w:val="1"/>
          <w:numId w:val="1"/>
        </w:numPr>
        <w:rPr/>
      </w:pPr>
      <w:bookmarkStart w:id="1278" w:name="__RefHeading___Toc1806735_730472459"/>
      <w:bookmarkStart w:id="1279" w:name="_Toc537"/>
      <w:bookmarkEnd w:id="1277"/>
      <w:bookmarkEnd w:id="1278"/>
      <w:r>
        <w:rPr>
          <w:rtl w:val="true"/>
        </w:rPr>
        <w:t>(</w:t>
      </w:r>
      <w:r>
        <w:rPr>
          <w:rtl w:val="true"/>
        </w:rPr>
        <w:t xml:space="preserve">حكمت </w:t>
      </w:r>
      <w:r>
        <w:rPr/>
        <w:t>167</w:t>
      </w:r>
      <w:r>
        <w:rPr>
          <w:rtl w:val="true"/>
        </w:rPr>
        <w:t>)</w:t>
      </w:r>
      <w:bookmarkEnd w:id="1279"/>
    </w:p>
    <w:p>
      <w:pPr>
        <w:pStyle w:val="Heading3"/>
        <w:numPr>
          <w:ilvl w:val="2"/>
          <w:numId w:val="1"/>
        </w:numPr>
        <w:rPr/>
      </w:pPr>
      <w:bookmarkStart w:id="1280" w:name="__RefHeading___Toc1806737_730472459"/>
      <w:bookmarkStart w:id="1281" w:name="_Toc538"/>
      <w:bookmarkEnd w:id="1280"/>
      <w:r>
        <w:rPr>
          <w:rtl w:val="true"/>
        </w:rPr>
        <w:t>اشاره</w:t>
      </w:r>
      <w:bookmarkEnd w:id="12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اَلْاِعْجَابُ‌ يَمْنَعُ‌ مِنَ‌ الْإِزْدِيَادِ</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1806739_730472459"/>
      <w:bookmarkStart w:id="1283" w:name="_Toc539"/>
      <w:bookmarkEnd w:id="1282"/>
      <w:r>
        <w:rPr>
          <w:rtl w:val="true"/>
        </w:rPr>
        <w:t>زيان خودپسندى</w:t>
      </w:r>
      <w:bookmarkEnd w:id="1283"/>
    </w:p>
    <w:p>
      <w:pPr>
        <w:pStyle w:val="BookText"/>
        <w:rPr/>
      </w:pPr>
      <w:r>
        <w:rPr>
          <w:rFonts w:ascii="IRNazanin" w:hAnsi="IRNazanin" w:eastAsia="IRNazanin"/>
          <w:color w:val="111111"/>
          <w:sz w:val="28"/>
          <w:sz w:val="28"/>
          <w:szCs w:val="28"/>
          <w:rtl w:val="true"/>
          <w:lang w:bidi="fa-IR"/>
        </w:rPr>
        <w:t>و آن حضرت دربارۀ زيان خودپسندى و خودبينى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اَلْإِعْجَابُ‌ يَمْنَعُ‌ مِنَ‌ الْإِزْدِيَادِ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 از به كمال رسيدن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جمله در مورد چيزهايى است كه زيادش مطلوب است؛ مثلاً علم زيادش مطلوب است و هر كسى براى تحصيل بيشتر تلاش مى كند؛ حال اگر كسى به علمى كه دارد عجب پيدا كند، اين عجب موجب مى شود او خود را در حدّ اعلاى علم بپندارد و در نتيجه ديگر دنبال علم نمى رود و تحصيل علم در او متوقف مى شود؛ اگر دانشمند علوم اسلامى به خود مغرور شود و خيال كند آيت اللّه و اعلم العلماست، در نتيجه تحصيل را رها مى كند و علم او متوقف مى شود؛ و هر يك از علوم ديگر و دانشمندان رشته هاى مختلف به همين منوال است؛ دانشمند علم رياضى اگر عجب پيدا كند علمش متوقف مى شود، دانشمند علم پزشكى اگر عجب پيدا كند علمش متوقف مى شود و</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نسخه هاى نهج البلاغه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هر دو يكى است و معنايش اين است كه انسان خودبين خود را از علم محروم مى كند</w:t>
      </w:r>
      <w:r>
        <w:rPr>
          <w:rFonts w:eastAsia="Amiri" w:cs="Amiri" w:ascii="Amiri" w:hAnsi="Amiri"/>
          <w:color w:val="111111"/>
          <w:sz w:val="28"/>
          <w:szCs w:val="28"/>
          <w:rtl w:val="true"/>
          <w:lang w:bidi="ar-SA"/>
        </w:rPr>
        <w:t>.</w:t>
      </w:r>
      <w:bookmarkStart w:id="1284" w:name="pg14794_153603"/>
    </w:p>
    <w:p>
      <w:pPr>
        <w:pStyle w:val="Heading2"/>
        <w:numPr>
          <w:ilvl w:val="1"/>
          <w:numId w:val="1"/>
        </w:numPr>
        <w:rPr/>
      </w:pPr>
      <w:bookmarkStart w:id="1285" w:name="__RefHeading___Toc1806741_730472459"/>
      <w:bookmarkStart w:id="1286" w:name="_Toc540"/>
      <w:bookmarkEnd w:id="1284"/>
      <w:bookmarkEnd w:id="1285"/>
      <w:r>
        <w:rPr>
          <w:rtl w:val="true"/>
        </w:rPr>
        <w:t>(</w:t>
      </w:r>
      <w:r>
        <w:rPr>
          <w:rtl w:val="true"/>
        </w:rPr>
        <w:t xml:space="preserve">حكمت </w:t>
      </w:r>
      <w:r>
        <w:rPr/>
        <w:t>168</w:t>
      </w:r>
      <w:r>
        <w:rPr>
          <w:rtl w:val="true"/>
        </w:rPr>
        <w:t>)</w:t>
      </w:r>
      <w:bookmarkEnd w:id="1286"/>
    </w:p>
    <w:p>
      <w:pPr>
        <w:pStyle w:val="Heading3"/>
        <w:numPr>
          <w:ilvl w:val="2"/>
          <w:numId w:val="1"/>
        </w:numPr>
        <w:rPr/>
      </w:pPr>
      <w:bookmarkStart w:id="1287" w:name="__RefHeading___Toc1806743_730472459"/>
      <w:bookmarkStart w:id="1288" w:name="_Toc541"/>
      <w:bookmarkEnd w:id="1287"/>
      <w:r>
        <w:rPr>
          <w:rtl w:val="true"/>
        </w:rPr>
        <w:t>اشاره</w:t>
      </w:r>
      <w:bookmarkEnd w:id="12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قَرِيبٌ‌، وَ الْإِصْطِحَابُ‌ قَلِيلٌ‌</w:t>
      </w:r>
      <w:r>
        <w:rPr>
          <w:rFonts w:eastAsia="Amiri" w:cs="Amiri" w:ascii="Amiri" w:hAnsi="Amiri"/>
          <w:color w:val="111111"/>
          <w:sz w:val="28"/>
          <w:szCs w:val="28"/>
          <w:rtl w:val="true"/>
          <w:lang w:bidi="ar-SA"/>
        </w:rPr>
        <w:t>.»</w:t>
      </w:r>
    </w:p>
    <w:p>
      <w:pPr>
        <w:pStyle w:val="Heading3"/>
        <w:numPr>
          <w:ilvl w:val="2"/>
          <w:numId w:val="1"/>
        </w:numPr>
        <w:rPr/>
      </w:pPr>
      <w:bookmarkStart w:id="1289" w:name="__RefHeading___Toc1806745_730472459"/>
      <w:bookmarkStart w:id="1290" w:name="_Toc542"/>
      <w:bookmarkEnd w:id="1289"/>
      <w:r>
        <w:rPr>
          <w:rtl w:val="true"/>
        </w:rPr>
        <w:t>نزديكى آخرت و جدايى از دنيا</w:t>
      </w:r>
      <w:bookmarkEnd w:id="1290"/>
    </w:p>
    <w:p>
      <w:pPr>
        <w:pStyle w:val="BookText"/>
        <w:rPr/>
      </w:pPr>
      <w:r>
        <w:rPr>
          <w:rFonts w:ascii="Amiri" w:hAnsi="Amiri" w:eastAsia="Amiri" w:cs="Amiri"/>
          <w:color w:val="111111"/>
          <w:sz w:val="28"/>
          <w:sz w:val="28"/>
          <w:szCs w:val="28"/>
          <w:rtl w:val="true"/>
          <w:lang w:bidi="ar-SA"/>
        </w:rPr>
        <w:t>و آن حضرت دربارۀ نزديك بودن قيامت و جدايى انسان از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قَرِيبٌ‌، وَ الْإِصْطِحَابُ‌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نزديك است، و مصاحبت و همراهى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يك معناى كلّى است اما به نظر مى آيد بيشتر مربوط‍‌ به امر آخرت باشد، مثل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سُبْحانَهُ‌ وَ تَعالى‌ عَمّا يُشْرِكُونَ‌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يادم به موضوعى افتاد كه بد نيست آقايان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بهايى ها گفته بود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امر اللّه است كه سيّد على محمّد باب باشد؛ يعنى قرآن دستور داده كه از سيّد على محمّد باب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فردى هم كلام لطيفى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معناى اين آيه را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أَمْرُ اللّهِ‌ مَفْعُولاً</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فهميدم، روى اين مصداقى كه شما براى امر اللّه گفتيد معناى اين آيه هم اين مى شود كه سيّد على محمّد باب مفعول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آخرت و امر قيامت است، و معناى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است كه امر خدا كه قيامت است مى آيد پس شما عجله نكنيد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الْإِصْطِحَابُ‌ قَلِيلٌ‌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مصاحبت و رفاقت كم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اصتحاب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مصاحبت و همراهى است؛ تاء به دليل اين كه فاءالفعل باب افتعال صاد بوده به طاء تبديل شده است و به همان معناى مصاحبت است؛ يعنى اين كه شما الآن در اين دنيا با اموال دنيا و با مقام دنيا رفيق و همراهيد كم است؛ هر چند امروز به مال و مقام دنيا علاقه مند هستيد، ولى بالاخره بايد مرد و اين پست و مقام را رها كرد</w:t>
      </w:r>
      <w:r>
        <w:rPr>
          <w:rFonts w:eastAsia="IRNazanin" w:cs="IRNazanin"/>
          <w:color w:val="111111"/>
          <w:sz w:val="28"/>
          <w:szCs w:val="28"/>
          <w:rtl w:val="true"/>
          <w:lang w:bidi="fa-IR"/>
        </w:rPr>
        <w:t>.</w:t>
      </w:r>
      <w:bookmarkStart w:id="1291" w:name="pg14794_153605"/>
    </w:p>
    <w:p>
      <w:pPr>
        <w:pStyle w:val="Heading2"/>
        <w:numPr>
          <w:ilvl w:val="1"/>
          <w:numId w:val="1"/>
        </w:numPr>
        <w:rPr/>
      </w:pPr>
      <w:bookmarkStart w:id="1292" w:name="__RefHeading___Toc1806747_730472459"/>
      <w:bookmarkStart w:id="1293" w:name="_Toc543"/>
      <w:bookmarkEnd w:id="1291"/>
      <w:bookmarkEnd w:id="1292"/>
      <w:r>
        <w:rPr>
          <w:rtl w:val="true"/>
        </w:rPr>
        <w:t>(</w:t>
      </w:r>
      <w:r>
        <w:rPr>
          <w:rtl w:val="true"/>
        </w:rPr>
        <w:t xml:space="preserve">حكمت </w:t>
      </w:r>
      <w:r>
        <w:rPr/>
        <w:t>169</w:t>
      </w:r>
      <w:r>
        <w:rPr>
          <w:rtl w:val="true"/>
        </w:rPr>
        <w:t>)</w:t>
      </w:r>
      <w:bookmarkEnd w:id="1293"/>
    </w:p>
    <w:p>
      <w:pPr>
        <w:pStyle w:val="Heading3"/>
        <w:numPr>
          <w:ilvl w:val="2"/>
          <w:numId w:val="1"/>
        </w:numPr>
        <w:rPr/>
      </w:pPr>
      <w:bookmarkStart w:id="1294" w:name="__RefHeading___Toc1806749_730472459"/>
      <w:bookmarkStart w:id="1295" w:name="_Toc544"/>
      <w:bookmarkEnd w:id="1294"/>
      <w:r>
        <w:rPr>
          <w:rtl w:val="true"/>
        </w:rPr>
        <w:t>اشاره</w:t>
      </w:r>
      <w:bookmarkEnd w:id="12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1806751_730472459"/>
      <w:bookmarkStart w:id="1297" w:name="_Toc545"/>
      <w:bookmarkEnd w:id="1296"/>
      <w:r>
        <w:rPr>
          <w:rtl w:val="true"/>
        </w:rPr>
        <w:t>اهميت بصيرت و تيزبينى</w:t>
      </w:r>
      <w:bookmarkEnd w:id="1297"/>
    </w:p>
    <w:p>
      <w:pPr>
        <w:pStyle w:val="BookText"/>
        <w:rPr/>
      </w:pPr>
      <w:r>
        <w:rPr>
          <w:rFonts w:ascii="Amiri" w:hAnsi="Amiri" w:eastAsia="Amiri" w:cs="Amiri"/>
          <w:color w:val="111111"/>
          <w:sz w:val="28"/>
          <w:sz w:val="28"/>
          <w:szCs w:val="28"/>
          <w:rtl w:val="true"/>
          <w:lang w:bidi="ar-SA"/>
        </w:rPr>
        <w:t>و آن حضرت دربارۀ به كار انداختن بصيرت و بينايى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أَضَاءَ الصُّبْحُ‌ لِذِي 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صبح براى آن كه دو ديده اش بيناست روشن و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خواهند بفرمايند حقايق براى كسانى كه بينا و اهل دقّت باشند روشن و آشكار مى گردد؛ خدا 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الْأَرْضِ‌ آياتٌ‌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أَنْفُسِكُمْ‌ أَ فَلا تُبْصِرُونَ‌</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در زمين و در جانهاى خودتان نشانه هايى از وجود خدا موجود است؛ پس چرا توجّه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فِي اللّهِ‌ شَكٌّ‌ فاطِرِ السَّماواتِ‌ وَ الْأَرْضِ‌</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آيا در وجود خدايى كه خالق آسمانها و زمين است شك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و حقيقت و توحيد و اين جور چيزها براى انسان بالفطرة روشن است، منتها انسان بايد اهل بصيرت و بينايى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حضرت مَثَل است؛ صبح براى كسى كه دو چشم داشته باشد روشن است، به اين معناست كه وجود خدا و اثبات او از واضحات است همچنان كه روشن بودن صبح از واضحات است؛ ولى همين واضح را انسان نابينا متوجّه نمى 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خدا نيز واضح است ولى براى كسى كه داراى دو چشم باشد؛ يكى چشم سر تا با آن اثر را ببيند، و ديگرى چشم بصيرت تا به وسيلۀ آن پى به مؤثر ببرد</w:t>
      </w:r>
      <w:r>
        <w:rPr>
          <w:rFonts w:eastAsia="IRNazanin" w:cs="IRNazanin"/>
          <w:color w:val="111111"/>
          <w:sz w:val="28"/>
          <w:szCs w:val="28"/>
          <w:rtl w:val="true"/>
          <w:lang w:bidi="fa-IR"/>
        </w:rPr>
        <w:t>.</w:t>
      </w:r>
      <w:bookmarkStart w:id="1298" w:name="pg14794_153606"/>
    </w:p>
    <w:p>
      <w:pPr>
        <w:pStyle w:val="Heading2"/>
        <w:numPr>
          <w:ilvl w:val="1"/>
          <w:numId w:val="1"/>
        </w:numPr>
        <w:rPr/>
      </w:pPr>
      <w:bookmarkStart w:id="1299" w:name="__RefHeading___Toc1806753_730472459"/>
      <w:bookmarkStart w:id="1300" w:name="_Toc546"/>
      <w:bookmarkEnd w:id="1298"/>
      <w:bookmarkEnd w:id="1299"/>
      <w:r>
        <w:rPr>
          <w:rtl w:val="true"/>
        </w:rPr>
        <w:t>(</w:t>
      </w:r>
      <w:r>
        <w:rPr>
          <w:rtl w:val="true"/>
        </w:rPr>
        <w:t xml:space="preserve">حكمت </w:t>
      </w:r>
      <w:r>
        <w:rPr/>
        <w:t>170</w:t>
      </w:r>
      <w:r>
        <w:rPr>
          <w:rtl w:val="true"/>
        </w:rPr>
        <w:t>)</w:t>
      </w:r>
      <w:bookmarkEnd w:id="1300"/>
    </w:p>
    <w:p>
      <w:pPr>
        <w:pStyle w:val="Heading3"/>
        <w:numPr>
          <w:ilvl w:val="2"/>
          <w:numId w:val="1"/>
        </w:numPr>
        <w:rPr/>
      </w:pPr>
      <w:bookmarkStart w:id="1301" w:name="__RefHeading___Toc1806755_730472459"/>
      <w:bookmarkStart w:id="1302" w:name="_Toc547"/>
      <w:bookmarkEnd w:id="1301"/>
      <w:r>
        <w:rPr>
          <w:rtl w:val="true"/>
        </w:rPr>
        <w:t>اشاره</w:t>
      </w:r>
      <w:bookmarkEnd w:id="13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1806757_730472459"/>
      <w:bookmarkStart w:id="1304" w:name="_Toc548"/>
      <w:bookmarkEnd w:id="1303"/>
      <w:r>
        <w:rPr>
          <w:rtl w:val="true"/>
        </w:rPr>
        <w:t>سفارش به ترك گناه</w:t>
      </w:r>
      <w:bookmarkEnd w:id="1304"/>
    </w:p>
    <w:p>
      <w:pPr>
        <w:pStyle w:val="BookText"/>
        <w:rPr/>
      </w:pPr>
      <w:r>
        <w:rPr>
          <w:rFonts w:ascii="IRNazanin" w:hAnsi="IRNazanin" w:eastAsia="IRNazanin"/>
          <w:color w:val="111111"/>
          <w:sz w:val="28"/>
          <w:sz w:val="28"/>
          <w:szCs w:val="28"/>
          <w:rtl w:val="true"/>
          <w:lang w:bidi="fa-IR"/>
        </w:rPr>
        <w:t>و آن حضرت دربارۀ ترك گناه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الذَّنْبِ‌ أَهْوَنُ‌ مِنْ‌ طَلَبِ‌ الْمَعُونَةِ‌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نكردن آسانتر از يارى خواستن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قسمت دوّم اين عبارت در برخى نسخه هاى 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أَهْوَنُ‌ مِنْ‌ طَلَبِ‌ التَّوْبَةِ‌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و هر دو عبارت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طلب كمك است؛ از باب مثال شما يك كار خلافى مى كنيد، فرض كنيد مقدارى هروئين فروخته ايد، مأمورين شما را تعقيب مى كنند، دستگير مى شويد، به زندان مى افتيد، بازجويى مى شويد، بعد پرونده به دادگاه مى رود و شما را محاكمه مى كنند و مثلاً به دو سال حبس محكوم مى شويد؛ شما از همان ابتداى دستگيرى تا پس از محاكمه و حكم محكوميت هميشه در فكر پيدا كردن كمكى هستيد كه شما را نجات بدهد، از اين رو وكيل مى گيريد، به اين و آن زنگ مى زنيد و درخواست مى كنيد براى شما به دادگاه و رئيس دادگاه سفارشى بكنند؛ اينها همه براى نجات از زندان و مجازات آن خلافى است كه كرده ايد، خوب اگر از اوّل آن خلاف را مرتكب نشويد آسانتر از اين همه زحمت و كمك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جملۀ حضرت امير عليه السلام اگر با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 مِنْ‌ طَلَبِ‌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است كه ترك خلاف آسانتر از دنبال كمك رفتن و كمك گرفتن براى خلاصى از مجازات آن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 مِنْ‌ طَلَبِ‌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است كه گناه نكردن آسانتر از طلب توبه است؛ براى اين كه اگر گناه كنيد بايد توبه كنيد و توبه كردن اگر شيطان بگذارد صرف يك استغفار نيست، توبه شرايطى دارد و تازه اگر با شرايط‍‌ هم توبه كنيد باز يقين نداريد كه خدا آن گناه را بخشيده است يا نه، و بايد تا آخر عمر بين خوف و رجا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گناه آسانتر از طلب توبه است، چون از اوّل گناه نكرده ايد و مى دانيد مظلمه اى به گردنتان نيست</w:t>
      </w:r>
      <w:r>
        <w:rPr>
          <w:rFonts w:eastAsia="IRNazanin" w:cs="IRNazanin"/>
          <w:color w:val="111111"/>
          <w:sz w:val="28"/>
          <w:szCs w:val="28"/>
          <w:rtl w:val="true"/>
          <w:lang w:bidi="fa-IR"/>
        </w:rPr>
        <w:t>.</w:t>
      </w:r>
      <w:bookmarkStart w:id="1305" w:name="pg14794_153608"/>
    </w:p>
    <w:p>
      <w:pPr>
        <w:pStyle w:val="Heading2"/>
        <w:numPr>
          <w:ilvl w:val="1"/>
          <w:numId w:val="1"/>
        </w:numPr>
        <w:rPr/>
      </w:pPr>
      <w:bookmarkStart w:id="1306" w:name="__RefHeading___Toc1806759_730472459"/>
      <w:bookmarkStart w:id="1307" w:name="_Toc549"/>
      <w:bookmarkEnd w:id="1305"/>
      <w:bookmarkEnd w:id="1306"/>
      <w:r>
        <w:rPr>
          <w:rtl w:val="true"/>
        </w:rPr>
        <w:t>(</w:t>
      </w:r>
      <w:r>
        <w:rPr>
          <w:rtl w:val="true"/>
        </w:rPr>
        <w:t xml:space="preserve">حكمت </w:t>
      </w:r>
      <w:r>
        <w:rPr/>
        <w:t>171</w:t>
      </w:r>
      <w:r>
        <w:rPr>
          <w:rtl w:val="true"/>
        </w:rPr>
        <w:t>)</w:t>
      </w:r>
      <w:bookmarkEnd w:id="1307"/>
    </w:p>
    <w:p>
      <w:pPr>
        <w:pStyle w:val="Heading3"/>
        <w:numPr>
          <w:ilvl w:val="2"/>
          <w:numId w:val="1"/>
        </w:numPr>
        <w:rPr/>
      </w:pPr>
      <w:bookmarkStart w:id="1308" w:name="__RefHeading___Toc1806761_730472459"/>
      <w:bookmarkStart w:id="1309" w:name="_Toc550"/>
      <w:bookmarkEnd w:id="1308"/>
      <w:r>
        <w:rPr>
          <w:rtl w:val="true"/>
        </w:rPr>
        <w:t>اشاره</w:t>
      </w:r>
      <w:bookmarkEnd w:id="13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1806763_730472459"/>
      <w:bookmarkStart w:id="1311" w:name="_Toc551"/>
      <w:bookmarkEnd w:id="1310"/>
      <w:r>
        <w:rPr>
          <w:rtl w:val="true"/>
        </w:rPr>
        <w:t>در رعايت سلامتى</w:t>
      </w:r>
      <w:bookmarkEnd w:id="1311"/>
    </w:p>
    <w:p>
      <w:pPr>
        <w:pStyle w:val="BookText"/>
        <w:rPr/>
      </w:pPr>
      <w:r>
        <w:rPr>
          <w:rFonts w:ascii="Amiri" w:hAnsi="Amiri" w:eastAsia="Amiri" w:cs="Amiri"/>
          <w:color w:val="111111"/>
          <w:sz w:val="28"/>
          <w:sz w:val="28"/>
          <w:szCs w:val="28"/>
          <w:rtl w:val="true"/>
          <w:lang w:bidi="ar-SA"/>
        </w:rPr>
        <w:t>و دربارۀ بى توجّهى در خوردن و آشاميدن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 يك خوردن كه از خوردنى ها بازدارد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جملۀ حضرت مربوط‍‌ به حفظ‍‌ الصّحّة و رعايت بعضى مسائل بهداشتى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أَكْلَةٍ‌ مَنَعَتْ‌ أَكَلاتٍ‌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يك خوردن چيزى كه ناباب است موجب شود شما از خوردنى هاى زيادى محروم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سرما خورده ايد و از غذاى ناباب پرهيز نكرده ايد، موجب مى شود بيمار شويد و از خوردن چيزهاى زيادى ممنوع شويد؛ يا در يك خوردن ممكن است پرخورى كنيد و اين پرخورى موجب بيمارى شما شود و از خوردن چيزهاى زيادى محروم گرديد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اين جملۀ حضرت كنايه از طمع انسان باشد؛ زيرا كسى كه طمع داشته باشد به حق خود قانع نيست و در يكى دو مورد مردم او را مى شناسند و اعتمادشان سلب مى شود آنگاه از آن پس به او بى توجّهى مى شود و از بسيارى سودهاى مادّى محروم مى گردد</w:t>
      </w:r>
      <w:r>
        <w:rPr>
          <w:rFonts w:eastAsia="IRNazanin" w:cs="IRNazanin"/>
          <w:color w:val="111111"/>
          <w:sz w:val="28"/>
          <w:szCs w:val="28"/>
          <w:rtl w:val="true"/>
          <w:lang w:bidi="fa-IR"/>
        </w:rPr>
        <w:t>.</w:t>
      </w:r>
      <w:bookmarkStart w:id="1312" w:name="pg14794_153609"/>
    </w:p>
    <w:p>
      <w:pPr>
        <w:pStyle w:val="Heading2"/>
        <w:numPr>
          <w:ilvl w:val="1"/>
          <w:numId w:val="1"/>
        </w:numPr>
        <w:rPr/>
      </w:pPr>
      <w:bookmarkStart w:id="1313" w:name="__RefHeading___Toc1806765_730472459"/>
      <w:bookmarkStart w:id="1314" w:name="_Toc552"/>
      <w:bookmarkEnd w:id="1312"/>
      <w:bookmarkEnd w:id="1313"/>
      <w:r>
        <w:rPr>
          <w:rtl w:val="true"/>
        </w:rPr>
        <w:t>(</w:t>
      </w:r>
      <w:r>
        <w:rPr>
          <w:rtl w:val="true"/>
        </w:rPr>
        <w:t xml:space="preserve">حكمت </w:t>
      </w:r>
      <w:r>
        <w:rPr/>
        <w:t>172</w:t>
      </w:r>
      <w:r>
        <w:rPr>
          <w:rtl w:val="true"/>
        </w:rPr>
        <w:t>)</w:t>
      </w:r>
      <w:bookmarkEnd w:id="1314"/>
    </w:p>
    <w:p>
      <w:pPr>
        <w:pStyle w:val="Heading3"/>
        <w:numPr>
          <w:ilvl w:val="2"/>
          <w:numId w:val="1"/>
        </w:numPr>
        <w:rPr/>
      </w:pPr>
      <w:bookmarkStart w:id="1315" w:name="__RefHeading___Toc1806767_730472459"/>
      <w:bookmarkStart w:id="1316" w:name="_Toc553"/>
      <w:bookmarkEnd w:id="1315"/>
      <w:r>
        <w:rPr>
          <w:rtl w:val="true"/>
        </w:rPr>
        <w:t>اشاره</w:t>
      </w:r>
      <w:bookmarkEnd w:id="13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Heading3"/>
        <w:numPr>
          <w:ilvl w:val="2"/>
          <w:numId w:val="1"/>
        </w:numPr>
        <w:rPr/>
      </w:pPr>
      <w:bookmarkStart w:id="1317" w:name="__RefHeading___Toc1806769_730472459"/>
      <w:bookmarkStart w:id="1318" w:name="_Toc554"/>
      <w:bookmarkEnd w:id="1317"/>
      <w:r>
        <w:rPr>
          <w:rtl w:val="true"/>
        </w:rPr>
        <w:t>جهل ستيز بودن انسان</w:t>
      </w:r>
      <w:bookmarkEnd w:id="1318"/>
    </w:p>
    <w:p>
      <w:pPr>
        <w:pStyle w:val="BookText"/>
        <w:rPr/>
      </w:pPr>
      <w:r>
        <w:rPr>
          <w:rFonts w:ascii="Amiri" w:hAnsi="Amiri" w:eastAsia="Amiri" w:cs="Amiri"/>
          <w:color w:val="111111"/>
          <w:sz w:val="28"/>
          <w:sz w:val="28"/>
          <w:szCs w:val="28"/>
          <w:rtl w:val="true"/>
          <w:lang w:bidi="ar-SA"/>
        </w:rPr>
        <w:t>و آن حضرت دربارۀ طبيعت جهل ستيزى انسان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دشمن اند آنچه را كه نمى دانند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باشد به معناى چيز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آن است كه ضمير آن نيز حذف شده است، معناى جمله روى اين فرض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چيزهايى هستند كه نسبت به آن جاهل و نادان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معناى مادام است، و معناى جمله دگرگون مى شود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همديگر دشمن اند مادامى كه از هدف همديگر بى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اين معنا خلاف ظاهر است و همان معناى اوّل كه موصوله باشد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اين است كه انسان طبيعتاً از جهل و نادانى بيزار است و تلاش مى كند آنچه را نمى داند ياد بگيرد</w:t>
      </w:r>
      <w:r>
        <w:rPr>
          <w:rFonts w:eastAsia="IRNazanin" w:cs="IRNazanin"/>
          <w:color w:val="111111"/>
          <w:sz w:val="28"/>
          <w:szCs w:val="28"/>
          <w:rtl w:val="true"/>
          <w:lang w:bidi="fa-IR"/>
        </w:rPr>
        <w:t>.</w:t>
      </w:r>
      <w:bookmarkStart w:id="1319" w:name="pg14794_153610"/>
    </w:p>
    <w:p>
      <w:pPr>
        <w:pStyle w:val="Heading2"/>
        <w:numPr>
          <w:ilvl w:val="1"/>
          <w:numId w:val="1"/>
        </w:numPr>
        <w:rPr/>
      </w:pPr>
      <w:bookmarkStart w:id="1320" w:name="__RefHeading___Toc1806771_730472459"/>
      <w:bookmarkStart w:id="1321" w:name="_Toc555"/>
      <w:bookmarkEnd w:id="1319"/>
      <w:bookmarkEnd w:id="1320"/>
      <w:r>
        <w:rPr>
          <w:rtl w:val="true"/>
        </w:rPr>
        <w:t>(</w:t>
      </w:r>
      <w:r>
        <w:rPr>
          <w:rtl w:val="true"/>
        </w:rPr>
        <w:t xml:space="preserve">حكمت </w:t>
      </w:r>
      <w:r>
        <w:rPr/>
        <w:t>173</w:t>
      </w:r>
      <w:r>
        <w:rPr>
          <w:rtl w:val="true"/>
        </w:rPr>
        <w:t>)</w:t>
      </w:r>
      <w:bookmarkEnd w:id="1321"/>
    </w:p>
    <w:p>
      <w:pPr>
        <w:pStyle w:val="Heading3"/>
        <w:numPr>
          <w:ilvl w:val="2"/>
          <w:numId w:val="1"/>
        </w:numPr>
        <w:rPr/>
      </w:pPr>
      <w:bookmarkStart w:id="1322" w:name="__RefHeading___Toc1806773_730472459"/>
      <w:bookmarkStart w:id="1323" w:name="_Toc556"/>
      <w:bookmarkEnd w:id="1322"/>
      <w:r>
        <w:rPr>
          <w:rtl w:val="true"/>
        </w:rPr>
        <w:t>اشاره</w:t>
      </w:r>
      <w:bookmarkEnd w:id="13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الْخَطَاءِ</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1806775_730472459"/>
      <w:bookmarkStart w:id="1325" w:name="_Toc557"/>
      <w:bookmarkEnd w:id="1324"/>
      <w:r>
        <w:rPr>
          <w:rtl w:val="true"/>
        </w:rPr>
        <w:t>راه شناخت مواقع خطا</w:t>
      </w:r>
      <w:bookmarkEnd w:id="1325"/>
    </w:p>
    <w:p>
      <w:pPr>
        <w:pStyle w:val="BookText"/>
        <w:rPr/>
      </w:pPr>
      <w:r>
        <w:rPr>
          <w:rFonts w:ascii="Amiri" w:hAnsi="Amiri" w:eastAsia="Amiri" w:cs="Amiri"/>
          <w:color w:val="111111"/>
          <w:sz w:val="28"/>
          <w:sz w:val="28"/>
          <w:szCs w:val="28"/>
          <w:rtl w:val="true"/>
          <w:lang w:bidi="ar-SA"/>
        </w:rPr>
        <w:t>و آن حضرت دربارۀ شناخت راههاى خطا و اشتباهكارى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وُجُوهَ‌ الْآرَاءِ عَرَفَ‌ مَوَاقِعَ‌ الْخَطَاءِ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به انواع انديشه ها روى آورد جاهاى خطا و اشتباه را بشناسد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ناظر به مشورت است؛ اگر انسان در كارهاى خود با ديگرانى كه اهل خبره هستند مشورت كند، در حقيقت از عقل هاى ديگران هم استفاده كرده است و راههاى اشتباهكارى به روى او بسته مى شود؛ ولى كسى كه خود رأى است و با ديگران مشورت نمى كند، اشتباهكارى او زياد است و در گمراهى قرار مى گيرد</w:t>
      </w:r>
      <w:r>
        <w:rPr>
          <w:rFonts w:eastAsia="IRNazanin" w:cs="IRNazanin"/>
          <w:color w:val="111111"/>
          <w:sz w:val="28"/>
          <w:szCs w:val="28"/>
          <w:rtl w:val="true"/>
          <w:lang w:bidi="fa-IR"/>
        </w:rPr>
        <w:t>.</w:t>
      </w:r>
      <w:bookmarkStart w:id="1326" w:name="pg14794_153611"/>
    </w:p>
    <w:p>
      <w:pPr>
        <w:pStyle w:val="Heading2"/>
        <w:numPr>
          <w:ilvl w:val="1"/>
          <w:numId w:val="1"/>
        </w:numPr>
        <w:rPr/>
      </w:pPr>
      <w:bookmarkStart w:id="1327" w:name="__RefHeading___Toc1806777_730472459"/>
      <w:bookmarkStart w:id="1328" w:name="_Toc558"/>
      <w:bookmarkEnd w:id="1326"/>
      <w:bookmarkEnd w:id="1327"/>
      <w:r>
        <w:rPr>
          <w:rtl w:val="true"/>
        </w:rPr>
        <w:t>(</w:t>
      </w:r>
      <w:r>
        <w:rPr>
          <w:rtl w:val="true"/>
        </w:rPr>
        <w:t xml:space="preserve">حكمت </w:t>
      </w:r>
      <w:r>
        <w:rPr/>
        <w:t>174</w:t>
      </w:r>
      <w:r>
        <w:rPr>
          <w:rtl w:val="true"/>
        </w:rPr>
        <w:t>)</w:t>
      </w:r>
      <w:bookmarkEnd w:id="1328"/>
    </w:p>
    <w:p>
      <w:pPr>
        <w:pStyle w:val="Heading3"/>
        <w:numPr>
          <w:ilvl w:val="2"/>
          <w:numId w:val="1"/>
        </w:numPr>
        <w:rPr/>
      </w:pPr>
      <w:bookmarkStart w:id="1329" w:name="__RefHeading___Toc1806779_730472459"/>
      <w:bookmarkStart w:id="1330" w:name="_Toc559"/>
      <w:bookmarkEnd w:id="1329"/>
      <w:r>
        <w:rPr>
          <w:rtl w:val="true"/>
        </w:rPr>
        <w:t>اشاره</w:t>
      </w:r>
      <w:bookmarkEnd w:id="13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 سِنَانَ‌ الْغَضَبِ‌ لِلَّهِ‌ قَوِىَ‌ عَلى‌ قَتْلِ‌ أَشِدَّاءِ الْبَاطِلِ‌</w:t>
      </w:r>
      <w:r>
        <w:rPr>
          <w:rFonts w:eastAsia="Amiri" w:cs="Amiri" w:ascii="Amiri" w:hAnsi="Amiri"/>
          <w:color w:val="111111"/>
          <w:sz w:val="28"/>
          <w:szCs w:val="28"/>
          <w:rtl w:val="true"/>
          <w:lang w:bidi="ar-SA"/>
        </w:rPr>
        <w:t>.»</w:t>
      </w:r>
    </w:p>
    <w:p>
      <w:pPr>
        <w:pStyle w:val="Heading3"/>
        <w:numPr>
          <w:ilvl w:val="2"/>
          <w:numId w:val="1"/>
        </w:numPr>
        <w:rPr/>
      </w:pPr>
      <w:bookmarkStart w:id="1331" w:name="__RefHeading___Toc1806781_730472459"/>
      <w:bookmarkStart w:id="1332" w:name="_Toc560"/>
      <w:bookmarkEnd w:id="1331"/>
      <w:r>
        <w:rPr>
          <w:rtl w:val="true"/>
        </w:rPr>
        <w:t>غضب براى خدا و دفع باطل</w:t>
      </w:r>
      <w:bookmarkEnd w:id="1332"/>
    </w:p>
    <w:p>
      <w:pPr>
        <w:pStyle w:val="BookText"/>
        <w:rPr/>
      </w:pPr>
      <w:r>
        <w:rPr>
          <w:rFonts w:ascii="Amiri" w:hAnsi="Amiri" w:eastAsia="Amiri" w:cs="Amiri"/>
          <w:color w:val="111111"/>
          <w:sz w:val="28"/>
          <w:sz w:val="28"/>
          <w:szCs w:val="28"/>
          <w:rtl w:val="true"/>
          <w:lang w:bidi="ar-SA"/>
        </w:rPr>
        <w:t>و آن حضرت دربارۀ جدّيت و تلاش در انجام وظيفه و غضب براى خدا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 سِنَانَ‌ الْغَضَبِ‌ لِلَّهِ‌ قَوِىَ‌ عَلى‌ قَتْلِ‌ أَشِدَّاءِ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سرنيزۀ غضب را از براى خدا تيز كند بر نابود كردن سرسخت ترين باطل توانا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همان گونه كه قوّۀ عاقله را براى تعقّل و تدبّر، و قوّۀ شهوت جنسى را براى بقاى نسل بشر قرار داده، قوّۀ غضب را نيز براى اين كه انسان خود را براى دفاع از مال و جان و ناموس و اعتقادات مذهبى آماده كند در وجود انسان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مشاهده كند دشمن در كمين اموال اوست، قوّۀ غضبيۀ او تحريك شده و انسان را براى دفاع از اموال خود برمى انگيزد؛ وقتى ببيند دشمن قصد جان او را كرده يا قصد دارد به ناموس او تجاوز كند، تحريك مى شود و در مقام دفاع برمى آيد؛ و همين طور است اگر ببيند دشمن به دين و مرام و مذهب او هجوم برده و قصد دارد مكتب را از او بگيرد، انسان به غضب مى آيد و در مقابل او ايستادگى مى كند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متعال با فرستادن آيات جهاد قوّۀ غضبيۀ انسان را تحريك مى كند و به انسان مى فهماند كه نبايد در مقابل هجوم دشمنان جان و مال و دين بى تفاوت بنشيند؛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امير عليه السلام هم در اين حديث به همين معنا اشاره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 سِنَانَ‌ الْغَضَبِ‌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نيزۀ غضب يعنى قوّۀ غضبيه را براى خدا تيز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عَلى‌ قَتْلِ‌ أَشِدَّاءِ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 و قدرت پيدا مى كند و قويترين افراد و سركرده هاى باطل را نابود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انسان بايد براى رضاى خدا و در راه دفاع از دين خدا آمادگى داشته باشد تا اگر حق در معرض خطر قرار گرفت از آن دفاع كند</w:t>
      </w:r>
      <w:r>
        <w:rPr>
          <w:rFonts w:eastAsia="IRNazanin" w:cs="IRNazanin"/>
          <w:color w:val="111111"/>
          <w:sz w:val="28"/>
          <w:szCs w:val="28"/>
          <w:rtl w:val="true"/>
          <w:lang w:bidi="fa-IR"/>
        </w:rPr>
        <w:t>.</w:t>
      </w:r>
      <w:bookmarkStart w:id="1333" w:name="pg14794_153613"/>
    </w:p>
    <w:p>
      <w:pPr>
        <w:pStyle w:val="Heading2"/>
        <w:numPr>
          <w:ilvl w:val="1"/>
          <w:numId w:val="1"/>
        </w:numPr>
        <w:rPr/>
      </w:pPr>
      <w:bookmarkStart w:id="1334" w:name="__RefHeading___Toc1806783_730472459"/>
      <w:bookmarkStart w:id="1335" w:name="_Toc561"/>
      <w:bookmarkEnd w:id="1333"/>
      <w:bookmarkEnd w:id="1334"/>
      <w:r>
        <w:rPr>
          <w:rtl w:val="true"/>
        </w:rPr>
        <w:t>(</w:t>
      </w:r>
      <w:r>
        <w:rPr>
          <w:rtl w:val="true"/>
        </w:rPr>
        <w:t xml:space="preserve">حكمت </w:t>
      </w:r>
      <w:r>
        <w:rPr/>
        <w:t>175</w:t>
      </w:r>
      <w:r>
        <w:rPr>
          <w:rtl w:val="true"/>
        </w:rPr>
        <w:t>)</w:t>
      </w:r>
      <w:bookmarkEnd w:id="1335"/>
    </w:p>
    <w:p>
      <w:pPr>
        <w:pStyle w:val="Heading3"/>
        <w:numPr>
          <w:ilvl w:val="2"/>
          <w:numId w:val="1"/>
        </w:numPr>
        <w:rPr/>
      </w:pPr>
      <w:bookmarkStart w:id="1336" w:name="__RefHeading___Toc1806785_730472459"/>
      <w:bookmarkStart w:id="1337" w:name="_Toc562"/>
      <w:bookmarkEnd w:id="1336"/>
      <w:r>
        <w:rPr>
          <w:rtl w:val="true"/>
        </w:rPr>
        <w:t>اشاره</w:t>
      </w:r>
      <w:bookmarkEnd w:id="13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هِبْتَ‌ أَمْراً فَقَعْ‌ فِيهِ‌، فَإِنَّ‌ شِدَّةَ‌ تَوَقِّيهِ‌ أَعْظَمُ‌ مِمَّا تَخَافُ‌ مِنْهُ‌</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1806787_730472459"/>
      <w:bookmarkStart w:id="1339" w:name="_Toc563"/>
      <w:bookmarkEnd w:id="1338"/>
      <w:r>
        <w:rPr>
          <w:rtl w:val="true"/>
        </w:rPr>
        <w:t>نهى از ترس و هراس بيجا</w:t>
      </w:r>
      <w:bookmarkEnd w:id="1339"/>
    </w:p>
    <w:p>
      <w:pPr>
        <w:pStyle w:val="BookText"/>
        <w:rPr/>
      </w:pPr>
      <w:r>
        <w:rPr>
          <w:rFonts w:ascii="Amiri" w:hAnsi="Amiri" w:eastAsia="Amiri" w:cs="Amiri"/>
          <w:color w:val="111111"/>
          <w:sz w:val="28"/>
          <w:sz w:val="28"/>
          <w:szCs w:val="28"/>
          <w:rtl w:val="true"/>
          <w:lang w:bidi="ar-SA"/>
        </w:rPr>
        <w:t>و آن حضرت دربارۀ ترسهاى بيجا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هِبْتَ‌ أَمْراً فَقَعْ‌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كارى هراس دارى پس خود را در آن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اوقات از چيزى وحشت و ترس دارد، مثلاً فكر مى كند اگر در شب تاريك در مكان تاريكى برود آنجا مار و مور و يا مثلاً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در صورتى كه اگر با اعتماد به نفس وارد آن مكان شود هيچ خبرى نمى شود؛ يا مثلاً فكر مى كند اگر در انقلاب وارد شود او را مى گيرند و به زندان مى رود، در صورتى كه اگر با شجاعت و احتياط‍‌ وارد شود چه بسا هيچ خبرى نمى شود؛ حضرت در اين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وارد شدن در كارى وحشت داريد خود را در آن بيندازيد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شِدَّةَ‌ تَوَقِّيهِ‌ أَعْظَمُ‌ مِمَّا تَخَافُ‌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سختى پرهيز كردنش بزرگتر است از آنچه از آن هراس دارى</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خيلى احتياط‍‌ كند براى او سخت تر و شديدتر است، اما اگر دل را به دريا بزند و شجاعانه وارد كار شود چه بسا هيچ مشكلى پيش نمى آيد؛ ترس و وحشت زياد و احتياطكارى و پرهيزكارى بيش از حدّ موجب ترس بيشتر مى شود</w:t>
      </w:r>
      <w:r>
        <w:rPr>
          <w:rFonts w:eastAsia="IRNazanin" w:cs="IRNazanin"/>
          <w:color w:val="111111"/>
          <w:sz w:val="28"/>
          <w:szCs w:val="28"/>
          <w:rtl w:val="true"/>
          <w:lang w:bidi="fa-IR"/>
        </w:rPr>
        <w:t>.</w:t>
      </w:r>
      <w:bookmarkStart w:id="1340" w:name="pg14794_153614"/>
    </w:p>
    <w:p>
      <w:pPr>
        <w:pStyle w:val="Heading2"/>
        <w:numPr>
          <w:ilvl w:val="1"/>
          <w:numId w:val="1"/>
        </w:numPr>
        <w:rPr/>
      </w:pPr>
      <w:bookmarkStart w:id="1341" w:name="__RefHeading___Toc1806789_730472459"/>
      <w:bookmarkStart w:id="1342" w:name="_Toc564"/>
      <w:bookmarkEnd w:id="1340"/>
      <w:bookmarkEnd w:id="1341"/>
      <w:r>
        <w:rPr>
          <w:rtl w:val="true"/>
        </w:rPr>
        <w:t>(</w:t>
      </w:r>
      <w:r>
        <w:rPr>
          <w:rtl w:val="true"/>
        </w:rPr>
        <w:t xml:space="preserve">حكمت </w:t>
      </w:r>
      <w:r>
        <w:rPr/>
        <w:t>176</w:t>
      </w:r>
      <w:r>
        <w:rPr>
          <w:rtl w:val="true"/>
        </w:rPr>
        <w:t>)</w:t>
      </w:r>
      <w:bookmarkEnd w:id="1342"/>
    </w:p>
    <w:p>
      <w:pPr>
        <w:pStyle w:val="Heading3"/>
        <w:numPr>
          <w:ilvl w:val="2"/>
          <w:numId w:val="1"/>
        </w:numPr>
        <w:rPr/>
      </w:pPr>
      <w:bookmarkStart w:id="1343" w:name="__RefHeading___Toc1806791_730472459"/>
      <w:bookmarkStart w:id="1344" w:name="_Toc565"/>
      <w:bookmarkEnd w:id="1343"/>
      <w:r>
        <w:rPr>
          <w:rtl w:val="true"/>
        </w:rPr>
        <w:t>اشاره</w:t>
      </w:r>
      <w:bookmarkEnd w:id="13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1806793_730472459"/>
      <w:bookmarkStart w:id="1346" w:name="_Toc566"/>
      <w:bookmarkEnd w:id="1345"/>
      <w:r>
        <w:rPr>
          <w:rtl w:val="true"/>
        </w:rPr>
        <w:t>نقش وسعت نظر در حكومت و زندگى اجتماعى</w:t>
      </w:r>
      <w:bookmarkEnd w:id="1346"/>
    </w:p>
    <w:p>
      <w:pPr>
        <w:pStyle w:val="BookText"/>
        <w:rPr/>
      </w:pPr>
      <w:r>
        <w:rPr>
          <w:rFonts w:ascii="Amiri" w:hAnsi="Amiri" w:eastAsia="Amiri" w:cs="Amiri"/>
          <w:color w:val="111111"/>
          <w:sz w:val="28"/>
          <w:sz w:val="28"/>
          <w:szCs w:val="28"/>
          <w:rtl w:val="true"/>
          <w:lang w:bidi="ar-SA"/>
        </w:rPr>
        <w:t>و آن حضرت دربارۀ وسعت نظر و نقش آن در حكومت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الرِّيَاسَةِ‌ سَعَةُ‌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وسيلۀ رياست كردن وسعت نظر داشتن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خيال كرده اند اين معنا در حكومتِ‌ حق است، در حالى كه چنين نيست و فرقى ندارد، هر كسى بخواهد حكومت كند حق باشد يا باطل بايد وسعت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و حكومت با تنگ نظرى و به قول معروف متّه به خشخاش گذاشتن دوام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همين طور كه اصل سِعۀ صدر مربوط‍‌ به حكومت حق نيست، در هر قسمت از يك حكومت نيز چنين است و رئيس هر واحد و بخش و قسمت هم بايد وسعت نظر داشته باشد؛ فرض كنيد اگر رئيس جمهور وسعت نظر داشته باشد ولى وزير جنگ يك فرد تنگ نظر باشد در موقع جنگ كشور به نابودى مى رسد، يا اگر در زمينۀ اقتصادى تنگ نظرى باشد مردم در تنگنا قرار مى گيرند و حكومت سقوط‍‌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فردى و زندگى شخصى هم اين معنا دخالت دارد؛ فردى كه داراى وسعت نظر است، در برخوردهاى روزمرّه با افراد مختلف به گونۀ بهترى برخورد مى كند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وسعت نظر در ادارۀ امور اجتماعى و فردى نقش مهمى دارد، و در مقابل تنگ نظرى باعث نابودى اجتماعى و نابسامانى زندگى هاى فردى است</w:t>
      </w:r>
      <w:r>
        <w:rPr>
          <w:rFonts w:eastAsia="IRNazanin" w:cs="IRNazanin"/>
          <w:color w:val="111111"/>
          <w:sz w:val="28"/>
          <w:szCs w:val="28"/>
          <w:rtl w:val="true"/>
          <w:lang w:bidi="fa-IR"/>
        </w:rPr>
        <w:t>.</w:t>
      </w:r>
      <w:bookmarkStart w:id="1347" w:name="pg14794_153615"/>
    </w:p>
    <w:p>
      <w:pPr>
        <w:pStyle w:val="Heading2"/>
        <w:numPr>
          <w:ilvl w:val="1"/>
          <w:numId w:val="1"/>
        </w:numPr>
        <w:rPr/>
      </w:pPr>
      <w:bookmarkStart w:id="1348" w:name="__RefHeading___Toc1806795_730472459"/>
      <w:bookmarkStart w:id="1349" w:name="_Toc567"/>
      <w:bookmarkEnd w:id="1347"/>
      <w:bookmarkEnd w:id="1348"/>
      <w:r>
        <w:rPr>
          <w:rtl w:val="true"/>
        </w:rPr>
        <w:t>(</w:t>
      </w:r>
      <w:r>
        <w:rPr>
          <w:rtl w:val="true"/>
        </w:rPr>
        <w:t xml:space="preserve">حكمت </w:t>
      </w:r>
      <w:r>
        <w:rPr/>
        <w:t>177</w:t>
      </w:r>
      <w:r>
        <w:rPr>
          <w:rtl w:val="true"/>
        </w:rPr>
        <w:t>)</w:t>
      </w:r>
      <w:bookmarkEnd w:id="1349"/>
    </w:p>
    <w:p>
      <w:pPr>
        <w:pStyle w:val="Heading3"/>
        <w:numPr>
          <w:ilvl w:val="2"/>
          <w:numId w:val="1"/>
        </w:numPr>
        <w:rPr/>
      </w:pPr>
      <w:bookmarkStart w:id="1350" w:name="__RefHeading___Toc1806797_730472459"/>
      <w:bookmarkStart w:id="1351" w:name="_Toc568"/>
      <w:bookmarkEnd w:id="1350"/>
      <w:r>
        <w:rPr>
          <w:rtl w:val="true"/>
        </w:rPr>
        <w:t>اشاره</w:t>
      </w:r>
      <w:bookmarkEnd w:id="13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أُزْجُرِ الْمُسِىءَ بِثَوَابِ‌ الْمُحْسِنِ‌</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1806799_730472459"/>
      <w:bookmarkStart w:id="1353" w:name="_Toc569"/>
      <w:bookmarkEnd w:id="1352"/>
      <w:r>
        <w:rPr>
          <w:rtl w:val="true"/>
        </w:rPr>
        <w:t>راه تحريك بدكرداران به نيكوكارى</w:t>
      </w:r>
      <w:bookmarkEnd w:id="1353"/>
    </w:p>
    <w:p>
      <w:pPr>
        <w:pStyle w:val="BookText"/>
        <w:rPr/>
      </w:pPr>
      <w:r>
        <w:rPr>
          <w:rFonts w:ascii="Amiri" w:hAnsi="Amiri" w:eastAsia="Amiri" w:cs="Amiri"/>
          <w:color w:val="111111"/>
          <w:sz w:val="28"/>
          <w:sz w:val="28"/>
          <w:szCs w:val="28"/>
          <w:rtl w:val="true"/>
          <w:lang w:bidi="ar-SA"/>
        </w:rPr>
        <w:t>و آن حضرت دربارۀ تحريك بدكرداران به نيكوكارى و تحريض آنها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أُزْجُرِ الْمُسِىءَ بِثَوَابِ‌ الْمُحْسِنِ‌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پاداش دادن به نيكوكار بدكردار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كاربرد اين جمله در موارد مختلفى از زندگى بشر قابل لمس است؛ مثلاً در وزارتخانه اى تعدادى از كارمندان وظيفه شناسند، اگر مسئول هر قسمت از آن وزارتخانه افراد وظيفه شناس را تشويق كند كم كارها هم وظيفه شناس مى شوند؛ همچنين در يك شركت خصوصى يا دولتى كه تعدادى از كاركنان آن كم كار هستند، اگر مسئول شركت وظيفه شناسان آن شركت را تشويق كند ديگران هم از كم كارى دست برمى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بدكردار را به وسيلۀ ثواب و اجر و پاداش دادن به نيكوكار از بد رفتارى مانع شويد</w:t>
      </w:r>
      <w:r>
        <w:rPr>
          <w:rFonts w:eastAsia="IRNazanin" w:cs="IRNazanin"/>
          <w:color w:val="111111"/>
          <w:sz w:val="28"/>
          <w:szCs w:val="28"/>
          <w:rtl w:val="true"/>
          <w:lang w:bidi="fa-IR"/>
        </w:rPr>
        <w:t>.</w:t>
      </w:r>
      <w:bookmarkStart w:id="1354" w:name="pg14794_153616"/>
    </w:p>
    <w:p>
      <w:pPr>
        <w:pStyle w:val="Heading2"/>
        <w:numPr>
          <w:ilvl w:val="1"/>
          <w:numId w:val="1"/>
        </w:numPr>
        <w:rPr/>
      </w:pPr>
      <w:bookmarkStart w:id="1355" w:name="__RefHeading___Toc1806801_730472459"/>
      <w:bookmarkStart w:id="1356" w:name="_Toc570"/>
      <w:bookmarkEnd w:id="1354"/>
      <w:bookmarkEnd w:id="1355"/>
      <w:r>
        <w:rPr>
          <w:rtl w:val="true"/>
        </w:rPr>
        <w:t>(</w:t>
      </w:r>
      <w:r>
        <w:rPr>
          <w:rtl w:val="true"/>
        </w:rPr>
        <w:t xml:space="preserve">حكمت </w:t>
      </w:r>
      <w:r>
        <w:rPr/>
        <w:t>178</w:t>
      </w:r>
      <w:r>
        <w:rPr>
          <w:rtl w:val="true"/>
        </w:rPr>
        <w:t>)</w:t>
      </w:r>
      <w:bookmarkEnd w:id="1356"/>
    </w:p>
    <w:p>
      <w:pPr>
        <w:pStyle w:val="Heading3"/>
        <w:numPr>
          <w:ilvl w:val="2"/>
          <w:numId w:val="1"/>
        </w:numPr>
        <w:rPr/>
      </w:pPr>
      <w:bookmarkStart w:id="1357" w:name="__RefHeading___Toc1806803_730472459"/>
      <w:bookmarkStart w:id="1358" w:name="_Toc571"/>
      <w:bookmarkEnd w:id="1357"/>
      <w:r>
        <w:rPr>
          <w:rtl w:val="true"/>
        </w:rPr>
        <w:t>اشاره</w:t>
      </w:r>
      <w:bookmarkEnd w:id="13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أُحْصُدِ الشَّرَّ مِنْ‌ صَدْرِ غَيْرِكَ‌ بِقَلْعِهِ‌ مِنْ‌ صَدْرِكَ‌</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1806805_730472459"/>
      <w:bookmarkStart w:id="1360" w:name="_Toc572"/>
      <w:bookmarkEnd w:id="1359"/>
      <w:r>
        <w:rPr>
          <w:rtl w:val="true"/>
        </w:rPr>
        <w:t>راه مبارزه با ستيزه جويى</w:t>
      </w:r>
      <w:bookmarkEnd w:id="1360"/>
    </w:p>
    <w:p>
      <w:pPr>
        <w:pStyle w:val="BookText"/>
        <w:rPr/>
      </w:pPr>
      <w:r>
        <w:rPr>
          <w:rFonts w:ascii="Amiri" w:hAnsi="Amiri" w:eastAsia="Amiri" w:cs="Amiri"/>
          <w:color w:val="111111"/>
          <w:sz w:val="28"/>
          <w:sz w:val="28"/>
          <w:szCs w:val="28"/>
          <w:rtl w:val="true"/>
          <w:lang w:bidi="ar-SA"/>
        </w:rPr>
        <w:t>و آن حضرت دربارۀ بركندن اسباب فتنه از دلها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أُحْصُدِ الشَّرَّ مِنْ‌ صَدْرِ غَيْرِكَ‌ بِقَلْعِهِ‌ مِنْ‌ صَدْرِكَ‌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 با كندن آن از سينۀ خود از سينۀ ديگرى نيز بركن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دو نفر كه با يكديگر برخوردهاى تند و نزاع و مشاجراتى داشته باشند، هرچند صلح و صفا كرده باشند اما كينۀ آن مشاجرات در قلب هاى طرفين باقى مى ماند و همين كينه ها باعث فتنه ها و شرّهاى بعدى مى شود؛ بنابراين اگر خواسته باشيم به جنگ و ستيزهاى ديگر مبتلا نشويم، بايد سبب آن را كه كينه هاى درونى است از دل خارج كنيم؛ زيرا وقتى شما قلب خود را از كينه پاك كرديد، در ملاقاتها و گفت و شنودهايى كه با طرف خود داريد معلوم مى كنيد كه كينه اى از او به دل نداريد و همين امر سبب مى شود كه طرف شما نيز دست از كينه توزى برداشته و نسبت به شما مهربان شود؛ پس در نتيجه با قلع و قمع كردن كينه از دل خود موجب شده ايد كه كينه از دل ديگران نيز پاك شود و اساس شرّ و فتنه از ميان برود</w:t>
      </w:r>
      <w:r>
        <w:rPr>
          <w:rFonts w:eastAsia="IRNazanin" w:cs="IRNazanin"/>
          <w:color w:val="111111"/>
          <w:sz w:val="28"/>
          <w:szCs w:val="28"/>
          <w:rtl w:val="true"/>
          <w:lang w:bidi="fa-IR"/>
        </w:rPr>
        <w:t>.</w:t>
      </w:r>
      <w:bookmarkStart w:id="1361" w:name="pg14794_153617"/>
    </w:p>
    <w:p>
      <w:pPr>
        <w:pStyle w:val="Heading2"/>
        <w:numPr>
          <w:ilvl w:val="1"/>
          <w:numId w:val="1"/>
        </w:numPr>
        <w:rPr/>
      </w:pPr>
      <w:bookmarkStart w:id="1362" w:name="__RefHeading___Toc1806807_730472459"/>
      <w:bookmarkStart w:id="1363" w:name="_Toc573"/>
      <w:bookmarkEnd w:id="1361"/>
      <w:bookmarkEnd w:id="1362"/>
      <w:r>
        <w:rPr>
          <w:rtl w:val="true"/>
        </w:rPr>
        <w:t>(</w:t>
      </w:r>
      <w:r>
        <w:rPr>
          <w:rtl w:val="true"/>
        </w:rPr>
        <w:t xml:space="preserve">حكمت </w:t>
      </w:r>
      <w:r>
        <w:rPr/>
        <w:t>179</w:t>
      </w:r>
      <w:r>
        <w:rPr>
          <w:rtl w:val="true"/>
        </w:rPr>
        <w:t>)</w:t>
      </w:r>
      <w:bookmarkEnd w:id="1363"/>
    </w:p>
    <w:p>
      <w:pPr>
        <w:pStyle w:val="Heading3"/>
        <w:numPr>
          <w:ilvl w:val="2"/>
          <w:numId w:val="1"/>
        </w:numPr>
        <w:rPr/>
      </w:pPr>
      <w:bookmarkStart w:id="1364" w:name="__RefHeading___Toc1806809_730472459"/>
      <w:bookmarkStart w:id="1365" w:name="_Toc574"/>
      <w:bookmarkEnd w:id="1364"/>
      <w:r>
        <w:rPr>
          <w:rtl w:val="true"/>
        </w:rPr>
        <w:t>اشاره</w:t>
      </w:r>
      <w:bookmarkEnd w:id="13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اَللَّجَاجَةُ‌ تَسُلُّ‌ الرَّأْىَ‌</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1806811_730472459"/>
      <w:bookmarkStart w:id="1367" w:name="_Toc575"/>
      <w:bookmarkEnd w:id="1366"/>
      <w:r>
        <w:rPr>
          <w:rtl w:val="true"/>
        </w:rPr>
        <w:t>پيامد لجاجت و ستيزگى</w:t>
      </w:r>
      <w:bookmarkEnd w:id="1367"/>
    </w:p>
    <w:p>
      <w:pPr>
        <w:pStyle w:val="BookText"/>
        <w:rPr/>
      </w:pPr>
      <w:r>
        <w:rPr>
          <w:rFonts w:ascii="IRNazanin" w:hAnsi="IRNazanin" w:eastAsia="IRNazanin"/>
          <w:color w:val="111111"/>
          <w:sz w:val="28"/>
          <w:sz w:val="28"/>
          <w:szCs w:val="28"/>
          <w:rtl w:val="true"/>
          <w:lang w:bidi="fa-IR"/>
        </w:rPr>
        <w:t>و آن حضرت در مذمّت لجاجت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تَسُلُّ‌ الرَّأْىَ‌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و ستيزگى رأى و انديشه را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دو جور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اگر لجاجت كنيد رأى و انديشۀ صحيحى نداريد؛ چون وقتى لجاجت مى كنيد نه مى توانيد رأى درستى صادر كنيد و نه مى توانيد مطابق رأى درست عمل نماييد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دور كردن و كندن است؛ يعنى رأى را از انسان دور مى كند و يك نظرى كه مبناى صحيح ندارد بر زبان جارى مى 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ميثم بحرانى احتمال ديگرى داده و مى گويد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رأى از دل كنده و صادر مى شود؛ پس اگر لجاجت باشد رأى صحيحى از دل صادر مى شود؛ مثلاً وقتى با قاضى لجاجت كنى و به او اشكال و ايراد كنى او رأى درستى را صادر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ابن ميثم گفته، ولى همان معناى اوّل بهتر به نظر مى رسد</w:t>
      </w:r>
      <w:r>
        <w:rPr>
          <w:rFonts w:eastAsia="IRNazanin" w:cs="IRNazanin"/>
          <w:color w:val="111111"/>
          <w:sz w:val="28"/>
          <w:szCs w:val="28"/>
          <w:rtl w:val="true"/>
          <w:lang w:bidi="fa-IR"/>
        </w:rPr>
        <w:t>.</w:t>
      </w:r>
      <w:bookmarkStart w:id="1368" w:name="pg14794_153618"/>
    </w:p>
    <w:p>
      <w:pPr>
        <w:pStyle w:val="Heading2"/>
        <w:numPr>
          <w:ilvl w:val="1"/>
          <w:numId w:val="1"/>
        </w:numPr>
        <w:rPr/>
      </w:pPr>
      <w:bookmarkStart w:id="1369" w:name="__RefHeading___Toc1806813_730472459"/>
      <w:bookmarkStart w:id="1370" w:name="_Toc576"/>
      <w:bookmarkEnd w:id="1368"/>
      <w:bookmarkEnd w:id="1369"/>
      <w:r>
        <w:rPr>
          <w:rtl w:val="true"/>
        </w:rPr>
        <w:t>(</w:t>
      </w:r>
      <w:r>
        <w:rPr>
          <w:rtl w:val="true"/>
        </w:rPr>
        <w:t xml:space="preserve">حكمت </w:t>
      </w:r>
      <w:r>
        <w:rPr/>
        <w:t>180</w:t>
      </w:r>
      <w:r>
        <w:rPr>
          <w:rtl w:val="true"/>
        </w:rPr>
        <w:t>)</w:t>
      </w:r>
      <w:bookmarkEnd w:id="1370"/>
    </w:p>
    <w:p>
      <w:pPr>
        <w:pStyle w:val="Heading3"/>
        <w:numPr>
          <w:ilvl w:val="2"/>
          <w:numId w:val="1"/>
        </w:numPr>
        <w:rPr/>
      </w:pPr>
      <w:bookmarkStart w:id="1371" w:name="__RefHeading___Toc1806815_730472459"/>
      <w:bookmarkStart w:id="1372" w:name="_Toc577"/>
      <w:bookmarkEnd w:id="1371"/>
      <w:r>
        <w:rPr>
          <w:rtl w:val="true"/>
        </w:rPr>
        <w:t>اشاره</w:t>
      </w:r>
      <w:bookmarkEnd w:id="13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Heading3"/>
        <w:numPr>
          <w:ilvl w:val="2"/>
          <w:numId w:val="1"/>
        </w:numPr>
        <w:rPr/>
      </w:pPr>
      <w:bookmarkStart w:id="1373" w:name="__RefHeading___Toc1806817_730472459"/>
      <w:bookmarkStart w:id="1374" w:name="_Toc578"/>
      <w:bookmarkEnd w:id="1373"/>
      <w:r>
        <w:rPr>
          <w:rtl w:val="true"/>
        </w:rPr>
        <w:t>پيامد طمع و آزمندى</w:t>
      </w:r>
      <w:bookmarkEnd w:id="1374"/>
    </w:p>
    <w:p>
      <w:pPr>
        <w:pStyle w:val="BookText"/>
        <w:rPr/>
      </w:pPr>
      <w:r>
        <w:rPr>
          <w:rFonts w:ascii="IRNazanin" w:hAnsi="IRNazanin" w:eastAsia="IRNazanin"/>
          <w:color w:val="111111"/>
          <w:sz w:val="28"/>
          <w:sz w:val="28"/>
          <w:szCs w:val="28"/>
          <w:rtl w:val="true"/>
          <w:lang w:bidi="fa-IR"/>
        </w:rPr>
        <w:t>و آن حضرت دربارۀ طمع و آزمندى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رِقٌّ‌ مُؤَبَّدٌ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داشتن بندگى كردن هميشگى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كه طمع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طمع مادّى و يا طمع رياست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خواستۀ خود از هيچ خود فروشى و تملّقى فروگذار نمى كنند، كه اين خود فروشى به معناى رقيّت و بردگى است؛ كسى كه براى رسيدن به هدف خود تملّق مى گويد در حقيقت خود را بردۀ آن طرف مى كند، او بايد خود را ذليل و جيره خوار آن فرد قرار دهد تا بتواند توجّه او را به خود جلب كند و به هدف خود برسد؛ بنابراين چنين فردى چون در طمع مال يا مقام است، بايد هميشه به اين تملّق خود ادامه دهد كه در نتيجه براى هميشه به عبوديت خود ادامه داده است؛ كه كلام حضرت امير عليه السلام هم به همين معناست؛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رِقٌّ‌ مُؤَبَّدٌ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داشتن سبب بندگى و ذلّت هميشگى در برابر ديگران است</w:t>
      </w:r>
      <w:r>
        <w:rPr>
          <w:rFonts w:eastAsia="IRNazanin" w:cs="IRNazanin"/>
          <w:color w:val="111111"/>
          <w:sz w:val="28"/>
          <w:szCs w:val="28"/>
          <w:rtl w:val="true"/>
          <w:lang w:bidi="fa-IR"/>
        </w:rPr>
        <w:t>.</w:t>
      </w:r>
      <w:bookmarkStart w:id="1375" w:name="pg14794_153619"/>
    </w:p>
    <w:p>
      <w:pPr>
        <w:pStyle w:val="Heading2"/>
        <w:numPr>
          <w:ilvl w:val="1"/>
          <w:numId w:val="1"/>
        </w:numPr>
        <w:rPr/>
      </w:pPr>
      <w:bookmarkStart w:id="1376" w:name="__RefHeading___Toc1806819_730472459"/>
      <w:bookmarkStart w:id="1377" w:name="_Toc579"/>
      <w:bookmarkEnd w:id="1375"/>
      <w:bookmarkEnd w:id="1376"/>
      <w:r>
        <w:rPr>
          <w:rtl w:val="true"/>
        </w:rPr>
        <w:t>(</w:t>
      </w:r>
      <w:r>
        <w:rPr>
          <w:rtl w:val="true"/>
        </w:rPr>
        <w:t xml:space="preserve">حكمت </w:t>
      </w:r>
      <w:r>
        <w:rPr/>
        <w:t>181</w:t>
      </w:r>
      <w:r>
        <w:rPr>
          <w:rtl w:val="true"/>
        </w:rPr>
        <w:t>)</w:t>
      </w:r>
      <w:bookmarkEnd w:id="1377"/>
    </w:p>
    <w:p>
      <w:pPr>
        <w:pStyle w:val="Heading3"/>
        <w:numPr>
          <w:ilvl w:val="2"/>
          <w:numId w:val="1"/>
        </w:numPr>
        <w:rPr/>
      </w:pPr>
      <w:bookmarkStart w:id="1378" w:name="__RefHeading___Toc1806821_730472459"/>
      <w:bookmarkStart w:id="1379" w:name="_Toc580"/>
      <w:bookmarkEnd w:id="1378"/>
      <w:r>
        <w:rPr>
          <w:rtl w:val="true"/>
        </w:rPr>
        <w:t>اشاره</w:t>
      </w:r>
      <w:bookmarkEnd w:id="13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التَّفْرِيطِ‍‌ النَّدَامَةُ‌، وَ ثَمَرَةُ‌ الْحَزْمِ‌ السَّلامَةُ‌</w:t>
      </w:r>
      <w:r>
        <w:rPr>
          <w:rFonts w:eastAsia="Amiri" w:cs="Amiri" w:ascii="Amiri" w:hAnsi="Amiri"/>
          <w:color w:val="111111"/>
          <w:sz w:val="28"/>
          <w:szCs w:val="28"/>
          <w:rtl w:val="true"/>
          <w:lang w:bidi="ar-SA"/>
        </w:rPr>
        <w:t>.»</w:t>
      </w:r>
    </w:p>
    <w:p>
      <w:pPr>
        <w:pStyle w:val="Heading3"/>
        <w:numPr>
          <w:ilvl w:val="2"/>
          <w:numId w:val="1"/>
        </w:numPr>
        <w:rPr/>
      </w:pPr>
      <w:bookmarkStart w:id="1380" w:name="__RefHeading___Toc1806823_730472459"/>
      <w:bookmarkStart w:id="1381" w:name="_Toc581"/>
      <w:bookmarkEnd w:id="1380"/>
      <w:r>
        <w:rPr>
          <w:rtl w:val="true"/>
        </w:rPr>
        <w:t>نتيجۀ كوتاهى و يا دورانديشى</w:t>
      </w:r>
      <w:bookmarkEnd w:id="1381"/>
    </w:p>
    <w:p>
      <w:pPr>
        <w:pStyle w:val="BookText"/>
        <w:rPr/>
      </w:pPr>
      <w:r>
        <w:rPr>
          <w:rFonts w:ascii="Amiri" w:hAnsi="Amiri" w:eastAsia="Amiri" w:cs="Amiri"/>
          <w:color w:val="111111"/>
          <w:sz w:val="28"/>
          <w:sz w:val="28"/>
          <w:szCs w:val="28"/>
          <w:rtl w:val="true"/>
          <w:lang w:bidi="ar-SA"/>
        </w:rPr>
        <w:t>و آن حضرت دربارۀ احتياط‍‌ كردن و دورانديشى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التَّفْرِيطِ‍‌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 كوتاهى كردن پشيمانى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شمارۀ حكمت ها و كلمات قصار هم مثل خطبه ها و نامه ها بين شارحان نهج البلاغه اختلافات زيادى وجود دارد؛ خصوصاً شرح ابن أبى الحديد كه به طور كلّى يك ترتيب ديگرى است و با شرحهاى ديگران اختلاف فاحش دارد، بعضى ها را مقدّم و مؤخّر كرده كه معيار آن معلوم نيست؛ ولى چون ما از شرح محمّد عبده مى خوانيم اين كلام حضرت به شمارۀ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التَّفْرِيطِ‍‌ النَّدَامَةُ‌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نتيجۀ كوتاهى كردن در هر كارى ندامت و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برنامه ريزى و احتياط‍‌ كار كند، دورانديش باشد و از بى برنامه بودن پرهيز نمايد، بهره و نتيجۀ خوبى به دست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در كار افراط‍‌ و تفريط‍‌ وجود داشته باشد، بهرۀ خوبى به دست نمى آيد و نتيجۀ كار پشيمانى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ثَمَرَةُ‌ الْحَزْمِ‌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نتيجۀ دورانديشى در سلامت بودن است</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احتياط‍‌ كردن و دورانديشى است؛ يعنى كسى كه در كارها با احتياط‍‌ و حساب شده حركت مى كند نتيجۀ آن سلامت و دورى از اشتباه است</w:t>
      </w:r>
      <w:r>
        <w:rPr>
          <w:rFonts w:eastAsia="Amiri" w:cs="Amiri" w:ascii="Amiri" w:hAnsi="Amiri"/>
          <w:color w:val="111111"/>
          <w:sz w:val="28"/>
          <w:szCs w:val="28"/>
          <w:rtl w:val="true"/>
          <w:lang w:bidi="ar-SA"/>
        </w:rPr>
        <w:t>.</w:t>
      </w:r>
      <w:bookmarkStart w:id="1382" w:name="pg14794_153620"/>
    </w:p>
    <w:p>
      <w:pPr>
        <w:pStyle w:val="Heading2"/>
        <w:numPr>
          <w:ilvl w:val="1"/>
          <w:numId w:val="1"/>
        </w:numPr>
        <w:rPr/>
      </w:pPr>
      <w:bookmarkStart w:id="1383" w:name="__RefHeading___Toc1806825_730472459"/>
      <w:bookmarkStart w:id="1384" w:name="_Toc582"/>
      <w:bookmarkEnd w:id="1382"/>
      <w:bookmarkEnd w:id="1383"/>
      <w:r>
        <w:rPr>
          <w:rtl w:val="true"/>
        </w:rPr>
        <w:t>(</w:t>
      </w:r>
      <w:r>
        <w:rPr>
          <w:rtl w:val="true"/>
        </w:rPr>
        <w:t xml:space="preserve">حكمت </w:t>
      </w:r>
      <w:r>
        <w:rPr/>
        <w:t>182</w:t>
      </w:r>
      <w:r>
        <w:rPr>
          <w:rtl w:val="true"/>
        </w:rPr>
        <w:t>)</w:t>
      </w:r>
      <w:bookmarkEnd w:id="1384"/>
    </w:p>
    <w:p>
      <w:pPr>
        <w:pStyle w:val="Heading3"/>
        <w:numPr>
          <w:ilvl w:val="2"/>
          <w:numId w:val="1"/>
        </w:numPr>
        <w:rPr/>
      </w:pPr>
      <w:bookmarkStart w:id="1385" w:name="__RefHeading___Toc1806827_730472459"/>
      <w:bookmarkStart w:id="1386" w:name="_Toc583"/>
      <w:bookmarkEnd w:id="1385"/>
      <w:r>
        <w:rPr>
          <w:rtl w:val="true"/>
        </w:rPr>
        <w:t>اشاره</w:t>
      </w:r>
      <w:bookmarkEnd w:id="13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الصَّمْتِ‌ عَنِ‌ الْحُكْمِ‌، كَمَا أَنَّهُ‌ لا خَيْرَ فِى الْقَوْلِ‌ بِالْجَهْلِ‌</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1806829_730472459"/>
      <w:bookmarkStart w:id="1388" w:name="_Toc584"/>
      <w:bookmarkEnd w:id="1387"/>
      <w:r>
        <w:rPr>
          <w:rtl w:val="true"/>
        </w:rPr>
        <w:t>سخن بيجا و سكوت بيجا</w:t>
      </w:r>
      <w:bookmarkEnd w:id="1388"/>
    </w:p>
    <w:p>
      <w:pPr>
        <w:pStyle w:val="BookText"/>
        <w:rPr/>
      </w:pPr>
      <w:r>
        <w:rPr>
          <w:rFonts w:ascii="Amiri" w:hAnsi="Amiri" w:eastAsia="Amiri" w:cs="Amiri"/>
          <w:color w:val="111111"/>
          <w:sz w:val="28"/>
          <w:sz w:val="28"/>
          <w:szCs w:val="28"/>
          <w:rtl w:val="true"/>
          <w:lang w:bidi="ar-SA"/>
        </w:rPr>
        <w:t>و آن حضرت دربارۀ سكوت كردن و يا سخن بيجا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فِى الصَّمْتِ‌ عَنِ‌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سكوت كردن از سخن حكيمانه خيرى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وقت موقعيتى است كه انسان بايد سخن بگويد، مثلاً حرف حقى را بايد بزند، شهادت حقى را بايد بدهد، امر به معروف و نهى از منكرى را بايد انجام دهد، يك وقت هم موقعيتى است كه بايد سكوت كند و حرفى نزند، انسان بايد در هر دو موقعيت به وظيفۀ خود عمل كند؛ جايى كه بايد سخن بگويد اگر سكوت كند از گفتن حق و انجام وظيفه سرپيچى كرده، و اگر موقعيت سكوت باشد و سخن بگويد حرفش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كلام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فِى الصَّمْتِ‌ عَنِ‌ الْحُكْمِ‌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كه بايد سخن بگويد و حكم كند، خيرى نيست اگر سكوت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لا خَيْرَ فِى الْقَوْلِ‌ بِالْجَهْلِ‌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سخن نابخردانه خيرى نيست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تنظير است؛ همچنان كه سخن گفتن انسان جاهل خيرى ندارد، در سخن نگفتن انسان عالم هم به هنگامى كه بايد سخن بگويد خيرى نيست</w:t>
      </w:r>
      <w:r>
        <w:rPr>
          <w:rFonts w:eastAsia="IRNazanin" w:cs="IRNazanin"/>
          <w:color w:val="111111"/>
          <w:sz w:val="28"/>
          <w:szCs w:val="28"/>
          <w:rtl w:val="true"/>
          <w:lang w:bidi="fa-IR"/>
        </w:rPr>
        <w:t>.</w:t>
      </w:r>
      <w:bookmarkStart w:id="1389" w:name="pg14794_153621"/>
    </w:p>
    <w:p>
      <w:pPr>
        <w:pStyle w:val="Heading2"/>
        <w:numPr>
          <w:ilvl w:val="1"/>
          <w:numId w:val="1"/>
        </w:numPr>
        <w:rPr/>
      </w:pPr>
      <w:bookmarkStart w:id="1390" w:name="__RefHeading___Toc1806831_730472459"/>
      <w:bookmarkStart w:id="1391" w:name="_Toc585"/>
      <w:bookmarkEnd w:id="1389"/>
      <w:bookmarkEnd w:id="1390"/>
      <w:r>
        <w:rPr>
          <w:rtl w:val="true"/>
        </w:rPr>
        <w:t>(</w:t>
      </w:r>
      <w:r>
        <w:rPr>
          <w:rtl w:val="true"/>
        </w:rPr>
        <w:t xml:space="preserve">حكمت </w:t>
      </w:r>
      <w:r>
        <w:rPr/>
        <w:t>183</w:t>
      </w:r>
      <w:r>
        <w:rPr>
          <w:rtl w:val="true"/>
        </w:rPr>
        <w:t>)</w:t>
      </w:r>
      <w:bookmarkEnd w:id="1391"/>
    </w:p>
    <w:p>
      <w:pPr>
        <w:pStyle w:val="Heading3"/>
        <w:numPr>
          <w:ilvl w:val="2"/>
          <w:numId w:val="1"/>
        </w:numPr>
        <w:rPr/>
      </w:pPr>
      <w:bookmarkStart w:id="1392" w:name="__RefHeading___Toc1806833_730472459"/>
      <w:bookmarkStart w:id="1393" w:name="_Toc586"/>
      <w:bookmarkEnd w:id="1392"/>
      <w:r>
        <w:rPr>
          <w:rtl w:val="true"/>
        </w:rPr>
        <w:t>اشاره</w:t>
      </w:r>
      <w:bookmarkEnd w:id="13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Heading3"/>
        <w:numPr>
          <w:ilvl w:val="2"/>
          <w:numId w:val="1"/>
        </w:numPr>
        <w:rPr/>
      </w:pPr>
      <w:bookmarkStart w:id="1394" w:name="__RefHeading___Toc1806835_730472459"/>
      <w:bookmarkStart w:id="1395" w:name="_Toc587"/>
      <w:bookmarkEnd w:id="1394"/>
      <w:r>
        <w:rPr>
          <w:rtl w:val="true"/>
        </w:rPr>
        <w:t>تخطئه و تصويب</w:t>
      </w:r>
      <w:bookmarkEnd w:id="1395"/>
    </w:p>
    <w:p>
      <w:pPr>
        <w:pStyle w:val="BookText"/>
        <w:rPr/>
      </w:pPr>
      <w:r>
        <w:rPr>
          <w:rFonts w:ascii="Amiri" w:hAnsi="Amiri" w:eastAsia="Amiri" w:cs="Amiri"/>
          <w:color w:val="111111"/>
          <w:sz w:val="28"/>
          <w:sz w:val="28"/>
          <w:szCs w:val="28"/>
          <w:rtl w:val="true"/>
          <w:lang w:bidi="ar-SA"/>
        </w:rPr>
        <w:t>و آن حضرت دربارۀ خطا بودن يكى از دو قول در يك مسأله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 دَعْوَتَانِ‌ إِلَّا كَانَتْ‌ إِحْدَاهُمَا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اختلافى در دو ادّعا نيست مگر اين كه يكى از آن دو گمراهى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گمراهى است، و اگر دو نفر در جهت خلاف هم دعوت كنند يكى از آنها گمراهى است؛ مقصود از گمراهى را اگر نگوييم باطل و گناه است معنايش اين است كه راهنمايى عوضى است؛ زيرا گاهى افراد در مقابل پيامبران، ديگران را به غير راه حق مانند راه بت پرستى و شرك و نفاق دعوت مى كنند، اين دعوت گمراهى و گناه است؛ اما گاهى اختلاف به اين صورت نيست، مثل اين كه دو مجتهد در مسأله اى اختلاف نظر دارند كه در اينجا مى دانيم يكى از دو فتوا صحيح است ولى اين طور نيست كه خطاكارِ در اين مورد گناهكار هم باشد، بلكه خطاكارى است كه معذور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است به مناسبت اين كلام حضرت اميرالمؤمنين عليه السلام مسألۀ تخطئه و تصويب را كه بين شيعه و سنّى محل اختلاف است به طور خلاصه مطرح كنيم؛ تخطئه و تصويب دو اصطلاح متداول بين علماى شيعه و سنّى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احتمال خطا در فتواى مجتهد است، و در مقابل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معناى</w:t>
      </w:r>
    </w:p>
    <w:p>
      <w:pPr>
        <w:pStyle w:val="BookText"/>
        <w:rPr/>
      </w:pPr>
      <w:r>
        <w:rPr>
          <w:rFonts w:ascii="IRNazanin" w:hAnsi="IRNazanin" w:eastAsia="IRNazanin"/>
          <w:color w:val="111111"/>
          <w:sz w:val="28"/>
          <w:sz w:val="28"/>
          <w:szCs w:val="28"/>
          <w:rtl w:val="true"/>
          <w:lang w:bidi="fa-IR"/>
        </w:rPr>
        <w:t>مصاب بودن مجتهد در فتواى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شيعه بنا به تعبير خودشان مخطّئه هستند، يعنى معتقدند اين فتوايى كه داده گرچه برخاسته از آيات و روايات است ولى امكان خلاف و اشتباه هم در آن وجود دارد، منتها اگر اشتباهى باشد اشتباهى است كه فتوا دهنده نزد خدا معذور است و گناه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نظريۀ علماى اهل سنّت است كه قائل به تصويب هستند؛ آنها مى گويند هر مجتهدى مصاب است؛ به اين معنا كه اگر دو مجتهد در يك زمينه دو فتواى متضاد بدهند واقعاً هر دو حكم خداست؛ مثلاً اگر امام شافعيه در موردى فتوا به شكسته بودن نماز بدهد و در همان مورد امام حنفيه فتوا به تمام بودن نماز بدهد، آنها گفته اند اين هر دو فتوا حكم اللّه است و بايد به آن عمل شود؛ در حالى كه شيعه معتقد است هر دوىِ‌ اينها حكم خدا نيست و در يكى حتماً اشتباهى صورت گرفته است؛ پس در حقيقت اهل سنّت مى گويند خدا در مسائل حكمى ندارد و جبرئيل امين منتظر است ببيند مجتهد نظرش چيست و همان را حكم اللّه قرار دهد، و اگر دو مجتهد در يك مسأله دو نظر متضاد داشته باشند جبرئيل هر دو نظر را حكم اللّه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حرف يك حرف بى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اختلاف و جنگ معاويه با على عليه السلام مى گويند هر دوىِ‌ آنها به 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معاويه اين بوده كه با حضرت على عليه السلام بجنگد و وظيفۀ حضرت هم اين بود كه فتنۀ معاويه را دفع كند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شعرى گفتند و در قافيه اش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خواستند حكومت ابوبكر را به اصطلاح خودشان قانونى جلوه دهند، آن همه سفارشات حضرت خاتم الانبياء صلى الله عليه و آله و سلم را در مورد خلافت حضرت امير عليه السلام و حتى جريان غدير و نصب آن حضرت را ناديده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صحابۀ پيامبر صلى الله عليه و آله و سلم به خلافت نصب كردند و صحابۀ پيامبر هم كه معصومند و اشتباهى در كار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اعتقاد به تصويب را به انگيزۀ حق جلوه دادن حكومت ابوبكر و عمر قبول كردند، و از آن پس هم</w:t>
      </w:r>
    </w:p>
    <w:p>
      <w:pPr>
        <w:pStyle w:val="BookText"/>
        <w:rPr/>
      </w:pPr>
      <w:r>
        <w:rPr>
          <w:rFonts w:ascii="IRNazanin" w:hAnsi="IRNazanin" w:eastAsia="IRNazanin"/>
          <w:color w:val="111111"/>
          <w:sz w:val="28"/>
          <w:sz w:val="28"/>
          <w:szCs w:val="28"/>
          <w:rtl w:val="true"/>
          <w:lang w:bidi="fa-IR"/>
        </w:rPr>
        <w:t>خلافكاريهاى ديگر برخى صحابه كه راه نفاق و بغى را پيش گرفتند توجيه نمودند، و مثلاً قيام معاويه و عمروعاص و طلحه و زبير را در مقابل حكومت به حقِ‌ حضرت امير عليه السلام يك وظيفه قلمداد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اين عقيدۀ بى پايه و اساس را به علما هم سرايت داده و آنها را نيز مصوبه دانسته و خدا را در احكام فرعى بدون حكم خوانده و حكم خدا را در فروعات منوط‍‌ به نظر مجتهدين گرچه دو نظريۀ متضاد معرفى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 السلام در ردّ اين عقيدۀ سست و بى اساس فرموده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اخْتَلَفَتْ‌ دَعْوَتَانِ‌ إِلَّا كَانَتْ‌ إِحْدَاهُمَا ضَلالَةً‌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اختلافى در دو ادّعا نيست مگر اين كه يكى از آن دو در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هم چون عقيدۀ اهل سنّت در اصول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امير عليه السلام مربوط‍‌ به اصول عقايد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اين توجيه ابن أبى الحديد بر خلاف ظاهر عبارت است، و تنها توجيهى كه كلام حضرت مى پذيرد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كَانَتْ‌ إِحْدَاهُمَا ضَلالَةً‌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يكى از آن دو عوضى است، حدّاقل كلام است و حدّاكثرش اين است كه هر دوىِ‌ آن دو نظر باطل باشد؛ براى اين كه حضرت نفرموده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كانت إحداهما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يكى از آن دو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دو مجتهد در يك موضوعى دو نظر غير متضاد بدهند و هيچ كدام از آنها مطابق حق نباشد؛ مثل اين كه يكى بگويد فلان چيز سفيد است و ديگرى بگويد قرمز است، در حالى كه ممكن است هيچ كدام نباشد و رنگ واقعى آن چيز بنفش باشد؛ از اين رو حضرت امير عليه السلام هم نمى فرمايند يكى از دو قول و نظر قطعاً حق است، بلكه ممكن است هر دو نظر باطل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396" w:name="pg14794_153624"/>
    </w:p>
    <w:p>
      <w:pPr>
        <w:pStyle w:val="Heading2"/>
        <w:numPr>
          <w:ilvl w:val="1"/>
          <w:numId w:val="1"/>
        </w:numPr>
        <w:rPr/>
      </w:pPr>
      <w:bookmarkStart w:id="1397" w:name="__RefHeading___Toc1806837_730472459"/>
      <w:bookmarkStart w:id="1398" w:name="_Toc588"/>
      <w:bookmarkEnd w:id="1396"/>
      <w:bookmarkEnd w:id="1397"/>
      <w:r>
        <w:rPr>
          <w:rtl w:val="true"/>
        </w:rPr>
        <w:t>(</w:t>
      </w:r>
      <w:r>
        <w:rPr>
          <w:rtl w:val="true"/>
        </w:rPr>
        <w:t xml:space="preserve">حكمت </w:t>
      </w:r>
      <w:r>
        <w:rPr/>
        <w:t>184</w:t>
      </w:r>
      <w:r>
        <w:rPr>
          <w:rtl w:val="true"/>
        </w:rPr>
        <w:t>)</w:t>
      </w:r>
      <w:bookmarkEnd w:id="1398"/>
    </w:p>
    <w:p>
      <w:pPr>
        <w:pStyle w:val="Heading3"/>
        <w:numPr>
          <w:ilvl w:val="2"/>
          <w:numId w:val="1"/>
        </w:numPr>
        <w:rPr/>
      </w:pPr>
      <w:bookmarkStart w:id="1399" w:name="__RefHeading___Toc1806839_730472459"/>
      <w:bookmarkStart w:id="1400" w:name="_Toc589"/>
      <w:bookmarkEnd w:id="1399"/>
      <w:r>
        <w:rPr>
          <w:rtl w:val="true"/>
        </w:rPr>
        <w:t>اشاره</w:t>
      </w:r>
      <w:bookmarkEnd w:id="14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شَكَكْتُ‌ فِى الْحَقِّ‌ مُذْ أُرِيتُهُ‌</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1806841_730472459"/>
      <w:bookmarkStart w:id="1402" w:name="_Toc590"/>
      <w:bookmarkEnd w:id="1401"/>
      <w:r>
        <w:rPr>
          <w:rtl w:val="true"/>
        </w:rPr>
        <w:t>اعتقاد راسخ به كلام وحى</w:t>
      </w:r>
      <w:bookmarkEnd w:id="1402"/>
    </w:p>
    <w:p>
      <w:pPr>
        <w:pStyle w:val="BookText"/>
        <w:rPr/>
      </w:pPr>
      <w:r>
        <w:rPr>
          <w:rFonts w:ascii="Amiri" w:hAnsi="Amiri" w:eastAsia="Amiri" w:cs="Amiri"/>
          <w:color w:val="111111"/>
          <w:sz w:val="28"/>
          <w:sz w:val="28"/>
          <w:szCs w:val="28"/>
          <w:rtl w:val="true"/>
          <w:lang w:bidi="ar-SA"/>
        </w:rPr>
        <w:t>و آن حضرت دربارۀ ايمان و اعتقاد خود نسبت به سخنان حضرت خاتم الانبياء صلى الله عليه و آله و سلم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فِى الْحَقِّ‌ مُذْ أُرِيتُهُ‌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شك و ترديد نكردم از آن هنگام كه به من نمايانده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اميرالمؤمنين عليه السلام اين است كه از آن زمانى كه حق به من نموده شد شك و ترديدى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به وسيلۀ پيامبر خدا صلى الله عليه و آله و سلم به من رسيده حق بوده و شك و ترديد كردن در آن كار درستى نيست؛ براى اين كه آنچه حضرت محمّد صلى الله عليه و آله و سلم به من گفته از جبرئيل گرفته و آنچه را كه جبرئيل گفته از خدا دريافت كرده است، بنابراين چيزى كه از منبع وحى باشد هيچ وقت مورد شك و ترديد قرار نمى گيرد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فتواى يك مجتهد از اين جهت كه مستند به اجتهاد او و برخاسته از روايات است امكان شك و ترديد وجود دارد، چون ممكن است در مبانى اجتهادى او اشتباهى صورت گرفته باشد، اما گفته هاى پيامبر صلى الله عليه و آله و سلم و ائمۀ معصومين عليهم السلام از اين جهت كه متصل به منبع وحى است اشتباهى ندارد و مورد شك و ترديد قرار نمى گيرد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اميرالمؤمنين عليه السلام از كودكى در دامان پيامبرخدا صلى الله عليه و آله و سلم بزرگ شده و از همان ابتداى نزول قرآن و بعثت رسول خدا صلى الله عليه و آله و سلم هم با آن حضرت بوده اند و خيلى از چيزها را مشاهده كرده اند؛ در خطبۀ قاصعه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تَسْمَعُ‌ مَا أَسْمَعُ‌، وَ تَرى‌ مَا أَرى‌، إِلّا أَنَّكَ‌ لَسْتَ‌ بِنَبِىٍّ‌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من مى شنوم تو هم مى شنوى، و هر چه را من مى بينم تو هم مى بينى، جز اين كه تو پيامبر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حضرت اين است كه از وقتى كه حقيقت و واقعيت را به من نموده اند هيچ گاه شك و ترديدى نكرده ام</w:t>
      </w:r>
      <w:r>
        <w:rPr>
          <w:rFonts w:eastAsia="IRNazanin" w:cs="IRNazanin"/>
          <w:color w:val="111111"/>
          <w:sz w:val="28"/>
          <w:szCs w:val="28"/>
          <w:rtl w:val="true"/>
          <w:lang w:bidi="fa-IR"/>
        </w:rPr>
        <w:t>.</w:t>
      </w:r>
      <w:bookmarkStart w:id="1403" w:name="pg14794_153626"/>
    </w:p>
    <w:p>
      <w:pPr>
        <w:pStyle w:val="Heading2"/>
        <w:numPr>
          <w:ilvl w:val="1"/>
          <w:numId w:val="1"/>
        </w:numPr>
        <w:rPr/>
      </w:pPr>
      <w:bookmarkStart w:id="1404" w:name="__RefHeading___Toc1806843_730472459"/>
      <w:bookmarkStart w:id="1405" w:name="_Toc591"/>
      <w:bookmarkEnd w:id="1403"/>
      <w:bookmarkEnd w:id="1404"/>
      <w:r>
        <w:rPr>
          <w:rtl w:val="true"/>
        </w:rPr>
        <w:t>(</w:t>
      </w:r>
      <w:r>
        <w:rPr>
          <w:rtl w:val="true"/>
        </w:rPr>
        <w:t xml:space="preserve">حكمت </w:t>
      </w:r>
      <w:r>
        <w:rPr/>
        <w:t>185</w:t>
      </w:r>
      <w:r>
        <w:rPr>
          <w:rtl w:val="true"/>
        </w:rPr>
        <w:t>)</w:t>
      </w:r>
      <w:bookmarkEnd w:id="1405"/>
    </w:p>
    <w:p>
      <w:pPr>
        <w:pStyle w:val="Heading3"/>
        <w:numPr>
          <w:ilvl w:val="2"/>
          <w:numId w:val="1"/>
        </w:numPr>
        <w:rPr/>
      </w:pPr>
      <w:bookmarkStart w:id="1406" w:name="__RefHeading___Toc1806845_730472459"/>
      <w:bookmarkStart w:id="1407" w:name="_Toc592"/>
      <w:bookmarkEnd w:id="1406"/>
      <w:r>
        <w:rPr>
          <w:rtl w:val="true"/>
        </w:rPr>
        <w:t>اشاره</w:t>
      </w:r>
      <w:bookmarkEnd w:id="14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 لا كُذِبْتُ‌، وَ لا ضَلَلْتُ‌ وَ لا ضُلَّ‌ بِي</w:t>
      </w:r>
      <w:r>
        <w:rPr>
          <w:rFonts w:eastAsia="Amiri" w:cs="Amiri" w:ascii="Amiri" w:hAnsi="Amiri"/>
          <w:color w:val="111111"/>
          <w:sz w:val="28"/>
          <w:szCs w:val="28"/>
          <w:rtl w:val="true"/>
          <w:lang w:bidi="ar-SA"/>
        </w:rPr>
        <w:t>.»</w:t>
      </w:r>
    </w:p>
    <w:p>
      <w:pPr>
        <w:pStyle w:val="Heading3"/>
        <w:numPr>
          <w:ilvl w:val="2"/>
          <w:numId w:val="1"/>
        </w:numPr>
        <w:rPr/>
      </w:pPr>
      <w:bookmarkStart w:id="1408" w:name="__RefHeading___Toc1806847_730472459"/>
      <w:bookmarkStart w:id="1409" w:name="_Toc593"/>
      <w:bookmarkEnd w:id="1408"/>
      <w:r>
        <w:rPr>
          <w:rtl w:val="true"/>
        </w:rPr>
        <w:t>صداقت و سلامت نفس حضرت</w:t>
      </w:r>
      <w:bookmarkEnd w:id="1409"/>
    </w:p>
    <w:p>
      <w:pPr>
        <w:pStyle w:val="BookText"/>
        <w:rPr/>
      </w:pPr>
      <w:r>
        <w:rPr>
          <w:rFonts w:ascii="Amiri" w:hAnsi="Amiri" w:eastAsia="Amiri" w:cs="Amiri"/>
          <w:color w:val="111111"/>
          <w:sz w:val="28"/>
          <w:sz w:val="28"/>
          <w:szCs w:val="28"/>
          <w:rtl w:val="true"/>
          <w:lang w:bidi="ar-SA"/>
        </w:rPr>
        <w:t>و آن حضرت دربارۀ صداقت و سلامت نفس خويش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كُذِبْتُ‌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 گفتم و نه به من دروغ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است و فعل آن متكلّم وحده است، و در هر دو مورد بدون تشديد است و نسخه هايى كه تشديد گذاشته غلط‍‌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بارها اين جمله را تكرار فرموده اند، و علّت آن اين است كه دشمنان در مواقع مختلف به حضرت اسناد دروغگويى مى دادند؛ مخصوصاً زمانى كه آن حضرت اخبار غيبى را براى اصحاب خود نقل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من به شما خبر مى دهم از رسول خدا صلى الله عليه و آله و سلم شنيده ام و از پيش خود چيزى به شما نمى گويم؛ پس نه من دروغ گفته ام و نه حضرت محمّد صلى الله عليه و آله و سلم العياذ باللّه به من دروغ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ضَلَلْتُ‌ وَ لا ضُلَّ‌ 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گمراهم و نه كسى به وسيلۀ من گمراه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نه گمراه بوده و نه كسى را گمراه كرده ام</w:t>
      </w:r>
      <w:r>
        <w:rPr>
          <w:rFonts w:eastAsia="IRNazanin" w:cs="IRNazanin"/>
          <w:color w:val="111111"/>
          <w:sz w:val="28"/>
          <w:szCs w:val="28"/>
          <w:rtl w:val="true"/>
          <w:lang w:bidi="fa-IR"/>
        </w:rPr>
        <w:t>.</w:t>
      </w:r>
      <w:bookmarkStart w:id="1410" w:name="pg14794_153627"/>
    </w:p>
    <w:p>
      <w:pPr>
        <w:pStyle w:val="Heading2"/>
        <w:numPr>
          <w:ilvl w:val="1"/>
          <w:numId w:val="1"/>
        </w:numPr>
        <w:rPr/>
      </w:pPr>
      <w:bookmarkStart w:id="1411" w:name="__RefHeading___Toc1806849_730472459"/>
      <w:bookmarkStart w:id="1412" w:name="_Toc594"/>
      <w:bookmarkEnd w:id="1410"/>
      <w:bookmarkEnd w:id="1411"/>
      <w:r>
        <w:rPr>
          <w:rtl w:val="true"/>
        </w:rPr>
        <w:t>(</w:t>
      </w:r>
      <w:r>
        <w:rPr>
          <w:rtl w:val="true"/>
        </w:rPr>
        <w:t xml:space="preserve">حكمت </w:t>
      </w:r>
      <w:r>
        <w:rPr/>
        <w:t>186</w:t>
      </w:r>
      <w:r>
        <w:rPr>
          <w:rtl w:val="true"/>
        </w:rPr>
        <w:t>)</w:t>
      </w:r>
      <w:bookmarkEnd w:id="1412"/>
    </w:p>
    <w:p>
      <w:pPr>
        <w:pStyle w:val="Heading3"/>
        <w:numPr>
          <w:ilvl w:val="2"/>
          <w:numId w:val="1"/>
        </w:numPr>
        <w:rPr/>
      </w:pPr>
      <w:bookmarkStart w:id="1413" w:name="__RefHeading___Toc1806851_730472459"/>
      <w:bookmarkStart w:id="1414" w:name="_Toc595"/>
      <w:bookmarkEnd w:id="1413"/>
      <w:r>
        <w:rPr>
          <w:rtl w:val="true"/>
        </w:rPr>
        <w:t>اشاره</w:t>
      </w:r>
      <w:bookmarkEnd w:id="14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1806853_730472459"/>
      <w:bookmarkStart w:id="1416" w:name="_Toc596"/>
      <w:bookmarkEnd w:id="1415"/>
      <w:r>
        <w:rPr>
          <w:rtl w:val="true"/>
        </w:rPr>
        <w:t>عاقبت ظلم و ستم</w:t>
      </w:r>
      <w:bookmarkEnd w:id="1416"/>
    </w:p>
    <w:p>
      <w:pPr>
        <w:pStyle w:val="BookText"/>
        <w:rPr/>
      </w:pPr>
      <w:r>
        <w:rPr>
          <w:rFonts w:ascii="IRNazanin" w:hAnsi="IRNazanin" w:eastAsia="IRNazanin"/>
          <w:color w:val="111111"/>
          <w:sz w:val="28"/>
          <w:sz w:val="28"/>
          <w:szCs w:val="28"/>
          <w:rtl w:val="true"/>
          <w:lang w:bidi="fa-IR"/>
        </w:rPr>
        <w:t>و آن حضرت دربارۀ عواقب ظلم و ستم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 الْبَادِي غَداً بِكَفِّهِ‌ عَضَّةٌ‌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كنندۀ به ظلم و ستم فرداى قيامت دست خود را به دندان مى گزد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البادى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ظلم را شروع كرده باشد، ابتدا كنندۀ به 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كنندۀ به ظلم فرداى قيامت از روى ندامت و پشيمانى دست حسرت به دندان مى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يَعَضُّ‌ الظّالِمُ‌ عَلى‌ يَدَيْهِ‌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روزى كه ظالم دستان خود را گاز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دلالت بر پشيمانى ظالم از ظلم خويش مى كند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 كه حضرت امير عليه السلام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شروع كننده را ذكر فرموده اند، براى اين است كه تقاص كننده را از اين حكم خارج كنند؛ چون در اصطلاح به تقاص كننده هم ظالم اطلاق شده است منتها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قرآن شريف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پس كسى كه به شما تعدّى و تجاوز كند شما هم به مثل همان به او تعدّى و تجاوز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كنيد كه خدا در اين آيه به شروع كنندۀ ظلم تعدّى را اطلاق فرموده، و سپس در مورد كسى كه مى خواهد با چنين ظالمى مقابله كند نيز از تعبير تعدّى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كه تعدّى و تجاوز نيست، بلكه اين تقاص و قصاص است، ولى در آيه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كه از محسّنات بديعيه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چون از باب مشاكله به تقاص كننده يا به عبارت ديگر به دفاع كننده هم ظالم گفته شده، از اين رو حضرت امير عليه السلام در اين جملۀ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تا خيال نشود مدافع و تقاص كننده هم در قيامت از روى حسرت دست خود را گاز مى گيرد؛ براى اين كه مدافع در واقع ظالم نيست تا اين عنوان بر او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جمله اين شد كه ابتدا كنندۀ به ظلم ظالم است و در قيامت از روى حسرت دست خود را به دندان مى گزد</w:t>
      </w:r>
      <w:r>
        <w:rPr>
          <w:rFonts w:eastAsia="IRNazanin" w:cs="IRNazanin"/>
          <w:color w:val="111111"/>
          <w:sz w:val="28"/>
          <w:szCs w:val="28"/>
          <w:rtl w:val="true"/>
          <w:lang w:bidi="fa-IR"/>
        </w:rPr>
        <w:t>.</w:t>
      </w:r>
      <w:bookmarkStart w:id="1417" w:name="pg14794_153629"/>
    </w:p>
    <w:p>
      <w:pPr>
        <w:pStyle w:val="Heading2"/>
        <w:numPr>
          <w:ilvl w:val="1"/>
          <w:numId w:val="1"/>
        </w:numPr>
        <w:rPr/>
      </w:pPr>
      <w:bookmarkStart w:id="1418" w:name="__RefHeading___Toc1806855_730472459"/>
      <w:bookmarkStart w:id="1419" w:name="_Toc597"/>
      <w:bookmarkEnd w:id="1417"/>
      <w:bookmarkEnd w:id="1418"/>
      <w:r>
        <w:rPr>
          <w:rtl w:val="true"/>
        </w:rPr>
        <w:t>(</w:t>
      </w:r>
      <w:r>
        <w:rPr>
          <w:rtl w:val="true"/>
        </w:rPr>
        <w:t xml:space="preserve">حكمت </w:t>
      </w:r>
      <w:r>
        <w:rPr/>
        <w:t>187</w:t>
      </w:r>
      <w:r>
        <w:rPr>
          <w:rtl w:val="true"/>
        </w:rPr>
        <w:t>)</w:t>
      </w:r>
      <w:bookmarkEnd w:id="1419"/>
    </w:p>
    <w:p>
      <w:pPr>
        <w:pStyle w:val="Heading3"/>
        <w:numPr>
          <w:ilvl w:val="2"/>
          <w:numId w:val="1"/>
        </w:numPr>
        <w:rPr/>
      </w:pPr>
      <w:bookmarkStart w:id="1420" w:name="__RefHeading___Toc1806857_730472459"/>
      <w:bookmarkStart w:id="1421" w:name="_Toc598"/>
      <w:bookmarkEnd w:id="1420"/>
      <w:r>
        <w:rPr>
          <w:rtl w:val="true"/>
        </w:rPr>
        <w:t>اشاره</w:t>
      </w:r>
      <w:bookmarkEnd w:id="14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1806859_730472459"/>
      <w:bookmarkStart w:id="1423" w:name="_Toc599"/>
      <w:bookmarkEnd w:id="1422"/>
      <w:r>
        <w:rPr>
          <w:rtl w:val="true"/>
        </w:rPr>
        <w:t>كوچ كردن نزديك است</w:t>
      </w:r>
      <w:bookmarkEnd w:id="1423"/>
    </w:p>
    <w:p>
      <w:pPr>
        <w:pStyle w:val="BookText"/>
        <w:rPr/>
      </w:pPr>
      <w:r>
        <w:rPr>
          <w:rFonts w:ascii="IRNazanin" w:hAnsi="IRNazanin" w:eastAsia="IRNazanin"/>
          <w:color w:val="111111"/>
          <w:sz w:val="28"/>
          <w:sz w:val="28"/>
          <w:szCs w:val="28"/>
          <w:rtl w:val="true"/>
          <w:lang w:bidi="fa-IR"/>
        </w:rPr>
        <w:t>و آن حضرت دربارۀ به ياد مرگ بودن و رفتن از اين دنيا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اينها جملات و كلياتى است كه حضرت امير عليه السلام در يك خطبه فرموده اند، مرحوم سيّد رضى از اين جملات خوشش آمده و اينها را جداگانه به عنوان كلمات قصار ذكر كرده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كوچ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يعنى نزديك است؛ مقصود اين است كه به فكر آيندۀ نزديك خود باشيد؛ رفتن از اين دنيا براى همه هست و اين عمرهاى شصت هفتاد ساله هم به زودى سپرى مى شود، پس به فكر پس از مرگ باشيد</w:t>
      </w:r>
      <w:r>
        <w:rPr>
          <w:rFonts w:eastAsia="IRNazanin" w:cs="IRNazanin"/>
          <w:color w:val="111111"/>
          <w:sz w:val="28"/>
          <w:szCs w:val="28"/>
          <w:rtl w:val="true"/>
          <w:lang w:bidi="fa-IR"/>
        </w:rPr>
        <w:t>.</w:t>
      </w:r>
      <w:bookmarkStart w:id="1424" w:name="pg14794_153630"/>
    </w:p>
    <w:p>
      <w:pPr>
        <w:pStyle w:val="Heading2"/>
        <w:numPr>
          <w:ilvl w:val="1"/>
          <w:numId w:val="1"/>
        </w:numPr>
        <w:rPr/>
      </w:pPr>
      <w:bookmarkStart w:id="1425" w:name="__RefHeading___Toc1806861_730472459"/>
      <w:bookmarkStart w:id="1426" w:name="_Toc600"/>
      <w:bookmarkEnd w:id="1424"/>
      <w:bookmarkEnd w:id="1425"/>
      <w:r>
        <w:rPr>
          <w:rtl w:val="true"/>
        </w:rPr>
        <w:t>(</w:t>
      </w:r>
      <w:r>
        <w:rPr>
          <w:rtl w:val="true"/>
        </w:rPr>
        <w:t xml:space="preserve">حكمت </w:t>
      </w:r>
      <w:r>
        <w:rPr/>
        <w:t>188</w:t>
      </w:r>
      <w:r>
        <w:rPr>
          <w:rtl w:val="true"/>
        </w:rPr>
        <w:t>)</w:t>
      </w:r>
      <w:bookmarkEnd w:id="1426"/>
    </w:p>
    <w:p>
      <w:pPr>
        <w:pStyle w:val="Heading3"/>
        <w:numPr>
          <w:ilvl w:val="2"/>
          <w:numId w:val="1"/>
        </w:numPr>
        <w:rPr/>
      </w:pPr>
      <w:bookmarkStart w:id="1427" w:name="__RefHeading___Toc1806863_730472459"/>
      <w:bookmarkStart w:id="1428" w:name="_Toc601"/>
      <w:bookmarkEnd w:id="1427"/>
      <w:r>
        <w:rPr>
          <w:rtl w:val="true"/>
        </w:rPr>
        <w:t>اشاره</w:t>
      </w:r>
      <w:bookmarkEnd w:id="14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1806865_730472459"/>
      <w:bookmarkStart w:id="1430" w:name="_Toc602"/>
      <w:bookmarkEnd w:id="1429"/>
      <w:r>
        <w:rPr>
          <w:rtl w:val="true"/>
        </w:rPr>
        <w:t>نتيجۀ ايستادن در مقابل حق</w:t>
      </w:r>
      <w:bookmarkEnd w:id="1430"/>
    </w:p>
    <w:p>
      <w:pPr>
        <w:pStyle w:val="BookText"/>
        <w:rPr/>
      </w:pPr>
      <w:r>
        <w:rPr>
          <w:rFonts w:ascii="Amiri" w:hAnsi="Amiri" w:eastAsia="Amiri" w:cs="Amiri"/>
          <w:color w:val="111111"/>
          <w:sz w:val="28"/>
          <w:sz w:val="28"/>
          <w:szCs w:val="28"/>
          <w:rtl w:val="true"/>
          <w:lang w:bidi="ar-SA"/>
        </w:rPr>
        <w:t>و آن حضرت در نهى از ايستادن در مقابل حق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چهره اش را براى حق نمايان سازد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را دو جور معنا كرده اند؛ به نظر مى آيد همان معنايى كه نوعاً شارحان گفته اند درست است؛ و آن اين كه اگر كسى در مقابل حق بايستد هلاك و تباه مى شود، حال اگر در دنيا هلاك نشود در آخرت هلاك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چهره و روى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أَبْدى‌ صَفْحَتَهُ‌ لِلْحَقِّ‌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روى خود را براى حق ظاهر نمايد و در مقابل حق سينه سپر كند هلاك خواهد 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معناى ديگرى كه ابن ميثم گفته با توجّه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جَهَلَةِ‌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بعضى نسخه ها ذكر شده است؛ به اين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أَبْدى‌ صَفْحَتَهُ‌ لِلْحَقِّ‌ هَلَكَ‌ عِنْدَ جَهَلَةِ‌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اگر كسى براى دفاع از حق سينۀ خود را سپر كند نزد جاهلان هلاك مى شود؛ زيرا كه مردم نوعاً عوام هستند و بر اثر تمايلات نفسانى با كسانى كه حامى حق هستند مخالفت مى ورزند و حاميان حق را هلاك مى كنند</w:t>
      </w:r>
      <w:r>
        <w:rPr>
          <w:rFonts w:eastAsia="IRNazanin" w:cs="IRNazanin"/>
          <w:color w:val="111111"/>
          <w:sz w:val="28"/>
          <w:szCs w:val="28"/>
          <w:rtl w:val="true"/>
          <w:lang w:bidi="fa-IR"/>
        </w:rPr>
        <w:t>.</w:t>
      </w:r>
      <w:bookmarkStart w:id="1431" w:name="pg14794_153631"/>
    </w:p>
    <w:p>
      <w:pPr>
        <w:pStyle w:val="Heading2"/>
        <w:numPr>
          <w:ilvl w:val="1"/>
          <w:numId w:val="1"/>
        </w:numPr>
        <w:rPr/>
      </w:pPr>
      <w:bookmarkStart w:id="1432" w:name="__RefHeading___Toc1806867_730472459"/>
      <w:bookmarkStart w:id="1433" w:name="_Toc603"/>
      <w:bookmarkEnd w:id="1431"/>
      <w:bookmarkEnd w:id="1432"/>
      <w:r>
        <w:rPr>
          <w:rtl w:val="true"/>
        </w:rPr>
        <w:t>(</w:t>
      </w:r>
      <w:r>
        <w:rPr>
          <w:rtl w:val="true"/>
        </w:rPr>
        <w:t xml:space="preserve">حكمت </w:t>
      </w:r>
      <w:r>
        <w:rPr/>
        <w:t>189</w:t>
      </w:r>
      <w:r>
        <w:rPr>
          <w:rtl w:val="true"/>
        </w:rPr>
        <w:t>)</w:t>
      </w:r>
      <w:bookmarkEnd w:id="1433"/>
    </w:p>
    <w:p>
      <w:pPr>
        <w:pStyle w:val="Heading3"/>
        <w:numPr>
          <w:ilvl w:val="2"/>
          <w:numId w:val="1"/>
        </w:numPr>
        <w:rPr/>
      </w:pPr>
      <w:bookmarkStart w:id="1434" w:name="__RefHeading___Toc1806869_730472459"/>
      <w:bookmarkStart w:id="1435" w:name="_Toc604"/>
      <w:bookmarkEnd w:id="1434"/>
      <w:r>
        <w:rPr>
          <w:rtl w:val="true"/>
        </w:rPr>
        <w:t>اشاره</w:t>
      </w:r>
      <w:bookmarkEnd w:id="143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لَمْ‌يُنْجِهِ‌ الصَّبْرُ أَهْلَكَهُ‌ الْجَزَعُ‌</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1806871_730472459"/>
      <w:bookmarkStart w:id="1437" w:name="_Toc605"/>
      <w:bookmarkEnd w:id="1436"/>
      <w:r>
        <w:rPr>
          <w:rtl w:val="true"/>
        </w:rPr>
        <w:t>نجات در پرتو صبر</w:t>
      </w:r>
      <w:bookmarkEnd w:id="1437"/>
    </w:p>
    <w:p>
      <w:pPr>
        <w:pStyle w:val="BookText"/>
        <w:rPr/>
      </w:pPr>
      <w:r>
        <w:rPr>
          <w:rFonts w:ascii="IRNazanin" w:hAnsi="IRNazanin" w:eastAsia="IRNazanin"/>
          <w:color w:val="111111"/>
          <w:sz w:val="28"/>
          <w:sz w:val="28"/>
          <w:szCs w:val="28"/>
          <w:rtl w:val="true"/>
          <w:lang w:bidi="fa-IR"/>
        </w:rPr>
        <w:t>و آن حضرت دربارۀ پناه بردن به صبر و شكيبايى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لَمْ‌يُنْجِهِ‌ الصَّبْرُ أَهْلَكَهُ‌ الْجَزَعُ‌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صبر و شكيبايى او را نجات ندهد جزع و بيتابى او را تباه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اسلام اين است كه در مصيبت ها و مشكلات و حوادث صابر و بردبار و شكيبا باشيم؛ خدا در قرآن كريم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آنهايى كه صابرند اجر و مزدشان را بى حساب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مايۀ نجات است، پس اگر صبر كنيد نجات پيدا مى كنيد و اگر صبر نكنيد ناگزير جزع و فزع مى كنيد و همين موجب هلاكت انسان مى شود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توضيح اين جمله گفته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اين موضوع هم مربوط‍‌ به دنيا و هم مربوط‍‌ به آخرت است؛ زيرا صبر كردن و جزع نكردن مربوط‍‌ به دنيا، و نجات پيدا كردن و يا هلاك شدن مربوط‍‌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صبر مى كند و مشكلات دنيا را تحمّل مى نمايد، اجر و پاداش صبرش را خدا در آخرت به او مى دهد؛ ولى اگر صبر نكند خوب طبيعتاً جزع و فزع مى كند، آن وقت نتيجۀ آن جزع كردن كفر گفتن است كه نتيجۀ كفر گفتن هلاك شدن در عذاب خدا در روز قيامت است</w:t>
      </w:r>
      <w:r>
        <w:rPr>
          <w:rFonts w:eastAsia="IRNazanin" w:cs="IRNazanin"/>
          <w:color w:val="111111"/>
          <w:sz w:val="28"/>
          <w:szCs w:val="28"/>
          <w:rtl w:val="true"/>
          <w:lang w:bidi="fa-IR"/>
        </w:rPr>
        <w:t>.</w:t>
      </w:r>
      <w:bookmarkStart w:id="1438" w:name="pg14794_153632"/>
    </w:p>
    <w:p>
      <w:pPr>
        <w:pStyle w:val="Heading2"/>
        <w:numPr>
          <w:ilvl w:val="1"/>
          <w:numId w:val="1"/>
        </w:numPr>
        <w:rPr/>
      </w:pPr>
      <w:bookmarkStart w:id="1439" w:name="__RefHeading___Toc1806873_730472459"/>
      <w:bookmarkStart w:id="1440" w:name="_Toc606"/>
      <w:bookmarkEnd w:id="1438"/>
      <w:bookmarkEnd w:id="1439"/>
      <w:r>
        <w:rPr>
          <w:rtl w:val="true"/>
        </w:rPr>
        <w:t>(</w:t>
      </w:r>
      <w:r>
        <w:rPr>
          <w:rtl w:val="true"/>
        </w:rPr>
        <w:t xml:space="preserve">حكمت </w:t>
      </w:r>
      <w:r>
        <w:rPr/>
        <w:t>190</w:t>
      </w:r>
      <w:r>
        <w:rPr>
          <w:rtl w:val="true"/>
        </w:rPr>
        <w:t>)</w:t>
      </w:r>
      <w:bookmarkEnd w:id="1440"/>
    </w:p>
    <w:p>
      <w:pPr>
        <w:pStyle w:val="Heading3"/>
        <w:numPr>
          <w:ilvl w:val="2"/>
          <w:numId w:val="1"/>
        </w:numPr>
        <w:rPr/>
      </w:pPr>
      <w:bookmarkStart w:id="1441" w:name="__RefHeading___Toc1806875_730472459"/>
      <w:bookmarkStart w:id="1442" w:name="_Toc607"/>
      <w:bookmarkEnd w:id="1441"/>
      <w:r>
        <w:rPr>
          <w:rtl w:val="true"/>
        </w:rPr>
        <w:t>اشاره</w:t>
      </w:r>
      <w:bookmarkEnd w:id="14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وَاعَجَبَاهُ‌ أَتَكُونُ‌ الْخِلافَةُ‌ بِالصَّحَابَةِ‌ وَ لاتكُونُ‌ بِالصَّحَابَةِ‌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لَهُ‌ شِعْرٌ فِى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بِالشُّورى‌ مَلَكْتَ‌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وَ إِنْ‌ كُنْتَ‌ بِالْقُرْبى‌ حَجَجْتَ‌ خَصِيمَهُمْ‌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أَوْلى‌ بِالنَّبِىِّ‌ وَ أَقْرَبُ‌</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1806877_730472459"/>
      <w:bookmarkStart w:id="1444" w:name="_Toc608"/>
      <w:bookmarkEnd w:id="1443"/>
      <w:r>
        <w:rPr>
          <w:rtl w:val="true"/>
        </w:rPr>
        <w:t>ملاك حاكميت و خلافت بعد از پيامبر</w:t>
      </w:r>
      <w:bookmarkEnd w:id="1444"/>
    </w:p>
    <w:p>
      <w:pPr>
        <w:pStyle w:val="BookText"/>
        <w:rPr/>
      </w:pPr>
      <w:r>
        <w:rPr>
          <w:rFonts w:ascii="Amiri" w:hAnsi="Amiri" w:eastAsia="Amiri" w:cs="Amiri"/>
          <w:color w:val="111111"/>
          <w:sz w:val="28"/>
          <w:sz w:val="28"/>
          <w:szCs w:val="28"/>
          <w:rtl w:val="true"/>
          <w:lang w:bidi="ar-SA"/>
        </w:rPr>
        <w:t>و آن حضرت دربارۀ غصب خلافت و استدلال به صحابى بودن و خويشاوندى با رسول خدا صلى الله عليه و آله و سلم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وَاعَجَبَاهُ‌ أَتَكُونُ‌ الْخِلافَةُ‌ بِالصَّحَابَةِ‌ وَ لاتَكُونُ‌ بِالصَّحَابَةِ‌ وَالْقَرَابَةِ‌؟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صحابى بودن دليل خلافت مى شود ولى صحابى بودن و خويشاوندى دليل نيست‌؟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نسخۀ محمّد عبده در اين كلام حضرت امير عليه السلام درست نباشد؛ ايشان به اين عبارت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 أَتَكُونُ‌ الْخِلافَةُ‌ بِالصَّحَابَةِ‌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 نسخه هاى نهج البلاغه و همچنين نسخۀ خطى كه مربوط‍‌ به قرن پنجم تقريباً شصت هفتاد سال پس از مرحوم سيّد رضى است و نزد من هم يك نسخه از آن مى باشد، اين جمله را به اين صورت ذكر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 أَتَكُونُ‌ الْخِلافَةُ‌ بِالصَّحَابَةِ‌ وَ لاتَكُونُ‌ بِالصَّحَابَةِ‌ وَالْقَرَابَةِ‌؟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خيلى عجيب است آيا خلافت بر امّت به وسيلۀ</w:t>
      </w:r>
    </w:p>
    <w:p>
      <w:pPr>
        <w:pStyle w:val="BookText"/>
        <w:rPr/>
      </w:pPr>
      <w:r>
        <w:rPr>
          <w:rFonts w:ascii="Amiri" w:hAnsi="Amiri" w:eastAsia="Amiri" w:cs="Amiri"/>
          <w:color w:val="111111"/>
          <w:sz w:val="28"/>
          <w:sz w:val="28"/>
          <w:szCs w:val="28"/>
          <w:rtl w:val="true"/>
          <w:lang w:bidi="ar-SA"/>
        </w:rPr>
        <w:t>صحابى بودن درست است ولى به وسيلۀ صحابى بودن با خويشاوندى داشتن درست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عقيدۀ ما خلافت حضرت اميرالمؤمنين عليه السلام و ائمۀ يازده گانۀ بعد از او نه شورايى است و نه به وسيلۀ قرابت و خويشاوندى با رسول خدا صلى الله عليه و آله و سلم است، بلكه اين خلافت طبق رواياتى كه در اين باب داريم منصوص است؛ يعنى پيامبر خدا صلى الله عليه و آله و سلم به امر خدا در غدير خم هنگام برگشتن از حجّة الوداع حضرت امير عليه السلام را به خلافت و جانشينى بعد از خود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نصب منحصر به غدير خم نبوده و در موارد زيادى اين امر اتفاق افتاد كه اوّلين مرتبه هنگامى بود كه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نازل شد؛ رسول خدا صلى الله عليه و آله و سلم همۀ خويشان را كه چهل نفر بودند دعوت فرمودند، غذايى هم به آنها دادند و پس از آن قريش را به اسلام دعوت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وحدانيت خدا و رسالت من ايمان بياورد بعد از من خليفه و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كه آن وقت ده ساله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با شما بيعت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كه بيعت كند حضرت فرمودند بنشين، و تا سه بار اين دعوت را تكرار كردند، كه هر سه بار اوّلين فرد حضرت على عليه السلام بود، و در مرتبۀ سوّم رسول خدا صلى الله عليه و آله و سلم بيعت على عليه السلام را پذيرفتند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بعد از من خليفه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عده اى از حاضرين ابوطالب را مسخره كردند كه ببين بچه ات مى خواهد بر تو آقايى و رياست كند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كه رسول خدا صلى الله عليه و آله و سلم از ابتداى امر رسالت، حضرت امير عليه السلام را به جانشينى خود منصوب كرده و بعداً هم ائمۀ هدى‌ عليهم السلام را با نام و نشان معرفى كرده اند؛ پس خلافت على عليه السلام نه براى اين است كه او از صحابۀ رسول خدا صلى الله عليه و آله و سلم است و نه براى اين است كه او از خويشاوندان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حضرت امير عليه السلام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خود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خلافت با صحابى بودن درست است ولى با صحابى بودن به اضافۀ خويشاوندى داشتن با رسول خدا صلى الله عليه و آله و سلم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و نوعى جدل است؛ زيرا طبق نقلى كه شده وقتى عمر خواست با ابوبكر بيعت كند به اين عنوان كه او صحابى رسول خدا صلى الله عليه و آله و سلم بود با او بيعت كرد، و حالا حضرت امير عليه السلام در اين جمله به عمر طعن مى زنند كه آيا خلافت با صحابى بودن درست مى شود ولى با صحابى بودن به اضافۀ خويشاوندى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اگر ملاك در جانشينى پيامبر صلى الله عليه و آله و سلم صحابى بودن به معناى نزديك بودن با رسول خدا صلى الله عليه و آله و سلم است، پس من كه هم صحابى رسول خدا صلى الله عليه و آله و سلم و هم خويشاوند او هستم نزديك ترم و اولاى به خلافتم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سيّد رضى به نقل يك رباعى مى پردازد كه به حضرت امير عليه السلام نسبت داده شده است؛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رُوِىَ‌ لَهُ‌ شِعْرٌ فِى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يك شعرى در اين جهت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هم مى گويد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حضرت امير عليه السلام در آن نثر به عمر طعن زده اند و در اين شعر هم به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ابوبكر هم علّت خليفه شدن خود را شورا مى دانست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شورا كردند و با من بيعت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اينجا حضرت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بِالشُّورى‌ مَلَكْتَ‌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وسيلۀ شورا مالك امور مردم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بِهَذَا وَ الْمُشِيرُونَ‌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چه شورايى بود در حالى كه صاحبان شور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اصحاب كبار و اصحاب خاص رسول اللّه صلى الله عليه و آله و سلم مثل على عليه السلام، سلمان فارسى، ابوذر، مقداد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نداشتند، پس اين شورا نيست كه چهار نفر سودجو و رياست طلب با شانتاژ و ارعاب يك بيعت زورى از چند نفر معدود بگيرند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 بِالْقُرْبى‌ حَجَجْتَ‌ خَصِيمَهُمْ‌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مقابل انصار بخواهى</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خويشاوندى خود با رسول خدا صلى الله عليه و آله و سلم استدلال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فَغَيْرُكَ‌ أَوْلى‌ بِالنَّبِىِّ‌ وَ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غير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و سلم از نظر خويشاوندى نزديك 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سقيفه انصار مى خواستند به واسطۀ مجاهداتشان بر مهاجرين پيشى بگيرند و سعد بن عباده را خليفه قرار دهند، ابوبكر به خويشاوندى خود با رسول خدا صلى الله عليه و آله و سلم استدلال كرد؛ و حالا حضرت امير عليه السلام به او مى گويد اگر خويشاوندى ملاك خلافت است، پس خويشاوندى من با رسول خدا صلى الله عليه و آله و سلم نزديك تر است</w:t>
      </w:r>
      <w:r>
        <w:rPr>
          <w:rFonts w:eastAsia="IRNazanin" w:cs="IRNazanin"/>
          <w:color w:val="111111"/>
          <w:sz w:val="28"/>
          <w:szCs w:val="28"/>
          <w:rtl w:val="true"/>
          <w:lang w:bidi="fa-IR"/>
        </w:rPr>
        <w:t>.</w:t>
      </w:r>
      <w:bookmarkStart w:id="1445" w:name="pg14794_153636"/>
    </w:p>
    <w:p>
      <w:pPr>
        <w:pStyle w:val="Heading2"/>
        <w:numPr>
          <w:ilvl w:val="1"/>
          <w:numId w:val="1"/>
        </w:numPr>
        <w:rPr/>
      </w:pPr>
      <w:bookmarkStart w:id="1446" w:name="__RefHeading___Toc1806879_730472459"/>
      <w:bookmarkStart w:id="1447" w:name="_Toc609"/>
      <w:bookmarkEnd w:id="1445"/>
      <w:bookmarkEnd w:id="1446"/>
      <w:r>
        <w:rPr>
          <w:rtl w:val="true"/>
        </w:rPr>
        <w:t>(</w:t>
      </w:r>
      <w:r>
        <w:rPr>
          <w:rtl w:val="true"/>
        </w:rPr>
        <w:t xml:space="preserve">حكمت </w:t>
      </w:r>
      <w:r>
        <w:rPr/>
        <w:t>191</w:t>
      </w:r>
      <w:r>
        <w:rPr>
          <w:rtl w:val="true"/>
        </w:rPr>
        <w:t>)</w:t>
      </w:r>
      <w:bookmarkEnd w:id="1447"/>
    </w:p>
    <w:p>
      <w:pPr>
        <w:pStyle w:val="Heading3"/>
        <w:numPr>
          <w:ilvl w:val="2"/>
          <w:numId w:val="1"/>
        </w:numPr>
        <w:rPr/>
      </w:pPr>
      <w:bookmarkStart w:id="1448" w:name="__RefHeading___Toc1806881_730472459"/>
      <w:bookmarkStart w:id="1449" w:name="_Toc610"/>
      <w:bookmarkEnd w:id="1448"/>
      <w:r>
        <w:rPr>
          <w:rtl w:val="true"/>
        </w:rPr>
        <w:t>اشاره</w:t>
      </w:r>
      <w:bookmarkEnd w:id="14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الْمَرْءُ فِى الدُّنْيَا غَرَضٌ‌ تَنْتَضِلُ‌ فِيهِ‌ الْمَنَايَا، وَ نَهْبٌ‌ تُبَادِرُهُ‌ الْمَصَائِبُ‌، وَ مَعَ‌ كُلِّ‌ جُرْعَةٍ‌ شَرَقٌ‌، وَ فِي كُلِّ‌ أَكْلَةٍ‌ غُصَصٌ‌، وَ لايَنَالُ‌ الْعَبْدُ نِعْمَةً‌ إِلَّا بِفِرَاقِ‌ أُخْرى‌، وَ لايَسْتَقْبِلُ‌ يَوْماً مِنْ‌ عُمُرِهِ‌ إِلَّا بِفِرَاقِ‌ آخَرَ مِنْ‌ أَجَلِهِ‌، فَنَحْنُ‌ أَعْوَانُ‌ الْمَنُونِ‌، وَ أَنْفُسُنَا نَصْبُ‌ الْحُتُوفِ‌، فَمِنْ‌ أَيْنَ‌ نَرْجُو الْبَقَاءَ وَ هَذَا اللَّيْلُ‌ وَالنَّهَارُ لَمْ‌ يَرْفَعَا مِنْ‌ شَىْ‌ءٍ شَرَفاً إِلَّا أَسْرَعَا الْكَرَّةَ‌ فِي هَدْمِ‌ مَا بَنَيَا، وَ تَفْرِيقِ‌ مَا جَمَعَا؟</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806883_730472459"/>
      <w:bookmarkStart w:id="1451" w:name="_Toc611"/>
      <w:bookmarkEnd w:id="1450"/>
      <w:r>
        <w:rPr>
          <w:rtl w:val="true"/>
        </w:rPr>
        <w:t>بى وفايى دنيا</w:t>
      </w:r>
      <w:bookmarkEnd w:id="1451"/>
    </w:p>
    <w:p>
      <w:pPr>
        <w:pStyle w:val="BookText"/>
        <w:rPr/>
      </w:pPr>
      <w:r>
        <w:rPr>
          <w:rFonts w:ascii="Amiri" w:hAnsi="Amiri" w:eastAsia="Amiri" w:cs="Amiri"/>
          <w:color w:val="111111"/>
          <w:sz w:val="28"/>
          <w:sz w:val="28"/>
          <w:szCs w:val="28"/>
          <w:rtl w:val="true"/>
          <w:lang w:bidi="ar-SA"/>
        </w:rPr>
        <w:t>و آن حضرت دربارۀ بى وفايى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الْمَرْءُ فِى الدُّنْيَا غَرَضٌ‌ تَنْتَضِلُ‌ فِيهِ‌ الْمَنَايَا، وَ نَهْبٌ‌ تُبَادِرُهُ‌ الْمَصَائِبُ‌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انسان در دنيا هدف و نشانه اى است كه مرگها به آن تير مى افكنند، و مال غارت شده اى است كه بلاها به سوى آن مى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حضرت اين است كه اى مردم بالاخره مرگ همۀ ما را مى گيرد و شبانه روز مشغول بردن عمر من و شماست، پس به فكر عالم ديگر باشيد، اين مال و مقام دنيا به دنيا مى ماند و فقط‍‌ اعمالتان را با خودتان مى 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الْمَرْءُ فِى الدُّنْيَا غَرَضٌ‌ تَنْتَضِلُ‌ فِيهِ‌ 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نشانه و هدف است؛ يعنى انسان در اين دنيا هدف و نشانۀ تيرهاى مرگ است؛ حضرت انسان را تشبيه به هدف، و مرگ را تشبيه به تير فرموده 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نَهْبٌ‌ تُبَادِرُهُ‌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مال غارت شده است؛ وقتى يك مال بى</w:t>
      </w:r>
    </w:p>
    <w:p>
      <w:pPr>
        <w:pStyle w:val="BookText"/>
        <w:rPr/>
      </w:pPr>
      <w:r>
        <w:rPr>
          <w:rFonts w:ascii="IRNazanin" w:hAnsi="IRNazanin" w:eastAsia="IRNazanin"/>
          <w:color w:val="111111"/>
          <w:sz w:val="28"/>
          <w:sz w:val="28"/>
          <w:szCs w:val="28"/>
          <w:rtl w:val="true"/>
          <w:lang w:bidi="fa-IR"/>
        </w:rPr>
        <w:t>صاحبى باشد غارتگرها به آن هجوم مى برند؛ در اين جمله نيز انسان به مال غارت شده، و مصائب به غارتگرهايى كه هجوم مى برند تشبيه شده است؛ اين انسان در اين دنيا مانند مالهايى است كه غارتگرها به آن هجوم برده اند، يعنى مورد هجوم مصيبت ها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كُلِّ‌ جُرْعَةٍ‌ شَرَقٌ‌، وَ فِي كُلِّ‌ أَكْلَةٍ‌ غُصَصٌ‌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آشاميدنى گلو گرفتنى است، و در هر لقمه اى اندوههاست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خوردنى هايى گفته مى شود كه جويدنى نيست، بلكه مانند آب نوشيده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گلوگير شدن آب در گلوى انسان است؛ گاهى انسان بدون اين كه آب بياشامد همين آب دهانش گلوگير او مى شود، گاهى هم نوشيدنى ها گلوگير او مى شوند و گاهى هم لقمه كه جويدنى است در گلوى او گير مى كند؛ مى خواهند بفرمايند زندگى انسان تا اين حدّ بى اعتبار است كه ممكن است با يك جرعه گلوگير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خوانده اند و هر دو صحيح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مصدر است و به معناى غصّه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خوردنى هاى انسان هم آسان و بى درد سر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لايَنَالُ‌ الْعَبْدُ نِعْمَةً‌ إِلَّا بِفِرَاقِ‌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 به نعمتى نمى رسد مگر اين كه نعمتى ديگر را از دست مى 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 حالا كه فقير و بى پول بوديد سلامتى داشتيد و حالا كه وضع مالى شما خوب شده و پولدار شده ايد سلامتى را از دست داده و هر غذايى برايتان خوب نيست، پس بالاخره وضع زندگى دنيا به گونه اى است كه انسان گرفتار حالات متضاد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لايَسْتَقْبِلُ‌ يَوْماً مِنْ‌ عُمُرِهِ‌ إِلَّا بِفِرَاقِ‌ آخَرَ مِنْ‌ أَجَلِهِ‌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روزى از زندگى اش روى نمى آورد مگر اين كه روزى ديگر از عمر خود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عمر شصت هفتاد سالۀ ما مانند يك طناب هفتاد مترى است كه از جلوى يك سوراخ ديوارى عبور داده شود، هر چه از اين طناب از جلوى سوراخ عبور كند به آخر نزديك تر مى شود، و اين مقدارى كه از جلوى سوراخ گذشته در حقيقت سوخته و از بين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أَعْوَانُ‌ الْمَنُونِ‌، وَ أَنْفُسُنَا نَصْبُ‌ الْحُتُوفِ‌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ياوران مرگيم، و جانهاى ما نشانۀ تباهى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ما با رفتن به سوى مرگ كمك مرگ هستيم، و جانهاى ما نشانۀ هلاكتهاست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وجودى بدن ما جورى است كه استعداد پذيرش بلاها را داريم و به هلاكت نزديك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نَرْجُو الْبَقَاءَ وَ هَذَا اللَّيْلُ‌ وَالنَّهَارُ لَمْ‌ يَرْفَعَا مِنْ‌ شَىْ‌ءٍ شَرَفاً إِلَّا أَسْرَعَا الْكَرَّةَ‌ فِي هَدْمِ‌ مَا بَنَيَا، وَ تَفْرِيقِ‌ مَا جَمَعَا؟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كجا به جاودانه ماندن اميدوار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شب و روز به چيزى شرافت و بزرگى ندادند مگر اين كه شتابان تاختند در ويران كردن آنچه بنا نهادند، و در پراكندن آنچه گرد آوردند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اين وضعيتى كه بدنهاى ما دارد و آن همه تهاجمى كه بلاها و مصيبت ها به ما دارند، از كجا اميدوار به بقا و ماندن در اين دنيا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شب و روز به هيچ چيزى شرف و بزرگى ندادند مگر اين كه سرعت گرفتند در خراب كردن آنچه بنا نهادند، و جمع ما را متفرق ساختند</w:t>
      </w:r>
      <w:r>
        <w:rPr>
          <w:rFonts w:eastAsia="IRNazanin" w:cs="IRNazanin"/>
          <w:color w:val="111111"/>
          <w:sz w:val="28"/>
          <w:szCs w:val="28"/>
          <w:rtl w:val="true"/>
          <w:lang w:bidi="fa-IR"/>
        </w:rPr>
        <w:t>.</w:t>
      </w:r>
      <w:bookmarkStart w:id="1452" w:name="pg14794_153639"/>
    </w:p>
    <w:p>
      <w:pPr>
        <w:pStyle w:val="Heading2"/>
        <w:numPr>
          <w:ilvl w:val="1"/>
          <w:numId w:val="1"/>
        </w:numPr>
        <w:rPr/>
      </w:pPr>
      <w:bookmarkStart w:id="1453" w:name="__RefHeading___Toc1806885_730472459"/>
      <w:bookmarkStart w:id="1454" w:name="_Toc612"/>
      <w:bookmarkEnd w:id="1452"/>
      <w:bookmarkEnd w:id="1453"/>
      <w:r>
        <w:rPr>
          <w:rtl w:val="true"/>
        </w:rPr>
        <w:t>(</w:t>
      </w:r>
      <w:r>
        <w:rPr>
          <w:rtl w:val="true"/>
        </w:rPr>
        <w:t xml:space="preserve">حكمت </w:t>
      </w:r>
      <w:r>
        <w:rPr/>
        <w:t>192</w:t>
      </w:r>
      <w:r>
        <w:rPr>
          <w:rtl w:val="true"/>
        </w:rPr>
        <w:t>)</w:t>
      </w:r>
      <w:bookmarkEnd w:id="1454"/>
    </w:p>
    <w:p>
      <w:pPr>
        <w:pStyle w:val="Heading3"/>
        <w:numPr>
          <w:ilvl w:val="2"/>
          <w:numId w:val="1"/>
        </w:numPr>
        <w:rPr/>
      </w:pPr>
      <w:bookmarkStart w:id="1455" w:name="__RefHeading___Toc1806887_730472459"/>
      <w:bookmarkStart w:id="1456" w:name="_Toc613"/>
      <w:bookmarkEnd w:id="1455"/>
      <w:r>
        <w:rPr>
          <w:rtl w:val="true"/>
        </w:rPr>
        <w:t>اشاره</w:t>
      </w:r>
      <w:bookmarkEnd w:id="145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pStyle w:val="Heading3"/>
        <w:numPr>
          <w:ilvl w:val="2"/>
          <w:numId w:val="1"/>
        </w:numPr>
        <w:rPr/>
      </w:pPr>
      <w:bookmarkStart w:id="1457" w:name="__RefHeading___Toc1806889_730472459"/>
      <w:bookmarkStart w:id="1458" w:name="_Toc614"/>
      <w:bookmarkEnd w:id="1457"/>
      <w:r>
        <w:rPr>
          <w:rtl w:val="true"/>
        </w:rPr>
        <w:t>خزانه دارى براى ديگران</w:t>
      </w:r>
      <w:bookmarkEnd w:id="1458"/>
    </w:p>
    <w:p>
      <w:pPr>
        <w:pStyle w:val="BookText"/>
        <w:rPr/>
      </w:pPr>
      <w:r>
        <w:rPr>
          <w:rFonts w:ascii="IRNazanin" w:hAnsi="IRNazanin" w:eastAsia="IRNazanin"/>
          <w:color w:val="111111"/>
          <w:sz w:val="28"/>
          <w:sz w:val="28"/>
          <w:szCs w:val="28"/>
          <w:rtl w:val="true"/>
          <w:lang w:bidi="fa-IR"/>
        </w:rPr>
        <w:t>و آن حضرت دربارۀ جمع آورى اموال و بى توجّهى به صدقات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مَا كَسَبْتَ‌ فَوْقَ‌ قُوتِكَ‌ فَأَنْتَ‌ فِيهِ‌ خَازِنٌ‌ لِغَيْرِكَ‌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 آنچه بيش از روزى خويش به دست آورى تو در آن براى ديگرى خزانه دار هستى</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زحمات و سعى و تلاش انسان براى تأمين روزى تنها به خاطر سير كردن شكمش نيست؛ زيرا به غير از سير كردن شكم، انسان احتياجات ديگرى از قبيل لباس، مسكن و برخى احتياجات متفرقه نيز دارد، و اين طور نيست كه مقصود حضرت امير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يحتاج خوراكى او بوده است، بلكه اين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خطاب حضرت امير عليه السلام به فرزندان آدم اين است كه آنچه را بيش از مخارج روزانه ات كسب مى كنى، اگر جمع آورى كنى بجز انباردارى براى ديگران كار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 خواسته اند توجّه انسان را به ذخيره هاى اخروى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لِأَنْفُسِكُمْ‌ مِنْ‌ خَيْرٍ تَجِدُوهُ‌ عِنْدَ اللّهِ‌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آنچه را از خير و خوبى پيش بفرستيد در قيامت دريافت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امير عليه السلام هم مى خواهند بفرمايند هر آنچه از مخارج روزانه اضافه مى آوريد به مصرف ضعفا و نيازمندان برسانيد تا خير آن در آخرت به خود شما برسد</w:t>
      </w:r>
      <w:r>
        <w:rPr>
          <w:rFonts w:eastAsia="IRNazanin" w:cs="IRNazanin"/>
          <w:color w:val="111111"/>
          <w:sz w:val="28"/>
          <w:szCs w:val="28"/>
          <w:rtl w:val="true"/>
          <w:lang w:bidi="fa-IR"/>
        </w:rPr>
        <w:t>.</w:t>
      </w:r>
      <w:bookmarkStart w:id="1459" w:name="pg14794_153640"/>
    </w:p>
    <w:p>
      <w:pPr>
        <w:pStyle w:val="Heading2"/>
        <w:numPr>
          <w:ilvl w:val="1"/>
          <w:numId w:val="1"/>
        </w:numPr>
        <w:rPr/>
      </w:pPr>
      <w:bookmarkStart w:id="1460" w:name="__RefHeading___Toc1806891_730472459"/>
      <w:bookmarkStart w:id="1461" w:name="_Toc615"/>
      <w:bookmarkEnd w:id="1459"/>
      <w:bookmarkEnd w:id="1460"/>
      <w:r>
        <w:rPr>
          <w:rtl w:val="true"/>
        </w:rPr>
        <w:t>(</w:t>
      </w:r>
      <w:r>
        <w:rPr>
          <w:rtl w:val="true"/>
        </w:rPr>
        <w:t xml:space="preserve">حكمت </w:t>
      </w:r>
      <w:r>
        <w:rPr/>
        <w:t>193</w:t>
      </w:r>
      <w:r>
        <w:rPr>
          <w:rtl w:val="true"/>
        </w:rPr>
        <w:t>)</w:t>
      </w:r>
      <w:bookmarkEnd w:id="1461"/>
    </w:p>
    <w:p>
      <w:pPr>
        <w:pStyle w:val="Heading3"/>
        <w:numPr>
          <w:ilvl w:val="2"/>
          <w:numId w:val="1"/>
        </w:numPr>
        <w:rPr/>
      </w:pPr>
      <w:bookmarkStart w:id="1462" w:name="__RefHeading___Toc1806893_730472459"/>
      <w:bookmarkStart w:id="1463" w:name="_Toc616"/>
      <w:bookmarkEnd w:id="1462"/>
      <w:r>
        <w:rPr>
          <w:rtl w:val="true"/>
        </w:rPr>
        <w:t>اشاره</w:t>
      </w:r>
      <w:bookmarkEnd w:id="14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شَهْوَةً‌ وَ إِقْبَالاً وَ إِدْبَاراً فَأْتُوهَا مِنْ‌ قِبَلِ‌ شَهْوَتِهَا وَ إِقْبَالِهَا، فَإِنَّ‌ الْقَلْبَ‌ إِذَا أُكْرِهَ‌ عَمِىَ‌</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1806895_730472459"/>
      <w:bookmarkStart w:id="1465" w:name="_Toc617"/>
      <w:bookmarkEnd w:id="1464"/>
      <w:r>
        <w:rPr>
          <w:rtl w:val="true"/>
        </w:rPr>
        <w:t>زيان تحميل خواسته بر دل</w:t>
      </w:r>
      <w:bookmarkEnd w:id="1465"/>
    </w:p>
    <w:p>
      <w:pPr>
        <w:pStyle w:val="BookText"/>
        <w:rPr/>
      </w:pPr>
      <w:r>
        <w:rPr>
          <w:rFonts w:ascii="IRNazanin" w:hAnsi="IRNazanin" w:eastAsia="IRNazanin"/>
          <w:color w:val="111111"/>
          <w:sz w:val="28"/>
          <w:sz w:val="28"/>
          <w:szCs w:val="28"/>
          <w:rtl w:val="true"/>
          <w:lang w:bidi="fa-IR"/>
        </w:rPr>
        <w:t>و آن حضرت دربارۀ خواهش دل و اقبال و ادبار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شَهْوَةً‌ وَ إِقْبَالاً وَ إِدْبَاراً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براى دلها خواهش و نيز روى آوردن و روى گرداندن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 اين است كه دل انسان هر وقتى يك خواهشى دارد و اين طور نيست كه هميشه يكنواخت باشد؛ مثلاً شما تصميم مى گيريد امشب را دعا بخوانيد، وضو مى گيريد، خود را مهيّا مى كنيد، ولى وقتى شروع به خواندن مى كنيد دلتان جاى ديگر است، هر چه مى خوانيد و مى خواهيد توجّهتان را به دعا خواندن بكشيد نمى شود و دل به سوى ديگرى مى رود، آن وقت اين دعاى شما يك دعاى بى روح و صرف لقلقۀ زبان مى شود، و در اين جور جاها به جاى اين كه انسان به خدا نزديك شود از خدا دور مى شود؛ يا مثلاً وقت مطالعه است، مى نشينى براى مطالعه، ولى دلت حال مطالعه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دل هم خواهشى هست، گاهى اقبال دارد و گاهى ادبار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فَأْتُوهَا مِنْ‌ قِبَلِ‌ شَهْوَتِهَا وَ إِقْبَالِهَا، فَإِنَّ‌ الْقَلْبَ‌ إِذَا أُكْرِهَ‌ عَمِىَ‌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سوى آنها بياييد از راه خواهش و روى آوردن آنها، چرا كه دل هرگاه ناگزير گردد كور 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هرگاه قلب شما اقبال دارد شما هم از همان راه اقبالش رو بياوريد؛ يعنى وقتى كه حال خواندن چند ركعت نماز شب را دارد بخوانيد، ولى وقتى كه حال خواندن دعاى ابوحمزه را ندارد دعا را رها كن و عبادت ديگرى را كه قلب به آن اقبال دارد انجام بده؛ براى اين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الْقَلْبَ‌ إِذَا أُكْرِهَ‌ 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قلب انسان ادبار كرده و شما بخواهيد به زور آن را به اقبال بياوريد كور مى گردد؛ يعنى اگر چيزى را به قلب تحميل كنيد قلب زدگى پيدا مى كند و از آن عبادت تحميلى سودى نمى بريد</w:t>
      </w:r>
      <w:r>
        <w:rPr>
          <w:rFonts w:eastAsia="IRNazanin" w:cs="IRNazanin"/>
          <w:color w:val="111111"/>
          <w:sz w:val="28"/>
          <w:szCs w:val="28"/>
          <w:rtl w:val="true"/>
          <w:lang w:bidi="fa-IR"/>
        </w:rPr>
        <w:t>.</w:t>
      </w:r>
      <w:bookmarkStart w:id="1466" w:name="pg14794_153642"/>
    </w:p>
    <w:p>
      <w:pPr>
        <w:pStyle w:val="Heading2"/>
        <w:numPr>
          <w:ilvl w:val="1"/>
          <w:numId w:val="1"/>
        </w:numPr>
        <w:rPr/>
      </w:pPr>
      <w:bookmarkStart w:id="1467" w:name="__RefHeading___Toc1806897_730472459"/>
      <w:bookmarkStart w:id="1468" w:name="_Toc618"/>
      <w:bookmarkEnd w:id="1466"/>
      <w:bookmarkEnd w:id="1467"/>
      <w:r>
        <w:rPr>
          <w:rtl w:val="true"/>
        </w:rPr>
        <w:t>(</w:t>
      </w:r>
      <w:r>
        <w:rPr>
          <w:rtl w:val="true"/>
        </w:rPr>
        <w:t xml:space="preserve">حكمت </w:t>
      </w:r>
      <w:r>
        <w:rPr/>
        <w:t>194</w:t>
      </w:r>
      <w:r>
        <w:rPr>
          <w:rtl w:val="true"/>
        </w:rPr>
        <w:t>)</w:t>
      </w:r>
      <w:bookmarkEnd w:id="1468"/>
    </w:p>
    <w:p>
      <w:pPr>
        <w:pStyle w:val="Heading3"/>
        <w:numPr>
          <w:ilvl w:val="2"/>
          <w:numId w:val="1"/>
        </w:numPr>
        <w:rPr/>
      </w:pPr>
      <w:bookmarkStart w:id="1469" w:name="__RefHeading___Toc1806899_730472459"/>
      <w:bookmarkStart w:id="1470" w:name="_Toc619"/>
      <w:bookmarkEnd w:id="1469"/>
      <w:r>
        <w:rPr>
          <w:rtl w:val="true"/>
        </w:rPr>
        <w:t>اشاره</w:t>
      </w:r>
      <w:bookmarkEnd w:id="1470"/>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أَشْفِى غَيْظِى إِذَا غَضِبْتُ‌؟ أَحِينَ‌ أَعْجِزُ عَنِ‌ الْاِنْتِقَامِ‌، فَيُقَالُ‌ لِي لَوْ صَبَرْتَ‌، أَمْ‌ حِينَ‌ أَقْدِرُ عَلَيْهِ‌ فَيُقَالُ‌ لِي لَوْ عَفَوْتَ‌؟</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1806901_730472459"/>
      <w:bookmarkStart w:id="1472" w:name="_Toc620"/>
      <w:bookmarkEnd w:id="1471"/>
      <w:r>
        <w:rPr>
          <w:rtl w:val="true"/>
        </w:rPr>
        <w:t>سفارش به صبر و فرو بردن خشم</w:t>
      </w:r>
      <w:bookmarkEnd w:id="1472"/>
    </w:p>
    <w:p>
      <w:pPr>
        <w:pStyle w:val="BookText"/>
        <w:rPr/>
      </w:pPr>
      <w:r>
        <w:rPr>
          <w:rFonts w:ascii="IRNazanin" w:hAnsi="IRNazanin" w:eastAsia="IRNazanin"/>
          <w:color w:val="111111"/>
          <w:sz w:val="28"/>
          <w:sz w:val="28"/>
          <w:szCs w:val="28"/>
          <w:rtl w:val="true"/>
          <w:lang w:bidi="fa-IR"/>
        </w:rPr>
        <w:t>و آن حضرت دربارۀ فرو بردن خشم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أَشْفِى غَيْظِى إِذَا غَضِبْتُ‌؟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خشمناك شوم كى خشم خود را بهبود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اين است كه براى تشفّى قلب در هنگام خشم و غضب هيچ راهى جز صبركردن وجود ندارد؛ چون پس از آن كه غضب مى كنم از دو حالت خارج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أَحِينَ‌ أَعْجِزُ عَنِ‌ الْاِنْتِقَامِ‌، فَيُقَالُ‌ لِي لَوْ صَبَرْتَ‌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هنگام كه از انتقام گرفتن ناتوانم، كه به من گفته مى شود اگر صبر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حالتى است كه من اصلاً قدرت انتقام گرفتن ندارم؛ مثل اين كه طرف من كدخداست و من يك فرد ضعيفى هستم، يا استاندار، فرماندار، نيروى انتظامى و</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من يك شهروند ضعيف هستم كه هيچ قدرت انتقام گرفتن ندارم؛ و همه به من مى گويند صبر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حِينَ‌ أَقْدِرُ عَلَيْهِ‌ فَيُقَالُ‌ لِي لَوْ عَفَوْتَ‌؟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هنگام كه بر انتقام توانايم، كه به من گفته مى شود اگر ببخشايى‌؟</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 كه صبر كنم تا قدرت پيدا كنم، كه اگر قدرت انتقام گرفتن هم پيدا كنم باز به من مى گويند اگر عفو كنى در عفو لذّتى است كه در انتقام نيست؛ پس جز با صبر و بردبارى با چيز ديگرى نمى توان قلب را تشفّى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صبركردن قلب خود را تشفّى بده، اگر قدرت ندارى به خدا حواله كن، و اگر قدرت انتقام گرفتن دارى عفو و گذشت كن و پاداش آن را از خدا بگير</w:t>
      </w:r>
      <w:r>
        <w:rPr>
          <w:rFonts w:eastAsia="IRNazanin" w:cs="IRNazanin"/>
          <w:color w:val="111111"/>
          <w:sz w:val="28"/>
          <w:szCs w:val="28"/>
          <w:rtl w:val="true"/>
          <w:lang w:bidi="fa-IR"/>
        </w:rPr>
        <w:t>.</w:t>
      </w:r>
      <w:bookmarkStart w:id="1473" w:name="pg14794_153644"/>
    </w:p>
    <w:p>
      <w:pPr>
        <w:pStyle w:val="Heading2"/>
        <w:numPr>
          <w:ilvl w:val="1"/>
          <w:numId w:val="1"/>
        </w:numPr>
        <w:rPr/>
      </w:pPr>
      <w:bookmarkStart w:id="1474" w:name="__RefHeading___Toc1806903_730472459"/>
      <w:bookmarkStart w:id="1475" w:name="_Toc621"/>
      <w:bookmarkEnd w:id="1473"/>
      <w:bookmarkEnd w:id="1474"/>
      <w:r>
        <w:rPr>
          <w:rtl w:val="true"/>
        </w:rPr>
        <w:t>(</w:t>
      </w:r>
      <w:r>
        <w:rPr>
          <w:rtl w:val="true"/>
        </w:rPr>
        <w:t xml:space="preserve">حكمت </w:t>
      </w:r>
      <w:r>
        <w:rPr/>
        <w:t>195</w:t>
      </w:r>
      <w:r>
        <w:rPr>
          <w:rtl w:val="true"/>
        </w:rPr>
        <w:t>)</w:t>
      </w:r>
      <w:bookmarkEnd w:id="1475"/>
    </w:p>
    <w:p>
      <w:pPr>
        <w:pStyle w:val="Heading3"/>
        <w:numPr>
          <w:ilvl w:val="2"/>
          <w:numId w:val="1"/>
        </w:numPr>
        <w:rPr/>
      </w:pPr>
      <w:bookmarkStart w:id="1476" w:name="__RefHeading___Toc1806905_730472459"/>
      <w:bookmarkStart w:id="1477" w:name="_Toc622"/>
      <w:bookmarkEnd w:id="1476"/>
      <w:r>
        <w:rPr>
          <w:rtl w:val="true"/>
        </w:rPr>
        <w:t>اشاره</w:t>
      </w:r>
      <w:bookmarkEnd w:id="1477"/>
    </w:p>
    <w:p>
      <w:pPr>
        <w:pStyle w:val="BookText"/>
        <w:rPr/>
      </w:pPr>
      <w:r>
        <w:rPr>
          <w:rFonts w:ascii="Amiri" w:hAnsi="Amiri" w:eastAsia="Amiri" w:cs="Amiri"/>
          <w:color w:val="111111"/>
          <w:sz w:val="28"/>
          <w:sz w:val="28"/>
          <w:szCs w:val="28"/>
          <w:rtl w:val="true"/>
          <w:lang w:bidi="ar-SA"/>
        </w:rPr>
        <w:t>و قال عليه السلام و قد مرّ بقذر على‌ مزبلة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 خبر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1806907_730472459"/>
      <w:bookmarkStart w:id="1479" w:name="_Toc623"/>
      <w:bookmarkEnd w:id="1478"/>
      <w:r>
        <w:rPr>
          <w:rtl w:val="true"/>
        </w:rPr>
        <w:t>تصويرى از دل نبستن به دنيا</w:t>
      </w:r>
      <w:bookmarkEnd w:id="1479"/>
    </w:p>
    <w:p>
      <w:pPr>
        <w:pStyle w:val="BookText"/>
        <w:rPr/>
      </w:pPr>
      <w:r>
        <w:rPr>
          <w:rFonts w:ascii="IRNazanin" w:hAnsi="IRNazanin" w:eastAsia="IRNazanin"/>
          <w:color w:val="111111"/>
          <w:sz w:val="28"/>
          <w:sz w:val="28"/>
          <w:szCs w:val="28"/>
          <w:rtl w:val="true"/>
          <w:lang w:bidi="fa-IR"/>
        </w:rPr>
        <w:t>و آن حضرت در وقتى كه با عده اى از اصحاب خود از جايى مى گذشتند و به مقدارى نجاست انسانى در كنار مزبله اى برخوردند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بخيلان به آن بخل 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مواعظ‍‌ حضرت اميرالمؤمنين عليه السلام خيلى عجيب است، سلام و درود بى پايان و هميشگىِ‌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بَخِلَ‌ بِهِ‌ الْبَاخِلُونَ‌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نجاست انسانى كه در آن كنار افتاده و همه از آن فرارى هستند، اندكى پيش سرش دعوا بود؛ مثلاً ده ساعت پيش به صورت بهترين غذايى بوده كه صاحب آن بخل مى ورزيد كه يك لقمه اش را ديگران بخورند، ولى حالا به اين صورت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فرموده است در يك خبر ديگر اين معنا با الفاظ‍‌ زير از حضرت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كُنْتُمْ‌ تَتَنَافَسُونَ‌ فِيهِ‌ بِالْأَمْسِ‌</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چيزى است كه ديروز بر سر آن رقابت و كشمكش مى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نفس نفس زدن و رقابت كردن و كنايه از نزاع و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نقل وقتى حضرت امير عليه السلام آن نجاست 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ديروز بر سر آن نزاع و كشمكش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چيز ديروز مقدارى غذا و خوراكى بود كه هر كسى طالب آن بود و هر كسى تلاش مى كرد آن را به خود اختصاص دهد، ولى حالا به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نجاست متعفّن بى 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كنارى افتاده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بايد درس بگيريم و در انفاق متاع دنيا بر ديگران پيشى بگيريم</w:t>
      </w:r>
      <w:r>
        <w:rPr>
          <w:rFonts w:eastAsia="IRNazanin" w:cs="IRNazanin"/>
          <w:color w:val="111111"/>
          <w:sz w:val="28"/>
          <w:szCs w:val="28"/>
          <w:rtl w:val="true"/>
          <w:lang w:bidi="fa-IR"/>
        </w:rPr>
        <w:t>.</w:t>
      </w:r>
      <w:bookmarkStart w:id="1480" w:name="pg14794_153646"/>
    </w:p>
    <w:p>
      <w:pPr>
        <w:pStyle w:val="Heading2"/>
        <w:numPr>
          <w:ilvl w:val="1"/>
          <w:numId w:val="1"/>
        </w:numPr>
        <w:rPr/>
      </w:pPr>
      <w:bookmarkStart w:id="1481" w:name="__RefHeading___Toc1806909_730472459"/>
      <w:bookmarkStart w:id="1482" w:name="_Toc624"/>
      <w:bookmarkEnd w:id="1480"/>
      <w:bookmarkEnd w:id="1481"/>
      <w:r>
        <w:rPr>
          <w:rtl w:val="true"/>
        </w:rPr>
        <w:t>(</w:t>
      </w:r>
      <w:r>
        <w:rPr>
          <w:rtl w:val="true"/>
        </w:rPr>
        <w:t xml:space="preserve">حكمت </w:t>
      </w:r>
      <w:r>
        <w:rPr/>
        <w:t>196</w:t>
      </w:r>
      <w:r>
        <w:rPr>
          <w:rtl w:val="true"/>
        </w:rPr>
        <w:t>)</w:t>
      </w:r>
      <w:bookmarkEnd w:id="1482"/>
    </w:p>
    <w:p>
      <w:pPr>
        <w:pStyle w:val="Heading3"/>
        <w:numPr>
          <w:ilvl w:val="2"/>
          <w:numId w:val="1"/>
        </w:numPr>
        <w:rPr/>
      </w:pPr>
      <w:bookmarkStart w:id="1483" w:name="__RefHeading___Toc1806911_730472459"/>
      <w:bookmarkStart w:id="1484" w:name="_Toc625"/>
      <w:bookmarkEnd w:id="1483"/>
      <w:r>
        <w:rPr>
          <w:rtl w:val="true"/>
        </w:rPr>
        <w:t>اشاره</w:t>
      </w:r>
      <w:bookmarkEnd w:id="14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لَمْ‌يَذْهَبْ‌ مِنْ‌ مَالِكَ‌ مَا وَعَظَكَ‌</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806913_730472459"/>
      <w:bookmarkStart w:id="1486" w:name="_Toc626"/>
      <w:bookmarkEnd w:id="1485"/>
      <w:r>
        <w:rPr>
          <w:rtl w:val="true"/>
        </w:rPr>
        <w:t>نقش مال دنيا در پند گرفتن</w:t>
      </w:r>
      <w:bookmarkEnd w:id="1486"/>
    </w:p>
    <w:p>
      <w:pPr>
        <w:pStyle w:val="BookText"/>
        <w:rPr/>
      </w:pPr>
      <w:r>
        <w:rPr>
          <w:rFonts w:ascii="Amiri" w:hAnsi="Amiri" w:eastAsia="Amiri" w:cs="Amiri"/>
          <w:color w:val="111111"/>
          <w:sz w:val="28"/>
          <w:sz w:val="28"/>
          <w:szCs w:val="28"/>
          <w:rtl w:val="true"/>
          <w:lang w:bidi="ar-SA"/>
        </w:rPr>
        <w:t>و آن حضرت دربارۀ افسوس بيجا براى مالى كه از دست رفته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لَمْ‌يَذْهَبْ‌ مِنْ‌ مَالِكَ‌ مَا وَعَظَكَ‌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دارايى ات آنچه تو را پند و اندرز داده از دست نرفته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امير عليه السلام اين است كه اگر مقدارى از مال و دارايى ات در راه تجربه از دستت رفت، اين غصّه ندارد؛ چون در واقع با از دست دادن اين مال يك تجربه آموخته و يك درس گرفته اى، پس پول را بيخود از دست نداده اى؛ مثلاً اگر خواستى تجارتى بكنى و در بين تجارت ضررى به تو رسيد و پولى را از دست دادى، نگرانى ندارد؛ زيرا در اين تجارت با آن خصوصياتى كه داشت تجربه پيدا كرديد و فهميديد كه در مرتبۀ بعد چگونه وارد كار و وارد بازار شويد</w:t>
      </w:r>
      <w:r>
        <w:rPr>
          <w:rFonts w:eastAsia="IRNazanin" w:cs="IRNazanin"/>
          <w:color w:val="111111"/>
          <w:sz w:val="28"/>
          <w:szCs w:val="28"/>
          <w:rtl w:val="true"/>
          <w:lang w:bidi="fa-IR"/>
        </w:rPr>
        <w:t>.</w:t>
      </w:r>
      <w:bookmarkStart w:id="1487" w:name="pg14794_153647"/>
    </w:p>
    <w:p>
      <w:pPr>
        <w:pStyle w:val="Heading2"/>
        <w:numPr>
          <w:ilvl w:val="1"/>
          <w:numId w:val="1"/>
        </w:numPr>
        <w:rPr/>
      </w:pPr>
      <w:bookmarkStart w:id="1488" w:name="__RefHeading___Toc1806915_730472459"/>
      <w:bookmarkStart w:id="1489" w:name="_Toc627"/>
      <w:bookmarkEnd w:id="1487"/>
      <w:bookmarkEnd w:id="1488"/>
      <w:r>
        <w:rPr>
          <w:rtl w:val="true"/>
        </w:rPr>
        <w:t>(</w:t>
      </w:r>
      <w:r>
        <w:rPr>
          <w:rtl w:val="true"/>
        </w:rPr>
        <w:t xml:space="preserve">حكمت </w:t>
      </w:r>
      <w:r>
        <w:rPr/>
        <w:t>197</w:t>
      </w:r>
      <w:r>
        <w:rPr>
          <w:rtl w:val="true"/>
        </w:rPr>
        <w:t>)</w:t>
      </w:r>
      <w:bookmarkEnd w:id="14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اين حكمت مشابه حكمت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قبلاً شرح آن گذشت تكرار نمى كنيم</w:t>
      </w:r>
      <w:r>
        <w:rPr>
          <w:rFonts w:eastAsia="IRNazanin" w:cs="IRNazanin"/>
          <w:color w:val="111111"/>
          <w:sz w:val="28"/>
          <w:szCs w:val="28"/>
          <w:rtl w:val="true"/>
          <w:lang w:bidi="fa-IR"/>
        </w:rPr>
        <w:t>.</w:t>
      </w:r>
      <w:bookmarkStart w:id="1490" w:name="pg14794_153648"/>
    </w:p>
    <w:p>
      <w:pPr>
        <w:pStyle w:val="Heading2"/>
        <w:numPr>
          <w:ilvl w:val="1"/>
          <w:numId w:val="1"/>
        </w:numPr>
        <w:rPr/>
      </w:pPr>
      <w:bookmarkStart w:id="1491" w:name="__RefHeading___Toc1806917_730472459"/>
      <w:bookmarkStart w:id="1492" w:name="_Toc628"/>
      <w:bookmarkEnd w:id="1490"/>
      <w:bookmarkEnd w:id="1491"/>
      <w:r>
        <w:rPr>
          <w:rtl w:val="true"/>
        </w:rPr>
        <w:t>(</w:t>
      </w:r>
      <w:r>
        <w:rPr>
          <w:rtl w:val="true"/>
        </w:rPr>
        <w:t xml:space="preserve">حكمت </w:t>
      </w:r>
      <w:r>
        <w:rPr/>
        <w:t>198</w:t>
      </w:r>
      <w:r>
        <w:rPr>
          <w:rtl w:val="true"/>
        </w:rPr>
        <w:t>)</w:t>
      </w:r>
      <w:bookmarkEnd w:id="1492"/>
    </w:p>
    <w:p>
      <w:pPr>
        <w:pStyle w:val="Heading3"/>
        <w:numPr>
          <w:ilvl w:val="2"/>
          <w:numId w:val="1"/>
        </w:numPr>
        <w:rPr/>
      </w:pPr>
      <w:bookmarkStart w:id="1493" w:name="__RefHeading___Toc1806919_730472459"/>
      <w:bookmarkStart w:id="1494" w:name="_Toc629"/>
      <w:bookmarkEnd w:id="1493"/>
      <w:r>
        <w:rPr>
          <w:rtl w:val="true"/>
        </w:rPr>
        <w:t>اشاره</w:t>
      </w:r>
      <w:bookmarkEnd w:id="1494"/>
    </w:p>
    <w:p>
      <w:pPr>
        <w:pStyle w:val="BookText"/>
        <w:rPr/>
      </w:pPr>
      <w:r>
        <w:rPr>
          <w:rFonts w:ascii="Amiri" w:hAnsi="Amiri" w:eastAsia="Amiri" w:cs="Amiri"/>
          <w:color w:val="111111"/>
          <w:sz w:val="28"/>
          <w:sz w:val="28"/>
          <w:szCs w:val="28"/>
          <w:rtl w:val="true"/>
          <w:lang w:bidi="ar-SA"/>
        </w:rPr>
        <w:t xml:space="preserve">و قال عليه السلام لمّا سمع قول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1806921_730472459"/>
      <w:bookmarkStart w:id="1496" w:name="_Toc630"/>
      <w:bookmarkEnd w:id="1495"/>
      <w:r>
        <w:rPr>
          <w:rtl w:val="true"/>
        </w:rPr>
        <w:t>مغالطه كارى خوارج</w:t>
      </w:r>
      <w:bookmarkEnd w:id="1496"/>
    </w:p>
    <w:p>
      <w:pPr>
        <w:pStyle w:val="BookText"/>
        <w:rPr/>
      </w:pPr>
      <w:r>
        <w:rPr>
          <w:rFonts w:ascii="IRNazanin" w:hAnsi="IRNazanin" w:eastAsia="IRNazanin"/>
          <w:color w:val="111111"/>
          <w:sz w:val="28"/>
          <w:sz w:val="28"/>
          <w:szCs w:val="28"/>
          <w:rtl w:val="true"/>
          <w:lang w:bidi="fa-IR"/>
        </w:rPr>
        <w:t>و آن حضرت وقتى سخنان خوارج را شنيدند كه خطاب به وى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حكمى بجز حكم خدا نافذ نيست،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يُرَادُ بِهَا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حقى است كه بدان باطلى اراده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خوارج همان عده از اصحاب حضرت امير عليه السلام بودند كه بعد از مسألۀ حكميّت در جنگ صفّين به وجود آمدند؛ وقتى در جنگ صفّين معاويه در شرف شكست بود با حيلۀ عمروعاص دستور داد قرآنها را سر نيزه كردند و جلوى لشكر آمدند و با اين كار اعلام آتش بس كردند كه حضرت امير عليه السلام نپذيرفتند، اما يك عده مقدّس مآبهاى لشكر على عليه السلام كه بعضى از آنها منافق هم بودند مانع ادامۀ جنگ شدند تا اين كار به حكميّت كشيد؛ شخص اميرالمؤمنين عليه السلام حكميّت را نمى پذيرفتند، ولى همين عده كه حضرت امير عليه السلام را تهديد به قتل كرده بودند آن حضرت را ناگزير به پذيرفتن حكميّت كردند؛ بعد از حكميّت كه موضوع به سود معاويه در آمد باز همين عده به حضرت امير عليه السلام اعتراض كردند كه چرا حكميّت را قبول كرده اند، و اين شعار را پيشۀ خود ساختند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پس هرگاه حضرت را مى ديدند مى گفتند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حكمى بجز حكم خدا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حضرت در مقام ردّ سخن آنها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اين سخن درست است و 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حاكم واقعى خداست و حكم هم از آنِ‌ اوست؛ اما اين خوارج با مطرح كردن اين سخن حق معناى باطلى را اراده كرده اند؛ براى اين كه مقصود اينها از اين حرف اين است كه اصلاً حكومت نباشد، از نظر اينها حكومت و حكميّت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در جامعه حكومت نباشد مردم همديگر را مى خورند، هرج و مرج به راه مى افتد و مى شود مانند جنگل، هر كس زورش به ديگرى رسيد او را مى كشد و اموالش را چپاول مى كند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فرض كنيم فرهنگ جامعه آن قدر بالا رفته كه همۀ مردم به عدالت عمل مى كنند و هيچ نيازى به قوّۀ قضائيه، شهربانى و ژاندارمرى هم نداريم، اما باز هم نياز به حكومت هست و همان جامعۀ مدينۀ فاضله بدون حكومت نمى شود؛ براى اين كه در هر جامعه اى كارهايى عام المنفعة از قبيل بهداشت، راه سازى، تربيت و تعليم، رسيدگى به ايتام و فقرا و از كار افتاده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بايد يك كسى متصدّى اين امور بشود و همين امر نياز به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مقصود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شعارى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دهند اين است كه حكومت نباشد، و لازمۀ نبودن حكومت اين است كه احكام خدا هم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موضوع را به طور مفصّل در شرح خطبۀ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درس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ايم، به آنجا مراجعه فرماييد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497" w:name="pg14794_153650"/>
    </w:p>
    <w:p>
      <w:pPr>
        <w:pStyle w:val="Heading2"/>
        <w:numPr>
          <w:ilvl w:val="1"/>
          <w:numId w:val="1"/>
        </w:numPr>
        <w:rPr/>
      </w:pPr>
      <w:bookmarkStart w:id="1498" w:name="__RefHeading___Toc1806923_730472459"/>
      <w:bookmarkStart w:id="1499" w:name="_Toc631"/>
      <w:bookmarkEnd w:id="1497"/>
      <w:bookmarkEnd w:id="1498"/>
      <w:r>
        <w:rPr>
          <w:rtl w:val="true"/>
        </w:rPr>
        <w:t>(</w:t>
      </w:r>
      <w:r>
        <w:rPr>
          <w:rtl w:val="true"/>
        </w:rPr>
        <w:t xml:space="preserve">حكمت </w:t>
      </w:r>
      <w:r>
        <w:rPr/>
        <w:t>199</w:t>
      </w:r>
      <w:r>
        <w:rPr>
          <w:rtl w:val="true"/>
        </w:rPr>
        <w:t>)</w:t>
      </w:r>
      <w:bookmarkEnd w:id="1499"/>
    </w:p>
    <w:p>
      <w:pPr>
        <w:pStyle w:val="Heading3"/>
        <w:numPr>
          <w:ilvl w:val="2"/>
          <w:numId w:val="1"/>
        </w:numPr>
        <w:rPr/>
      </w:pPr>
      <w:bookmarkStart w:id="1500" w:name="__RefHeading___Toc1806925_730472459"/>
      <w:bookmarkStart w:id="1501" w:name="_Toc632"/>
      <w:bookmarkEnd w:id="1500"/>
      <w:r>
        <w:rPr>
          <w:rtl w:val="true"/>
        </w:rPr>
        <w:t>اشاره</w:t>
      </w:r>
      <w:bookmarkEnd w:id="1501"/>
    </w:p>
    <w:p>
      <w:pPr>
        <w:pStyle w:val="BookText"/>
        <w:rPr/>
      </w:pPr>
      <w:r>
        <w:rPr>
          <w:rFonts w:ascii="Amiri" w:hAnsi="Amiri" w:eastAsia="Amiri" w:cs="Amiri"/>
          <w:color w:val="111111"/>
          <w:sz w:val="28"/>
          <w:sz w:val="28"/>
          <w:szCs w:val="28"/>
          <w:rtl w:val="true"/>
          <w:lang w:bidi="ar-SA"/>
        </w:rPr>
        <w:t>و قال عليه السلام فى صفة الغوغاء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إِذَا اجْتَمَعُوا غَلَبُوا، وَ إِذَا تَفَرَّقُوا لَمْ‌يُعْرَفُوا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إِذَا اجْتَمَعُوا ضَرُّوا، وَ إِذَا تَفَرَّقُوا نَفَعُوا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قد عرفنا مضرّة اجتماعهم، فما منفعة افتراقهم‌؟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أَصْحَابُ‌ الْمِهَنِ‌ إِلى‌ مِهْنَتِهِمْ‌ فَيَنْتَفِعُ‌ النَّاسُ‌ بِهِمْ‌ كَرُجُوعِ‌ الْبَنَّاءِ إِلى‌ بِنَائِهِ‌، وَ النَّسَّاجِ‌ إِلى‌ مِنْسَجِهِ‌، وَ الْخَبَّازِ إِلى‌ مَخْبَزِهِ‌</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1806927_730472459"/>
      <w:bookmarkStart w:id="1503" w:name="_Toc633"/>
      <w:bookmarkEnd w:id="1502"/>
      <w:r>
        <w:rPr>
          <w:rtl w:val="true"/>
        </w:rPr>
        <w:t>توصيف نابخردان و فرومايگان</w:t>
      </w:r>
      <w:bookmarkEnd w:id="1503"/>
    </w:p>
    <w:p>
      <w:pPr>
        <w:pStyle w:val="BookText"/>
        <w:rPr/>
      </w:pPr>
      <w:r>
        <w:rPr>
          <w:rFonts w:ascii="Amiri" w:hAnsi="Amiri" w:eastAsia="Amiri" w:cs="Amiri"/>
          <w:color w:val="111111"/>
          <w:sz w:val="28"/>
          <w:sz w:val="28"/>
          <w:szCs w:val="28"/>
          <w:rtl w:val="true"/>
          <w:lang w:bidi="ar-SA"/>
        </w:rPr>
        <w:t>و آن حضرت مردم نابخرد و فرومايه و هرج و مرج طلب و اوباش را به ملخ تشبيه كرده و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إِذَا اجْتَمَعُوا غَلَبُوا، وَ إِذَا تَفَرَّقُوا لَمْ‌يُعْرَفُوا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 چون گرد آيند چيره شوند، و چون پراكنده گردند شناخته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اوصاف ملخ هاست؛ ملخ ها وقتى با هم همدست شوند مانند سيل بنيانكن به مزارع و باغستانها هجوم مى برند و همه چيز را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در گذشتۀ دور ملخ ها به نجف آباد هجوم آوردند و مانند يك ابر سياه جلوى خورشيد را گرفتند و تمام درختهاى سبز را مانند فصل زمستان بى برگ و خشك كردند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ملخ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اصلى آنها جراد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وقتى بيايند بى نظمى مى كنند و همه چيز را از بين مى برند؛ در حقيقت از بس بى نظمى مى كنند مثل اين كه غوغايى به راه مى اندازند كه همه به وحشت 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اوصاف ملخ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الَّذِينَ‌ إِذَا اجْتَمَعُوا غَلَبُوا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اين است كه وقتى اجتماع مى كنند غلبه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تَفَرَّقُوا لَمْ‌يُعْرَفُوا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متفرق شوند شناخته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جثۀ يك ملخ خيلى ريز است و اگر تكى و انفرادى باشد كسى آن را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گفتيم از جمله اوصاف ملخ ها بود كه مقصود حضرت همين رجّاله ها و اوباش و هرج و مرج طلب هاست، و در حقيقت حضرت امير عليه السلام آنها را تشبيه به ملخ فرموده اند؛ براى اين كه اينها هم يكدفعه مى آيند، سر و صدا به راه مى اندازند، هجوم مى برند و كتك كارى مى كنند، و خلاصه غوغا به راه مى اندازند و بى نظمى مى كنند، بعد هم كه متفرق مى شوند ديگر كسى آنها را نمى شناسد؛ يعنى خودشان را لابلاى جمعيت گم مى كنند، هر چه انسان نگاه مى كند نمى فهمد آيا اين از آنهاست يا يك آدم درست و حسابى است‌؟ البته اينها در زمان ما متأسفانه اسم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خودشان گذاشته اند، حزب اللّه هم اگر بنا شود روى اساس كار نكند مى شود غوغا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حرف حساب سرشان نمى شود، اگر مى شد از اوّل برخلاف قانون كشور اسلامى اجتماع نمى كردند و به سلاح سرد و گاهى گرم مسلّح نمى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سيّد رضى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إِذَا اجْتَمَعُوا ضَرُّوا، وَ إِذَا تَفَرَّقُوا نَفَعُوا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چون گرد آيند زيان رسانند، و چون پراكنده شوند سود دهند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اجتماع ضرر مى زنند، چند هزار نفر مى ريزند و مى زنند، مى شكنند، ماشين آتش مى 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ضرر است، وقتى جمع مى شوند ضرر مى زنند ولى وقتى متفرق مى شوند نفع مى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مضرّة اجتماعهم، فما منفعة افتراقهم‌؟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گرد آمدن آنان را دانستيم، سود پراكنده شدنشان 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أَصْحَابُ‌ الْمِهَنِ‌ إِلى‌ مِهْنَتِهِمْ‌ فَيَنْتَفِعُ‌ النَّاسُ‌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پيشه به كار و پيشۀ خود بازمى گردند و مردم از آنان سود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شغل و پيشه است؛ يعنى اينها در هنگام اجتماع كارهاى خود را رها كرده بودند و حالا كه متفرق مى شوند دوباره سر كارهاى خودشان برمى گردند و به كار مشغول مى شوند، آن وقت مردم از آنان سود 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براى نفع بردن از آنها مثال مى زنند و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كَرُجُوعِ‌ الْبَنَّاءِ إِلى‌ بِنَائِهِ‌، وَالنَّسَّاجِ‌ إِلى‌ مَنْسَجِهِ‌، وَالْخَبَّازِ إِلى‌ مَخْبَزِهِ‌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بازگشتن بنّا به ساختمان خود، و بافنده به كارگاه خويش، و نانوا به نانوايى اش</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504" w:name="pg14794_153653"/>
    </w:p>
    <w:p>
      <w:pPr>
        <w:pStyle w:val="Heading2"/>
        <w:numPr>
          <w:ilvl w:val="1"/>
          <w:numId w:val="1"/>
        </w:numPr>
        <w:rPr/>
      </w:pPr>
      <w:bookmarkStart w:id="1505" w:name="__RefHeading___Toc1806929_730472459"/>
      <w:bookmarkStart w:id="1506" w:name="_Toc634"/>
      <w:bookmarkEnd w:id="1504"/>
      <w:bookmarkEnd w:id="1505"/>
      <w:r>
        <w:rPr>
          <w:rtl w:val="true"/>
        </w:rPr>
        <w:t>(</w:t>
      </w:r>
      <w:r>
        <w:rPr>
          <w:rtl w:val="true"/>
        </w:rPr>
        <w:t xml:space="preserve">حكمت </w:t>
      </w:r>
      <w:r>
        <w:rPr/>
        <w:t>200</w:t>
      </w:r>
      <w:r>
        <w:rPr>
          <w:rtl w:val="true"/>
        </w:rPr>
        <w:t>)</w:t>
      </w:r>
      <w:bookmarkEnd w:id="1506"/>
    </w:p>
    <w:p>
      <w:pPr>
        <w:pStyle w:val="Heading3"/>
        <w:numPr>
          <w:ilvl w:val="2"/>
          <w:numId w:val="1"/>
        </w:numPr>
        <w:rPr/>
      </w:pPr>
      <w:bookmarkStart w:id="1507" w:name="__RefHeading___Toc1806931_730472459"/>
      <w:bookmarkStart w:id="1508" w:name="_Toc635"/>
      <w:bookmarkEnd w:id="1507"/>
      <w:r>
        <w:rPr>
          <w:rtl w:val="true"/>
        </w:rPr>
        <w:t>اشاره</w:t>
      </w:r>
      <w:bookmarkEnd w:id="1508"/>
    </w:p>
    <w:p>
      <w:pPr>
        <w:pStyle w:val="BookText"/>
        <w:rPr/>
      </w:pPr>
      <w:r>
        <w:rPr>
          <w:rFonts w:ascii="Amiri" w:hAnsi="Amiri" w:eastAsia="Amiri" w:cs="Amiri"/>
          <w:color w:val="111111"/>
          <w:sz w:val="28"/>
          <w:sz w:val="28"/>
          <w:szCs w:val="28"/>
          <w:rtl w:val="true"/>
          <w:lang w:bidi="ar-SA"/>
        </w:rPr>
        <w:t>وَ قَدْ أُتِىَ‌ بِجَانٍ‌ وَ مَعَهُ‌ غَوْغَاءُ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p>
    <w:p>
      <w:pPr>
        <w:pStyle w:val="Heading3"/>
        <w:numPr>
          <w:ilvl w:val="2"/>
          <w:numId w:val="1"/>
        </w:numPr>
        <w:rPr/>
      </w:pPr>
      <w:bookmarkStart w:id="1509" w:name="__RefHeading___Toc1806933_730472459"/>
      <w:bookmarkStart w:id="1510" w:name="_Toc636"/>
      <w:bookmarkEnd w:id="1509"/>
      <w:r>
        <w:rPr>
          <w:rtl w:val="true"/>
        </w:rPr>
        <w:t>جايگاه نابخردان و فرومايگان</w:t>
      </w:r>
      <w:bookmarkEnd w:id="1510"/>
    </w:p>
    <w:p>
      <w:pPr>
        <w:pStyle w:val="BookText"/>
        <w:rPr/>
      </w:pPr>
      <w:r>
        <w:rPr>
          <w:rFonts w:ascii="IRNazanin" w:hAnsi="IRNazanin" w:eastAsia="IRNazanin"/>
          <w:color w:val="111111"/>
          <w:sz w:val="28"/>
          <w:sz w:val="28"/>
          <w:szCs w:val="28"/>
          <w:rtl w:val="true"/>
          <w:lang w:bidi="fa-IR"/>
        </w:rPr>
        <w:t>مرحوم سيّد رضى مى گويد يك جنايتكارى را نزد حضرت امير عليه السلام بردند در حالى كه همراه او تعدادى اوباش و افراد نابخرد بودند، حضرت رو به آنها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مَرْحَباً بِوُجُوهٍ‌ لا تُرى‌ إِلّا عِنْدَ كُلِّ‌ سَوْأَةٍ‌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 و خوش مباد چهره هايى كه جز نزد هر كار زشتى ديده نمى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اوضاعت مرتب و وسيع باشد و در تنگنا نيفتى؛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وسعت نباشى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خلاف و زشتى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قبل هم بود و گفتيم كه معناى آن ملخ است، و به اين خاطر كه ملخ نظم و ترتيب و اوضاع مردم را به هم مى زند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وگرنه نام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حضرت در آن حديث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مردم نابخرد و اوباش به ملخ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حديث هم راوى خبر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دسته از مردم به كار برده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جنايتكارى را نزد حضرت امير عليه السلام آوردند، بعد يك عده اى هم كه اوباش بودند و هوچى بازى درمى آوردند دنبالش آمدند، حضرت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خوش نباشد روى كسانى كه فقط‍‌ در جاهاى خلاف و زشتكارى پيدا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را حضرت امير عليه السلام در حقيقت در مذمّت اين افراد بيان فرموده اند، يك مشت رجّاله، هوچى گر، هرج و مرج طلب و افراد بى قانون كه هر وقت هر جا خلافكارى و ظلم و جنايتى مى شود حاضرند؛ از اين رو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رويشان گشاده و شاد نباشد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ابن أبى الحديد همين كلام حضرت امير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خلفاى بنى عبّاس بود به آن رجّاله هايى كه هنگام عزل او دورش جمع شده بودند گفت؛ موضوع چنين بوده كه وقتى خواستند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بگيرند، ابن أبى الشوارب كه قاضى آن زمان بود بر المستعين باللّه وارد شد در حالى كه عده اى از همين اوباش همراهش بودند و اينها آمدند بر عليه المستعين باللّه شهادت دهند، در واقع استعفاى به زور چماق، آن وقت مستعين همين جملۀ حضرت امير عليه السلام را در آن موقعيت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مرحباً بهذه الوجوه الّتى لاترى‌ إلّا يوم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عند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شده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خوب تغيير حكومت كه باشد رجّاله ها هم راه مى افتند، بالاخره او را عزل كردند و المعتز باللّه را كه او هم از خلفاى عبّاسى بود سر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مقصود اين غوغاها هستند كه در هنگام بى نظمى، بى قانونى، هرج و مرج به راه انداختن و جاهايى از اين قبيل سر و كلّه شان پيدا مى شود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511" w:name="pg14794_153655"/>
    </w:p>
    <w:p>
      <w:pPr>
        <w:pStyle w:val="Heading2"/>
        <w:numPr>
          <w:ilvl w:val="1"/>
          <w:numId w:val="1"/>
        </w:numPr>
        <w:rPr/>
      </w:pPr>
      <w:bookmarkStart w:id="1512" w:name="__RefHeading___Toc1806935_730472459"/>
      <w:bookmarkStart w:id="1513" w:name="_Toc637"/>
      <w:bookmarkEnd w:id="1511"/>
      <w:bookmarkEnd w:id="1512"/>
      <w:r>
        <w:rPr>
          <w:rtl w:val="true"/>
        </w:rPr>
        <w:t>(</w:t>
      </w:r>
      <w:r>
        <w:rPr>
          <w:rtl w:val="true"/>
        </w:rPr>
        <w:t xml:space="preserve">حكمت </w:t>
      </w:r>
      <w:r>
        <w:rPr/>
        <w:t>201</w:t>
      </w:r>
      <w:r>
        <w:rPr>
          <w:rtl w:val="true"/>
        </w:rPr>
        <w:t>)</w:t>
      </w:r>
      <w:bookmarkEnd w:id="1513"/>
    </w:p>
    <w:p>
      <w:pPr>
        <w:pStyle w:val="Heading3"/>
        <w:numPr>
          <w:ilvl w:val="2"/>
          <w:numId w:val="1"/>
        </w:numPr>
        <w:rPr/>
      </w:pPr>
      <w:bookmarkStart w:id="1514" w:name="__RefHeading___Toc1806937_730472459"/>
      <w:bookmarkStart w:id="1515" w:name="_Toc638"/>
      <w:bookmarkEnd w:id="1514"/>
      <w:r>
        <w:rPr>
          <w:rtl w:val="true"/>
        </w:rPr>
        <w:t>اشاره</w:t>
      </w:r>
      <w:bookmarkEnd w:id="151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كُلِّ‌ انْسَانٍ‌ مَلَكَيْنِ‌ يَحْفَظَانِهِ‌، فَإِذَا جَاءَ الْقَدَرُ خَلَّيَا بَيْنَهُ‌ وَ بَيْنَهُ‌، وَ إِنَّ‌ الْأَجَلَ‌ جُنَّةٌ‌ حَصِينَةٌ‌</w:t>
      </w:r>
      <w:r>
        <w:rPr>
          <w:rFonts w:eastAsia="Amiri" w:cs="Amiri" w:ascii="Amiri" w:hAnsi="Amiri"/>
          <w:color w:val="111111"/>
          <w:sz w:val="28"/>
          <w:szCs w:val="28"/>
          <w:rtl w:val="true"/>
          <w:lang w:bidi="ar-SA"/>
        </w:rPr>
        <w:t>.»</w:t>
      </w:r>
    </w:p>
    <w:p>
      <w:pPr>
        <w:pStyle w:val="Heading3"/>
        <w:numPr>
          <w:ilvl w:val="2"/>
          <w:numId w:val="1"/>
        </w:numPr>
        <w:rPr/>
      </w:pPr>
      <w:bookmarkStart w:id="1516" w:name="__RefHeading___Toc1806939_730472459"/>
      <w:bookmarkStart w:id="1517" w:name="_Toc639"/>
      <w:bookmarkEnd w:id="1516"/>
      <w:r>
        <w:rPr>
          <w:rtl w:val="true"/>
        </w:rPr>
        <w:t>محافظان غيبى</w:t>
      </w:r>
      <w:bookmarkEnd w:id="1517"/>
    </w:p>
    <w:p>
      <w:pPr>
        <w:pStyle w:val="BookText"/>
        <w:rPr/>
      </w:pPr>
      <w:r>
        <w:rPr>
          <w:rFonts w:ascii="IRNazanin" w:hAnsi="IRNazanin" w:eastAsia="IRNazanin"/>
          <w:color w:val="111111"/>
          <w:sz w:val="28"/>
          <w:sz w:val="28"/>
          <w:szCs w:val="28"/>
          <w:rtl w:val="true"/>
          <w:lang w:bidi="fa-IR"/>
        </w:rPr>
        <w:t>و آن حضرت دربارۀ محافظت انسان از حوادث به وسيلۀ دو ملك تا قبل از رسيدن مرگ حتمى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كُلِّ‌ انْسَانٍ‌ مَلَكَيْنِ‌ يَحْفَظَانِهِ‌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همراه هر انسان دو فرشته است كه از او محافظت مى كنند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قرآن هم استفاده مى شود كه براى هر انسانى دو ملك هست كه وجود او را حفظ‍‌ مى كنند؛ گاهى اوقات مى بينيد جاهاى خطرناكى براى انسان پيش مى آيد و مثل اين كه كسى به انسان الهام مى كند و او را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جملۀ حضرت و هم از آيات قرآن استفاده مى شود كه ملائكه انسان را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نَفْسٍ‌ لَمّا عَلَيْها حافِظٌ‍‌</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از طرف خدا ملائكه اى هستند كه انسان را حفظ‍‌ مى كنند؛ و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يُرْسِلُ‌ عَلَيْكُمْ‌ حَفَظَةً‌</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خدا مى فرستد بر هر كدام از شما حفظكننده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خدا براى محافظت هر يك از افراد بشر محافظانى قرار داده تا آنها را حفظ‍‌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الْقَدَرُ خَلَّيَا بَيْنَهُ‌ وَ بَيْنَهُ‌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قَدَر فرا رسد آن دو ميان او و قَدَر را خالى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بالاخره عمر اين انسان به سر مى آيد، اجلش مى رسد و بايد بميرد، در اين صورت وظيفۀ حفاظت آن دو ملك به سر آمده، آنها اين شخص را رها مى كنند و هر اتفاقى كه بنا بوده مى افتد؛ مثلاً اگر بنا بوده به زمين بيفتد، اگر بنا بوده وسيلۀ نقليه اى به او بزند، اگر بنا بوده در رودخانه و دريا غرق شود، همان پيشامد پيش مى آيد و كسى او را از بلا محافظت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قَدَر فرا رسيد خالى مى گذارند آن دو ملك بين اين قَدَر و بين آن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نيروى غيبى كه تاكنون از اين انسان حفاظت مى كرد، وقتى اجلش رسيد ديگر حفاظتى از او نمى كند تا به مقدّرش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الْأَجَلَ‌ جُنَّةٌ‌ حَصِينَةٌ‌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اجل سپرى استوار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محكم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بفهماند هر انسانى يك اجل مقدّر و تعيين شده اى دارد كه تا آن زمان از گزند حوادث محفوظ‍‌ است؛ ولى وقتى به آن اجل و زمان تعيين شده رسيد، ديگر هيچ علاجى كارساز نيست و حتى مأمورين حفاظت هم دخالتى نمى كنند و انسان به آن نحوى كه مقدّر شده مى ميرد</w:t>
      </w:r>
      <w:r>
        <w:rPr>
          <w:rFonts w:eastAsia="IRNazanin" w:cs="IRNazanin"/>
          <w:color w:val="111111"/>
          <w:sz w:val="28"/>
          <w:szCs w:val="28"/>
          <w:rtl w:val="true"/>
          <w:lang w:bidi="fa-IR"/>
        </w:rPr>
        <w:t>.</w:t>
      </w:r>
      <w:bookmarkStart w:id="1518" w:name="pg14794_153657"/>
    </w:p>
    <w:p>
      <w:pPr>
        <w:pStyle w:val="Heading2"/>
        <w:numPr>
          <w:ilvl w:val="1"/>
          <w:numId w:val="1"/>
        </w:numPr>
        <w:rPr/>
      </w:pPr>
      <w:bookmarkStart w:id="1519" w:name="__RefHeading___Toc1806941_730472459"/>
      <w:bookmarkStart w:id="1520" w:name="_Toc640"/>
      <w:bookmarkEnd w:id="1518"/>
      <w:bookmarkEnd w:id="1519"/>
      <w:r>
        <w:rPr>
          <w:rtl w:val="true"/>
        </w:rPr>
        <w:t>(</w:t>
      </w:r>
      <w:r>
        <w:rPr>
          <w:rtl w:val="true"/>
        </w:rPr>
        <w:t xml:space="preserve">حكمت </w:t>
      </w:r>
      <w:r>
        <w:rPr/>
        <w:t>202</w:t>
      </w:r>
      <w:r>
        <w:rPr>
          <w:rtl w:val="true"/>
        </w:rPr>
        <w:t>)</w:t>
      </w:r>
      <w:bookmarkEnd w:id="1520"/>
    </w:p>
    <w:p>
      <w:pPr>
        <w:pStyle w:val="Heading3"/>
        <w:numPr>
          <w:ilvl w:val="2"/>
          <w:numId w:val="1"/>
        </w:numPr>
        <w:rPr/>
      </w:pPr>
      <w:bookmarkStart w:id="1521" w:name="__RefHeading___Toc1806943_730472459"/>
      <w:bookmarkStart w:id="1522" w:name="_Toc641"/>
      <w:bookmarkEnd w:id="1521"/>
      <w:r>
        <w:rPr>
          <w:rtl w:val="true"/>
        </w:rPr>
        <w:t>اشاره</w:t>
      </w:r>
      <w:bookmarkEnd w:id="1522"/>
    </w:p>
    <w:p>
      <w:pPr>
        <w:pStyle w:val="BookText"/>
        <w:rPr/>
      </w:pPr>
      <w:r>
        <w:rPr>
          <w:rFonts w:ascii="Amiri" w:hAnsi="Amiri" w:eastAsia="Amiri" w:cs="Amiri"/>
          <w:color w:val="111111"/>
          <w:sz w:val="28"/>
          <w:sz w:val="28"/>
          <w:szCs w:val="28"/>
          <w:rtl w:val="true"/>
          <w:lang w:bidi="ar-SA"/>
        </w:rPr>
        <w:t>و قال عليه السلام و قد قال له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أنّا شركاؤك فى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لَكِنَّكُمَا شَرِيكَانِ‌ فِى الْقُوَّةِ‌ وَ الْاِسْتِعَانَةِ‌، وَ عَوْنَانِ‌ عَلَى الْعَجْزِ وَ الْأَوَدِ</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1806945_730472459"/>
      <w:bookmarkStart w:id="1524" w:name="_Toc642"/>
      <w:bookmarkEnd w:id="1523"/>
      <w:r>
        <w:rPr>
          <w:rtl w:val="true"/>
        </w:rPr>
        <w:t>شراكت پذير نبودن امر خلافت و حكومت</w:t>
      </w:r>
      <w:bookmarkEnd w:id="1524"/>
    </w:p>
    <w:p>
      <w:pPr>
        <w:pStyle w:val="BookText"/>
        <w:rPr/>
      </w:pPr>
      <w:r>
        <w:rPr>
          <w:rFonts w:ascii="IRNazanin" w:hAnsi="IRNazanin" w:eastAsia="IRNazanin"/>
          <w:color w:val="111111"/>
          <w:sz w:val="28"/>
          <w:sz w:val="28"/>
          <w:szCs w:val="28"/>
          <w:rtl w:val="true"/>
          <w:lang w:bidi="fa-IR"/>
        </w:rPr>
        <w:t>و آن حضرت وقتى كه طلحه و زبير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شرط‍‌ كه در امر خلافت شريك تو باشيم با تو بيعت مى كنيم،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لَكِنَّكُمَا شَرِيكَانِ‌ فِى الْقُوَّةِ‌ وَ الْاِسْتِعَانَةِ‌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وليكن شما دو نفر در نيرو بخشيدن و ياورى شركت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پس از قتل عثمان پيش حضرت امير عليه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 كنيم به شرط‍‌ اين كه شريك تو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شراكت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شريكى سابقه و معنا و مفهومى ندارد؛ شما كمك باشيد و در مشكلات و حوادث كمك كنيد، مشاور من باشيد، وزير باشيد، اينها شدنى است اما اين كه خليفۀ مسلمانها على و طلحه و زبير است نشدنى است؛ و خود حضرت امير عليه السلام در جايى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الشّركة فى الملك تؤدّى إلى الاضطراب</w:t>
      </w:r>
      <w:r>
        <w:rPr>
          <w:rFonts w:eastAsia="IRNazanin" w:cs="IRNazanin"/>
          <w:color w:val="111111"/>
          <w:sz w:val="28"/>
          <w:szCs w:val="28"/>
          <w:rtl w:val="true"/>
          <w:lang w:bidi="fa-IR"/>
        </w:rPr>
        <w:t>»</w:t>
      </w:r>
      <w:r>
        <w:rPr>
          <w:rStyle w:val="FootnoteAnchor"/>
          <w:rtl w:val="true"/>
        </w:rPr>
        <w:footnoteReference w:id="196"/>
      </w:r>
      <w:r>
        <w:rPr>
          <w:rFonts w:ascii="Amiri" w:hAnsi="Amiri" w:eastAsia="Amiri" w:cs="Amiri"/>
          <w:color w:val="111111"/>
          <w:sz w:val="28"/>
          <w:sz w:val="28"/>
          <w:szCs w:val="28"/>
          <w:rtl w:val="true"/>
          <w:lang w:bidi="ar-SA"/>
        </w:rPr>
        <w:t>شركت در مملكت دارى براى مردم اضطراب درست مى كند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در اينجا نقل مى كند كه امام عليه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دو امام</w:t>
      </w:r>
    </w:p>
    <w:p>
      <w:pPr>
        <w:pStyle w:val="BookText"/>
        <w:rPr/>
      </w:pPr>
      <w:r>
        <w:rPr>
          <w:rFonts w:ascii="IRNazanin" w:hAnsi="IRNazanin" w:eastAsia="IRNazanin"/>
          <w:color w:val="111111"/>
          <w:sz w:val="28"/>
          <w:sz w:val="28"/>
          <w:szCs w:val="28"/>
          <w:rtl w:val="true"/>
          <w:lang w:bidi="fa-IR"/>
        </w:rPr>
        <w:t>در عرض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مى شود دو شمشير در يك غلاف جا داده شود؟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پس شما در قوّت و در اين كه به من استعانت و كمك كنيد شريك باشيد؛ يعنى يك خليفه نيازمند وزير و كارگزار است، ولى يك خليفه در خلافت و امارت شريك نمى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عَوْنَانِ‌ عَلَى الْعَجْزِ وَ الْأَوَدِ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ناتوانى و سنگينى كار ياور باشيد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كمك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ناتوانى در انجام كار است؛ يعنى جايى كه من نمى توانم كارى را انجام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معناى بار سنگين است، يكى به معناى اعوجاج و كجى است؛ اينجا نوعاً خواسته 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على عليه السلام كجى و اعوجاجى ندارد پس معناى 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مقصود است، و حضرت خواسته اند بگويند شما در كارهاى سنگين براى من كمك باشيد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525" w:name="pg14794_153659"/>
    </w:p>
    <w:p>
      <w:pPr>
        <w:pStyle w:val="Heading2"/>
        <w:numPr>
          <w:ilvl w:val="1"/>
          <w:numId w:val="1"/>
        </w:numPr>
        <w:rPr/>
      </w:pPr>
      <w:bookmarkStart w:id="1526" w:name="__RefHeading___Toc1806947_730472459"/>
      <w:bookmarkStart w:id="1527" w:name="_Toc643"/>
      <w:bookmarkEnd w:id="1525"/>
      <w:bookmarkEnd w:id="1526"/>
      <w:r>
        <w:rPr>
          <w:rtl w:val="true"/>
        </w:rPr>
        <w:t>(</w:t>
      </w:r>
      <w:r>
        <w:rPr>
          <w:rtl w:val="true"/>
        </w:rPr>
        <w:t xml:space="preserve">حكمت </w:t>
      </w:r>
      <w:r>
        <w:rPr/>
        <w:t>203</w:t>
      </w:r>
      <w:r>
        <w:rPr>
          <w:rtl w:val="true"/>
        </w:rPr>
        <w:t>)</w:t>
      </w:r>
      <w:bookmarkEnd w:id="1527"/>
    </w:p>
    <w:p>
      <w:pPr>
        <w:pStyle w:val="Heading3"/>
        <w:numPr>
          <w:ilvl w:val="2"/>
          <w:numId w:val="1"/>
        </w:numPr>
        <w:rPr/>
      </w:pPr>
      <w:bookmarkStart w:id="1528" w:name="__RefHeading___Toc1806949_730472459"/>
      <w:bookmarkStart w:id="1529" w:name="_Toc644"/>
      <w:bookmarkEnd w:id="1528"/>
      <w:r>
        <w:rPr>
          <w:rtl w:val="true"/>
        </w:rPr>
        <w:t>اشاره</w:t>
      </w:r>
      <w:bookmarkEnd w:id="152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اتَّقُوا اللَّهَ‌ الَّذِى إِنْ‌ قُلْتُمْ‌ سَمِعَ‌، وَ إِنْ‌ أَضْمَرْتْمْ‌ عَلِمَ‌، وَ بَادِرُوا الْمَوْتَ‌ الَّذِى إِنْ‌ هَرَبْتُمْ‌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أَدْرَكَكُمْ‌، وَ إِنْ‌ أَقَمْتُمْ‌ أَخَذَكُمْ‌، وَ إِنْ‌ نَسِيتُمُوهُ‌ ذَكَرَكُمْ‌</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1806951_730472459"/>
      <w:bookmarkStart w:id="1531" w:name="_Toc645"/>
      <w:bookmarkEnd w:id="1530"/>
      <w:r>
        <w:rPr>
          <w:rtl w:val="true"/>
        </w:rPr>
        <w:t>سفارش به تقوا، و آمادگى براى مرگ</w:t>
      </w:r>
      <w:bookmarkEnd w:id="1531"/>
    </w:p>
    <w:p>
      <w:pPr>
        <w:pStyle w:val="BookText"/>
        <w:rPr/>
      </w:pPr>
      <w:r>
        <w:rPr>
          <w:rFonts w:ascii="IRNazanin" w:hAnsi="IRNazanin" w:eastAsia="IRNazanin"/>
          <w:color w:val="111111"/>
          <w:sz w:val="28"/>
          <w:sz w:val="28"/>
          <w:szCs w:val="28"/>
          <w:rtl w:val="true"/>
          <w:lang w:bidi="fa-IR"/>
        </w:rPr>
        <w:t>و آن حضرت دربارۀ تقوا و نيز مبادرت به مرگ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الَّذِى إِنْ‌ قُلْتُمْ‌ سَمِعَ‌، وَ إِنْ‌ أَضْمَرْتْمْ‌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تقوا پيشه كنيد خدايى را كه اگر سخن گوييد بشنود، و اگر نهان داريد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نگاه داشتن و حفظكردن است؛ يعنى اى مردم خودتان را از حريم خدا نگاه داريد و در مقابل عظمت و بزرگى و قدرت خدا حفظ‍‌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در اين جمله براى خدا دو صفت آورده و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إِنْ‌ قُلْتُمْ‌ سَمِعَ‌</w:t>
      </w:r>
      <w:r>
        <w:rPr>
          <w:rFonts w:eastAsia="Amiri" w:cs="Amiri" w:ascii="Amiri" w:hAnsi="Amiri"/>
          <w:color w:val="111111"/>
          <w:sz w:val="28"/>
          <w:szCs w:val="28"/>
          <w:rtl w:val="true"/>
          <w:lang w:bidi="ar-SA"/>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اگر سخن بگوييد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به گفته هاى شما توجّهى نيست و هر چه بگوييد به حساب نيايد، بلكه گفتار انسان هم جزو اعمال انسان است و روز قيامت از آن محاسبه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هيچ سخنى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نمى آورد مگر اين كه براى او مراقب مهيّايى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أَضْمَرْتْمْ‌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دوّمى است كه در اين جمله آورده اند؛ يعنى خدايى كه مى داند موضوعى را كه در دل مخفى كرده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الْمَوْتَ‌ الَّذِى إِنْ‌ هَرَبْتُمْ‌ مِنْهُ‌ أَدْرَكَكُمْ‌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پيشى جوييد بر مرگى كه اگر از آن بگريزيد شما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 كردن به مرگ به اين است كه خود را آمادۀ مرگ كنيد و مجهّز شويد؛ نه اين كه بخواهند بگويند وسايل خودكشى را براى خود فراهم و مهيّا كنيد، بلكه مقصود حضرت اين است كه اگر مظالمى به گردن داريد، اگر نماز قضا و روزه اى داريد، اگر گناهى كرده ايد كه احتياج به توبه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جبران كنيد تا اگر پيك مرگ آمد و مثلاً از شما اجازه خواست نگوييد قدرى صبر كن و قدرى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گونه اى باشيد كه همان وقت عازم رفتن و جان دادن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أَقَمْتُمْ‌ أَخَذَكُمْ‌، وَ إِنْ‌ نَسِيتُمُوهُ‌ ذَكَرَكُمْ‌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بايستيد شما را بگيرد، و اگر فراموشش كنيد به يادتان آورد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دو تا از خصوصيات مرگ است؛ اگر از آن فرار نكنى هم تو را مى گيرد؛ پس اين طور نيست كه اگر فرار نكنيد مرگ با شما رفيق شود و كارتان نداشته باشد، بلكه اگر فرار كنيد به شما مى رسد و اگر فرار نكنيد شما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اين كه اگر هم او را فراموش كنيد او شما را فراموش نمى كند و در فكرتان هست</w:t>
      </w:r>
      <w:r>
        <w:rPr>
          <w:rFonts w:eastAsia="IRNazanin" w:cs="IRNazanin"/>
          <w:color w:val="111111"/>
          <w:sz w:val="28"/>
          <w:szCs w:val="28"/>
          <w:rtl w:val="true"/>
          <w:lang w:bidi="fa-IR"/>
        </w:rPr>
        <w:t>.</w:t>
      </w:r>
      <w:bookmarkStart w:id="1532" w:name="pg14794_153661"/>
    </w:p>
    <w:p>
      <w:pPr>
        <w:pStyle w:val="Heading2"/>
        <w:numPr>
          <w:ilvl w:val="1"/>
          <w:numId w:val="1"/>
        </w:numPr>
        <w:rPr/>
      </w:pPr>
      <w:bookmarkStart w:id="1533" w:name="__RefHeading___Toc1806953_730472459"/>
      <w:bookmarkStart w:id="1534" w:name="_Toc646"/>
      <w:bookmarkEnd w:id="1532"/>
      <w:bookmarkEnd w:id="1533"/>
      <w:r>
        <w:rPr>
          <w:rtl w:val="true"/>
        </w:rPr>
        <w:t>(</w:t>
      </w:r>
      <w:r>
        <w:rPr>
          <w:rtl w:val="true"/>
        </w:rPr>
        <w:t xml:space="preserve">حكمت </w:t>
      </w:r>
      <w:r>
        <w:rPr/>
        <w:t>204</w:t>
      </w:r>
      <w:r>
        <w:rPr>
          <w:rtl w:val="true"/>
        </w:rPr>
        <w:t>)</w:t>
      </w:r>
      <w:bookmarkEnd w:id="1534"/>
    </w:p>
    <w:p>
      <w:pPr>
        <w:pStyle w:val="Heading3"/>
        <w:numPr>
          <w:ilvl w:val="2"/>
          <w:numId w:val="1"/>
        </w:numPr>
        <w:rPr/>
      </w:pPr>
      <w:bookmarkStart w:id="1535" w:name="__RefHeading___Toc1806955_730472459"/>
      <w:bookmarkStart w:id="1536" w:name="_Toc647"/>
      <w:bookmarkEnd w:id="1535"/>
      <w:r>
        <w:rPr>
          <w:rtl w:val="true"/>
        </w:rPr>
        <w:t>اشاره</w:t>
      </w:r>
      <w:bookmarkEnd w:id="15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لايُزْهِدَنَّكَ‌ فِى الْمَعْرُوفِ‌ مَنْ‌ لايَشْكُرُ لَكَ‌، فَقَدْ يَشْكُرُكَ‌ عَلَيْهِ‌ مَنْ‌ لايَسْتَمْتِعُ‌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قَدْ تُدْرِكُ‌ مِنْ‌ شُكْرِ الشَّاكِرِ أَكْثَرَ مِمَّا أَضَاعَ‌ الْكَافِرُ، وَ اللَّهُ‌ يُحِبُّ‌ الْمُحْسِنِينَ‌</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1806957_730472459"/>
      <w:bookmarkStart w:id="1538" w:name="_Toc648"/>
      <w:bookmarkEnd w:id="1537"/>
      <w:r>
        <w:rPr>
          <w:rtl w:val="true"/>
        </w:rPr>
        <w:t>سفارش به نيكوكارى</w:t>
      </w:r>
      <w:bookmarkEnd w:id="1538"/>
    </w:p>
    <w:p>
      <w:pPr>
        <w:pStyle w:val="BookText"/>
        <w:rPr/>
      </w:pPr>
      <w:r>
        <w:rPr>
          <w:rFonts w:ascii="IRNazanin" w:hAnsi="IRNazanin" w:eastAsia="IRNazanin"/>
          <w:color w:val="111111"/>
          <w:sz w:val="28"/>
          <w:sz w:val="28"/>
          <w:szCs w:val="28"/>
          <w:rtl w:val="true"/>
          <w:lang w:bidi="fa-IR"/>
        </w:rPr>
        <w:t>و آن حضرت دربارۀ سرخوردگى از كارهاى نيك به وسيلۀ ناسپاسى افراد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لايُزْهِدَنَّكَ‌ فِى الْمَعْرُوفِ‌ مَنْ‌ لايَشْكُرُ 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نيك تو را بى رغبت نگرداند آن كه تو را ناسپاسى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لايُزْهِدَنَّ‌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مؤكد به نون تأكيد و به معناى بى رغبتى است،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است براى آن؛ يعنى كسى كه نسبت به كارهاى تو ناسپاس است سبب نشود كه تو از كارهاى نيك دست بردارى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يَشْكُرُكَ‌ عَلَيْهِ‌ مَنْ‌ لايَسْتَمْتِعُ‌ بِشَىْ‌ءٍ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بر آن نيكى سپاس مى گويد كسى كه هيچ بهره اى از آن نمى برد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جملۀ حضرت در مقام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لايُزْهِدَنَّكَ‌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 طور نيست كه هيچ كس به كار نيك شما پى نبرده باشد؛ اگر آن كسى كه شما آن كار نيك را به خاطرش انجام داديد ناسپاسى كرد، ديگرانى كه از آن كار شما سودى نبردند مى فهمند كه شما خيرخواه هستيد و از كار شما قدردانى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تُدْرِكُ‌ مِنْ‌ شُكْرِ الشَّاكِرِ أَكْثَرَ مِمَّا أَضَاعَ‌ الْكَافِرُ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سپاس سپاسگزار مى يابى بيشتر از آنچه ناسپاس تباه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سوّم در تعقيب جملۀ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كفران كننده است و مقصود از آن در اين جمله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لايَشْكُرُ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سپاس گزارنده است و مقصود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لايَسْتَمْتِعُ‌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شما از سپاسى كه ديگران نسبت به كار نيك شما دارند وجد و سرورى را در خود احساس مى كنيد كه اين وجد و سرور بيش از آن نگرانى است كه از ناسپاسى ناسپاسان در خود احساس كرده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نيكوكاران را دوست مى دارد</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اين جملۀ حضرت در اين موقعيت براى اين است كه بفهماند اگر كسى از اعمال نيك انسان قدردانى نكند هيچ مهم نيست، آن كسى كه بايد اعمال را زير نظر بگيرد خداست و او هم نيكوكاران را دوست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آقايان و خانم ها هميشه توجّه كنند كه قصد ما از نيكى به ديگران اين نباشد كه آنها در عوض نيكى كردن ما به ما نيكى كنند، و به قول معروف نبايد اين طور باشد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جايى رود كه قدح باز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را براى خدا بكنيد و پاداش را هم از خدا بخواهيد</w:t>
      </w:r>
      <w:r>
        <w:rPr>
          <w:rFonts w:eastAsia="IRNazanin" w:cs="IRNazanin"/>
          <w:color w:val="111111"/>
          <w:sz w:val="28"/>
          <w:szCs w:val="28"/>
          <w:rtl w:val="true"/>
          <w:lang w:bidi="fa-IR"/>
        </w:rPr>
        <w:t>.</w:t>
      </w:r>
      <w:bookmarkStart w:id="1539" w:name="pg14794_153663"/>
    </w:p>
    <w:p>
      <w:pPr>
        <w:pStyle w:val="Heading2"/>
        <w:numPr>
          <w:ilvl w:val="1"/>
          <w:numId w:val="1"/>
        </w:numPr>
        <w:rPr/>
      </w:pPr>
      <w:bookmarkStart w:id="1540" w:name="__RefHeading___Toc1806959_730472459"/>
      <w:bookmarkStart w:id="1541" w:name="_Toc649"/>
      <w:bookmarkEnd w:id="1539"/>
      <w:bookmarkEnd w:id="1540"/>
      <w:r>
        <w:rPr>
          <w:rtl w:val="true"/>
        </w:rPr>
        <w:t>(</w:t>
      </w:r>
      <w:r>
        <w:rPr>
          <w:rtl w:val="true"/>
        </w:rPr>
        <w:t xml:space="preserve">حكمت </w:t>
      </w:r>
      <w:r>
        <w:rPr/>
        <w:t>205</w:t>
      </w:r>
      <w:r>
        <w:rPr>
          <w:rtl w:val="true"/>
        </w:rPr>
        <w:t>)</w:t>
      </w:r>
      <w:bookmarkEnd w:id="1541"/>
    </w:p>
    <w:p>
      <w:pPr>
        <w:pStyle w:val="Heading3"/>
        <w:numPr>
          <w:ilvl w:val="2"/>
          <w:numId w:val="1"/>
        </w:numPr>
        <w:rPr/>
      </w:pPr>
      <w:bookmarkStart w:id="1542" w:name="__RefHeading___Toc1806961_730472459"/>
      <w:bookmarkStart w:id="1543" w:name="_Toc650"/>
      <w:bookmarkEnd w:id="1542"/>
      <w:r>
        <w:rPr>
          <w:rtl w:val="true"/>
        </w:rPr>
        <w:t>اشاره</w:t>
      </w:r>
      <w:bookmarkEnd w:id="154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Heading3"/>
        <w:numPr>
          <w:ilvl w:val="2"/>
          <w:numId w:val="1"/>
        </w:numPr>
        <w:rPr/>
      </w:pPr>
      <w:bookmarkStart w:id="1544" w:name="__RefHeading___Toc1806963_730472459"/>
      <w:bookmarkStart w:id="1545" w:name="_Toc651"/>
      <w:bookmarkEnd w:id="1544"/>
      <w:r>
        <w:rPr>
          <w:rtl w:val="true"/>
        </w:rPr>
        <w:t>ظرف علم بى پايان است</w:t>
      </w:r>
      <w:bookmarkEnd w:id="1545"/>
    </w:p>
    <w:p>
      <w:pPr>
        <w:pStyle w:val="BookText"/>
        <w:rPr/>
      </w:pPr>
      <w:r>
        <w:rPr>
          <w:rFonts w:ascii="Amiri" w:hAnsi="Amiri" w:eastAsia="Amiri" w:cs="Amiri"/>
          <w:color w:val="111111"/>
          <w:sz w:val="28"/>
          <w:sz w:val="28"/>
          <w:szCs w:val="28"/>
          <w:rtl w:val="true"/>
          <w:lang w:bidi="ar-SA"/>
        </w:rPr>
        <w:t>و آن حضرت دربارۀ ظرفيّت نيروى عاقله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وِعَاءٍ يَضِيقُ‌ بِمَا جُعِلَ‌ فِيهِ‌ إِلَّا وِعَاءَ الْعِلْمِ‌ فَإِنَّهُ‌ يَتَّسِعُ‌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ظرفى به آنچه در آن ريخته شود پر مى شود مگر ظرف علم و دانش كه به وسيلۀ آن وسعت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خواسته از اين جمله نتيجه بگيرد كه پس نفس انسان تجرّد دارد؛ او مى گويد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حتى همين گوش و چشم ظاهرى ما هم كه مادّه است ظرفيّت محدود دارند، اما ظرفيّت قوّۀ عاقلۀ انسان تمام شدنى نيست؛ روى اين اصل مى گويد پس قوّۀ عاقلۀ انسان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بگويد پس چرا هنگام پيرى و كهولت قوّۀ عاقلۀ انسان ضعيف مى شود، محفوظات را از دست مى دهد و گاهى به طور كلّى اين قوّه از كار مى افتد؟ جوابش اين است كه نيروهاى بدنى كه ابزار ياد گرفتن و علم است ضعيف مى شود نه اصل نيروى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ايشان خواسته از اين حديث چنين استفاده اى بكند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معناى كلام حضرت اين است كه ظرف علم با ياد گرفتن علم وسيع تر مى شود؛ يعنى قوّۀ عاقلۀ انسان كه روح مجرّد اوست به قدرى وسيع است كه اگر انسان عمرى داشته باشد كه بتواند همۀ علوم را فرا بگيرد هنوز هم پر نمى شود، و بلكه با آموزش هر علمى به اندازۀ فروعات آن علم گنجايش پيدا مى كند</w:t>
      </w:r>
      <w:r>
        <w:rPr>
          <w:rFonts w:eastAsia="IRNazanin" w:cs="IRNazanin"/>
          <w:color w:val="111111"/>
          <w:sz w:val="28"/>
          <w:szCs w:val="28"/>
          <w:rtl w:val="true"/>
          <w:lang w:bidi="fa-IR"/>
        </w:rPr>
        <w:t>.</w:t>
      </w:r>
      <w:bookmarkStart w:id="1546" w:name="pg14794_153664"/>
    </w:p>
    <w:p>
      <w:pPr>
        <w:pStyle w:val="Heading2"/>
        <w:numPr>
          <w:ilvl w:val="1"/>
          <w:numId w:val="1"/>
        </w:numPr>
        <w:rPr/>
      </w:pPr>
      <w:bookmarkStart w:id="1547" w:name="__RefHeading___Toc1806965_730472459"/>
      <w:bookmarkStart w:id="1548" w:name="_Toc652"/>
      <w:bookmarkEnd w:id="1546"/>
      <w:bookmarkEnd w:id="1547"/>
      <w:r>
        <w:rPr>
          <w:rtl w:val="true"/>
        </w:rPr>
        <w:t>(</w:t>
      </w:r>
      <w:r>
        <w:rPr>
          <w:rtl w:val="true"/>
        </w:rPr>
        <w:t xml:space="preserve">حكمت </w:t>
      </w:r>
      <w:r>
        <w:rPr/>
        <w:t>206</w:t>
      </w:r>
      <w:r>
        <w:rPr>
          <w:rtl w:val="true"/>
        </w:rPr>
        <w:t>)</w:t>
      </w:r>
      <w:bookmarkEnd w:id="1548"/>
    </w:p>
    <w:p>
      <w:pPr>
        <w:pStyle w:val="Heading3"/>
        <w:numPr>
          <w:ilvl w:val="2"/>
          <w:numId w:val="1"/>
        </w:numPr>
        <w:rPr/>
      </w:pPr>
      <w:bookmarkStart w:id="1549" w:name="__RefHeading___Toc1806967_730472459"/>
      <w:bookmarkStart w:id="1550" w:name="_Toc653"/>
      <w:bookmarkEnd w:id="1549"/>
      <w:r>
        <w:rPr>
          <w:rtl w:val="true"/>
        </w:rPr>
        <w:t>اشاره</w:t>
      </w:r>
      <w:bookmarkEnd w:id="155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pStyle w:val="Heading3"/>
        <w:numPr>
          <w:ilvl w:val="2"/>
          <w:numId w:val="1"/>
        </w:numPr>
        <w:rPr/>
      </w:pPr>
      <w:bookmarkStart w:id="1551" w:name="__RefHeading___Toc1806969_730472459"/>
      <w:bookmarkStart w:id="1552" w:name="_Toc654"/>
      <w:bookmarkEnd w:id="1551"/>
      <w:r>
        <w:rPr>
          <w:rtl w:val="true"/>
        </w:rPr>
        <w:t>اوّلين سود بردبارى</w:t>
      </w:r>
      <w:bookmarkEnd w:id="1552"/>
    </w:p>
    <w:p>
      <w:pPr>
        <w:pStyle w:val="BookText"/>
        <w:rPr/>
      </w:pPr>
      <w:r>
        <w:rPr>
          <w:rFonts w:ascii="IRNazanin" w:hAnsi="IRNazanin" w:eastAsia="IRNazanin"/>
          <w:color w:val="111111"/>
          <w:sz w:val="28"/>
          <w:sz w:val="28"/>
          <w:szCs w:val="28"/>
          <w:rtl w:val="true"/>
          <w:lang w:bidi="fa-IR"/>
        </w:rPr>
        <w:t>و آن حضرت دربارۀ سود بردبارى در برابر نابخردان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اوّلين سود بردبار از بردبارى اش اين است كه مردم در برابر جاهل و نابخرد ياورانش مى شوند</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برخوردهاى فردى اين طور است كه اگر كسى به ديگرى بدگويى، فحاشى و ناسزاگويى كند، اگر آن شخص دوّم هم مقابلۀ به مثل كند طبيعتاً گلاويز مى شوند و كتك كارى مى شود، در اين صورت مردم مداخله اى نمى كنند و قلباً هم طرفدار هيچ كدام از اين دو نفر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دوّم تحمّل و بردبارى كند و جواب بدگويى هاى شخص اوّل را ندهد، مردم ياور او مى شوند و از او پشتيبانى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سود بردبارى همين است كه مردم حامى او مى شوند</w:t>
      </w:r>
      <w:r>
        <w:rPr>
          <w:rFonts w:eastAsia="IRNazanin" w:cs="IRNazanin"/>
          <w:color w:val="111111"/>
          <w:sz w:val="28"/>
          <w:szCs w:val="28"/>
          <w:rtl w:val="true"/>
          <w:lang w:bidi="fa-IR"/>
        </w:rPr>
        <w:t>.</w:t>
      </w:r>
      <w:bookmarkStart w:id="1553" w:name="pg14794_153665"/>
    </w:p>
    <w:p>
      <w:pPr>
        <w:pStyle w:val="Heading2"/>
        <w:numPr>
          <w:ilvl w:val="1"/>
          <w:numId w:val="1"/>
        </w:numPr>
        <w:rPr/>
      </w:pPr>
      <w:bookmarkStart w:id="1554" w:name="__RefHeading___Toc1806971_730472459"/>
      <w:bookmarkStart w:id="1555" w:name="_Toc655"/>
      <w:bookmarkEnd w:id="1553"/>
      <w:bookmarkEnd w:id="1554"/>
      <w:r>
        <w:rPr>
          <w:rtl w:val="true"/>
        </w:rPr>
        <w:t>(</w:t>
      </w:r>
      <w:r>
        <w:rPr>
          <w:rtl w:val="true"/>
        </w:rPr>
        <w:t xml:space="preserve">حكمت </w:t>
      </w:r>
      <w:r>
        <w:rPr/>
        <w:t>207</w:t>
      </w:r>
      <w:r>
        <w:rPr>
          <w:rtl w:val="true"/>
        </w:rPr>
        <w:t>)</w:t>
      </w:r>
      <w:bookmarkEnd w:id="1555"/>
    </w:p>
    <w:p>
      <w:pPr>
        <w:pStyle w:val="Heading3"/>
        <w:numPr>
          <w:ilvl w:val="2"/>
          <w:numId w:val="1"/>
        </w:numPr>
        <w:rPr/>
      </w:pPr>
      <w:bookmarkStart w:id="1556" w:name="__RefHeading___Toc1806973_730472459"/>
      <w:bookmarkStart w:id="1557" w:name="_Toc656"/>
      <w:bookmarkEnd w:id="1556"/>
      <w:r>
        <w:rPr>
          <w:rtl w:val="true"/>
        </w:rPr>
        <w:t>اشاره</w:t>
      </w:r>
      <w:bookmarkEnd w:id="15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1806975_730472459"/>
      <w:bookmarkStart w:id="1559" w:name="_Toc657"/>
      <w:bookmarkEnd w:id="1558"/>
      <w:r>
        <w:rPr>
          <w:rtl w:val="true"/>
        </w:rPr>
        <w:t>سفارش به بردبارى يا اظهار آن</w:t>
      </w:r>
      <w:bookmarkEnd w:id="1559"/>
    </w:p>
    <w:p>
      <w:pPr>
        <w:pStyle w:val="BookText"/>
        <w:rPr/>
      </w:pPr>
      <w:r>
        <w:rPr>
          <w:rFonts w:ascii="Amiri" w:hAnsi="Amiri" w:eastAsia="Amiri" w:cs="Amiri"/>
          <w:color w:val="111111"/>
          <w:sz w:val="28"/>
          <w:sz w:val="28"/>
          <w:szCs w:val="28"/>
          <w:rtl w:val="true"/>
          <w:lang w:bidi="ar-SA"/>
        </w:rPr>
        <w:t>و آن حضرت دربارۀ ترغيب نمودن براى تحصيل حلم و بردبارى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بردبار نيستى خود را به بردبارى بزن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حلم از صفات پسنديده است و انسان بايد تلاش كند خود را به اين صفت پسنديده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اين است كه انسان در برابر درشتى هايى كه ديگران دارند تحمّل و بردبارى از خود نشان بدهد؛ مثلاً اگر كسى به انسان فحاشى كرد بهترين روش اين است كه شما جواب ندهيد، كه همين تحمّل و بردبارى برخاسته از حلم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صفت را در خود ايجاد نكرده ايد پس اظهار حلم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تلاشى از خود نشان داديد به مرور زمان اين صفت در شما ايجاد مى شود و شما هم حليم دائمى مى شويد؛ و اين به اين خاطر است كه اوصاف پسنديده همگى اكتسابى هستند؛ مثلاً انسان عفيف از اوّل عفيف نيست، انسان شجاع از اوّل شجاعت ندارد؛ بلكه انسان عفيف از اوّل به خود تلقين مى كند كه نگاه به نواميس مردم بد است، سخن زشت بد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مرور زمان اين كار ملكۀ</w:t>
      </w:r>
    </w:p>
    <w:p>
      <w:pPr>
        <w:pStyle w:val="BookText"/>
        <w:rPr/>
      </w:pPr>
      <w:r>
        <w:rPr>
          <w:rFonts w:ascii="IRNazanin" w:hAnsi="IRNazanin" w:eastAsia="IRNazanin"/>
          <w:color w:val="111111"/>
          <w:sz w:val="28"/>
          <w:sz w:val="28"/>
          <w:szCs w:val="28"/>
          <w:rtl w:val="true"/>
          <w:lang w:bidi="fa-IR"/>
        </w:rPr>
        <w:t>او مى شود؛ و همچنين انسان شجاع هميشه شجاعت را به خود تلقين مى كند تا اين كه صفت شجاعت در او يك ملكه مى شود و هيچ گاه از چيزى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حضرت اين است كه اگر حليم نيستى تمرين كن تا حليم 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قَلَّ‌ مَنْ‌ تَشَبَّهَ‌ بِقَوْمٍ‌ إِلَّا أَوْشَكَ‌ أَنْ‌ يَكُونَ‌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كم است آن كه خود را به گروهى مانند نمايد مگر اين كه زمانى نمى گذرد كه از جملۀ آنان مى 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خاصيت تمرين و تلقين است، وقتى كسى خود را شبيه گروهى كند او هم مثل آنها مى شود</w:t>
      </w:r>
      <w:r>
        <w:rPr>
          <w:rFonts w:eastAsia="IRNazanin" w:cs="IRNazanin"/>
          <w:color w:val="111111"/>
          <w:sz w:val="28"/>
          <w:szCs w:val="28"/>
          <w:rtl w:val="true"/>
          <w:lang w:bidi="fa-IR"/>
        </w:rPr>
        <w:t>.</w:t>
      </w:r>
      <w:bookmarkStart w:id="1560" w:name="pg14794_153667"/>
    </w:p>
    <w:p>
      <w:pPr>
        <w:pStyle w:val="Heading2"/>
        <w:numPr>
          <w:ilvl w:val="1"/>
          <w:numId w:val="1"/>
        </w:numPr>
        <w:rPr/>
      </w:pPr>
      <w:bookmarkStart w:id="1561" w:name="__RefHeading___Toc1806977_730472459"/>
      <w:bookmarkStart w:id="1562" w:name="_Toc658"/>
      <w:bookmarkEnd w:id="1560"/>
      <w:bookmarkEnd w:id="1561"/>
      <w:r>
        <w:rPr>
          <w:rtl w:val="true"/>
        </w:rPr>
        <w:t>(</w:t>
      </w:r>
      <w:r>
        <w:rPr>
          <w:rtl w:val="true"/>
        </w:rPr>
        <w:t xml:space="preserve">حكمت </w:t>
      </w:r>
      <w:r>
        <w:rPr/>
        <w:t>208</w:t>
      </w:r>
      <w:r>
        <w:rPr>
          <w:rtl w:val="true"/>
        </w:rPr>
        <w:t>)</w:t>
      </w:r>
      <w:bookmarkEnd w:id="1562"/>
    </w:p>
    <w:p>
      <w:pPr>
        <w:pStyle w:val="Heading3"/>
        <w:numPr>
          <w:ilvl w:val="2"/>
          <w:numId w:val="1"/>
        </w:numPr>
        <w:rPr/>
      </w:pPr>
      <w:bookmarkStart w:id="1563" w:name="__RefHeading___Toc1806979_730472459"/>
      <w:bookmarkStart w:id="1564" w:name="_Toc659"/>
      <w:bookmarkEnd w:id="1563"/>
      <w:r>
        <w:rPr>
          <w:rtl w:val="true"/>
        </w:rPr>
        <w:t>اشاره</w:t>
      </w:r>
      <w:bookmarkEnd w:id="15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1806981_730472459"/>
      <w:bookmarkStart w:id="1566" w:name="_Toc660"/>
      <w:bookmarkEnd w:id="1565"/>
      <w:r>
        <w:rPr>
          <w:rtl w:val="true"/>
        </w:rPr>
        <w:t>نتيجۀ محاسبۀ نفس</w:t>
      </w:r>
      <w:bookmarkEnd w:id="1566"/>
    </w:p>
    <w:p>
      <w:pPr>
        <w:pStyle w:val="BookText"/>
        <w:rPr/>
      </w:pPr>
      <w:r>
        <w:rPr>
          <w:rFonts w:ascii="IRNazanin" w:hAnsi="IRNazanin" w:eastAsia="IRNazanin"/>
          <w:color w:val="111111"/>
          <w:sz w:val="28"/>
          <w:sz w:val="28"/>
          <w:szCs w:val="28"/>
          <w:rtl w:val="true"/>
          <w:lang w:bidi="fa-IR"/>
        </w:rPr>
        <w:t>و آن حضرت دربارۀ محاسبۀ نفس و بعضى اوصاف ديگر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 رَبِحَ‌، وَ مَنْ‌ غَفَلَ‌ عَنْهَا 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نفس خود را حسابرسى كند سود برد، و كسى كه از آن غفلت ورزد زيان بيند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تجّار و مغازه داران هر روز عصر يا هر هفته و يا آخر هر ماه يك محاسبه اى روى تجارت و نحوۀ كار خود داشته باشند، نتيجه اش اين است كه اگر ديدند دارند ضرر مى كنند از همان اوّل راه چاره اى مى انديشند و جلوى ورشكستگى را مى گيرند؛ اما اگر از حسابرسى غافل شوند، يك وقت متوجّه مى شوند ورشكسته اند كه ديگر كار از كار گذشته و هيچ چاره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امير عليه السلام در اين جمله همين است، منتها نه نسبت به تجارتهاى دنيايى، بلكه در مورد تجارت نسبت به آخرت؛ به اين معنا كه اگر ما هر روز عصر به عصر يا شب به شب نامۀ عمل خود را محاسبه كنيم، نتيجه اش اين است كه اگر تاكنون راه كجى رفته ايم خود را اصلاح مى كنيم و به راهى مى رويم كه رضاى خدا در آن باشد؛ ولى اگر از اين محاسبه غافل شويم و مانند همان تاجر روزى متوجّه شويم كه ديگر ورشكست شده ايم، آن وقت كار از كار گذشته و</w:t>
      </w:r>
    </w:p>
    <w:p>
      <w:pPr>
        <w:pStyle w:val="BookText"/>
        <w:rPr/>
      </w:pPr>
      <w:r>
        <w:rPr>
          <w:rFonts w:ascii="IRNazanin" w:hAnsi="IRNazanin" w:eastAsia="IRNazanin"/>
          <w:color w:val="111111"/>
          <w:sz w:val="28"/>
          <w:sz w:val="28"/>
          <w:szCs w:val="28"/>
          <w:rtl w:val="true"/>
          <w:lang w:bidi="fa-IR"/>
        </w:rPr>
        <w:t>پشيمانى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نفس خود را محاسبه كند سود مى برد، و هر كس از اين كار غفلت كند زيانبار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آن حضرت در همين حديث در مورد احتياط‍‌ كارى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خَافَ‌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كه بترسد ايمن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كسى كه از عذاب خدا و از جهنم بترسد، الآن در اين دنيا راه احتياط‍‌ را پيش مى گيرد و در روز قيامت ايمن از عذاب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مطلق هم همين طور است؛ يعنى اگر انسان در هر موردى از اشتباه بترسد و احتياط‍‌ كند، از هر خسران و زيانى به دور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آن حضرت در قسمت آخر اين كلام دربارۀ منفعت عبرت گرفتن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اعْتَبَرَ أَبْصَرَ، وَ مَنْ‌ أَبْصَرَ فَهِمَ‌، وَ مَنْ‌ فَهِمَ‌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عبرت گيرد بينا شود، و آن كه بينا شود بفهمد و دريابد، و آن كه بفهمد دانا گردد و درك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اعْتَبَرَ أَبْصَرَ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گرفتن از اوضاع دنيا، از اين بى اعتبارى دنيا و از اين كه بالاخره انسان بايد اين دنيا را رها كند و برود باعث بينايى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مشاهده كرديم همسايه از دنيا رفت و آن همه ثروتى كه داشت به دست وارثها افتاد و بعد از مدّت كوتاهى ديگر يادشان به او نيست، اينجاست كه انسان بصيرت پيدا مى كند كه پس بايد كارى كرد تا پس از مردن از اين اموال بهره مند شد؛ اين درس عبرت است و در حقيقت همۀ كارهاى اين دنيا مايۀ عبرت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أَبْصَرَ 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بينا شد همه چيز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نابينا كه رنگ سفيد را نديده نمى فهمد سفيدى يعنى چه، حتى اگر به او ياد داده باشند كه گچ سفيد است</w:t>
      </w:r>
    </w:p>
    <w:p>
      <w:pPr>
        <w:pStyle w:val="BookText"/>
        <w:rPr/>
      </w:pPr>
      <w:r>
        <w:rPr>
          <w:rFonts w:ascii="IRNazanin" w:hAnsi="IRNazanin" w:eastAsia="IRNazanin"/>
          <w:color w:val="111111"/>
          <w:sz w:val="28"/>
          <w:sz w:val="28"/>
          <w:szCs w:val="28"/>
          <w:rtl w:val="true"/>
          <w:lang w:bidi="fa-IR"/>
        </w:rPr>
        <w:t>طوطى وار ياد گرفته و نمى فهمد سفيدى يعنى چه؛ ولى انسان بينا معناى سفيدى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كه بينا شد 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فَهِمَ‌ 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فهميد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 معناى درك است؛ كسى كه مى فهمد در واقع درك مى كند و همين درك كردن معناى علم عميق است؛ پس كسانى كه مى فهمند و اهل درك هستند علم به حقايق پيدا مى كنند</w:t>
      </w:r>
      <w:r>
        <w:rPr>
          <w:rFonts w:eastAsia="IRNazanin" w:cs="IRNazanin"/>
          <w:color w:val="111111"/>
          <w:sz w:val="28"/>
          <w:szCs w:val="28"/>
          <w:rtl w:val="true"/>
          <w:lang w:bidi="fa-IR"/>
        </w:rPr>
        <w:t>.</w:t>
      </w:r>
      <w:bookmarkStart w:id="1567" w:name="pg14794_153670"/>
    </w:p>
    <w:p>
      <w:pPr>
        <w:pStyle w:val="Heading2"/>
        <w:numPr>
          <w:ilvl w:val="1"/>
          <w:numId w:val="1"/>
        </w:numPr>
        <w:rPr/>
      </w:pPr>
      <w:bookmarkStart w:id="1568" w:name="__RefHeading___Toc1806983_730472459"/>
      <w:bookmarkStart w:id="1569" w:name="_Toc661"/>
      <w:bookmarkEnd w:id="1567"/>
      <w:bookmarkEnd w:id="1568"/>
      <w:r>
        <w:rPr>
          <w:rtl w:val="true"/>
        </w:rPr>
        <w:t>(</w:t>
      </w:r>
      <w:r>
        <w:rPr>
          <w:rtl w:val="true"/>
        </w:rPr>
        <w:t xml:space="preserve">حكمت </w:t>
      </w:r>
      <w:r>
        <w:rPr/>
        <w:t>209</w:t>
      </w:r>
      <w:r>
        <w:rPr>
          <w:rtl w:val="true"/>
        </w:rPr>
        <w:t>)</w:t>
      </w:r>
      <w:bookmarkEnd w:id="1569"/>
    </w:p>
    <w:p>
      <w:pPr>
        <w:pStyle w:val="Heading3"/>
        <w:numPr>
          <w:ilvl w:val="2"/>
          <w:numId w:val="1"/>
        </w:numPr>
        <w:rPr/>
      </w:pPr>
      <w:bookmarkStart w:id="1570" w:name="__RefHeading___Toc1806985_730472459"/>
      <w:bookmarkStart w:id="1571" w:name="_Toc662"/>
      <w:bookmarkEnd w:id="1570"/>
      <w:r>
        <w:rPr>
          <w:rtl w:val="true"/>
        </w:rPr>
        <w:t>اشاره</w:t>
      </w:r>
      <w:bookmarkEnd w:id="15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 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 نَجْعَلَهُمُ‌ الْوَارِثِينَ‌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1806987_730472459"/>
      <w:bookmarkStart w:id="1573" w:name="_Toc663"/>
      <w:bookmarkEnd w:id="1572"/>
      <w:r>
        <w:rPr>
          <w:rtl w:val="true"/>
        </w:rPr>
        <w:t>پيروزى دولت حق بر باطل</w:t>
      </w:r>
      <w:bookmarkEnd w:id="1573"/>
    </w:p>
    <w:p>
      <w:pPr>
        <w:pStyle w:val="BookText"/>
        <w:rPr/>
      </w:pPr>
      <w:r>
        <w:rPr>
          <w:rFonts w:ascii="IRNazanin" w:hAnsi="IRNazanin" w:eastAsia="IRNazanin"/>
          <w:color w:val="111111"/>
          <w:sz w:val="28"/>
          <w:sz w:val="28"/>
          <w:szCs w:val="28"/>
          <w:rtl w:val="true"/>
          <w:lang w:bidi="fa-IR"/>
        </w:rPr>
        <w:t>و آن حضرت دربارۀ پيروزى دولت حق بر دولتهاى باطل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دنيا به ما باز مى گردد پس از سركشى اش، مانند شتر سركش كه از روى مهر به بچۀ خويش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در اين عبارت وعدۀ يك پيروزى بزرگى را مى دهند؛ مى خواهند بفهمانند درست است كه حالا بنى اميّه، معاويه و امثال اينها به اهل بيت پيامبر صلى الله عليه و آله و سلم اين همه ظلم مى كنند و حقوق آنها را غصب كرده و مى كنند، اما بالاخره پيروزى اهل بيت مى رسد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لَتَعْطِفَنَّ‌ الدُّنْيَا عَلَيْنَا بَعْدَ شِمَاسِهَا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دنيا به ما رو مى كند و برمى گردد بعد از آن چموشى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مفتوحه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لَتَعْطِفَنَّ‌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توطئۀ قسم است و مثل اين است كه يك قسم در اينجا وجود دارد، و اصل جمله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لَتَعْطِفَنَّ‌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خدا سوگند روزى دنيا به ما 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اين جمله دنيا به شتر چموش و سركش تشبيه شده است، وقتى شتر سركشى مى كند قدرت استفاده از آن براى صاحبش سلب مى شود، دنيا هم در ايّام زندگى ائمه عليهم السلام براى آنها رام نبوده و جولانگاه معاويه ها و ديگر خلفاى بنى اميّه و بنى عبّاس بوده است؛ حالا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سركشى دنيا تمام شد رو به ما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الضَّرُوسِ‌ عَلى‌ وَلَدِهَا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مانند رو كردن شتر سركش به فرزند خود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شترى مى گويند كه موقع دوشيدن لگد مى زند و از دوشيدن جلوگيرى مى كند تا شيرها را به بچۀ خود بدهد؛ شتر از فرط‍‌ علاقه به فرزندش اين طور از دوشيدن شيرهايش جلوگيرى مى كند و بعد به طرف بچه اش مى رود و شيرها را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نكتۀ ديگرى كه در اين عبارت هست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نوعى است و 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دنيا به طرف ما نوع برگشت شتر به فرزند خويش است؛ يعنى با همان مهربانى و عطوفت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فِى الْأَرْضِ‌ وَ نَجْعَلَهُمْ‌ أَئِمَّةً‌ وَ نَجْعَلَهُمُ‌ الْوَارِثِينَ‌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پى آن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كرده ايم كه بر مستضعفين زمين منّت بگذاريم و آنان را پيشوا سازيم و وارث گردانيم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حضرت اين جمله را فرمودند اين آيه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فِى الْأَرْضِ‌ وَ نَجْعَلَهُمْ‌ أَئِمَّةً‌ وَ نَجْعَلَهُمُ‌ الْوَارِثِينَ‌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مستقبل است و فعل مستقبل نوعاً براى استمرار است و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عالم بر اين بوده كه اگر كسانى به استضعاف كشيده شدند و توسرى خوردند يك روزگارى بالاخره پيروز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سياهان آمريكا كه اين قدر از سفيدپوستان ظلم و اذيّت</w:t>
      </w:r>
    </w:p>
    <w:p>
      <w:pPr>
        <w:pStyle w:val="BookText"/>
        <w:rPr/>
      </w:pPr>
      <w:r>
        <w:rPr>
          <w:rFonts w:ascii="IRNazanin" w:hAnsi="IRNazanin" w:eastAsia="IRNazanin"/>
          <w:color w:val="111111"/>
          <w:sz w:val="28"/>
          <w:sz w:val="28"/>
          <w:szCs w:val="28"/>
          <w:rtl w:val="true"/>
          <w:lang w:bidi="fa-IR"/>
        </w:rPr>
        <w:t>ديده اند و در حال استضعافند، بالاخره روزى قيام مى كنند و اين آمريكا به كام همان سياهان مى گردد؛ اين طبيعت دنياست، يك روز آنها حاكم هستند و ظلم مى كنند يك روز هم نوبت سياهان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نُرِيدُ أَنْ‌ نَمُنَّ‌ عَلَى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كلّى است كه خدا مى فرمايد، و در روايات ما هم تطبيق شده است بر ظهور حضرت عليه السلام كه يك مصداق كامل اين آيۀ شريفه است، ولى معناى قرآن عام است؛ يعنى اصلاً بناى خدا بر اين است كه آنهايى كه به استضعاف كشيده مى شوند خواه ناخواه عكس العمل نشان مى دهند و متشكل مى شوند و يك روزى پيروز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عرض كرده ام اين جور چيزهايى را كه خدا به صورت جمع آورده و مثلاً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اللّه أن يجرى الأمور إلّا بأسبابها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امتناع كرده است كه كارى خود به خود انجام شود مگر اين كه با وسيله و اسباب باشد، و همۀ اين اسباب و وسايل تحت تسلط‍‌ و سيطرۀ حق و تحت ارادۀ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چنين شد كه خدا اراده كرده است آنهايى را كه در زمين به استضعاف كشيده شده اند پيروز كند و آنان را رهبران روى زمين و وارثان زمين قرار دهد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أبى الحديد كه يكى از شارحان نهج البلاغه و از اهل سنّت است با اين كه در كتب روايى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امام زمان عليه السلام و حتى با نام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در اين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اين آيه تمسّك كرده اند كه در آخر الزّمان امام زمانشان مى آيد و زمين را پر از عدل و داد مى كند؛ ولى ما اهل سنّت اين موضوع را به اين گونه قبول داريم كه بالاخره يك كسى مى آيد و زمين را پر از عدل مى كند، اما اين كه او حالا هم زنده باشد يا نه معلوم نيست بلكه بعداً به دنيا مى آيد؛ ولى شيعيان گفته اند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بيان، ابن أبى الحديد احتمال داده است آن مصلحى كه بايد بيايد منصور دوانيقى بوده كه آمده و نسل بنى اميّه را</w:t>
      </w:r>
    </w:p>
    <w:p>
      <w:pPr>
        <w:pStyle w:val="BookText"/>
        <w:rPr/>
      </w:pPr>
      <w:r>
        <w:rPr>
          <w:rFonts w:ascii="IRNazanin" w:hAnsi="IRNazanin" w:eastAsia="IRNazanin"/>
          <w:color w:val="111111"/>
          <w:sz w:val="28"/>
          <w:sz w:val="28"/>
          <w:szCs w:val="28"/>
          <w:rtl w:val="true"/>
          <w:lang w:bidi="fa-IR"/>
        </w:rPr>
        <w:t>برانداخته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ولى اين احتمال ابن أبى الحديد احتمالى لغو است؛ براى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بنى اميّه به رهبرى ابومسلم خراسانى تحقق پيدا كرد و او بود كه با عبداللّه سفّاح بيعت كرد و زمينۀ حاكميت بنى عبّاس را به وجود آورد و بعد از مرگ سفّاح با برادر سفّاح يعنى منصور دوانيقى بيعت كرد و مردم را به طرفدارى از او دعوت نمود ولى در همان سال منصور به حيله و ناجوانمردى ابومسلم را به قتل رسانيد، بنابراين در واقع براندازى حاكميت امويان به دست ابومسلم و يارانش بود نه بنى عبّاس، هرچند كه پس از سلطۀ بنى عبّاس نامى و نشانى از بنى اميّه بر جاى نماند، زيرا خود عبّاسيان هم در ريشه كن كردن نام و آثار امويان سخت حريص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بنى عبّاس هم نه تنها كمكى به تحقق عدالت نكردند بلكه خود ظلم و ستمى بدتر از بنى اميّه را ايجاد نمودند؛ تا جايى كه شاعر تحت حاكميت عبّاسى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 جور بنى مروان دام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عدل بنى العبّاس فى النّار</w:t>
      </w:r>
    </w:p>
    <w:p>
      <w:pPr>
        <w:pStyle w:val="BookText"/>
        <w:rPr/>
      </w:pPr>
      <w:r>
        <w:rPr>
          <w:rFonts w:ascii="Amiri" w:hAnsi="Amiri" w:eastAsia="Amiri" w:cs="Amiri"/>
          <w:color w:val="111111"/>
          <w:sz w:val="28"/>
          <w:sz w:val="28"/>
          <w:szCs w:val="28"/>
          <w:rtl w:val="true"/>
          <w:lang w:bidi="ar-SA"/>
        </w:rPr>
        <w:t>اى كاش ظلم بنى مروان ادامه داشت، و اى كاش عدالت بنى عبّاس در آتش 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خودشان بنيانگذار ظلم بودند و به اهل بيت عصمت ظلم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روايات در مورد حضرت مهدى عليه السلام است اين است كه دوازدهمين جانشينى كه فرزند امام حسن عسكرى عليه السلام است، و زمان منصور دوانيقى تا هنگام تولد حضرت مهدى عليه السلام ساليانى به طول انجاميده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حضرت امير عليه السلام با استشهاد به اين آيۀ شريفه مى خواهند بفرمايند يك روزگارى عترت پيامبر خدا صلى الله عليه و آله و سلم پيروز مى شوند؛ البته يك احتمال هم اين است كه مقصود حضرت امير عليه السلام رجعت باشد، يعنى ممكن است اين كلام هم بر قيام حضرت عليه السلام تطبيق شود و هم بر رجعت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574" w:name="pg14794_153674"/>
    </w:p>
    <w:p>
      <w:pPr>
        <w:pStyle w:val="Heading2"/>
        <w:numPr>
          <w:ilvl w:val="1"/>
          <w:numId w:val="1"/>
        </w:numPr>
        <w:rPr/>
      </w:pPr>
      <w:bookmarkStart w:id="1575" w:name="__RefHeading___Toc1806989_730472459"/>
      <w:bookmarkStart w:id="1576" w:name="_Toc664"/>
      <w:bookmarkEnd w:id="1574"/>
      <w:bookmarkEnd w:id="1575"/>
      <w:r>
        <w:rPr>
          <w:rtl w:val="true"/>
        </w:rPr>
        <w:t>(</w:t>
      </w:r>
      <w:r>
        <w:rPr>
          <w:rtl w:val="true"/>
        </w:rPr>
        <w:t xml:space="preserve">حكمت </w:t>
      </w:r>
      <w:r>
        <w:rPr/>
        <w:t>210</w:t>
      </w:r>
      <w:r>
        <w:rPr>
          <w:rtl w:val="true"/>
        </w:rPr>
        <w:t>)</w:t>
      </w:r>
      <w:bookmarkEnd w:id="1576"/>
    </w:p>
    <w:p>
      <w:pPr>
        <w:pStyle w:val="Heading3"/>
        <w:numPr>
          <w:ilvl w:val="2"/>
          <w:numId w:val="1"/>
        </w:numPr>
        <w:rPr/>
      </w:pPr>
      <w:bookmarkStart w:id="1577" w:name="__RefHeading___Toc1806991_730472459"/>
      <w:bookmarkStart w:id="1578" w:name="_Toc665"/>
      <w:bookmarkEnd w:id="1577"/>
      <w:r>
        <w:rPr>
          <w:rtl w:val="true"/>
        </w:rPr>
        <w:t>اشاره</w:t>
      </w:r>
      <w:bookmarkEnd w:id="157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تَقِيَّةَ‌ مَنْ‌ شَمَّرَ تَجْرِيداً، وَ جَدَّ تَشْمِيراً، وَ كَمَّشَ‌ فِي مَهَلٍ‌، وَ بَادَرَ عَنْ‌ وَجَلٍ‌، وَ نَظَرَ فِي كَرَّةِ‌ الْمَوْئِلِ‌، وَ عَاقِبَةِ‌ الْمَصْدَرِ، وَ مَغَبَّةِ‌ الْمَرْجِعِ‌</w:t>
      </w:r>
      <w:r>
        <w:rPr>
          <w:rFonts w:eastAsia="Amiri" w:cs="Amiri" w:ascii="Amiri" w:hAnsi="Amiri"/>
          <w:color w:val="111111"/>
          <w:sz w:val="28"/>
          <w:szCs w:val="28"/>
          <w:rtl w:val="true"/>
          <w:lang w:bidi="ar-SA"/>
        </w:rPr>
        <w:t>.»</w:t>
      </w:r>
    </w:p>
    <w:p>
      <w:pPr>
        <w:pStyle w:val="Heading3"/>
        <w:numPr>
          <w:ilvl w:val="2"/>
          <w:numId w:val="1"/>
        </w:numPr>
        <w:rPr/>
      </w:pPr>
      <w:bookmarkStart w:id="1579" w:name="__RefHeading___Toc1806993_730472459"/>
      <w:bookmarkStart w:id="1580" w:name="_Toc666"/>
      <w:bookmarkEnd w:id="1579"/>
      <w:r>
        <w:rPr>
          <w:rtl w:val="true"/>
        </w:rPr>
        <w:t>حقيقت تقواى الهى</w:t>
      </w:r>
      <w:bookmarkEnd w:id="1580"/>
    </w:p>
    <w:p>
      <w:pPr>
        <w:pStyle w:val="BookText"/>
        <w:rPr/>
      </w:pPr>
      <w:r>
        <w:rPr>
          <w:rFonts w:ascii="Amiri" w:hAnsi="Amiri" w:eastAsia="Amiri" w:cs="Amiri"/>
          <w:color w:val="111111"/>
          <w:sz w:val="28"/>
          <w:sz w:val="28"/>
          <w:szCs w:val="28"/>
          <w:rtl w:val="true"/>
          <w:lang w:bidi="ar-SA"/>
        </w:rPr>
        <w:t>و آن حضرت دربارۀ تقوا و حفظ‍‌ حريم خدا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تَقِيَّةَ‌ مَنْ‌ شَمَّرَ تَجْرِيداً، وَ جَدَّ تَشْمِيراً، وَ كَمَّشَ‌ فِي مَهَلٍ‌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خدا را حفظ‍‌ كنيد چون حفظ‍‌ كردن كسى كه دامان به كمر زده و خود را آماده ساخته، و تلاش كرده و موانع را از سر راه خويش برداشته، و در مهلت تعيين شده شتافته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تَقِيَّةَ‌ مَنْ‌ شَمَّرَ تَجْرِيداً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جمله مفعول مطلق نوعى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بالا زدن دامان؛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مجرّد شدن و لُخت شدن از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تأكيد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لغت كنايه از مجهّز شدن براى هر چه بهتر انجام دادن كار است؛ چون وقتى كسى بخواهد درست از عهدۀ كارى برآيد لباسهاى خود را بالا مى زند يا كم مى كند كه توى دست و پايش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جَدَّ تَشْمِيراً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تَجْرِيداً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اين جمله نيز كنايه از جدّيت در كار است</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كَمَّشَ‌ فِي 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ظاهراً هر دو صحيح است و به معناى سريع انجام دادن 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مهلت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همۀ جمله اين است كه حريم خدا را حفظ‍‌ كنيد مانند كسى كه خود را آماده كرده و موانع را از سر راه خويش برطرف نموده و در مهلت تعيين شده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تقوا به خرج دادن جدّى باشيم و مجدّانه به سوى تقواى الهى حركت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 عَنْ‌ وَجَلٍ‌، وَ نَظَرَ فِي كَرَّةِ‌ الْمَوْئِلِ‌، وَ عَاقِبَةِ‌ الْمَصْدَرِ، وَ مَغَبَّةِ‌ الْمَرْجِعِ‌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ترس به پيش رفته است، و در جايگاه بازگشت نگريسته است، و نيز در سرانجام بازگشتنگاه، و پايانى كه به آن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ادامۀ اوصاف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بَادَرَ عَنْ‌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مبادرت و حركت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است؛ يعنى كسى كه از روى ترس حركت مى كند، چنين كسى چگونه تقوايى دارد شما هم همين نوع تقوا را پيشه كنيد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فِي كَرَّةِ‌ الْمَوْئِلِ‌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رجوع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بازگشتنگاه؛ يعنى مانند تقواى كسى كه به رجوع كردن به بازگشتنگاه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دقّت دارد؛ آن كسى كه به بازگشت به قبر و قيامت توجّه دارد چگونه تقوايى دارد، شما هم همان تقوا را پيشۀ خود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همان جمله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بازگشتنگاه است؛ يعنى نظر به عاقبت قيامت خود يا عاقبت خود در قيامت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مَغَبَّةِ‌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دنبالۀ مرجع و محل بازگشت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چنين تقوايى پيدا كنيد و دنبال يك چنين تقوايى باشيد</w:t>
      </w:r>
      <w:r>
        <w:rPr>
          <w:rFonts w:eastAsia="IRNazanin" w:cs="IRNazanin"/>
          <w:color w:val="111111"/>
          <w:sz w:val="28"/>
          <w:szCs w:val="28"/>
          <w:rtl w:val="true"/>
          <w:lang w:bidi="fa-IR"/>
        </w:rPr>
        <w:t>.</w:t>
      </w:r>
      <w:bookmarkStart w:id="1581" w:name="pg14794_153676"/>
    </w:p>
    <w:p>
      <w:pPr>
        <w:pStyle w:val="Heading2"/>
        <w:numPr>
          <w:ilvl w:val="1"/>
          <w:numId w:val="1"/>
        </w:numPr>
        <w:rPr/>
      </w:pPr>
      <w:bookmarkStart w:id="1582" w:name="__RefHeading___Toc1806995_730472459"/>
      <w:bookmarkStart w:id="1583" w:name="_Toc667"/>
      <w:bookmarkEnd w:id="1581"/>
      <w:bookmarkEnd w:id="1582"/>
      <w:r>
        <w:rPr>
          <w:rtl w:val="true"/>
        </w:rPr>
        <w:t>(</w:t>
      </w:r>
      <w:r>
        <w:rPr>
          <w:rtl w:val="true"/>
        </w:rPr>
        <w:t xml:space="preserve">حكمت </w:t>
      </w:r>
      <w:r>
        <w:rPr/>
        <w:t>211</w:t>
      </w:r>
      <w:r>
        <w:rPr>
          <w:rtl w:val="true"/>
        </w:rPr>
        <w:t>)</w:t>
      </w:r>
      <w:bookmarkEnd w:id="1583"/>
    </w:p>
    <w:p>
      <w:pPr>
        <w:pStyle w:val="Heading3"/>
        <w:numPr>
          <w:ilvl w:val="2"/>
          <w:numId w:val="1"/>
        </w:numPr>
        <w:rPr/>
      </w:pPr>
      <w:bookmarkStart w:id="1584" w:name="__RefHeading___Toc1806997_730472459"/>
      <w:bookmarkStart w:id="1585" w:name="_Toc668"/>
      <w:bookmarkEnd w:id="1584"/>
      <w:r>
        <w:rPr>
          <w:rtl w:val="true"/>
        </w:rPr>
        <w:t>اشاره</w:t>
      </w:r>
      <w:bookmarkEnd w:id="158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حَارِسُ‌ الْأَعْرَاضِ‌، وَالْحِلْمُ‌ فِدَامُ‌ السَّفِيهِ‌، وَالْعَفْوُ زَكَاةُ‌ الظَّفَرِ، وَ السُّلُوُّ عِوَضُكُ‌ مِمَّنْ‌ غَدَرَ، وَالْاِسْتِشَارَةُ‌ عَيْنُ‌ الْهِدَايَةِ‌، وَ قَدْ خَاطَرَ مَنِ‌ اسْتَغْنى‌ بِرَأْيِهِ‌، وَ الصَّبْرُ يُنَاضِلُ‌ الْحِدْثَانَ‌، وَالْجَزَعُ‌ مِنْ‌ أَعْوَانِ‌ الزَّمَانِ‌، وَ أَشْرَفُ‌ الْغِنى‌ تَرْكُ‌ الْمُنى‌، وَ كَمْ‌ مِنْ‌ عَقْلٍ‌ أَسِيرٍ تَحْتَ‌ هَوىً‌ أَمِيرٍ، وَ مِنَ‌ التَّوْفِيقِ‌ حِفْظُ‍‌ التَّجْرِبَةِ‌، وَ الْمَوَدَّةُ‌ قَرَابَةٌ‌ مُسْتَفَادَةٌ‌، وَ لاتَأْمَنَنَّ‌ مَلُولاً</w:t>
      </w:r>
      <w:r>
        <w:rPr>
          <w:rFonts w:eastAsia="Amiri" w:cs="Amiri" w:ascii="Amiri" w:hAnsi="Amiri"/>
          <w:color w:val="111111"/>
          <w:sz w:val="28"/>
          <w:szCs w:val="28"/>
          <w:rtl w:val="true"/>
          <w:lang w:bidi="ar-SA"/>
        </w:rPr>
        <w:t>.»</w:t>
      </w:r>
    </w:p>
    <w:p>
      <w:pPr>
        <w:pStyle w:val="Heading3"/>
        <w:numPr>
          <w:ilvl w:val="2"/>
          <w:numId w:val="1"/>
        </w:numPr>
        <w:rPr/>
      </w:pPr>
      <w:bookmarkStart w:id="1586" w:name="__RefHeading___Toc1806999_730472459"/>
      <w:bookmarkStart w:id="1587" w:name="_Toc669"/>
      <w:bookmarkEnd w:id="1586"/>
      <w:r>
        <w:rPr>
          <w:rtl w:val="true"/>
        </w:rPr>
        <w:t>از صفات و كارهاى پسنديده</w:t>
      </w:r>
      <w:bookmarkEnd w:id="1587"/>
    </w:p>
    <w:p>
      <w:pPr>
        <w:pStyle w:val="BookText"/>
        <w:rPr/>
      </w:pPr>
      <w:r>
        <w:rPr>
          <w:rFonts w:ascii="IRNazanin" w:hAnsi="IRNazanin" w:eastAsia="IRNazanin"/>
          <w:color w:val="111111"/>
          <w:sz w:val="28"/>
          <w:sz w:val="28"/>
          <w:szCs w:val="28"/>
          <w:rtl w:val="true"/>
          <w:lang w:bidi="fa-IR"/>
        </w:rPr>
        <w:t>و آن حضرت دربارۀ مطالب متفرقه اى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حَارِسُ‌ الْأَعْرَاضِ‌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بخشندگى نگاهبان آبروهاست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شماره از حكمت هاى حضرت داراى جملات متعددى است و هر جمله در يك موضوع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كردن به ديگران سبب نگهبانى و حفاظت از آبروى 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سخاوت داشته باشد، در بين مردم آبرو پيدا مى كند و كسى متعرّض او نمى شود، چون همه از او به خوبى ياد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وَالْحِلْمُ‌ فِدَامُ‌ السَّفِيهِ‌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بردبارى دهان بند كم خرد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بردبارى است، ولى 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ظاهراً اوّلى صحيح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دهان بند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نقل شده و هر دو به يك معناست؛ دهان بند يا آن چيزى كه مانع درست مى كند؛ البته به آن صافى هم كه داخل لولۀ قورى مى گذاشتند تا تفالۀ چايى خارج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زنان ارامنه هم براى اين كه بيجا حرف نزنند و با نامحرم صحبت نكنند دهان بند مى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دهان بند بودن حلم اين است كه وقتى شما حلم داشته باشيد و در مقابل گفتۀ سفيه سخنى نگوييد او هم دهانش بسته مى شود و سخن ياوه اى نمى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زَكَاةُ‌ الظَّفَرِ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و گذشت زكات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وقتى در جنگ و درگيرى پيروز شديد، زكات اين پيروزى اين است كه از دشمنان گذشت كنيد، و انتقامجويى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پيامبر صلى الله عليه و آله و سلم اين بود كه وقتى در جنگ پيروز مى شدند دشمنان را مى بخشيدند، كه از جملۀ آن در فتح مكّه است كه از همۀ كسانى كه در مدّت حدود هجده سال با آن حضرت جنگيدند صرف نظر فرموده و آنها را بخشيدند، و ديگرى هم مالك بن عوف بود كه رسول خدا صلى الله عليه و آله و سلم در جنگ هوازن او را بخشيد و يكصد شتر هم به او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اميرالمؤمنين عليه السلام هم در جنگ جمل وقتى به پيروزى رسيدند زبير و پسرش عبداللّه را كه در منزلى مخفى شده بودند رها كرد، و عايشه را هم محترمانه به مدينه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هر چيزى كه انسان به دست مى آورد زكات دارد،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پيروزى هم عفو و گذشت از دشمن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وَالسُّلُوُّ عِوَضُكُ‌ مِمَّنْ‌ غَدَرَ</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فراموشى و اعراض از آن كه خيانت كرده عوضى براى تو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اعراض و فراموشى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همين مادّه است؛ مثلاً به عزادار تسليت مى گويند به اين معناست كه كارى بكنند كه عزا را فراموش كند؛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از چيزى به طورى اعراض كند كه فراموشش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مكر، حيله و هر خيانتى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نسبت به شما خيانت كرده است فراموش كردن آن عوضى است براى شما؛ يعنى هر كس نسبت به شما خيانت كند شما در عوض فراموش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وَالْاِسْتِشَارَةُ‌ عَيْنُ‌ الْهِدَايَةِ‌، وَ قَدْ خَاطَرَ مَنِ‌ اسْتَغْنى‌ بِرَأْيِهِ‌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 كردن همان هدايت و راه يافتن است، و آن كه به رأى و انديشه اش بى نياز گردد خود را به مخاطره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چون اين جمله شبيه حكمت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قبلاً توضيح كافى داده شده از توضيح بيشتر صرف نظر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يُنَاضِلُ‌ الْحِدْثَانَ‌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و شكيبايى سختى هاى روزگار را دور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روزگار هميشه به انسان هجوم مى آورد، عالم طبيعت عالم حوادث است، جنگ و ستيز هست، زلزله و سيل و سرما بردن و خشكسالى هست، كمبودها و دشمنى ها هست، خوب با اين حال اگر انسان بخواهد هميشه جوش اين چيزها را بخورد و ناراحت بشود اعصابش در هم مى ريزد و زندگى براى او ناگوارتر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در اين گونه شدايد صبر و بردبارى به خرج دهد؛ و صبر و بردبارى تنها وسيله و ابزارى است كه مى تواند حوادث را از انسان دور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وَالْجَزَعُ‌ مِنْ‌ أَعْوَانِ‌ الزَّمَانِ‌</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جزع و بيتابى از يارى كنندگان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صبر و شكيبايى نداشتى و جزع و فرياد كردى، پس خودت به هجوم آوردن سختى ها به خود كمك كرده اى؛ به عبارت ديگر همان گونه كه صبر و بردبارى سبب مى شود حوادث را به هيچ انگاريد، جزع و بيتابى هم سبب مى شود نگرانى هاى درونى زيادتر شود و به هجوم حوادث بيرونى كمك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أَشْرَفُ‌ الْغِنى‌ تَرْكُ‌ الْمُنى‌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والاترين توانگرى وانهادن آرزوهاست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و به معناى شريف تر و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اين است كه اگر آرزوها را دور بريزيد از شريف ترين و بالاترين ثروتمندان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آرزو داشتن انسان را نيازمند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مِنْ‌ عَقْلٍ‌ أَسِيرٍ تَحْتَ‌ هَوىً‌ أَمِيرٍ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عقل و خردى كه اسير و گرفتار خواهش نفس است كه بر او فرمانروايى دارد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انسان مانند كشورى است كه داراى فرمانده و فرمانبردار است، در كشور بدن بايد عقل حاكم باشد و قواى ديگر مانند قوّۀ غضب و شهوت فرمانبردار عقل باشند، يعنى غضب و شهوت تحت فرمان عقل قرار بگيرند و به اندازه اى كه عقل اجازه مى دهد از غضب و شهوت استفاده شود؛ حال اگر هواى نفس را رها كنيد اين هواى نفس حاكم مى شود و حتى عقل را هم تحت فرمان خود در مى آورد، عقل را اسير مى كند و خود فرمانروا مى گردد، اين يك اشتباه بزرگى است كه انسان را به ورطۀ سقوط‍‌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عقل هايى كه در مقابل هواى نفس كه امير و فرمانرواست اسير و زبون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التَّوْفِيقِ‌ حِفْظُ‍‌ 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عوامل موفقيت اندوختن تجربه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بودن به اين است كه مقدمات كار هميشه بر وفق مراد انسان مهيّا شود؛ حالا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موفقيت انسان اين است كه تجربيات و آزمايشات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نتيجۀ آزمايشات در حافظۀ انسان باقى بماند، به هنگام نياز بدون اتلاف وقت كار را انجام مى دهد و مستأصل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الْمَوَدَّةُ‌ قَرَابَةٌ‌ مُسْتَفَادَةٌ‌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دوستى نمودن خويشاوندى سودمند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اگر با محبّت كردن به ديگران آنها را دوست خود قرار داديد، مثل اين است كه به خويشان و اقارب خود اضافه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مودّت و مهربانى قرابت و خويشاوندى اكتسابى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تَأْمَنَنَّ‌ مَلُولاً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امين مشمار آن را كه به ستوه آمده است</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اگر خواستيد رفيقى براى خود انتخاب كنيد و اسرار و كارها را به دست او بسپاريد، با يك فرد جدّى رفاقت كنيد و از افراد خسته و ملول برحذر باشيد كه آنها مورد اطمينان نيستند</w:t>
      </w:r>
      <w:r>
        <w:rPr>
          <w:rFonts w:eastAsia="IRNazanin" w:cs="IRNazanin"/>
          <w:color w:val="111111"/>
          <w:sz w:val="28"/>
          <w:szCs w:val="28"/>
          <w:rtl w:val="true"/>
          <w:lang w:bidi="fa-IR"/>
        </w:rPr>
        <w:t>.</w:t>
      </w:r>
      <w:bookmarkStart w:id="1588" w:name="pg14794_153681"/>
    </w:p>
    <w:p>
      <w:pPr>
        <w:pStyle w:val="Heading2"/>
        <w:numPr>
          <w:ilvl w:val="1"/>
          <w:numId w:val="1"/>
        </w:numPr>
        <w:rPr/>
      </w:pPr>
      <w:bookmarkStart w:id="1589" w:name="__RefHeading___Toc1807001_730472459"/>
      <w:bookmarkStart w:id="1590" w:name="_Toc670"/>
      <w:bookmarkEnd w:id="1588"/>
      <w:bookmarkEnd w:id="1589"/>
      <w:r>
        <w:rPr>
          <w:rtl w:val="true"/>
        </w:rPr>
        <w:t>(</w:t>
      </w:r>
      <w:r>
        <w:rPr>
          <w:rtl w:val="true"/>
        </w:rPr>
        <w:t xml:space="preserve">حكمت </w:t>
      </w:r>
      <w:r>
        <w:rPr/>
        <w:t>212</w:t>
      </w:r>
      <w:r>
        <w:rPr>
          <w:rtl w:val="true"/>
        </w:rPr>
        <w:t>)</w:t>
      </w:r>
      <w:bookmarkEnd w:id="1590"/>
    </w:p>
    <w:p>
      <w:pPr>
        <w:pStyle w:val="Heading3"/>
        <w:numPr>
          <w:ilvl w:val="2"/>
          <w:numId w:val="1"/>
        </w:numPr>
        <w:rPr/>
      </w:pPr>
      <w:bookmarkStart w:id="1591" w:name="__RefHeading___Toc1807003_730472459"/>
      <w:bookmarkStart w:id="1592" w:name="_Toc671"/>
      <w:bookmarkEnd w:id="1591"/>
      <w:r>
        <w:rPr>
          <w:rtl w:val="true"/>
        </w:rPr>
        <w:t>اشاره</w:t>
      </w:r>
      <w:bookmarkEnd w:id="159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1807005_730472459"/>
      <w:bookmarkStart w:id="1594" w:name="_Toc672"/>
      <w:bookmarkEnd w:id="1593"/>
      <w:r>
        <w:rPr>
          <w:rtl w:val="true"/>
        </w:rPr>
        <w:t>زيان خودپسندى</w:t>
      </w:r>
      <w:bookmarkEnd w:id="1594"/>
    </w:p>
    <w:p>
      <w:pPr>
        <w:pStyle w:val="BookText"/>
        <w:rPr/>
      </w:pPr>
      <w:r>
        <w:rPr>
          <w:rFonts w:ascii="IRNazanin" w:hAnsi="IRNazanin" w:eastAsia="IRNazanin"/>
          <w:color w:val="111111"/>
          <w:sz w:val="28"/>
          <w:sz w:val="28"/>
          <w:szCs w:val="28"/>
          <w:rtl w:val="true"/>
          <w:lang w:bidi="fa-IR"/>
        </w:rPr>
        <w:t>و آن حضرت دربارۀ زيان خودپسندى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 انسان يكى از حسودان عقل و خرد اوست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خودبين شود خيلى از كارهايى كه بايد انجام دهد انجام نمى دهد؛ مثلاً به خيال خودش آيت اللّه است در حالى كه به حسب واقع چنين نيست، اين فرد بر اثر خود بزرگ بينى دنبال درس و كسب معلومات نمى رود و در نتيجه در نيمۀ راه سعادت متوقف شده و چه بسا آخرت خود را تباه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حسود است، حسود كسى است كه نمى خواهد ديگرى چيزى را داشته باشد؛ اينجا هم عُجب و خود بزرگ بينى نمى خواهد عقل به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خودپسند در واقع نسبت به عقل و انديشۀ خويش نيز حسادت مى برد و در نتيجه خود را در معرض تباهى قرار مى دهد</w:t>
      </w:r>
      <w:r>
        <w:rPr>
          <w:rFonts w:eastAsia="IRNazanin" w:cs="IRNazanin"/>
          <w:color w:val="111111"/>
          <w:sz w:val="28"/>
          <w:szCs w:val="28"/>
          <w:rtl w:val="true"/>
          <w:lang w:bidi="fa-IR"/>
        </w:rPr>
        <w:t>.</w:t>
      </w:r>
      <w:bookmarkStart w:id="1595" w:name="pg14794_153682"/>
    </w:p>
    <w:p>
      <w:pPr>
        <w:pStyle w:val="Heading2"/>
        <w:numPr>
          <w:ilvl w:val="1"/>
          <w:numId w:val="1"/>
        </w:numPr>
        <w:rPr/>
      </w:pPr>
      <w:bookmarkStart w:id="1596" w:name="__RefHeading___Toc1807007_730472459"/>
      <w:bookmarkStart w:id="1597" w:name="_Toc673"/>
      <w:bookmarkEnd w:id="1595"/>
      <w:bookmarkEnd w:id="1596"/>
      <w:r>
        <w:rPr>
          <w:rtl w:val="true"/>
        </w:rPr>
        <w:t>(</w:t>
      </w:r>
      <w:r>
        <w:rPr>
          <w:rtl w:val="true"/>
        </w:rPr>
        <w:t xml:space="preserve">حكمت </w:t>
      </w:r>
      <w:r>
        <w:rPr/>
        <w:t>213</w:t>
      </w:r>
      <w:r>
        <w:rPr>
          <w:rtl w:val="true"/>
        </w:rPr>
        <w:t>)</w:t>
      </w:r>
      <w:bookmarkEnd w:id="1597"/>
    </w:p>
    <w:p>
      <w:pPr>
        <w:pStyle w:val="Heading3"/>
        <w:numPr>
          <w:ilvl w:val="2"/>
          <w:numId w:val="1"/>
        </w:numPr>
        <w:rPr/>
      </w:pPr>
      <w:bookmarkStart w:id="1598" w:name="__RefHeading___Toc1807009_730472459"/>
      <w:bookmarkStart w:id="1599" w:name="_Toc674"/>
      <w:bookmarkEnd w:id="1598"/>
      <w:r>
        <w:rPr>
          <w:rtl w:val="true"/>
        </w:rPr>
        <w:t>اشاره</w:t>
      </w:r>
      <w:bookmarkEnd w:id="159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أَغْضِ‌ عَلَى الْقَذى‌ وَ إِلَّا لَمْ‌تَرْضَ‌ أَبَداً</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1807011_730472459"/>
      <w:bookmarkStart w:id="1601" w:name="_Toc675"/>
      <w:bookmarkEnd w:id="1600"/>
      <w:r>
        <w:rPr>
          <w:rtl w:val="true"/>
        </w:rPr>
        <w:t>چشم پوشى از سختى هاى روزگار</w:t>
      </w:r>
      <w:bookmarkEnd w:id="1601"/>
    </w:p>
    <w:p>
      <w:pPr>
        <w:pStyle w:val="BookText"/>
        <w:rPr/>
      </w:pPr>
      <w:r>
        <w:rPr>
          <w:rFonts w:ascii="IRNazanin" w:hAnsi="IRNazanin" w:eastAsia="IRNazanin"/>
          <w:color w:val="111111"/>
          <w:sz w:val="28"/>
          <w:sz w:val="28"/>
          <w:szCs w:val="28"/>
          <w:rtl w:val="true"/>
          <w:lang w:bidi="fa-IR"/>
        </w:rPr>
        <w:t>و آن حضرت دربارۀ صبر و تحمّل در شدايد و حوادث روزگار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 عَلَى الْقَذى‌ وَ إِلَّا لَمْ‌تَرْضَ‌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خار و خاشاك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هاى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پوشى كن و گرنه هرگز خشنود نخواهى بود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پوشيدن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خاشاكى است كه در چشم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ظاهرى جمله اين است كه از آشغالى كه در چشمت افتاده صرف نظر كن، ولى مقصود اين است كه هر گرفتارى و حادثه اى را كه برايتان پيش مى آيد ناديده و ناچيز بدانيد، و گرنه هميشه نگران و ناراضى خواهيد بود</w:t>
      </w:r>
      <w:r>
        <w:rPr>
          <w:rFonts w:eastAsia="IRNazanin" w:cs="IRNazanin"/>
          <w:color w:val="111111"/>
          <w:sz w:val="28"/>
          <w:szCs w:val="28"/>
          <w:rtl w:val="true"/>
          <w:lang w:bidi="fa-IR"/>
        </w:rPr>
        <w:t>.</w:t>
      </w:r>
      <w:bookmarkStart w:id="1602" w:name="pg14794_153683"/>
    </w:p>
    <w:p>
      <w:pPr>
        <w:pStyle w:val="Heading2"/>
        <w:numPr>
          <w:ilvl w:val="1"/>
          <w:numId w:val="1"/>
        </w:numPr>
        <w:rPr/>
      </w:pPr>
      <w:bookmarkStart w:id="1603" w:name="__RefHeading___Toc1807013_730472459"/>
      <w:bookmarkStart w:id="1604" w:name="_Toc676"/>
      <w:bookmarkEnd w:id="1602"/>
      <w:bookmarkEnd w:id="1603"/>
      <w:r>
        <w:rPr>
          <w:rtl w:val="true"/>
        </w:rPr>
        <w:t>(</w:t>
      </w:r>
      <w:r>
        <w:rPr>
          <w:rtl w:val="true"/>
        </w:rPr>
        <w:t xml:space="preserve">حكمت </w:t>
      </w:r>
      <w:r>
        <w:rPr/>
        <w:t>214</w:t>
      </w:r>
      <w:r>
        <w:rPr>
          <w:rtl w:val="true"/>
        </w:rPr>
        <w:t>)</w:t>
      </w:r>
      <w:bookmarkEnd w:id="1604"/>
    </w:p>
    <w:p>
      <w:pPr>
        <w:pStyle w:val="Heading3"/>
        <w:numPr>
          <w:ilvl w:val="2"/>
          <w:numId w:val="1"/>
        </w:numPr>
        <w:rPr/>
      </w:pPr>
      <w:bookmarkStart w:id="1605" w:name="__RefHeading___Toc1807015_730472459"/>
      <w:bookmarkStart w:id="1606" w:name="_Toc677"/>
      <w:bookmarkEnd w:id="1605"/>
      <w:r>
        <w:rPr>
          <w:rtl w:val="true"/>
        </w:rPr>
        <w:t>اشاره</w:t>
      </w:r>
      <w:bookmarkEnd w:id="16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1807017_730472459"/>
      <w:bookmarkStart w:id="1608" w:name="_Toc678"/>
      <w:bookmarkEnd w:id="1607"/>
      <w:r>
        <w:rPr>
          <w:rtl w:val="true"/>
        </w:rPr>
        <w:t>نتيجۀ نرم زبانى</w:t>
      </w:r>
      <w:bookmarkEnd w:id="1608"/>
    </w:p>
    <w:p>
      <w:pPr>
        <w:pStyle w:val="BookText"/>
        <w:rPr/>
      </w:pPr>
      <w:r>
        <w:rPr>
          <w:rFonts w:ascii="Amiri" w:hAnsi="Amiri" w:eastAsia="Amiri" w:cs="Amiri"/>
          <w:color w:val="111111"/>
          <w:sz w:val="28"/>
          <w:sz w:val="28"/>
          <w:szCs w:val="28"/>
          <w:rtl w:val="true"/>
          <w:lang w:bidi="ar-SA"/>
        </w:rPr>
        <w:t>و آن حضرت دربارۀ نرمى كردن و مهربان بودن با مردم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چوب درختش نرم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نرمى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پر حجم و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جملۀ حضرت امير عليه السلام كنايه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راجع به پيامبراكرم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 لَوْ كُنْتَ‌ فَظًّا غَلِيظَ‍‌ الْقَلْبِ‌ لاَنْفَضُّوا مِنْ‌ حَوْلِكَ‌</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واسطۀ رحمت خداست كه تو براى مردم ليّن و نرم هستى، و اگر سنگدل و سختگير بودى همه از اطرافت پراكنده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امير عليه السلام در اين جمله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برابر مردم نرم باشد بهرۀ او نيز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كنايه است؛ يعنى كسى كه نرمخو و خونگرم باشد دوست و آشناى فراوانى خواهد داشت</w:t>
      </w:r>
      <w:r>
        <w:rPr>
          <w:rFonts w:eastAsia="IRNazanin" w:cs="IRNazanin"/>
          <w:color w:val="111111"/>
          <w:sz w:val="28"/>
          <w:szCs w:val="28"/>
          <w:rtl w:val="true"/>
          <w:lang w:bidi="fa-IR"/>
        </w:rPr>
        <w:t>.</w:t>
      </w:r>
      <w:bookmarkStart w:id="1609" w:name="pg14794_153684"/>
    </w:p>
    <w:p>
      <w:pPr>
        <w:pStyle w:val="Heading2"/>
        <w:numPr>
          <w:ilvl w:val="1"/>
          <w:numId w:val="1"/>
        </w:numPr>
        <w:rPr/>
      </w:pPr>
      <w:bookmarkStart w:id="1610" w:name="__RefHeading___Toc1807019_730472459"/>
      <w:bookmarkStart w:id="1611" w:name="_Toc679"/>
      <w:bookmarkEnd w:id="1609"/>
      <w:bookmarkEnd w:id="1610"/>
      <w:r>
        <w:rPr>
          <w:rtl w:val="true"/>
        </w:rPr>
        <w:t>(</w:t>
      </w:r>
      <w:r>
        <w:rPr>
          <w:rtl w:val="true"/>
        </w:rPr>
        <w:t xml:space="preserve">حكمت </w:t>
      </w:r>
      <w:r>
        <w:rPr/>
        <w:t>215</w:t>
      </w:r>
      <w:r>
        <w:rPr>
          <w:rtl w:val="true"/>
        </w:rPr>
        <w:t>)</w:t>
      </w:r>
      <w:bookmarkEnd w:id="1611"/>
    </w:p>
    <w:p>
      <w:pPr>
        <w:pStyle w:val="Heading3"/>
        <w:numPr>
          <w:ilvl w:val="2"/>
          <w:numId w:val="1"/>
        </w:numPr>
        <w:rPr/>
      </w:pPr>
      <w:bookmarkStart w:id="1612" w:name="__RefHeading___Toc1807021_730472459"/>
      <w:bookmarkStart w:id="1613" w:name="_Toc680"/>
      <w:bookmarkEnd w:id="1612"/>
      <w:r>
        <w:rPr>
          <w:rtl w:val="true"/>
        </w:rPr>
        <w:t>اشاره</w:t>
      </w:r>
      <w:bookmarkEnd w:id="161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يَهْدِمُ‌ الرَّأْىَ‌</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1807023_730472459"/>
      <w:bookmarkStart w:id="1615" w:name="_Toc681"/>
      <w:bookmarkEnd w:id="1614"/>
      <w:r>
        <w:rPr>
          <w:rtl w:val="true"/>
        </w:rPr>
        <w:t>پيامد جدال و كشمكش</w:t>
      </w:r>
      <w:bookmarkEnd w:id="1615"/>
    </w:p>
    <w:p>
      <w:pPr>
        <w:pStyle w:val="BookText"/>
        <w:rPr/>
      </w:pPr>
      <w:r>
        <w:rPr>
          <w:rFonts w:ascii="Amiri" w:hAnsi="Amiri" w:eastAsia="Amiri" w:cs="Amiri"/>
          <w:color w:val="111111"/>
          <w:sz w:val="28"/>
          <w:sz w:val="28"/>
          <w:szCs w:val="28"/>
          <w:rtl w:val="true"/>
          <w:lang w:bidi="ar-SA"/>
        </w:rPr>
        <w:t>و آن حضرت دربارۀ كشمكش و مخالفت بى حاصل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يَهْدِمُ‌ الرَّأْىَ‌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 و كشمكش رأى و انديشه را ويران مى كند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به معناى كشمكش است و كشمكش با بحث و گفتگو خيلى فرق دارد؛ بحث و گفتگو انديشه و رأى را بالا مى برد، ولى در مقابل آن مخالفت و كشمكش است كه انديشه را نابود مى كند</w:t>
      </w:r>
      <w:r>
        <w:rPr>
          <w:rFonts w:eastAsia="IRNazanin" w:cs="IRNazanin"/>
          <w:color w:val="111111"/>
          <w:sz w:val="28"/>
          <w:szCs w:val="28"/>
          <w:rtl w:val="true"/>
          <w:lang w:bidi="fa-IR"/>
        </w:rPr>
        <w:t>.</w:t>
      </w:r>
      <w:bookmarkStart w:id="1616" w:name="pg14794_153685"/>
    </w:p>
    <w:p>
      <w:pPr>
        <w:pStyle w:val="Heading2"/>
        <w:numPr>
          <w:ilvl w:val="1"/>
          <w:numId w:val="1"/>
        </w:numPr>
        <w:rPr/>
      </w:pPr>
      <w:bookmarkStart w:id="1617" w:name="__RefHeading___Toc1807025_730472459"/>
      <w:bookmarkStart w:id="1618" w:name="_Toc682"/>
      <w:bookmarkEnd w:id="1616"/>
      <w:bookmarkEnd w:id="1617"/>
      <w:r>
        <w:rPr>
          <w:rtl w:val="true"/>
        </w:rPr>
        <w:t>(</w:t>
      </w:r>
      <w:r>
        <w:rPr>
          <w:rtl w:val="true"/>
        </w:rPr>
        <w:t xml:space="preserve">حكمت </w:t>
      </w:r>
      <w:r>
        <w:rPr/>
        <w:t>216</w:t>
      </w:r>
      <w:r>
        <w:rPr>
          <w:rtl w:val="true"/>
        </w:rPr>
        <w:t>)</w:t>
      </w:r>
      <w:bookmarkEnd w:id="1618"/>
    </w:p>
    <w:p>
      <w:pPr>
        <w:pStyle w:val="Heading3"/>
        <w:numPr>
          <w:ilvl w:val="2"/>
          <w:numId w:val="1"/>
        </w:numPr>
        <w:rPr/>
      </w:pPr>
      <w:bookmarkStart w:id="1619" w:name="__RefHeading___Toc1807027_730472459"/>
      <w:bookmarkStart w:id="1620" w:name="_Toc683"/>
      <w:bookmarkEnd w:id="1619"/>
      <w:r>
        <w:rPr>
          <w:rtl w:val="true"/>
        </w:rPr>
        <w:t>اشاره</w:t>
      </w:r>
      <w:bookmarkEnd w:id="162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1807029_730472459"/>
      <w:bookmarkStart w:id="1622" w:name="_Toc684"/>
      <w:bookmarkEnd w:id="1621"/>
      <w:r>
        <w:rPr>
          <w:rtl w:val="true"/>
        </w:rPr>
        <w:t>گردنكشى و يا برترى يافتن</w:t>
      </w:r>
      <w:bookmarkEnd w:id="1622"/>
    </w:p>
    <w:p>
      <w:pPr>
        <w:pStyle w:val="BookText"/>
        <w:rPr/>
      </w:pPr>
      <w:r>
        <w:rPr>
          <w:rFonts w:ascii="IRNazanin" w:hAnsi="IRNazanin" w:eastAsia="IRNazanin"/>
          <w:color w:val="111111"/>
          <w:sz w:val="28"/>
          <w:sz w:val="28"/>
          <w:szCs w:val="28"/>
          <w:rtl w:val="true"/>
          <w:lang w:bidi="fa-IR"/>
        </w:rPr>
        <w:t>و همچنين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نوايى رسد گردنكشى نمايد،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ديگران يارى رساند برترى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است كه هم به معناى لازم استعمال شده و هم به معناى متعدى؛ يك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انسان خودش به مال و ثروتى ميل پيدا كند، پس معناى جمله روى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كسى كه به يك ثروت و قدرتى برسد بر مردم استيلا و تسلط‍‌ پيدا مى كند و زورگويى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وقتى انسان خود را بى نياز ببيند طغيان مى كند و سركش مى شود</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دوّم متعدى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صورت به معناى كمك كردن است؛ پس روى اين فرض معناى جمله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ديگرى كمك مى كند قهراً علوّ و برترى مى يابد و ديگران به او احترام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حضرت اين معنا باشد پس كلام حضرت در تشويق كمك به ديگران است</w:t>
      </w:r>
      <w:r>
        <w:rPr>
          <w:rFonts w:eastAsia="IRNazanin" w:cs="IRNazanin"/>
          <w:color w:val="111111"/>
          <w:sz w:val="28"/>
          <w:szCs w:val="28"/>
          <w:rtl w:val="true"/>
          <w:lang w:bidi="fa-IR"/>
        </w:rPr>
        <w:t>.</w:t>
      </w:r>
      <w:bookmarkStart w:id="1623" w:name="pg14794_153686"/>
    </w:p>
    <w:p>
      <w:pPr>
        <w:pStyle w:val="Heading2"/>
        <w:numPr>
          <w:ilvl w:val="1"/>
          <w:numId w:val="1"/>
        </w:numPr>
        <w:rPr/>
      </w:pPr>
      <w:bookmarkStart w:id="1624" w:name="__RefHeading___Toc1807031_730472459"/>
      <w:bookmarkStart w:id="1625" w:name="_Toc685"/>
      <w:bookmarkEnd w:id="1623"/>
      <w:bookmarkEnd w:id="1624"/>
      <w:r>
        <w:rPr>
          <w:rtl w:val="true"/>
        </w:rPr>
        <w:t>(</w:t>
      </w:r>
      <w:r>
        <w:rPr>
          <w:rtl w:val="true"/>
        </w:rPr>
        <w:t xml:space="preserve">حكمت </w:t>
      </w:r>
      <w:r>
        <w:rPr/>
        <w:t>217</w:t>
      </w:r>
      <w:r>
        <w:rPr>
          <w:rtl w:val="true"/>
        </w:rPr>
        <w:t>)</w:t>
      </w:r>
      <w:bookmarkEnd w:id="1625"/>
    </w:p>
    <w:p>
      <w:pPr>
        <w:pStyle w:val="Heading3"/>
        <w:numPr>
          <w:ilvl w:val="2"/>
          <w:numId w:val="1"/>
        </w:numPr>
        <w:rPr/>
      </w:pPr>
      <w:bookmarkStart w:id="1626" w:name="__RefHeading___Toc1807033_730472459"/>
      <w:bookmarkStart w:id="1627" w:name="_Toc686"/>
      <w:bookmarkEnd w:id="1626"/>
      <w:r>
        <w:rPr>
          <w:rtl w:val="true"/>
        </w:rPr>
        <w:t>اشاره</w:t>
      </w:r>
      <w:bookmarkEnd w:id="16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807035_730472459"/>
      <w:bookmarkStart w:id="1629" w:name="_Toc687"/>
      <w:bookmarkEnd w:id="1628"/>
      <w:r>
        <w:rPr>
          <w:rtl w:val="true"/>
        </w:rPr>
        <w:t>راه شناخت جوهرۀ ذات افراد</w:t>
      </w:r>
      <w:bookmarkEnd w:id="1629"/>
    </w:p>
    <w:p>
      <w:pPr>
        <w:pStyle w:val="BookText"/>
        <w:rPr/>
      </w:pPr>
      <w:r>
        <w:rPr>
          <w:rFonts w:ascii="IRNazanin" w:hAnsi="IRNazanin" w:eastAsia="IRNazanin"/>
          <w:color w:val="111111"/>
          <w:sz w:val="28"/>
          <w:sz w:val="28"/>
          <w:szCs w:val="28"/>
          <w:rtl w:val="true"/>
          <w:lang w:bidi="fa-IR"/>
        </w:rPr>
        <w:t>و آن حضرت دربارۀ نحوه و راه شناخت جوهرۀ ذات افراد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دگرگونى حالات جوهرۀ ذات افراد شناخته مى 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قسمى از مردم همان گونه كه در شرح حديث و حكمت قبل گفته شد آن چنان روحياتى دارند كه وقتى ثروت و قدرت مى يابند طغيان مى كنند، ولى قسمى ديگر اين طورند كه هيچ گاه ثروت و مقام در روحيات آنان اثرى سوء نمى گذارد و همان گونه متواضع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ماهيّت افراد براى انسان روشن مى گردد به خاطر دگرگونى هايى است كه در اين جهان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انسان مال و مقامى ندارد جوهرۀ ذاتش مخفى است، ولى وقتى مال يا مقام و يا هر دو را پيدا كرد آن وقت ذات او معلوم مى شود؛ اگر در واقع درنده خوى باشد حالا با پيداكردن مال يا مقام طغيان مى كند، اما اگر واقعاً شخص متواضعى باشد پس از رسيدن به مال و ثروت يا مقام همچنان متواضع است؛ لذا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دگرگونى حالات جوهرۀ ذات افراد شناخته مى شود</w:t>
      </w:r>
      <w:r>
        <w:rPr>
          <w:rFonts w:eastAsia="IRNazanin" w:cs="IRNazanin"/>
          <w:color w:val="111111"/>
          <w:sz w:val="28"/>
          <w:szCs w:val="28"/>
          <w:rtl w:val="true"/>
          <w:lang w:bidi="fa-IR"/>
        </w:rPr>
        <w:t>.</w:t>
      </w:r>
      <w:bookmarkStart w:id="1630" w:name="pg14794_153687"/>
    </w:p>
    <w:p>
      <w:pPr>
        <w:pStyle w:val="Heading2"/>
        <w:numPr>
          <w:ilvl w:val="1"/>
          <w:numId w:val="1"/>
        </w:numPr>
        <w:rPr/>
      </w:pPr>
      <w:bookmarkStart w:id="1631" w:name="__RefHeading___Toc1807037_730472459"/>
      <w:bookmarkStart w:id="1632" w:name="_Toc688"/>
      <w:bookmarkEnd w:id="1630"/>
      <w:bookmarkEnd w:id="1631"/>
      <w:r>
        <w:rPr>
          <w:rtl w:val="true"/>
        </w:rPr>
        <w:t>(</w:t>
      </w:r>
      <w:r>
        <w:rPr>
          <w:rtl w:val="true"/>
        </w:rPr>
        <w:t xml:space="preserve">حكمت </w:t>
      </w:r>
      <w:r>
        <w:rPr/>
        <w:t>218</w:t>
      </w:r>
      <w:r>
        <w:rPr>
          <w:rtl w:val="true"/>
        </w:rPr>
        <w:t>)</w:t>
      </w:r>
      <w:bookmarkEnd w:id="1632"/>
    </w:p>
    <w:p>
      <w:pPr>
        <w:pStyle w:val="Heading3"/>
        <w:numPr>
          <w:ilvl w:val="2"/>
          <w:numId w:val="1"/>
        </w:numPr>
        <w:rPr/>
      </w:pPr>
      <w:bookmarkStart w:id="1633" w:name="__RefHeading___Toc1807039_730472459"/>
      <w:bookmarkStart w:id="1634" w:name="_Toc689"/>
      <w:bookmarkEnd w:id="1633"/>
      <w:r>
        <w:rPr>
          <w:rtl w:val="true"/>
        </w:rPr>
        <w:t>اشاره</w:t>
      </w:r>
      <w:bookmarkEnd w:id="16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1807041_730472459"/>
      <w:bookmarkStart w:id="1636" w:name="_Toc690"/>
      <w:bookmarkEnd w:id="1635"/>
      <w:r>
        <w:rPr>
          <w:rtl w:val="true"/>
        </w:rPr>
        <w:t>حسادت دوست</w:t>
      </w:r>
      <w:bookmarkEnd w:id="1636"/>
    </w:p>
    <w:p>
      <w:pPr>
        <w:pStyle w:val="BookText"/>
        <w:rPr/>
      </w:pPr>
      <w:r>
        <w:rPr>
          <w:rFonts w:ascii="IRNazanin" w:hAnsi="IRNazanin" w:eastAsia="IRNazanin"/>
          <w:color w:val="111111"/>
          <w:sz w:val="28"/>
          <w:sz w:val="28"/>
          <w:szCs w:val="28"/>
          <w:rtl w:val="true"/>
          <w:lang w:bidi="fa-IR"/>
        </w:rPr>
        <w:t>و آن حضرت دربارۀ حسادت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بردن دوست از بيمارى دوستى است</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دوست نسبت به دوست خود علاقه مند است و نسبت به او حسد نمى ورزد؛ پس اگر ديديد دوستتان بر اثر مال يا مقام شما به شما حسد مى ورزد، بدانيد از جهت روحى بيمار است و نبايد به او اعتماد كنيد</w:t>
      </w:r>
      <w:r>
        <w:rPr>
          <w:rFonts w:eastAsia="IRNazanin" w:cs="IRNazanin"/>
          <w:color w:val="111111"/>
          <w:sz w:val="28"/>
          <w:szCs w:val="28"/>
          <w:rtl w:val="true"/>
          <w:lang w:bidi="fa-IR"/>
        </w:rPr>
        <w:t>.</w:t>
      </w:r>
      <w:bookmarkStart w:id="1637" w:name="pg14794_153688"/>
    </w:p>
    <w:p>
      <w:pPr>
        <w:pStyle w:val="Heading2"/>
        <w:numPr>
          <w:ilvl w:val="1"/>
          <w:numId w:val="1"/>
        </w:numPr>
        <w:rPr/>
      </w:pPr>
      <w:bookmarkStart w:id="1638" w:name="__RefHeading___Toc1807043_730472459"/>
      <w:bookmarkStart w:id="1639" w:name="_Toc691"/>
      <w:bookmarkEnd w:id="1637"/>
      <w:bookmarkEnd w:id="1638"/>
      <w:r>
        <w:rPr>
          <w:rtl w:val="true"/>
        </w:rPr>
        <w:t>(</w:t>
      </w:r>
      <w:r>
        <w:rPr>
          <w:rtl w:val="true"/>
        </w:rPr>
        <w:t xml:space="preserve">حكمت </w:t>
      </w:r>
      <w:r>
        <w:rPr/>
        <w:t>219</w:t>
      </w:r>
      <w:r>
        <w:rPr>
          <w:rtl w:val="true"/>
        </w:rPr>
        <w:t>)</w:t>
      </w:r>
      <w:bookmarkEnd w:id="1639"/>
    </w:p>
    <w:p>
      <w:pPr>
        <w:pStyle w:val="Heading3"/>
        <w:numPr>
          <w:ilvl w:val="2"/>
          <w:numId w:val="1"/>
        </w:numPr>
        <w:rPr/>
      </w:pPr>
      <w:bookmarkStart w:id="1640" w:name="__RefHeading___Toc1807045_730472459"/>
      <w:bookmarkStart w:id="1641" w:name="_Toc692"/>
      <w:bookmarkEnd w:id="1640"/>
      <w:r>
        <w:rPr>
          <w:rtl w:val="true"/>
        </w:rPr>
        <w:t>اشاره</w:t>
      </w:r>
      <w:bookmarkEnd w:id="164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pStyle w:val="Heading3"/>
        <w:numPr>
          <w:ilvl w:val="2"/>
          <w:numId w:val="1"/>
        </w:numPr>
        <w:rPr/>
      </w:pPr>
      <w:bookmarkStart w:id="1642" w:name="__RefHeading___Toc1807047_730472459"/>
      <w:bookmarkStart w:id="1643" w:name="_Toc693"/>
      <w:bookmarkEnd w:id="1642"/>
      <w:r>
        <w:rPr>
          <w:rtl w:val="true"/>
        </w:rPr>
        <w:t>بر خاك افتادن عقل</w:t>
      </w:r>
      <w:bookmarkEnd w:id="1643"/>
    </w:p>
    <w:p>
      <w:pPr>
        <w:pStyle w:val="BookText"/>
        <w:rPr/>
      </w:pPr>
      <w:r>
        <w:rPr>
          <w:rFonts w:ascii="Amiri" w:hAnsi="Amiri" w:eastAsia="Amiri" w:cs="Amiri"/>
          <w:color w:val="111111"/>
          <w:sz w:val="28"/>
          <w:sz w:val="28"/>
          <w:szCs w:val="28"/>
          <w:rtl w:val="true"/>
          <w:lang w:bidi="ar-SA"/>
        </w:rPr>
        <w:t>و دربارۀ سبب بر خاك افتادن عقل و از دست رفتن عزّت انسانى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جاى بر خاك افتادن عقل ها زير درخشندگى طمع هاست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مكان و به معناى محل سقوط‍‌ و به زمين افتادن و جاى دفن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عقل ها در آنجا به زمين مى افتند و سقوط‍‌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 و چشمداشت به اموال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 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تشبيه وجود دارد و مثل اين كه برق طمع هم مانند برق شمشير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جايى كه عقل ها به زمين مى خورند و سقوط‍‌ مى كنند آن جايى است كه برق طمع ظاهر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طمع انسان ظاهر شود عقول كشته مى شوند و به خاك سقوط‍‌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عزّت نفس خود را حفظ‍‌ كند و به اموال و ثروتهاى ديگران چشم طمع نداشته باشد و خود را به ذلّت نكشاند هميشه سربلند خواهد ماند</w:t>
      </w:r>
      <w:r>
        <w:rPr>
          <w:rFonts w:eastAsia="IRNazanin" w:cs="IRNazanin"/>
          <w:color w:val="111111"/>
          <w:sz w:val="28"/>
          <w:szCs w:val="28"/>
          <w:rtl w:val="true"/>
          <w:lang w:bidi="fa-IR"/>
        </w:rPr>
        <w:t>.</w:t>
      </w:r>
      <w:bookmarkStart w:id="1644" w:name="pg14794_153689"/>
    </w:p>
    <w:p>
      <w:pPr>
        <w:pStyle w:val="Heading2"/>
        <w:numPr>
          <w:ilvl w:val="1"/>
          <w:numId w:val="1"/>
        </w:numPr>
        <w:rPr/>
      </w:pPr>
      <w:bookmarkStart w:id="1645" w:name="__RefHeading___Toc1807049_730472459"/>
      <w:bookmarkStart w:id="1646" w:name="_Toc694"/>
      <w:bookmarkEnd w:id="1644"/>
      <w:bookmarkEnd w:id="1645"/>
      <w:r>
        <w:rPr>
          <w:rtl w:val="true"/>
        </w:rPr>
        <w:t>(</w:t>
      </w:r>
      <w:r>
        <w:rPr>
          <w:rtl w:val="true"/>
        </w:rPr>
        <w:t xml:space="preserve">حكمت </w:t>
      </w:r>
      <w:r>
        <w:rPr/>
        <w:t>220</w:t>
      </w:r>
      <w:r>
        <w:rPr>
          <w:rtl w:val="true"/>
        </w:rPr>
        <w:t>)</w:t>
      </w:r>
      <w:bookmarkEnd w:id="1646"/>
    </w:p>
    <w:p>
      <w:pPr>
        <w:pStyle w:val="Heading3"/>
        <w:numPr>
          <w:ilvl w:val="2"/>
          <w:numId w:val="1"/>
        </w:numPr>
        <w:rPr/>
      </w:pPr>
      <w:bookmarkStart w:id="1647" w:name="__RefHeading___Toc1807051_730472459"/>
      <w:bookmarkStart w:id="1648" w:name="_Toc695"/>
      <w:bookmarkEnd w:id="1647"/>
      <w:r>
        <w:rPr>
          <w:rtl w:val="true"/>
        </w:rPr>
        <w:t>اشاره</w:t>
      </w:r>
      <w:bookmarkEnd w:id="16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Heading3"/>
        <w:numPr>
          <w:ilvl w:val="2"/>
          <w:numId w:val="1"/>
        </w:numPr>
        <w:rPr/>
      </w:pPr>
      <w:bookmarkStart w:id="1649" w:name="__RefHeading___Toc1807053_730472459"/>
      <w:bookmarkStart w:id="1650" w:name="_Toc696"/>
      <w:bookmarkEnd w:id="1649"/>
      <w:r>
        <w:rPr>
          <w:rtl w:val="true"/>
        </w:rPr>
        <w:t>نهى از قضاوت از روى گمان</w:t>
      </w:r>
      <w:bookmarkEnd w:id="1650"/>
    </w:p>
    <w:p>
      <w:pPr>
        <w:pStyle w:val="BookText"/>
        <w:rPr/>
      </w:pPr>
      <w:r>
        <w:rPr>
          <w:rFonts w:ascii="IRNazanin" w:hAnsi="IRNazanin" w:eastAsia="IRNazanin"/>
          <w:color w:val="111111"/>
          <w:sz w:val="28"/>
          <w:sz w:val="28"/>
          <w:szCs w:val="28"/>
          <w:rtl w:val="true"/>
          <w:lang w:bidi="fa-IR"/>
        </w:rPr>
        <w:t>و آن حضرت در مذمّت قضاوت از روى گمان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الْعَدْلِ‌ الْقَضَاءُ عَلَى الثِّقَةِ‌ بِالظَّنِّ‌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عدالت نيست حكم كردن از روى گمان و اعتماد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اخلاق بدى است كه ما از روى ظنّ‌ و گمان قضاوت مى كنيم؛ بسيار پيش آمده كه فردى با كسى رفاقتهاى طولانى داشته، سالها همديگر را مى شناخته اند و مورد وثوق و اطمينان بوده اند، حالا يك كسى آمده و از روى حسادت و به دروغ يك گزارش غلط‍‌ و كذبى را داده، و اين باعث شده يك مظنّه و گمانى پيدا شود، آيا درست است كه اين فرد بر اثر اين مظنّه و گمان تمام آن رفاقتها و وثوقها و آن صداقتهايى را كه از اين فرد ديده به هم بزند و به اين مظنّه و گمان ترتيب اثر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كار از عدل و انصاف خارج است و اگر كسى چنين كارى كند ظالم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عدالت و عدل به دور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عَلَى الثِّقَةِ‌ بِالظَّنِّ‌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شما عليه يك فرد مورد اطمينان خود به دليل سوء ظنّ‌ حكم كنيد</w:t>
      </w:r>
      <w:r>
        <w:rPr>
          <w:rFonts w:eastAsia="Amiri" w:cs="Amiri" w:ascii="Amiri" w:hAnsi="Amiri"/>
          <w:color w:val="111111"/>
          <w:sz w:val="28"/>
          <w:szCs w:val="28"/>
          <w:rtl w:val="true"/>
          <w:lang w:bidi="ar-SA"/>
        </w:rPr>
        <w:t>.</w:t>
      </w:r>
      <w:bookmarkStart w:id="1651" w:name="pg14794_153690"/>
    </w:p>
    <w:p>
      <w:pPr>
        <w:pStyle w:val="Heading2"/>
        <w:numPr>
          <w:ilvl w:val="1"/>
          <w:numId w:val="1"/>
        </w:numPr>
        <w:rPr/>
      </w:pPr>
      <w:bookmarkStart w:id="1652" w:name="__RefHeading___Toc1807055_730472459"/>
      <w:bookmarkStart w:id="1653" w:name="_Toc697"/>
      <w:bookmarkEnd w:id="1651"/>
      <w:bookmarkEnd w:id="1652"/>
      <w:r>
        <w:rPr>
          <w:rtl w:val="true"/>
        </w:rPr>
        <w:t>(</w:t>
      </w:r>
      <w:r>
        <w:rPr>
          <w:rtl w:val="true"/>
        </w:rPr>
        <w:t xml:space="preserve">حكمت </w:t>
      </w:r>
      <w:r>
        <w:rPr/>
        <w:t>221</w:t>
      </w:r>
      <w:r>
        <w:rPr>
          <w:rtl w:val="true"/>
        </w:rPr>
        <w:t>)</w:t>
      </w:r>
      <w:bookmarkEnd w:id="1653"/>
    </w:p>
    <w:p>
      <w:pPr>
        <w:pStyle w:val="Heading3"/>
        <w:numPr>
          <w:ilvl w:val="2"/>
          <w:numId w:val="1"/>
        </w:numPr>
        <w:rPr/>
      </w:pPr>
      <w:bookmarkStart w:id="1654" w:name="__RefHeading___Toc1807057_730472459"/>
      <w:bookmarkStart w:id="1655" w:name="_Toc698"/>
      <w:bookmarkEnd w:id="1654"/>
      <w:r>
        <w:rPr>
          <w:rtl w:val="true"/>
        </w:rPr>
        <w:t>اشاره</w:t>
      </w:r>
      <w:bookmarkEnd w:id="165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Heading3"/>
        <w:numPr>
          <w:ilvl w:val="2"/>
          <w:numId w:val="1"/>
        </w:numPr>
        <w:rPr/>
      </w:pPr>
      <w:bookmarkStart w:id="1656" w:name="__RefHeading___Toc1807059_730472459"/>
      <w:bookmarkStart w:id="1657" w:name="_Toc699"/>
      <w:bookmarkEnd w:id="1656"/>
      <w:r>
        <w:rPr>
          <w:rtl w:val="true"/>
        </w:rPr>
        <w:t>نهى از ستم بر بندگان خدا</w:t>
      </w:r>
      <w:bookmarkEnd w:id="1657"/>
    </w:p>
    <w:p>
      <w:pPr>
        <w:pStyle w:val="BookText"/>
        <w:rPr/>
      </w:pPr>
      <w:r>
        <w:rPr>
          <w:rFonts w:ascii="IRNazanin" w:hAnsi="IRNazanin" w:eastAsia="IRNazanin"/>
          <w:color w:val="111111"/>
          <w:sz w:val="28"/>
          <w:sz w:val="28"/>
          <w:szCs w:val="28"/>
          <w:rtl w:val="true"/>
          <w:lang w:bidi="fa-IR"/>
        </w:rPr>
        <w:t>و آن حضرت در نهى از ستم بر بندگان خدا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توشه اى است براى روز بازگشت تعدّى و ستم بر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كسى كه به بندگان خدا تعدّى مى كند در آخرت سعادتمند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دشمنى است؛ كسى كه نسبت به بندگان خدا دشمنى مى كند طبيعى است كه به آنها تعدّى و تجاوز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باشند كه خيال كنند بايد ظالمانه و چماقى بر اين مردم حكومت كنيم و اهل سعادت هم باشيم، در صورتى كه اين اشتباه است و خدا در قرآن شريف اين فكر را تخطئه فرموده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شما را از خسران آورترين افراد خبر دهيم‌؟ همان كسانى كه تلاششان در زندگى دنيا به هدر رفته است و حال آن كه مى پندارند كار خوب انجام مى دهند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در دين مقدّس اسلام براى هر كارى معيارى بيان كرده، و ما در حكومت كردن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مردم الگو و نمونه داريم، حكومت رسول خدا صلى الله عليه و آله و سلم و على عليه السلام الگوهاى ما و كتاب خدا و گفتار ائمه عليهم السلام از جمله اين نهج البلاغه دستورالعمل هاى آنها براى ماست؛ ما بايد بدانيم اگر روشى غير از روش آنها در پيش گيريم به حق مردم تجاوز نموده ايم</w:t>
      </w:r>
      <w:r>
        <w:rPr>
          <w:rFonts w:eastAsia="IRNazanin" w:cs="IRNazanin"/>
          <w:color w:val="111111"/>
          <w:sz w:val="28"/>
          <w:szCs w:val="28"/>
          <w:rtl w:val="true"/>
          <w:lang w:bidi="fa-IR"/>
        </w:rPr>
        <w:t>.</w:t>
      </w:r>
      <w:bookmarkStart w:id="1658" w:name="pg14794_153692"/>
    </w:p>
    <w:p>
      <w:pPr>
        <w:pStyle w:val="Heading2"/>
        <w:numPr>
          <w:ilvl w:val="1"/>
          <w:numId w:val="1"/>
        </w:numPr>
        <w:rPr/>
      </w:pPr>
      <w:bookmarkStart w:id="1659" w:name="__RefHeading___Toc1807061_730472459"/>
      <w:bookmarkStart w:id="1660" w:name="_Toc700"/>
      <w:bookmarkEnd w:id="1658"/>
      <w:bookmarkEnd w:id="1659"/>
      <w:r>
        <w:rPr>
          <w:rtl w:val="true"/>
        </w:rPr>
        <w:t>(</w:t>
      </w:r>
      <w:r>
        <w:rPr>
          <w:rtl w:val="true"/>
        </w:rPr>
        <w:t xml:space="preserve">حكمت </w:t>
      </w:r>
      <w:r>
        <w:rPr/>
        <w:t>222</w:t>
      </w:r>
      <w:r>
        <w:rPr>
          <w:rtl w:val="true"/>
        </w:rPr>
        <w:t>)</w:t>
      </w:r>
      <w:bookmarkEnd w:id="1660"/>
    </w:p>
    <w:p>
      <w:pPr>
        <w:pStyle w:val="Heading3"/>
        <w:numPr>
          <w:ilvl w:val="2"/>
          <w:numId w:val="1"/>
        </w:numPr>
        <w:rPr/>
      </w:pPr>
      <w:bookmarkStart w:id="1661" w:name="__RefHeading___Toc1807063_730472459"/>
      <w:bookmarkStart w:id="1662" w:name="_Toc701"/>
      <w:bookmarkEnd w:id="1661"/>
      <w:r>
        <w:rPr>
          <w:rtl w:val="true"/>
        </w:rPr>
        <w:t>اشاره</w:t>
      </w:r>
      <w:bookmarkEnd w:id="166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1807065_730472459"/>
      <w:bookmarkStart w:id="1664" w:name="_Toc702"/>
      <w:bookmarkEnd w:id="1663"/>
      <w:r>
        <w:rPr>
          <w:rtl w:val="true"/>
        </w:rPr>
        <w:t>چشم پوشى از خطاى ديگران</w:t>
      </w:r>
      <w:bookmarkEnd w:id="1664"/>
    </w:p>
    <w:p>
      <w:pPr>
        <w:pStyle w:val="BookText"/>
        <w:rPr/>
      </w:pPr>
      <w:r>
        <w:rPr>
          <w:rFonts w:ascii="IRNazanin" w:hAnsi="IRNazanin" w:eastAsia="IRNazanin"/>
          <w:color w:val="111111"/>
          <w:sz w:val="28"/>
          <w:sz w:val="28"/>
          <w:szCs w:val="28"/>
          <w:rtl w:val="true"/>
          <w:lang w:bidi="fa-IR"/>
        </w:rPr>
        <w:t>و آن حضرت دربارۀ ترغيب به چشم پوشى از خطاى افراد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أَعْمَالِ‌ الْكَرِيمِ‌ غَفْلَتُهُ‌ عَمَّا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شريف ترين كارهاى انسان بزرگوار چشم پوشى اوست از آنچه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كريم و بزرگوار آن كسى است كه چيزهايى را كه مى داند ناديده بگيرد، مى داند كه فلانى نسبت به او توهين كرده است ولى گذشت مى كند و ناديده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مثلاً كسى چندين سال پيش دربارۀ ما حرفى زده و ما آن را به دل گرفته ايم و از او كينه داشته باشيم و در صدد جبران آن برآييم از بدترين اوصاف است؛ و كينه توزى از صفات خيلى بد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حضرت گذشت را كه مقابل كينه توزى است ستوده و از شريف ترين افعال انسان كريم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كلمات اين حديث توجّه بفرماييد؛ حضرت هم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شريف تر و هم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بزرگوار را به كار برده اند؛ يعنى هم غفلت از خطاى ديگران را شريف ترين كار و هم غفلت كننده را يك شخصيت با كرامت و بزرگوار دانسته اند؛ بنابراين سعى كنيد از خطاى ديگران غفلت نماييد و آن را ناديده بگيريد</w:t>
      </w:r>
      <w:r>
        <w:rPr>
          <w:rFonts w:eastAsia="IRNazanin" w:cs="IRNazanin"/>
          <w:color w:val="111111"/>
          <w:sz w:val="28"/>
          <w:szCs w:val="28"/>
          <w:rtl w:val="true"/>
          <w:lang w:bidi="fa-IR"/>
        </w:rPr>
        <w:t>.</w:t>
      </w:r>
      <w:bookmarkStart w:id="1665" w:name="pg14794_153693"/>
    </w:p>
    <w:p>
      <w:pPr>
        <w:pStyle w:val="Heading2"/>
        <w:numPr>
          <w:ilvl w:val="1"/>
          <w:numId w:val="1"/>
        </w:numPr>
        <w:rPr/>
      </w:pPr>
      <w:bookmarkStart w:id="1666" w:name="__RefHeading___Toc1807067_730472459"/>
      <w:bookmarkStart w:id="1667" w:name="_Toc703"/>
      <w:bookmarkEnd w:id="1665"/>
      <w:bookmarkEnd w:id="1666"/>
      <w:r>
        <w:rPr>
          <w:rtl w:val="true"/>
        </w:rPr>
        <w:t>(</w:t>
      </w:r>
      <w:r>
        <w:rPr>
          <w:rtl w:val="true"/>
        </w:rPr>
        <w:t xml:space="preserve">حكمت </w:t>
      </w:r>
      <w:r>
        <w:rPr/>
        <w:t>223</w:t>
      </w:r>
      <w:r>
        <w:rPr>
          <w:rtl w:val="true"/>
        </w:rPr>
        <w:t>)</w:t>
      </w:r>
      <w:bookmarkEnd w:id="1667"/>
    </w:p>
    <w:p>
      <w:pPr>
        <w:pStyle w:val="Heading3"/>
        <w:numPr>
          <w:ilvl w:val="2"/>
          <w:numId w:val="1"/>
        </w:numPr>
        <w:rPr/>
      </w:pPr>
      <w:bookmarkStart w:id="1668" w:name="__RefHeading___Toc1807069_730472459"/>
      <w:bookmarkStart w:id="1669" w:name="_Toc704"/>
      <w:bookmarkEnd w:id="1668"/>
      <w:r>
        <w:rPr>
          <w:rtl w:val="true"/>
        </w:rPr>
        <w:t>اشاره</w:t>
      </w:r>
      <w:bookmarkEnd w:id="166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1807071_730472459"/>
      <w:bookmarkStart w:id="1671" w:name="_Toc705"/>
      <w:bookmarkEnd w:id="1670"/>
      <w:r>
        <w:rPr>
          <w:rtl w:val="true"/>
        </w:rPr>
        <w:t>ارزش حيا و شرم</w:t>
      </w:r>
      <w:bookmarkEnd w:id="1671"/>
    </w:p>
    <w:p>
      <w:pPr>
        <w:pStyle w:val="BookText"/>
        <w:rPr/>
      </w:pPr>
      <w:r>
        <w:rPr>
          <w:rFonts w:ascii="Amiri" w:hAnsi="Amiri" w:eastAsia="Amiri" w:cs="Amiri"/>
          <w:color w:val="111111"/>
          <w:sz w:val="28"/>
          <w:sz w:val="28"/>
          <w:szCs w:val="28"/>
          <w:rtl w:val="true"/>
          <w:lang w:bidi="ar-SA"/>
        </w:rPr>
        <w:t>و آن حضرت دربارۀ ارزش حيا و شرم داشتن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كَسَاهُ‌ الْحَيَاءُ ثَوْبَهُ‌ لَمْ‌ يَرَ النَّاسُ‌ عَيْبَهُ‌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حيا و شرم او را بپوشاند مردم عيب او را نمى بينند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كلام حيا به لباس انسان تشبيه شده است؛ يعنى همان طورى كه لباس بر بدن انسان احاطه دارد اگر حيا هم بر بدن انسان احاطه پيدا كند و انسان به زينت حيا مزيّن شود و بر اثر حيايى كه دارد عيوب مردم را نبيند، مردم هم عيوب او را نمى بينند؛ براى اين كه انسان با حيا عيبى كه ظاهر و مشهود باشد ندارد</w:t>
      </w:r>
      <w:r>
        <w:rPr>
          <w:rFonts w:eastAsia="IRNazanin" w:cs="IRNazanin"/>
          <w:color w:val="111111"/>
          <w:sz w:val="28"/>
          <w:szCs w:val="28"/>
          <w:rtl w:val="true"/>
          <w:lang w:bidi="fa-IR"/>
        </w:rPr>
        <w:t>.</w:t>
      </w:r>
      <w:bookmarkStart w:id="1672" w:name="pg14794_153694"/>
    </w:p>
    <w:p>
      <w:pPr>
        <w:pStyle w:val="Heading2"/>
        <w:numPr>
          <w:ilvl w:val="1"/>
          <w:numId w:val="1"/>
        </w:numPr>
        <w:rPr/>
      </w:pPr>
      <w:bookmarkStart w:id="1673" w:name="__RefHeading___Toc1807073_730472459"/>
      <w:bookmarkStart w:id="1674" w:name="_Toc706"/>
      <w:bookmarkEnd w:id="1672"/>
      <w:bookmarkEnd w:id="1673"/>
      <w:r>
        <w:rPr>
          <w:rtl w:val="true"/>
        </w:rPr>
        <w:t>(</w:t>
      </w:r>
      <w:r>
        <w:rPr>
          <w:rtl w:val="true"/>
        </w:rPr>
        <w:t xml:space="preserve">حكمت </w:t>
      </w:r>
      <w:r>
        <w:rPr/>
        <w:t>224</w:t>
      </w:r>
      <w:r>
        <w:rPr>
          <w:rtl w:val="true"/>
        </w:rPr>
        <w:t>)</w:t>
      </w:r>
      <w:bookmarkEnd w:id="1674"/>
    </w:p>
    <w:p>
      <w:pPr>
        <w:pStyle w:val="Heading3"/>
        <w:numPr>
          <w:ilvl w:val="2"/>
          <w:numId w:val="1"/>
        </w:numPr>
        <w:rPr/>
      </w:pPr>
      <w:bookmarkStart w:id="1675" w:name="__RefHeading___Toc1807075_730472459"/>
      <w:bookmarkStart w:id="1676" w:name="_Toc707"/>
      <w:bookmarkEnd w:id="1675"/>
      <w:r>
        <w:rPr>
          <w:rtl w:val="true"/>
        </w:rPr>
        <w:t>اشاره</w:t>
      </w:r>
      <w:bookmarkEnd w:id="16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الصَّمْتِ‌ تَكُونُ‌ الْهَيْبَةُ‌، وَ بِالنَّصَفَةِ‌ يَكْثُرُ الْمُوَاصِلُونَ‌، وَ بِالْإِفْضَالِ‌ تَعْظُمُ‌ الْأَقْدَارُ، وَ بِالتَّوَاضُعِ‌ تَتِمُّ‌ النِّعْمَةُ‌، وَ بِاحْتِمَالِ‌ الْمُؤَنِ‌ يَجِبُ‌ السُّؤْدَدُ، وَ بِالسِّيرَةِ‌ الْعَادِلَةِ‌ يُقْهَرُ الْمُنَاوِئُ‌، وَ بِالْحِلْمِ‌ عَنِ‌ السَّفِيهِ‌ تَكْثُرُ الْأَنْصَارُ عَلَيْهِ‌</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1807077_730472459"/>
      <w:bookmarkStart w:id="1678" w:name="_Toc708"/>
      <w:bookmarkEnd w:id="1677"/>
      <w:r>
        <w:rPr>
          <w:rtl w:val="true"/>
        </w:rPr>
        <w:t>بخشى ديگر از اوصاف پسنديده</w:t>
      </w:r>
      <w:bookmarkEnd w:id="1678"/>
    </w:p>
    <w:p>
      <w:pPr>
        <w:pStyle w:val="BookText"/>
        <w:rPr/>
      </w:pPr>
      <w:r>
        <w:rPr>
          <w:rFonts w:ascii="IRNazanin" w:hAnsi="IRNazanin" w:eastAsia="IRNazanin"/>
          <w:color w:val="111111"/>
          <w:sz w:val="28"/>
          <w:sz w:val="28"/>
          <w:szCs w:val="28"/>
          <w:rtl w:val="true"/>
          <w:lang w:bidi="fa-IR"/>
        </w:rPr>
        <w:t>همچنين حضرت دربارۀ بعضى اوصاف پسنديده و شايسته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الصَّمْتِ‌ تَكُونُ‌ الْهَيْبَةُ‌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خاموش بودنِ‌ بسيار هيبت و بزرگى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آدمهايى كه پرچانه و پرحرفند طبيعى است كه لابلاى حرفهايشان ورّاجى هم دارند، آن وقت مردم براى چنين افرادى ارزش قائل نمى شوند و پشمى به كلاه آنها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ترك سخن بيجا براى انسان هيبت و عظمت پيدا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بِالنَّصَفَةِ‌ يَكْثُرُ الْمُوَاصِلُونَ‌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انصاف ورزيدن دوستان بسيار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معمولاً مردم از انسان بى انصاف فرار مى كنند، پس اگر فرد خوش انصافى بوديد و حق را به حقدار داديد مردم از شما خوششان مى آيد و با شما همراه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بِالْإِفْضَالِ‌ تَعْظُمُ‌ الْأَقْدَارُ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نيكى نمودن قدر و منزلت ها بزرگ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قدر و منزلت اشخاص به نيكوكارى آنان است، هر قدر انسان نسبت به ديگران نيكوكار و خوشرفتار باشد قدر و منزلت او در نظر مردم بيشتر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فروتنى كردن نعمت تمام و كمال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اين است كه اگر چيزى به كسى بدهيد يا كمكى به كسى بكنيد و متواضع و فروتن هم باشيد نعمت را تمام كرده ايد، ولى اگر چيزى به كسى بدهيد اما از آن طرف بر او منّت بگذاريد و بر او بزرگى بفروشيد مثل اين كه اصلاً كارى نكرده 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بِاحْتِمَالِ‌ الْمُؤَنِ‌ يَجِبُ‌ السُّؤْدَدُ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تحمّل نمودن سختى هاى ديگران بزرگى و سرورى لازم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خرج و مخارج و كنايه از سختى هاى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بزرگى و سرورى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اگر سختى هاى ديگران را تحمّل كنيد و به آنها رسيدگى نماييد، موجب مى شود آنها به شما احترام بگذارند و شما را بزرگ و ولىّ‌ نعمت خود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بِالسِّيرَةِ‌ الْعَادِلَةِ‌ يُقْهَرُ الْمُنَاوِئُ‌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روش اعتدال و ميانه روى دشمن زبون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روى عدالت با مردم رفتار كنيد، حتى اگر در جنگ هم باشيد دشمن را مقهور مى كنيد و او شكست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سيرۀ عادله به روشى مى گويند كه بين افراط‍‌ و تفريط‍‌ است و از محدودۀ عقل و شرع تجاوز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بِالْحِلْمِ‌ عَنِ‌ السَّفِيهِ‌ تَكْثُرُ الْأَنْصَارُ عَلَيْهِ‌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بردبارى در برابر كم خرد ياوران بر عليه او بسيار مى شوند</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سفيه و كم عقلى با بدرفتارى و خشونت با شما برخورد كند ولى شما با اخلاق خوب با او رفتار كنيد، دشمنان او زياد مى شوند و مردم به كمك و حمايت از شما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معنا در حكمت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اندك اختلافى آمده است</w:t>
      </w:r>
      <w:r>
        <w:rPr>
          <w:rFonts w:eastAsia="IRNazanin" w:cs="IRNazanin"/>
          <w:color w:val="111111"/>
          <w:sz w:val="28"/>
          <w:szCs w:val="28"/>
          <w:rtl w:val="true"/>
          <w:lang w:bidi="fa-IR"/>
        </w:rPr>
        <w:t>.</w:t>
      </w:r>
      <w:bookmarkStart w:id="1679" w:name="pg14794_153697"/>
    </w:p>
    <w:p>
      <w:pPr>
        <w:pStyle w:val="Heading2"/>
        <w:numPr>
          <w:ilvl w:val="1"/>
          <w:numId w:val="1"/>
        </w:numPr>
        <w:rPr/>
      </w:pPr>
      <w:bookmarkStart w:id="1680" w:name="__RefHeading___Toc1807079_730472459"/>
      <w:bookmarkStart w:id="1681" w:name="_Toc709"/>
      <w:bookmarkEnd w:id="1679"/>
      <w:bookmarkEnd w:id="1680"/>
      <w:r>
        <w:rPr>
          <w:rtl w:val="true"/>
        </w:rPr>
        <w:t>(</w:t>
      </w:r>
      <w:r>
        <w:rPr>
          <w:rtl w:val="true"/>
        </w:rPr>
        <w:t xml:space="preserve">حكمت </w:t>
      </w:r>
      <w:r>
        <w:rPr/>
        <w:t>225</w:t>
      </w:r>
      <w:r>
        <w:rPr>
          <w:rtl w:val="true"/>
        </w:rPr>
        <w:t>)</w:t>
      </w:r>
      <w:bookmarkEnd w:id="1681"/>
    </w:p>
    <w:p>
      <w:pPr>
        <w:pStyle w:val="Heading3"/>
        <w:numPr>
          <w:ilvl w:val="2"/>
          <w:numId w:val="1"/>
        </w:numPr>
        <w:rPr/>
      </w:pPr>
      <w:bookmarkStart w:id="1682" w:name="__RefHeading___Toc1807081_730472459"/>
      <w:bookmarkStart w:id="1683" w:name="_Toc710"/>
      <w:bookmarkEnd w:id="1682"/>
      <w:r>
        <w:rPr>
          <w:rtl w:val="true"/>
        </w:rPr>
        <w:t>اشاره</w:t>
      </w:r>
      <w:bookmarkEnd w:id="168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Heading3"/>
        <w:numPr>
          <w:ilvl w:val="2"/>
          <w:numId w:val="1"/>
        </w:numPr>
        <w:rPr/>
      </w:pPr>
      <w:bookmarkStart w:id="1684" w:name="__RefHeading___Toc1807083_730472459"/>
      <w:bookmarkStart w:id="1685" w:name="_Toc711"/>
      <w:bookmarkEnd w:id="1684"/>
      <w:r>
        <w:rPr>
          <w:rtl w:val="true"/>
        </w:rPr>
        <w:t>تعجّب از بعضى حسادتها</w:t>
      </w:r>
      <w:bookmarkEnd w:id="1685"/>
    </w:p>
    <w:p>
      <w:pPr>
        <w:pStyle w:val="BookText"/>
        <w:rPr/>
      </w:pPr>
      <w:r>
        <w:rPr>
          <w:rFonts w:ascii="IRNazanin" w:hAnsi="IRNazanin" w:eastAsia="IRNazanin"/>
          <w:color w:val="111111"/>
          <w:sz w:val="28"/>
          <w:sz w:val="28"/>
          <w:szCs w:val="28"/>
          <w:rtl w:val="true"/>
          <w:lang w:bidi="fa-IR"/>
        </w:rPr>
        <w:t>و آن حضرت دربارۀ سرزنش و مذمّت از حسادت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كه حسودان از تندرستى بدنها غافل اند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جهت كه شخص حسود با همه چيز كار دارد و مثلاً اگر شما علم داشته باشيد او حسادت مى كند، اگر مال داشته باشيد حسادت مى كند، اگر مقام و يا هر چيز ديگر داشته باشيد او حسادت مى كند، حالا 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كه چرا حسود از سلامتى شما غفلت كرده و به سلامتى شما حسادت نمى كند؟ در واقع مى خواهد بفرمايد كه از غفلت حسودان از سلامت بدنها درشگفتم</w:t>
      </w:r>
      <w:r>
        <w:rPr>
          <w:rFonts w:eastAsia="IRNazanin" w:cs="IRNazanin"/>
          <w:color w:val="111111"/>
          <w:sz w:val="28"/>
          <w:szCs w:val="28"/>
          <w:rtl w:val="true"/>
          <w:lang w:bidi="fa-IR"/>
        </w:rPr>
        <w:t>.</w:t>
      </w:r>
      <w:bookmarkStart w:id="1686" w:name="pg14794_153698"/>
    </w:p>
    <w:p>
      <w:pPr>
        <w:pStyle w:val="Heading2"/>
        <w:numPr>
          <w:ilvl w:val="1"/>
          <w:numId w:val="1"/>
        </w:numPr>
        <w:rPr/>
      </w:pPr>
      <w:bookmarkStart w:id="1687" w:name="__RefHeading___Toc1807085_730472459"/>
      <w:bookmarkStart w:id="1688" w:name="_Toc712"/>
      <w:bookmarkEnd w:id="1686"/>
      <w:bookmarkEnd w:id="1687"/>
      <w:r>
        <w:rPr>
          <w:rtl w:val="true"/>
        </w:rPr>
        <w:t>(</w:t>
      </w:r>
      <w:r>
        <w:rPr>
          <w:rtl w:val="true"/>
        </w:rPr>
        <w:t xml:space="preserve">حكمت </w:t>
      </w:r>
      <w:r>
        <w:rPr/>
        <w:t>226</w:t>
      </w:r>
      <w:r>
        <w:rPr>
          <w:rtl w:val="true"/>
        </w:rPr>
        <w:t>)</w:t>
      </w:r>
      <w:bookmarkEnd w:id="1688"/>
    </w:p>
    <w:p>
      <w:pPr>
        <w:pStyle w:val="Heading3"/>
        <w:numPr>
          <w:ilvl w:val="2"/>
          <w:numId w:val="1"/>
        </w:numPr>
        <w:rPr/>
      </w:pPr>
      <w:bookmarkStart w:id="1689" w:name="__RefHeading___Toc1807087_730472459"/>
      <w:bookmarkStart w:id="1690" w:name="_Toc713"/>
      <w:bookmarkEnd w:id="1689"/>
      <w:r>
        <w:rPr>
          <w:rtl w:val="true"/>
        </w:rPr>
        <w:t>اشاره</w:t>
      </w:r>
      <w:bookmarkEnd w:id="16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1807089_730472459"/>
      <w:bookmarkStart w:id="1692" w:name="_Toc714"/>
      <w:bookmarkEnd w:id="1691"/>
      <w:r>
        <w:rPr>
          <w:rtl w:val="true"/>
        </w:rPr>
        <w:t>ذلّت و زبونى طمعكار</w:t>
      </w:r>
      <w:bookmarkEnd w:id="1692"/>
    </w:p>
    <w:p>
      <w:pPr>
        <w:pStyle w:val="BookText"/>
        <w:rPr/>
      </w:pPr>
      <w:r>
        <w:rPr>
          <w:rFonts w:ascii="IRNazanin" w:hAnsi="IRNazanin" w:eastAsia="IRNazanin"/>
          <w:color w:val="111111"/>
          <w:sz w:val="28"/>
          <w:sz w:val="28"/>
          <w:szCs w:val="28"/>
          <w:rtl w:val="true"/>
          <w:lang w:bidi="fa-IR"/>
        </w:rPr>
        <w:t>و آن حضرت در مذمّت از حرص و آز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طمعكار در بند ذلّت و زبونى است</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طمعكار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طناب و 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طمعكار در بند ذلّت و زبونى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 را ذليل ديگران مى كند، او براى كسب مال بيشتر به اين و آن بند مى شود، تملّق مى گويد، چاپلوسى مى كند، و با اين كارها خود را ذليل ديگران مى گرداند؛ از اين رو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طمعكار در بند ذلّت است</w:t>
      </w:r>
      <w:r>
        <w:rPr>
          <w:rFonts w:eastAsia="IRNazanin" w:cs="IRNazanin"/>
          <w:color w:val="111111"/>
          <w:sz w:val="28"/>
          <w:szCs w:val="28"/>
          <w:rtl w:val="true"/>
          <w:lang w:bidi="fa-IR"/>
        </w:rPr>
        <w:t>.</w:t>
      </w:r>
      <w:bookmarkStart w:id="1693" w:name="pg14794_153699"/>
    </w:p>
    <w:p>
      <w:pPr>
        <w:pStyle w:val="Heading2"/>
        <w:numPr>
          <w:ilvl w:val="1"/>
          <w:numId w:val="1"/>
        </w:numPr>
        <w:rPr/>
      </w:pPr>
      <w:bookmarkStart w:id="1694" w:name="__RefHeading___Toc1807091_730472459"/>
      <w:bookmarkStart w:id="1695" w:name="_Toc715"/>
      <w:bookmarkEnd w:id="1693"/>
      <w:bookmarkEnd w:id="1694"/>
      <w:r>
        <w:rPr>
          <w:rtl w:val="true"/>
        </w:rPr>
        <w:t>(</w:t>
      </w:r>
      <w:r>
        <w:rPr>
          <w:rtl w:val="true"/>
        </w:rPr>
        <w:t xml:space="preserve">حكمت </w:t>
      </w:r>
      <w:r>
        <w:rPr/>
        <w:t>227</w:t>
      </w:r>
      <w:r>
        <w:rPr>
          <w:rtl w:val="true"/>
        </w:rPr>
        <w:t>)</w:t>
      </w:r>
      <w:bookmarkEnd w:id="1695"/>
    </w:p>
    <w:p>
      <w:pPr>
        <w:pStyle w:val="Heading3"/>
        <w:numPr>
          <w:ilvl w:val="2"/>
          <w:numId w:val="1"/>
        </w:numPr>
        <w:rPr/>
      </w:pPr>
      <w:bookmarkStart w:id="1696" w:name="__RefHeading___Toc1807093_730472459"/>
      <w:bookmarkStart w:id="1697" w:name="_Toc716"/>
      <w:bookmarkEnd w:id="1696"/>
      <w:r>
        <w:rPr>
          <w:rtl w:val="true"/>
        </w:rPr>
        <w:t>اشاره</w:t>
      </w:r>
      <w:bookmarkEnd w:id="1697"/>
    </w:p>
    <w:p>
      <w:pPr>
        <w:pStyle w:val="BookText"/>
        <w:rPr/>
      </w:pPr>
      <w:r>
        <w:rPr>
          <w:rFonts w:ascii="Amiri" w:hAnsi="Amiri" w:eastAsia="Amiri" w:cs="Amiri"/>
          <w:color w:val="111111"/>
          <w:sz w:val="28"/>
          <w:sz w:val="28"/>
          <w:szCs w:val="28"/>
          <w:rtl w:val="true"/>
          <w:lang w:bidi="ar-SA"/>
        </w:rPr>
        <w:t>و سَئِلَ‌ عن الايمان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 مَعْرِفَةٌ‌ بِالْقَلْبِ‌، وَ اقْرَارٌ بِاللِّسَانِ‌، وَ عَمَلٌ‌ بِالْأَركَانِ‌</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1807095_730472459"/>
      <w:bookmarkStart w:id="1699" w:name="_Toc717"/>
      <w:bookmarkEnd w:id="1698"/>
      <w:r>
        <w:rPr>
          <w:rtl w:val="true"/>
        </w:rPr>
        <w:t>حقيقت ايمان</w:t>
      </w:r>
      <w:bookmarkEnd w:id="1699"/>
    </w:p>
    <w:p>
      <w:pPr>
        <w:pStyle w:val="BookText"/>
        <w:rPr/>
      </w:pPr>
      <w:r>
        <w:rPr>
          <w:rFonts w:ascii="IRNazanin" w:hAnsi="IRNazanin" w:eastAsia="IRNazanin"/>
          <w:color w:val="111111"/>
          <w:sz w:val="28"/>
          <w:sz w:val="28"/>
          <w:szCs w:val="28"/>
          <w:rtl w:val="true"/>
          <w:lang w:bidi="fa-IR"/>
        </w:rPr>
        <w:t>و از آن حضرت دربارۀ معناى ايمان پرسيده شد، كه در جواب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مَعْرِفَةٌ‌ بِالْقَلْبِ‌، وَ اقْرَارٌ بِاللِّسَانِ‌، وَ 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شناخت با قلب، و اقرار با زبان، و عمل با اعضاء و جوارح است</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اطمينان و آرامش است، و از اين جهت كه گرويدن به خدا براى انسان آرامش مى آورد به آن ايمان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جمله معناى ايمان كامل را چنين بيان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بِالْقَلْبِ‌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اش اين است كه قلباً شناخت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جهان را بشناسيد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اقْرَارٌ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زبان اقرار به خالقيت خدا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مرحله رسيديم قهراً عمل با اركان و جوارح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اصل ايمان همان شناخت خالق جهان است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زبان و عمل با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آن هستند؛ چون وقتى شناخت آمد اقرار و عمل هم دنبالۀ آن خواهد آمد</w:t>
      </w:r>
      <w:r>
        <w:rPr>
          <w:rFonts w:eastAsia="IRNazanin" w:cs="IRNazanin"/>
          <w:color w:val="111111"/>
          <w:sz w:val="28"/>
          <w:szCs w:val="28"/>
          <w:rtl w:val="true"/>
          <w:lang w:bidi="fa-IR"/>
        </w:rPr>
        <w:t>.</w:t>
      </w:r>
      <w:bookmarkStart w:id="1700" w:name="pg14794_153700"/>
    </w:p>
    <w:p>
      <w:pPr>
        <w:pStyle w:val="Heading2"/>
        <w:numPr>
          <w:ilvl w:val="1"/>
          <w:numId w:val="1"/>
        </w:numPr>
        <w:rPr/>
      </w:pPr>
      <w:bookmarkStart w:id="1701" w:name="__RefHeading___Toc1807097_730472459"/>
      <w:bookmarkStart w:id="1702" w:name="_Toc718"/>
      <w:bookmarkEnd w:id="1700"/>
      <w:bookmarkEnd w:id="1701"/>
      <w:r>
        <w:rPr>
          <w:rtl w:val="true"/>
        </w:rPr>
        <w:t>(</w:t>
      </w:r>
      <w:r>
        <w:rPr>
          <w:rtl w:val="true"/>
        </w:rPr>
        <w:t xml:space="preserve">حكمت </w:t>
      </w:r>
      <w:r>
        <w:rPr/>
        <w:t>228</w:t>
      </w:r>
      <w:r>
        <w:rPr>
          <w:rtl w:val="true"/>
        </w:rPr>
        <w:t>)</w:t>
      </w:r>
      <w:bookmarkEnd w:id="1702"/>
    </w:p>
    <w:p>
      <w:pPr>
        <w:pStyle w:val="Heading3"/>
        <w:numPr>
          <w:ilvl w:val="2"/>
          <w:numId w:val="1"/>
        </w:numPr>
        <w:rPr/>
      </w:pPr>
      <w:bookmarkStart w:id="1703" w:name="__RefHeading___Toc1807099_730472459"/>
      <w:bookmarkStart w:id="1704" w:name="_Toc719"/>
      <w:bookmarkEnd w:id="1703"/>
      <w:r>
        <w:rPr>
          <w:rtl w:val="true"/>
        </w:rPr>
        <w:t>اشاره</w:t>
      </w:r>
      <w:bookmarkEnd w:id="17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عَلَى الدُّنْيَا حَزِيناً فَقَدْ أَصْبَحَ‌ لِقَضَاءِ اللَّهِ‌ سَاخِطاً، وَ مَنْ‌ أَصْبَحَ‌ يَشْكُو مُصِيبَةً‌ نَزَلَتْ‌ بِهِ‌ فَقَدْ أَصْبَحَ‌ يَشْكُو رَبَّهُ‌، وَ مَنْ‌ أَتى‌ غَنِيّاً فَتَوَاضَعَ‌ لَهُ‌ لِغِنَاهُ‌ ذَهَبَ‌ ثُلُثَا دِينِهِ‌، وَ مَنْ‌ قَرَأَ الْقُرْآنَ‌ فَمَاتَ‌ فَدَخَلَ‌ النَّارَ فَهُوَ مِمَّنْ‌ كَانَ‌ يَتَّخِذُ آيَاتِ‌ اللّهِ‌ هُزُواً، وَ مَنْ‌ لَهِجَ‌ قَلْبُهُ‌ بِحُبِّ‌ الدُّنْيَا الْتَاطَ‍‌ قَلْبُهُ‌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لايُغِبُّهُ‌، وَ حِرْصٍ‌ لايَتْرُكُهُ‌، وَ أَمَلٍ‌ لايُدْرِكُهُ‌</w:t>
      </w:r>
      <w:r>
        <w:rPr>
          <w:rFonts w:eastAsia="Amiri" w:cs="Amiri" w:ascii="Amiri" w:hAnsi="Amiri"/>
          <w:color w:val="111111"/>
          <w:sz w:val="28"/>
          <w:szCs w:val="28"/>
          <w:rtl w:val="true"/>
          <w:lang w:bidi="ar-SA"/>
        </w:rPr>
        <w:t>.»</w:t>
      </w:r>
    </w:p>
    <w:p>
      <w:pPr>
        <w:pStyle w:val="Heading3"/>
        <w:numPr>
          <w:ilvl w:val="2"/>
          <w:numId w:val="1"/>
        </w:numPr>
        <w:rPr/>
      </w:pPr>
      <w:bookmarkStart w:id="1705" w:name="__RefHeading___Toc1807101_730472459"/>
      <w:bookmarkStart w:id="1706" w:name="_Toc720"/>
      <w:bookmarkEnd w:id="1705"/>
      <w:r>
        <w:rPr>
          <w:rtl w:val="true"/>
        </w:rPr>
        <w:t>زيان چند صفت و عمل ناشايست</w:t>
      </w:r>
      <w:bookmarkEnd w:id="1706"/>
    </w:p>
    <w:p>
      <w:pPr>
        <w:pStyle w:val="BookText"/>
        <w:rPr/>
      </w:pPr>
      <w:r>
        <w:rPr>
          <w:rFonts w:ascii="Amiri" w:hAnsi="Amiri" w:eastAsia="Amiri" w:cs="Amiri"/>
          <w:color w:val="111111"/>
          <w:sz w:val="28"/>
          <w:sz w:val="28"/>
          <w:szCs w:val="28"/>
          <w:rtl w:val="true"/>
          <w:lang w:bidi="ar-SA"/>
        </w:rPr>
        <w:t>و آن حضرت دربارۀ برخى صفات ناشايست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عَلَى الدُّنْيَا حَزِيناً فَقَدْ أَصْبَحَ‌ لِقَضَاءِ اللَّهِ‌ سَاخِطاً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براى دنيا اندوهگين شود از قضاى خداوند خشمگين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غصّه خوردن براى دنيا به اين است كه يا مال دنيا مى خواهد يا مقام آن و يا براى اين كه مثلاً زن و فرزندش مرده و از دستش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مرحوم آيت اللّه سيّد محمّدباقر درچه اى را، يكى از مراجع و استاد مرحوم آيت اللّه بروجردى بودند، نقل مى كنند كه يكى از علماى مهم اصفهان از دنيا رفته بود، در تشييع جنازه اش شخصى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آقا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آيت اللّه درچه اى در حالت عصبانيت او را سرزنش كرده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تو راضى به رضاى خدا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براى هيچ چيز دنيا نبايد ناراضى بود، و بايستى در هر حال به هر چه از خدا بيايد رضايت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أَصْبَحَ‌ يَشْكُو مُصِيبَةً‌ نَزَلَتْ‌ بِهِ‌ فَقَدْ أَصْبَحَ‌ يَشْكُو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از مصيبتى كه به او رسيده شكايت مى كند از پروردگار خويش شكايت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شكايت غير از گريه كردن است؛ يك وقت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فرزندى كه از دست داده گريه مى كند، خوب اين طبيعى است؛ اما يك وقت يا در ضمن گريه كردن ناسزاگويى و شكوه مى كند و يا بدون گريه كردن كه هر دوى اينها خلاف است، و مثل آن است كه از خدا شكايت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 امانتى بوده از خدا يك وقت داده و يك وقت هم مصلحت ديده او 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أَتى‌ غَنِيّاً فَتَواضَعَ‌ لَهُ‌ لِغِنَاهُ‌ ذَهَبَ‌ ثُلُثَا دِينِهِ‌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نزد توانگرى برود و از براى ثروتش در برابر او فروتنى نمايد دو سوّم دينش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است انسان يك مؤمنى را براى ايمانش احترام مى كند، يك عالمى را براى علمش احترام مى كند، استادش را براى اين كه سِمَت استادى دارد احترام مى كند، خوب اينها پسنديده است؛ اما اگر كسى را براى ثروتش احترام كند موجب رضايت خدا نيست و يك نوع شرك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 الْقُرْآنَ‌ فَمَاتَ‌ فَدَخَلَ‌ النَّارَ فَهُوَ مِمَّنْ‌ كَانَ‌ يَتَّخِذُ آيَاتِ‌ اللَّهِ‌ هُزُواً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قرآن بخواند و بميرد و آنگاه داخل آتش شود، پس او از كسانى است كه آيات خدا را به ريشخند مى گيرد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قرآن مى خواند و اهل انجام واجبات و ترك محرّمات نيست، با اين كه قرآن پر است از آيات رحمت و عذاب، خوب پيداست كه اين شخص قرآن را جدّى نگرفته و خواندن قرآن فقط‍‌ يك لقلقۀ زبان است و در اعتقاد يك فرد سست و بى اراده اى است، و از اينجا معلوم مى شود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و ريشخند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در تهران در منزلى مهمان بودم كه يكى از قاريهاى خيلى خوب قرآن هم كه چندين بار براى خواندن قرآن به خارج رفته بود حضور داشت و قرآن خواند، آن قدر خوب خواند كه من مريد او شدم، اتفاقاً تا شب در آن مجلس ماندم و افراد يكى يكى نماز خواندند ولى اين قارى نماز نخواند، به او گفتم آقا چرا نمازتان را نخوانديد؟ بنا كرد مسخره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شما قرآن مى خوانيد و قرآن آن همه در مورد نماز اهميت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معلوم شد كه اين آقا قرآن را براى خود مغازه و دكان قرار داده است، اين افراد روز قيامت جايشان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لَهِجَ‌ قَلْبُهُ‌ بِحُبِّ‌ الدُّنْيَا الْتَاطَ‍‌ قَلْبُهُ‌ مِنْهَا بِثَلاثٍ‌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دل او به دوستى دنيا گويا باشد، دلش به سه چيز از آن مى چسبد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همان ملاط‍‌ در اصطلاح بنّاهاست؛ ملاط‍‌ همان شن و سيمانى است كه ميان دو رديف آجر مى ريزند تا به هم بچسبند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دلش به محبت دنيا گويا باشد و فكر و ذكرش دنيا باشد دلش به سه چيز از دنيا مى چسبد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لايُغِبُّهُ‌، وَ حِرْصٍ‌ لايَتْرُكُهُ‌، وَ أَمَلٍ‌ لايُدْرِكُهُ‌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و نگرانى هميشگى، و حرصى كه او را رها نمى كند، و آرزويى كه به آن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اندوه و نگرانى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يك در ميان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در ميان نيست و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كلام اين شد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كه فكر و ذكرش دنيا باشد سه چيز از اين دنيا به او مى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نگرانى هميشگى، ديگر حرصى كه او را رها نكند، و سوّم آرزويى كه به آن نمى رسد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آرزوهايى كه امكان پذير نيست؛ مثلاً آرزو مى كند همۀ ثروتهاى دنيا از او باشد، يا پيرى است كه آرزوى جوانى دارد و</w:t>
      </w:r>
      <w:r>
        <w:rPr>
          <w:rFonts w:eastAsia="IRNazanin" w:cs="IRNazanin"/>
          <w:color w:val="111111"/>
          <w:sz w:val="28"/>
          <w:szCs w:val="28"/>
          <w:rtl w:val="true"/>
          <w:lang w:bidi="fa-IR"/>
        </w:rPr>
        <w:t>....</w:t>
      </w:r>
      <w:bookmarkStart w:id="1707" w:name="pg14794_153703"/>
    </w:p>
    <w:p>
      <w:pPr>
        <w:pStyle w:val="Heading2"/>
        <w:numPr>
          <w:ilvl w:val="1"/>
          <w:numId w:val="1"/>
        </w:numPr>
        <w:rPr/>
      </w:pPr>
      <w:bookmarkStart w:id="1708" w:name="__RefHeading___Toc1807103_730472459"/>
      <w:bookmarkStart w:id="1709" w:name="_Toc721"/>
      <w:bookmarkEnd w:id="1707"/>
      <w:bookmarkEnd w:id="1708"/>
      <w:r>
        <w:rPr>
          <w:rtl w:val="true"/>
        </w:rPr>
        <w:t>(</w:t>
      </w:r>
      <w:r>
        <w:rPr>
          <w:rtl w:val="true"/>
        </w:rPr>
        <w:t xml:space="preserve">حكمت </w:t>
      </w:r>
      <w:r>
        <w:rPr/>
        <w:t>229</w:t>
      </w:r>
      <w:r>
        <w:rPr>
          <w:rtl w:val="true"/>
        </w:rPr>
        <w:t>)</w:t>
      </w:r>
      <w:bookmarkEnd w:id="1709"/>
    </w:p>
    <w:p>
      <w:pPr>
        <w:pStyle w:val="Heading3"/>
        <w:numPr>
          <w:ilvl w:val="2"/>
          <w:numId w:val="1"/>
        </w:numPr>
        <w:rPr/>
      </w:pPr>
      <w:bookmarkStart w:id="1710" w:name="__RefHeading___Toc1807105_730472459"/>
      <w:bookmarkStart w:id="1711" w:name="_Toc722"/>
      <w:bookmarkEnd w:id="1710"/>
      <w:r>
        <w:rPr>
          <w:rtl w:val="true"/>
        </w:rPr>
        <w:t>اشاره</w:t>
      </w:r>
      <w:bookmarkEnd w:id="17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بِالْقَنَاعَةِ‌ مُلْكاً، وَ بِحُسْنِ‌ الْخُلْقِ‌ نَعِيماً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حَيَاةً‌ طَيِّبَةً‌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هِىَ‌ الْقَنَاعَةُ‌</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1807107_730472459"/>
      <w:bookmarkStart w:id="1713" w:name="_Toc723"/>
      <w:bookmarkEnd w:id="1712"/>
      <w:r>
        <w:rPr>
          <w:rtl w:val="true"/>
        </w:rPr>
        <w:t>پيامدهاى خوب قناعت و حسن خلق</w:t>
      </w:r>
      <w:bookmarkEnd w:id="1713"/>
    </w:p>
    <w:p>
      <w:pPr>
        <w:pStyle w:val="BookText"/>
        <w:rPr/>
      </w:pPr>
      <w:r>
        <w:rPr>
          <w:rFonts w:ascii="Amiri" w:hAnsi="Amiri" w:eastAsia="Amiri" w:cs="Amiri"/>
          <w:color w:val="111111"/>
          <w:sz w:val="28"/>
          <w:sz w:val="28"/>
          <w:szCs w:val="28"/>
          <w:rtl w:val="true"/>
          <w:lang w:bidi="ar-SA"/>
        </w:rPr>
        <w:t>و آن حضرت در ترغيب به قناعت و خلق نيك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بِالْقَنَاعَةِ‌ مُلْكاً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قناعت مى توان پادشاهى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قناعت در كسى باشد كافى است كه او بتواند روى پاى خود بايستد و شخصيت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قناعت را در جاهاى ديگر سخنان حضرت توضيح داده ايم و ديگر تكرار نمى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بِحُسْنِ‌ الْخُلْقِ‌ نَعِيماً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خلق و خوى نيك در نعمت به سر برد</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عليه السلام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فَلَنُحْيِيَنَّهُ‌ حَيَاةً‌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اميرالمؤمنين عليه السلام دربارۀ سخن خداوند متعال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يقين به او زندگانى نيكو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الْقَنَاعَةُ‌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قناعت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در نهج البلاغۀ فيض الاسلام با شمارۀ جداگانه است، ولى به نظر مى آيد با جملۀ قبلى يك شماره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شده اين آيۀ شريفه كه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حيات و زندگى نيكويى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به چه كسى حيات طيّب و زندگى پاك داده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به كسى كه سازگارى دارد و چشمداشت به ثروت و دارايى ديگران ندارد خواهد داد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افرادى روى پاى خود مى ايستند و به همين خاطر هم در دنيا زندگى شرافتمندانه دارند و هم در آخرت مقام والايى مى يابند، به خلاف آنهايى كه قناعت ندارند و با تملّق و چاپلوسى و دروغ و حيله بازى زندگى مى كنند، آنها به همين خاطر ذلّت دنيا و آخرت را خواهند داشت</w:t>
      </w:r>
      <w:r>
        <w:rPr>
          <w:rFonts w:eastAsia="IRNazanin" w:cs="IRNazanin"/>
          <w:color w:val="111111"/>
          <w:sz w:val="28"/>
          <w:szCs w:val="28"/>
          <w:rtl w:val="true"/>
          <w:lang w:bidi="fa-IR"/>
        </w:rPr>
        <w:t>.</w:t>
      </w:r>
      <w:bookmarkStart w:id="1714" w:name="pg14794_153705"/>
    </w:p>
    <w:p>
      <w:pPr>
        <w:pStyle w:val="Heading2"/>
        <w:numPr>
          <w:ilvl w:val="1"/>
          <w:numId w:val="1"/>
        </w:numPr>
        <w:rPr/>
      </w:pPr>
      <w:bookmarkStart w:id="1715" w:name="__RefHeading___Toc1807109_730472459"/>
      <w:bookmarkStart w:id="1716" w:name="_Toc724"/>
      <w:bookmarkEnd w:id="1714"/>
      <w:bookmarkEnd w:id="1715"/>
      <w:r>
        <w:rPr>
          <w:rtl w:val="true"/>
        </w:rPr>
        <w:t>(</w:t>
      </w:r>
      <w:r>
        <w:rPr>
          <w:rtl w:val="true"/>
        </w:rPr>
        <w:t xml:space="preserve">حكمت </w:t>
      </w:r>
      <w:r>
        <w:rPr/>
        <w:t>230</w:t>
      </w:r>
      <w:r>
        <w:rPr>
          <w:rtl w:val="true"/>
        </w:rPr>
        <w:t>)</w:t>
      </w:r>
      <w:bookmarkEnd w:id="1716"/>
    </w:p>
    <w:p>
      <w:pPr>
        <w:pStyle w:val="Heading3"/>
        <w:numPr>
          <w:ilvl w:val="2"/>
          <w:numId w:val="1"/>
        </w:numPr>
        <w:rPr/>
      </w:pPr>
      <w:bookmarkStart w:id="1717" w:name="__RefHeading___Toc1807111_730472459"/>
      <w:bookmarkStart w:id="1718" w:name="_Toc725"/>
      <w:bookmarkEnd w:id="1717"/>
      <w:r>
        <w:rPr>
          <w:rtl w:val="true"/>
        </w:rPr>
        <w:t>اشاره</w:t>
      </w:r>
      <w:bookmarkEnd w:id="171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شَارِكُوا الَّذِى قَدْ أَقْبَلَ‌ عَلَيْهِ‌ الرِّزْقُ‌، فَإِنَّهُ‌ أَخْلَقُ‌ لِلْغِنى‌، وَ أَجْدَرُ بِإِقْبَالِ‌ الْحَظِّ‍‌ عَلَيْهِ‌</w:t>
      </w:r>
      <w:r>
        <w:rPr>
          <w:rFonts w:eastAsia="Amiri" w:cs="Amiri" w:ascii="Amiri" w:hAnsi="Amiri"/>
          <w:color w:val="111111"/>
          <w:sz w:val="28"/>
          <w:szCs w:val="28"/>
          <w:rtl w:val="true"/>
          <w:lang w:bidi="ar-SA"/>
        </w:rPr>
        <w:t>.»</w:t>
      </w:r>
    </w:p>
    <w:p>
      <w:pPr>
        <w:pStyle w:val="Heading3"/>
        <w:numPr>
          <w:ilvl w:val="2"/>
          <w:numId w:val="1"/>
        </w:numPr>
        <w:rPr/>
      </w:pPr>
      <w:bookmarkStart w:id="1719" w:name="__RefHeading___Toc1807113_730472459"/>
      <w:bookmarkStart w:id="1720" w:name="_Toc726"/>
      <w:bookmarkEnd w:id="1719"/>
      <w:r>
        <w:rPr>
          <w:rtl w:val="true"/>
        </w:rPr>
        <w:t>انتخاب شريك تجارت</w:t>
      </w:r>
      <w:bookmarkEnd w:id="1720"/>
    </w:p>
    <w:p>
      <w:pPr>
        <w:pStyle w:val="BookText"/>
        <w:rPr/>
      </w:pPr>
      <w:r>
        <w:rPr>
          <w:rFonts w:ascii="Amiri" w:hAnsi="Amiri" w:eastAsia="Amiri" w:cs="Amiri"/>
          <w:color w:val="111111"/>
          <w:sz w:val="28"/>
          <w:sz w:val="28"/>
          <w:szCs w:val="28"/>
          <w:rtl w:val="true"/>
          <w:lang w:bidi="ar-SA"/>
        </w:rPr>
        <w:t>و آن حضرت دربارۀ انتخاب نمودن شريك در زمينۀ سودبرى از تجارت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الَّذِى قَدْ أَقْبَلَ‌ عَلَيْهِ‌ الرِّزْقُ‌، فَإِنَّهُ‌ أَخْلَقُ‌ لِلْغِنى‌، وَ أَجْدَرُ بِإِقْبَالِ‌ الْحَظِّ‍‌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كه رزق و روزى به او روى آورده است شريك شويد؛ چرا كه او به وجود آورندۀ توانگرى است، و به جذب بهره و سود از برايش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حضرت امير عليه السلام با اين كلام روى همان بخت و شانسى كه ما مى گوييم صحّه مى گذارند؛ براى اين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بگرديد با آدمهايى كه در زندگى خوشبخت ترند شريك شويد؛ روزگار به اينها اقبال دارد، هر تجارتى مى كنند استفاده مى برند، هر راهى را انتخاب مى كنند برايشان سودآور مى شود، و خلاصه مثل اين كه خدا طرفدار اينهاست؛ حالا يا اين است كه شعور كسبىِ‌ آنها بهتر است، يا واقعاً روزگار به آنها اقبال كرده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اى كه حضرت به عنوان تعليل ذكر كرده اند اين است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أَخْلَقُ‌ لِلْغِنى‌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اين كه چنين فردى خليق تر به ثروتمندى است؛ يعنى به وجود آورندۀ ثروتمندى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أَجْدَرُ بِإِقْبَالِ‌ الْحَظِّ‍‌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سزاوار به جذب بهره و سود هستند</w:t>
      </w:r>
      <w:r>
        <w:rPr>
          <w:rFonts w:eastAsia="IRNazanin" w:cs="IRNazanin"/>
          <w:color w:val="111111"/>
          <w:sz w:val="28"/>
          <w:szCs w:val="28"/>
          <w:rtl w:val="true"/>
          <w:lang w:bidi="fa-IR"/>
        </w:rPr>
        <w:t>.</w:t>
      </w:r>
      <w:bookmarkStart w:id="1721" w:name="pg14794_153706"/>
    </w:p>
    <w:p>
      <w:pPr>
        <w:pStyle w:val="Heading2"/>
        <w:numPr>
          <w:ilvl w:val="1"/>
          <w:numId w:val="1"/>
        </w:numPr>
        <w:rPr/>
      </w:pPr>
      <w:bookmarkStart w:id="1722" w:name="__RefHeading___Toc1807115_730472459"/>
      <w:bookmarkStart w:id="1723" w:name="_Toc727"/>
      <w:bookmarkEnd w:id="1721"/>
      <w:bookmarkEnd w:id="1722"/>
      <w:r>
        <w:rPr>
          <w:rtl w:val="true"/>
        </w:rPr>
        <w:t>(</w:t>
      </w:r>
      <w:r>
        <w:rPr>
          <w:rtl w:val="true"/>
        </w:rPr>
        <w:t xml:space="preserve">حكمت </w:t>
      </w:r>
      <w:r>
        <w:rPr/>
        <w:t>231</w:t>
      </w:r>
      <w:r>
        <w:rPr>
          <w:rtl w:val="true"/>
        </w:rPr>
        <w:t>)</w:t>
      </w:r>
      <w:bookmarkEnd w:id="1723"/>
    </w:p>
    <w:p>
      <w:pPr>
        <w:pStyle w:val="Heading3"/>
        <w:numPr>
          <w:ilvl w:val="2"/>
          <w:numId w:val="1"/>
        </w:numPr>
        <w:rPr/>
      </w:pPr>
      <w:bookmarkStart w:id="1724" w:name="__RefHeading___Toc1807117_730472459"/>
      <w:bookmarkStart w:id="1725" w:name="_Toc728"/>
      <w:bookmarkEnd w:id="1724"/>
      <w:r>
        <w:rPr>
          <w:rtl w:val="true"/>
        </w:rPr>
        <w:t>اشاره</w:t>
      </w:r>
      <w:bookmarkEnd w:id="1725"/>
    </w:p>
    <w:p>
      <w:pPr>
        <w:pStyle w:val="BookText"/>
        <w:rPr/>
      </w:pPr>
      <w:r>
        <w:rPr>
          <w:rFonts w:ascii="Amiri" w:hAnsi="Amiri" w:eastAsia="Amiri" w:cs="Amiri"/>
          <w:color w:val="111111"/>
          <w:sz w:val="28"/>
          <w:sz w:val="28"/>
          <w:szCs w:val="28"/>
          <w:rtl w:val="true"/>
          <w:lang w:bidi="ar-SA"/>
        </w:rPr>
        <w:t>و قال عليه السلام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الْاِحْسَانِ‌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الْاِنْصَافُ‌، وَالْاِحْسَانُ‌ التَّفَضُّلُ‌</w:t>
      </w:r>
      <w:r>
        <w:rPr>
          <w:rFonts w:eastAsia="Amiri" w:cs="Amiri" w:ascii="Amiri" w:hAnsi="Amiri"/>
          <w:color w:val="111111"/>
          <w:sz w:val="28"/>
          <w:szCs w:val="28"/>
          <w:rtl w:val="true"/>
          <w:lang w:bidi="ar-SA"/>
        </w:rPr>
        <w:t>.»</w:t>
      </w:r>
    </w:p>
    <w:p>
      <w:pPr>
        <w:pStyle w:val="Heading3"/>
        <w:numPr>
          <w:ilvl w:val="2"/>
          <w:numId w:val="1"/>
        </w:numPr>
        <w:rPr/>
      </w:pPr>
      <w:bookmarkStart w:id="1726" w:name="__RefHeading___Toc1807119_730472459"/>
      <w:bookmarkStart w:id="1727" w:name="_Toc729"/>
      <w:bookmarkEnd w:id="1726"/>
      <w:r>
        <w:rPr>
          <w:rtl w:val="true"/>
        </w:rPr>
        <w:t>معناى عدل و احسان</w:t>
      </w:r>
      <w:bookmarkEnd w:id="1727"/>
    </w:p>
    <w:p>
      <w:pPr>
        <w:pStyle w:val="BookText"/>
        <w:rPr/>
      </w:pPr>
      <w:r>
        <w:rPr>
          <w:rFonts w:ascii="Amiri" w:hAnsi="Amiri" w:eastAsia="Amiri" w:cs="Amiri"/>
          <w:color w:val="111111"/>
          <w:sz w:val="28"/>
          <w:sz w:val="28"/>
          <w:szCs w:val="28"/>
          <w:rtl w:val="true"/>
          <w:lang w:bidi="ar-SA"/>
        </w:rPr>
        <w:t xml:space="preserve">و آن حضرت در معناى عدل و احسانى كه در فرمودۀ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الْاِنْصَافُ‌، وَالْاِحْسَانُ‌ الَتَّفَضُّلُ‌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انصاف و ميانه روى، و احسان جود و بخشش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به معناى انصاف و ميانه روى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حضرت امير عليه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 الشِّمَالُ‌ مَضَلَّةٌ‌، وَ الطَّرِيقُ‌ الْوُسْطى‌ هِىَ‌ الْجَادَّةُ‌</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راست و چپ هر دو گمراهى است، و راه وسط‍‌ جادۀ درست و واقعى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از خدا هم مى خواهيم كه در راه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چپ و نه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انصاف بين افراط‍‌ و تفريط‍‌ است؛ يعنى اعتدال</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الْاِحْسَانُ‌ التَّفَضُّلُ‌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معناى احسان اين است كه تفضل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تفضل اين است كه انسان به ديگران هم بذل و بخشش داشته باشد، آنچه از ثروت دنيا دارد به خود اختصاص ندهد بلكه تفضل كند و به ديگران هم بدهد</w:t>
      </w:r>
      <w:r>
        <w:rPr>
          <w:rFonts w:eastAsia="IRNazanin" w:cs="IRNazanin"/>
          <w:color w:val="111111"/>
          <w:sz w:val="28"/>
          <w:szCs w:val="28"/>
          <w:rtl w:val="true"/>
          <w:lang w:bidi="fa-IR"/>
        </w:rPr>
        <w:t>.</w:t>
      </w:r>
      <w:bookmarkStart w:id="1728" w:name="pg14794_153707"/>
    </w:p>
    <w:p>
      <w:pPr>
        <w:pStyle w:val="Heading2"/>
        <w:numPr>
          <w:ilvl w:val="1"/>
          <w:numId w:val="1"/>
        </w:numPr>
        <w:rPr/>
      </w:pPr>
      <w:bookmarkStart w:id="1729" w:name="__RefHeading___Toc1807121_730472459"/>
      <w:bookmarkStart w:id="1730" w:name="_Toc730"/>
      <w:bookmarkEnd w:id="1728"/>
      <w:bookmarkEnd w:id="1729"/>
      <w:r>
        <w:rPr>
          <w:rtl w:val="true"/>
        </w:rPr>
        <w:t>(</w:t>
      </w:r>
      <w:r>
        <w:rPr>
          <w:rtl w:val="true"/>
        </w:rPr>
        <w:t xml:space="preserve">حكمت </w:t>
      </w:r>
      <w:r>
        <w:rPr/>
        <w:t>232</w:t>
      </w:r>
      <w:r>
        <w:rPr>
          <w:rtl w:val="true"/>
        </w:rPr>
        <w:t>)</w:t>
      </w:r>
      <w:bookmarkEnd w:id="1730"/>
    </w:p>
    <w:p>
      <w:pPr>
        <w:pStyle w:val="Heading3"/>
        <w:numPr>
          <w:ilvl w:val="2"/>
          <w:numId w:val="1"/>
        </w:numPr>
        <w:rPr/>
      </w:pPr>
      <w:bookmarkStart w:id="1731" w:name="__RefHeading___Toc1807123_730472459"/>
      <w:bookmarkStart w:id="1732" w:name="_Toc731"/>
      <w:bookmarkEnd w:id="1731"/>
      <w:r>
        <w:rPr>
          <w:rtl w:val="true"/>
        </w:rPr>
        <w:t>اشاره</w:t>
      </w:r>
      <w:bookmarkEnd w:id="173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Heading3"/>
        <w:numPr>
          <w:ilvl w:val="2"/>
          <w:numId w:val="1"/>
        </w:numPr>
        <w:rPr/>
      </w:pPr>
      <w:bookmarkStart w:id="1733" w:name="__RefHeading___Toc1807125_730472459"/>
      <w:bookmarkStart w:id="1734" w:name="_Toc732"/>
      <w:bookmarkEnd w:id="1733"/>
      <w:r>
        <w:rPr>
          <w:rtl w:val="true"/>
        </w:rPr>
        <w:t>سود انفاق</w:t>
      </w:r>
      <w:bookmarkEnd w:id="1734"/>
    </w:p>
    <w:p>
      <w:pPr>
        <w:pStyle w:val="BookText"/>
        <w:rPr/>
      </w:pPr>
      <w:r>
        <w:rPr>
          <w:rFonts w:ascii="IRNazanin" w:hAnsi="IRNazanin" w:eastAsia="IRNazanin"/>
          <w:color w:val="111111"/>
          <w:sz w:val="28"/>
          <w:sz w:val="28"/>
          <w:szCs w:val="28"/>
          <w:rtl w:val="true"/>
          <w:lang w:bidi="fa-IR"/>
        </w:rPr>
        <w:t>و آن حضرت دربارۀ انفاق و بهرۀ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 يُعْطَ‍‌ بِالْيَدِ الطَّوِيلَةِ‌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دست كوتاه بخشش كند با دست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بخشش قرار مى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اوّلى با صيغۀ معلوم و دوّمى با صيغۀ مجهول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فردى است كه بخشش كرده،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خداست كه چون خدا جسم نيست و دست ندارد كنايه از قدرت و سلطۀ خداست، و طبيعى است كه دست و قدرت بندۀ خدا نسبت به قدرت خدا مانند قطره اى در مقابل دريا هم نيست، روى اين جهت از دست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قدرت خداى متعالى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اليد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خواسته اند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ديگران انفاق و بخشش كنيد مورد بخشش خدا قرار مى گيريد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در قرآن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مَثَل كسانى كه از اموال خود در راه خدا بخشش مى كنند مانند اين است كه يك دانه بكارند و هفت خوشه كند و در هر خوشه اى يكصد دانه باشد، باز هم خدا براى هر كه بخواهد اضافه تر مى كند، چون او داناى با وسعتى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منزلۀ علّت است، قطعاً اضافه مى كند براى اين كه هم ثروتش بى پايان است و هم مى داند چه كسى كار نيك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جملۀ حضرت به صورت شرط‍‌ و جزاست؛ قسمت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يُعْطِ‍‌ بِالْيَدِ الْقَصِيرَةِ‌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 بِالْيَدِ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جزاست</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هم اين جمله را معنا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معنى‌ ذلك أنّ‌ ما ينفقه المرء من ماله فى سبيل الخير و البرّ و إن كان يسيراً فإنّ‌ اللّه تعالى‌ يجعل الجزاء عليه عظيماً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جملۀ حضرت اين است كه آنچه را انسان از مال خود در راه كارهاى نيك مى دهد گرچه كم باشد، ولى خداى بلندمرتبه جزاى آن را خيلى زياد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اليدان ههنا عبارتان عن النّعمتين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دست در اينجا كنايه از دو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عليه السلام بين نعمة العبد و نعمة الرّبّ‌ بالقصيرة و الطّويلة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بين اين دو نعمت را به كوتاهى و بلندى فرق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تلك قصيرة و هذه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 بنده را كوتاه و نعمت خدا را بلند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نعم اللّه أبداً تضعف على‌ نعم المخلوق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نعمت هاى خدا هميشه بر نعمت هاى بندگان زيادتى بسيار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كانت نعم اللّه أصل النّعم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نعمت هاى خدا اصل و زيربناى همۀ نعمت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 نعمة إليها ترجع و منها تنزع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نعمتى به نعمت هاى خدا برگشت داده مى شود و از آن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نعمتى هم كه در دست شما بود و به ديگرى بخشيديد از خدا بود، خدا به شما داده بود، و همين فكر بخشيدن به ديگران هم از خدا بود، براى اين كه خدا به دل شما انداخت كه ببخشيد</w:t>
      </w:r>
      <w:r>
        <w:rPr>
          <w:rFonts w:eastAsia="IRNazanin" w:cs="IRNazanin"/>
          <w:color w:val="111111"/>
          <w:sz w:val="28"/>
          <w:szCs w:val="28"/>
          <w:rtl w:val="true"/>
          <w:lang w:bidi="fa-IR"/>
        </w:rPr>
        <w:t>.</w:t>
      </w:r>
      <w:bookmarkStart w:id="1735" w:name="pg14794_153709"/>
    </w:p>
    <w:p>
      <w:pPr>
        <w:pStyle w:val="Heading2"/>
        <w:numPr>
          <w:ilvl w:val="1"/>
          <w:numId w:val="1"/>
        </w:numPr>
        <w:rPr/>
      </w:pPr>
      <w:bookmarkStart w:id="1736" w:name="__RefHeading___Toc1807127_730472459"/>
      <w:bookmarkStart w:id="1737" w:name="_Toc733"/>
      <w:bookmarkEnd w:id="1735"/>
      <w:bookmarkEnd w:id="1736"/>
      <w:r>
        <w:rPr>
          <w:rtl w:val="true"/>
        </w:rPr>
        <w:t>(</w:t>
      </w:r>
      <w:r>
        <w:rPr>
          <w:rtl w:val="true"/>
        </w:rPr>
        <w:t xml:space="preserve">حكمت </w:t>
      </w:r>
      <w:r>
        <w:rPr/>
        <w:t>233</w:t>
      </w:r>
      <w:r>
        <w:rPr>
          <w:rtl w:val="true"/>
        </w:rPr>
        <w:t>)</w:t>
      </w:r>
      <w:bookmarkEnd w:id="1737"/>
    </w:p>
    <w:p>
      <w:pPr>
        <w:pStyle w:val="Heading3"/>
        <w:numPr>
          <w:ilvl w:val="2"/>
          <w:numId w:val="1"/>
        </w:numPr>
        <w:rPr/>
      </w:pPr>
      <w:bookmarkStart w:id="1738" w:name="__RefHeading___Toc1807129_730472459"/>
      <w:bookmarkStart w:id="1739" w:name="_Toc734"/>
      <w:bookmarkEnd w:id="1738"/>
      <w:r>
        <w:rPr>
          <w:rtl w:val="true"/>
        </w:rPr>
        <w:t>اشاره</w:t>
      </w:r>
      <w:bookmarkEnd w:id="1739"/>
    </w:p>
    <w:p>
      <w:pPr>
        <w:pStyle w:val="BookText"/>
        <w:rPr/>
      </w:pPr>
      <w:r>
        <w:rPr>
          <w:rFonts w:ascii="Amiri" w:hAnsi="Amiri" w:eastAsia="Amiri" w:cs="Amiri"/>
          <w:color w:val="111111"/>
          <w:sz w:val="28"/>
          <w:sz w:val="28"/>
          <w:szCs w:val="28"/>
          <w:rtl w:val="true"/>
          <w:lang w:bidi="ar-SA"/>
        </w:rPr>
        <w:t>و قال لابنه الحسن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لاتَدْعُوَنَّ‌ إِلى‌ مُبَارَزَةٍ‌، وَ إِنْ‌ دُعِيتَ‌ إِلَيْهَا فَأَجِبْ‌؛ فَإِنَّ‌ الدَّاعِىَ‌ بَاغٍ‌، وَ الْبَاغِى مَصْرُوعٌ‌</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1807131_730472459"/>
      <w:bookmarkStart w:id="1741" w:name="_Toc735"/>
      <w:bookmarkEnd w:id="1740"/>
      <w:r>
        <w:rPr>
          <w:rtl w:val="true"/>
        </w:rPr>
        <w:t>جنگ افروز نباشيد</w:t>
      </w:r>
      <w:bookmarkEnd w:id="1741"/>
    </w:p>
    <w:p>
      <w:pPr>
        <w:pStyle w:val="BookText"/>
        <w:rPr/>
      </w:pPr>
      <w:r>
        <w:rPr>
          <w:rFonts w:ascii="IRNazanin" w:hAnsi="IRNazanin" w:eastAsia="IRNazanin"/>
          <w:color w:val="111111"/>
          <w:sz w:val="28"/>
          <w:sz w:val="28"/>
          <w:szCs w:val="28"/>
          <w:rtl w:val="true"/>
          <w:lang w:bidi="fa-IR"/>
        </w:rPr>
        <w:t>و آن حضرت دربارۀ نحوۀ برخورد با دشمن در جنگ و جنگ افروزى به فرزند خود امام حسن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لاتَدْعُوَنَّ‌ إِلى‌ مُبَارَزَةٍ‌، وَ إِنْ‌ دُعِيتَ‌ إِلَيْهَا فَأَجِبْ‌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كسى را به مبارزه دعوت نكن، ولى اگر دعوت به مبارزه شدى پس بپذير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گرچه از يك جهت مربوط‍‌ به جنگ هاى سابق است ولى از جهت ديگر يك دستورالعمل كلّى است براى جنگ و نحوۀ شروع آن؛ از اين نظر كه در زمانهاى قديم به نحوۀ مبارز طلبيدن بوده و مثلاً وقتى دو جبهه در مقابل هم قرار مى گرفتند يكى از شجاعان و پهلوانان در يكى از دو جبهه به ميدان مى آمده و از جبهۀ ديگر مى خواسته كه هر كس حاضر است به مبارزه و جنگ با من بيايد كه اين كار به منزلۀ شروع جنگ بوده است، حضرت دارند امام حسن عليه السلام و در حقيقت كليۀ پيروان خود را از اين كار منع مى كنند؛ اما با توجّه به اين كه وضعيت جنگ در دنيا به گونۀ ديگرى شده و با پيشرفت علم و تكنيك جنگ ها به صورت بمباران كردنهاى هوايى درآمده و ديگر به صورت مبارز طلبيدن فرد با فرد نيست، پس معناى كلّى كلام حضرت اين است كه از ابتدا كردن به جنگ با هر صورت و كيفيتى كه هست بپرهيز،</w:t>
      </w:r>
    </w:p>
    <w:p>
      <w:pPr>
        <w:pStyle w:val="BookText"/>
        <w:rPr/>
      </w:pPr>
      <w:r>
        <w:rPr>
          <w:rFonts w:ascii="IRNazanin" w:hAnsi="IRNazanin" w:eastAsia="IRNazanin"/>
          <w:color w:val="111111"/>
          <w:sz w:val="28"/>
          <w:sz w:val="28"/>
          <w:szCs w:val="28"/>
          <w:rtl w:val="true"/>
          <w:lang w:bidi="fa-IR"/>
        </w:rPr>
        <w:t>ولى اگر آنان شروع به جنگ كردند از پاسخ دادن به آنها فروگذار نكن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لاتَدْعُوَنَّ‌ إِلى‌ 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را با نون تأكيد ثقيله مؤكد كرده اند؛ يعنى هرگز چنين نباش كه آغازگر جنگ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دُعِيتَ‌ إِلَيْهَا فَأَجِبْ‌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اگر به جنگ دعوت شدى اجابت كن و جواب آنان را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الدَّاعِىَ‌ بَاغٍ‌، وَ الْبَاغِى مَصْرُوعٌ‌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دعوت كننده طغيانگر است، و طغيانگر بر خاك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كسى دعوت به جنگ مى كند در حقيقت عليه يك عده اى به طغيان و تعدّى برخاسته است و طبيعى است كه مردم غيرت به خرج مى دهند و او را شكست داده و به خاك هلاكت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اينجا داستان جنگ حضرت امير عليه السلام با عمرو بن عبدود را نقل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هيچ وقت دعوت به مبارزه نكرد ولى هر وقت كسى دعوت به مبارزه مى كرد آن حضرت داوطلب مى شدند و پيش مى رفتند و مى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أبى الحديد مطالب زيادى پيرامون جنگ خندق و غيره نقل كرده كه ما از آن صرف نظر مى كنيم</w:t>
      </w:r>
      <w:r>
        <w:rPr>
          <w:rFonts w:eastAsia="IRNazanin" w:cs="IRNazanin"/>
          <w:color w:val="111111"/>
          <w:sz w:val="28"/>
          <w:szCs w:val="28"/>
          <w:rtl w:val="true"/>
          <w:lang w:bidi="fa-IR"/>
        </w:rPr>
        <w:t>.</w:t>
      </w:r>
      <w:r>
        <w:rPr>
          <w:rStyle w:val="FootnoteAnchor"/>
          <w:rtl w:val="true"/>
        </w:rPr>
        <w:footnoteReference w:id="210"/>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دستور حضرت در مورد شروع جنگ اين است كه شما شروع كنندۀ جنگ نباشيد، ولى اگر آنها شروع كردند آن را بدون جواب نگذاريد</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1742" w:name="pg14794_153711"/>
    </w:p>
    <w:p>
      <w:pPr>
        <w:pStyle w:val="Heading2"/>
        <w:numPr>
          <w:ilvl w:val="1"/>
          <w:numId w:val="1"/>
        </w:numPr>
        <w:rPr/>
      </w:pPr>
      <w:bookmarkStart w:id="1743" w:name="__RefHeading___Toc1807133_730472459"/>
      <w:bookmarkStart w:id="1744" w:name="_Toc736"/>
      <w:bookmarkEnd w:id="1742"/>
      <w:bookmarkEnd w:id="1743"/>
      <w:r>
        <w:rPr>
          <w:rtl w:val="true"/>
        </w:rPr>
        <w:t>(</w:t>
      </w:r>
      <w:r>
        <w:rPr>
          <w:rtl w:val="true"/>
        </w:rPr>
        <w:t xml:space="preserve">حكمت </w:t>
      </w:r>
      <w:r>
        <w:rPr/>
        <w:t>234</w:t>
      </w:r>
      <w:r>
        <w:rPr>
          <w:rtl w:val="true"/>
        </w:rPr>
        <w:t>)</w:t>
      </w:r>
      <w:bookmarkEnd w:id="1744"/>
    </w:p>
    <w:p>
      <w:pPr>
        <w:pStyle w:val="Heading3"/>
        <w:numPr>
          <w:ilvl w:val="2"/>
          <w:numId w:val="1"/>
        </w:numPr>
        <w:rPr/>
      </w:pPr>
      <w:bookmarkStart w:id="1745" w:name="__RefHeading___Toc1807135_730472459"/>
      <w:bookmarkStart w:id="1746" w:name="_Toc737"/>
      <w:bookmarkEnd w:id="1745"/>
      <w:r>
        <w:rPr>
          <w:rtl w:val="true"/>
        </w:rPr>
        <w:t>اشاره</w:t>
      </w:r>
      <w:bookmarkEnd w:id="17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وَ الْجُبْنُ‌، 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الْمَرْأَةُ‌ مَزْهُوَّةً‌ لَمْ‌تُمَكِّنْ‌ مِنْ‌ نَفْسِهَا، وَ إِذَا كَانَتْ‌ بَخِيلَةً‌ حَفِظَتْ‌ مَالَهَا وَ مَالَ‌ بَعْلِهَا، وَ إِذَا كَانَتْ‌ جَبَانَةً‌ فَرِقَتْ‌ مِنْ‌ كُلِّ‌ شَىْ‌ءٍ يَعْرِضُ‌ لَهَا</w:t>
      </w:r>
      <w:r>
        <w:rPr>
          <w:rFonts w:eastAsia="Amiri" w:cs="Amiri" w:ascii="Amiri" w:hAnsi="Amiri"/>
          <w:color w:val="111111"/>
          <w:sz w:val="28"/>
          <w:szCs w:val="28"/>
          <w:rtl w:val="true"/>
          <w:lang w:bidi="ar-SA"/>
        </w:rPr>
        <w:t>.»</w:t>
      </w:r>
    </w:p>
    <w:p>
      <w:pPr>
        <w:pStyle w:val="Heading3"/>
        <w:numPr>
          <w:ilvl w:val="2"/>
          <w:numId w:val="1"/>
        </w:numPr>
        <w:rPr/>
      </w:pPr>
      <w:bookmarkStart w:id="1747" w:name="__RefHeading___Toc1807137_730472459"/>
      <w:bookmarkStart w:id="1748" w:name="_Toc738"/>
      <w:bookmarkEnd w:id="1747"/>
      <w:r>
        <w:rPr>
          <w:rtl w:val="true"/>
        </w:rPr>
        <w:t>صفات ناپسندِ مردان و صفات پسنديدۀ زنان</w:t>
      </w:r>
      <w:bookmarkEnd w:id="1748"/>
    </w:p>
    <w:p>
      <w:pPr>
        <w:pStyle w:val="BookText"/>
        <w:rPr/>
      </w:pPr>
      <w:r>
        <w:rPr>
          <w:rFonts w:ascii="IRNazanin" w:hAnsi="IRNazanin" w:eastAsia="IRNazanin"/>
          <w:color w:val="111111"/>
          <w:sz w:val="28"/>
          <w:sz w:val="28"/>
          <w:szCs w:val="28"/>
          <w:rtl w:val="true"/>
          <w:lang w:bidi="fa-IR"/>
        </w:rPr>
        <w:t>و آن حضرت دربارۀ تفاوت خصلت ها در زن و مرد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شِرَارُ خِصَالِ‌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نيكوترين خصلت هاى زنان زشت ترين خصلت هاى مردان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عليه السلام در اين حكمت سه صفت را نام برده كه اين سه صفت در زنان از خصايص نيك شمرده شده در حالى كه همين سه صفت در مردان از خصايص زشت شمرده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صفت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 وَ الْجُبْنُ‌، وَ 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و ترس، و بخل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تكبّر و بى اعتنايى به ديگران در زنان از اوصاف نيك و در مردان از اوصاف زشت و ناپسند است، جبان و ترسو بودن در زنان پسنديده و در مردان از اوصاف ناپسند است، و بخيل بودن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بيان هر يك از اين اوصاف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الْمَرْأَةُ‌ مَزْهُوَّةً‌ لَمْ‌تُمَكِّنْ‌ مِنْ‌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زن متكبّر باشد كسى بر او تمكّن پيدا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فروتنى است، اگر زن بخواهد متواضع باشد لازمه اش اين است كه در برابر همه كوچكى كند، ولى اگر تكبّر داشته باشد در برخورد با مردان نامحرم خود را مى گيرد و به كسى باج نمى دهد و در نتيجه هيچ كس نمى تواند از او سوء استفاده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بَخِيلَةً‌ حَفِظَتْ‌ مَالَهَا وَ مَالَ‌ بَعْلِهَا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بخيل باشد دارايى خود و دارايى شوهرش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صفت بذل و بخشش در زن از محسّناتِ‌ زن نيست؛ بلكه اگر زن بخيل باشد اموال و دارايى منزل حفظ‍‌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جَبَانَةً‌ فَرِقَتْ‌ مِنْ‌ كُلِّ‌ شَىْ‌ءٍ يَعْرِضُ‌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ترسو باشد از هر چه بر او عارض مى شود دورى نمايد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شجاعت و تهوّر است، زن اگر ترسو باشد چون مى ترسد دعوا شود هميشه سعى مى كند مسائل به خوبى به پايان برسد، ولى اگر متهوّر و نترس باشد در هر ماجرايى بى باكانه جلو مى رود و در نتيجه دعوا و درگيرى و نزاع پيدا مى شود؛ پس به همين حساب جبان بودن در زنان مطلوبتر از شجاعت آنان است</w:t>
      </w:r>
      <w:r>
        <w:rPr>
          <w:rFonts w:eastAsia="IRNazanin" w:cs="IRNazanin"/>
          <w:color w:val="111111"/>
          <w:sz w:val="28"/>
          <w:szCs w:val="28"/>
          <w:rtl w:val="true"/>
          <w:lang w:bidi="fa-IR"/>
        </w:rPr>
        <w:t>.</w:t>
      </w:r>
      <w:bookmarkStart w:id="1749" w:name="pg14794_153713"/>
    </w:p>
    <w:p>
      <w:pPr>
        <w:pStyle w:val="Heading2"/>
        <w:numPr>
          <w:ilvl w:val="1"/>
          <w:numId w:val="1"/>
        </w:numPr>
        <w:rPr/>
      </w:pPr>
      <w:bookmarkStart w:id="1750" w:name="__RefHeading___Toc1807139_730472459"/>
      <w:bookmarkStart w:id="1751" w:name="_Toc739"/>
      <w:bookmarkEnd w:id="1749"/>
      <w:bookmarkEnd w:id="1750"/>
      <w:r>
        <w:rPr>
          <w:rtl w:val="true"/>
        </w:rPr>
        <w:t>(</w:t>
      </w:r>
      <w:r>
        <w:rPr>
          <w:rtl w:val="true"/>
        </w:rPr>
        <w:t xml:space="preserve">حكمت </w:t>
      </w:r>
      <w:r>
        <w:rPr/>
        <w:t>235</w:t>
      </w:r>
      <w:r>
        <w:rPr>
          <w:rtl w:val="true"/>
        </w:rPr>
        <w:t>)</w:t>
      </w:r>
      <w:bookmarkEnd w:id="1751"/>
    </w:p>
    <w:p>
      <w:pPr>
        <w:pStyle w:val="Heading3"/>
        <w:numPr>
          <w:ilvl w:val="2"/>
          <w:numId w:val="1"/>
        </w:numPr>
        <w:rPr/>
      </w:pPr>
      <w:bookmarkStart w:id="1752" w:name="__RefHeading___Toc1807141_730472459"/>
      <w:bookmarkStart w:id="1753" w:name="_Toc740"/>
      <w:bookmarkEnd w:id="1752"/>
      <w:r>
        <w:rPr>
          <w:rtl w:val="true"/>
        </w:rPr>
        <w:t>اشاره</w:t>
      </w:r>
      <w:bookmarkEnd w:id="1753"/>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يَضَعُ‌ الشَّىْ‌ءَ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فصف لنا الجاهل،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الجاهل هو الّذى لايضع الشّىء مواضعه؛ فكأنّ‌ ترك صفته صفة له، إذ كان بخلاف وصف العاقل</w:t>
      </w:r>
      <w:r>
        <w:rPr>
          <w:rFonts w:eastAsia="Amiri" w:cs="Amiri" w:ascii="Amiri" w:hAnsi="Amiri"/>
          <w:color w:val="111111"/>
          <w:sz w:val="28"/>
          <w:szCs w:val="28"/>
          <w:rtl w:val="true"/>
          <w:lang w:bidi="ar-SA"/>
        </w:rPr>
        <w:t>.</w:t>
      </w:r>
    </w:p>
    <w:p>
      <w:pPr>
        <w:pStyle w:val="Heading3"/>
        <w:numPr>
          <w:ilvl w:val="2"/>
          <w:numId w:val="1"/>
        </w:numPr>
        <w:rPr/>
      </w:pPr>
      <w:bookmarkStart w:id="1754" w:name="__RefHeading___Toc1807143_730472459"/>
      <w:bookmarkStart w:id="1755" w:name="_Toc741"/>
      <w:bookmarkEnd w:id="1754"/>
      <w:r>
        <w:rPr>
          <w:rtl w:val="true"/>
        </w:rPr>
        <w:t>توصيف عاقل و جاهل</w:t>
      </w:r>
      <w:bookmarkEnd w:id="1755"/>
    </w:p>
    <w:p>
      <w:pPr>
        <w:pStyle w:val="BookText"/>
        <w:rPr/>
      </w:pPr>
      <w:r>
        <w:rPr>
          <w:rFonts w:ascii="IRNazanin" w:hAnsi="IRNazanin" w:eastAsia="IRNazanin"/>
          <w:color w:val="111111"/>
          <w:sz w:val="28"/>
          <w:sz w:val="28"/>
          <w:szCs w:val="28"/>
          <w:rtl w:val="true"/>
          <w:lang w:bidi="fa-IR"/>
        </w:rPr>
        <w:t>از آن حضرت دربارۀ معناى عاقل پرسيده شد، حضرت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يَضَعُ‌ الشَّىْ‌ءَ مَوَاضِعَهُ‌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هر چيزى را به جاى خود قرار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از حضرت امير عليه السلام خواستند عاقل را توصيف و تعريف كند،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عاقل كسى است كه هر چيز را به جاى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پرسيدند جاهل را تعريف كنيد،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تحقيق وصف كردم</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معلوم است؛ چون وقتى در تعريف عاقل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هر چيزى را به جاى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هر كس هر چيز را به جاى خود قرار ندهد جاهل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مرحوم سيّد رضى هم در توضيح اين جملۀ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أنّ‌ الجاهل هو الّذى لايضع الشّىء مواضعه؛ فكأنّ‌ ترك صفته صفة له، إذ كان بخلاف وصف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جاهل كسى است كه هر چيزى را به جاى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اين كه نبود صفت عاقل در شخص همان صفت جاهل باشد؛ زيرا صفت جاهل برخلاف صفت عاقل است</w:t>
      </w:r>
      <w:r>
        <w:rPr>
          <w:rFonts w:eastAsia="IRNazanin" w:cs="IRNazanin"/>
          <w:color w:val="111111"/>
          <w:sz w:val="28"/>
          <w:szCs w:val="28"/>
          <w:rtl w:val="true"/>
          <w:lang w:bidi="fa-IR"/>
        </w:rPr>
        <w:t>.</w:t>
      </w:r>
      <w:bookmarkStart w:id="1756" w:name="pg14794_153715"/>
    </w:p>
    <w:p>
      <w:pPr>
        <w:pStyle w:val="Heading2"/>
        <w:numPr>
          <w:ilvl w:val="1"/>
          <w:numId w:val="1"/>
        </w:numPr>
        <w:rPr/>
      </w:pPr>
      <w:bookmarkStart w:id="1757" w:name="__RefHeading___Toc1807145_730472459"/>
      <w:bookmarkStart w:id="1758" w:name="_Toc742"/>
      <w:bookmarkEnd w:id="1756"/>
      <w:bookmarkEnd w:id="1757"/>
      <w:r>
        <w:rPr>
          <w:rtl w:val="true"/>
        </w:rPr>
        <w:t>(</w:t>
      </w:r>
      <w:r>
        <w:rPr>
          <w:rtl w:val="true"/>
        </w:rPr>
        <w:t xml:space="preserve">حكمت </w:t>
      </w:r>
      <w:r>
        <w:rPr/>
        <w:t>236</w:t>
      </w:r>
      <w:r>
        <w:rPr>
          <w:rtl w:val="true"/>
        </w:rPr>
        <w:t>)</w:t>
      </w:r>
      <w:bookmarkEnd w:id="1758"/>
    </w:p>
    <w:p>
      <w:pPr>
        <w:pStyle w:val="Heading3"/>
        <w:numPr>
          <w:ilvl w:val="2"/>
          <w:numId w:val="1"/>
        </w:numPr>
        <w:rPr/>
      </w:pPr>
      <w:bookmarkStart w:id="1759" w:name="__RefHeading___Toc1807147_730472459"/>
      <w:bookmarkStart w:id="1760" w:name="_Toc743"/>
      <w:bookmarkEnd w:id="1759"/>
      <w:r>
        <w:rPr>
          <w:rtl w:val="true"/>
        </w:rPr>
        <w:t>اشاره</w:t>
      </w:r>
      <w:bookmarkEnd w:id="17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عَيْنِى مِنْ‌ عِرَاقِ‌ خِنْزِيرٍ فِي يَدِ مَجْذُومٍ‌</w:t>
      </w:r>
      <w:r>
        <w:rPr>
          <w:rFonts w:eastAsia="Amiri" w:cs="Amiri" w:ascii="Amiri" w:hAnsi="Amiri"/>
          <w:color w:val="111111"/>
          <w:sz w:val="28"/>
          <w:szCs w:val="28"/>
          <w:rtl w:val="true"/>
          <w:lang w:bidi="ar-SA"/>
        </w:rPr>
        <w:t>.»</w:t>
      </w:r>
    </w:p>
    <w:p>
      <w:pPr>
        <w:pStyle w:val="Heading3"/>
        <w:numPr>
          <w:ilvl w:val="2"/>
          <w:numId w:val="1"/>
        </w:numPr>
        <w:rPr/>
      </w:pPr>
      <w:bookmarkStart w:id="1761" w:name="__RefHeading___Toc1807149_730472459"/>
      <w:bookmarkStart w:id="1762" w:name="_Toc744"/>
      <w:bookmarkEnd w:id="1761"/>
      <w:r>
        <w:rPr>
          <w:rtl w:val="true"/>
        </w:rPr>
        <w:t>پستى دنيا در چشم حضرت</w:t>
      </w:r>
      <w:bookmarkEnd w:id="1762"/>
    </w:p>
    <w:p>
      <w:pPr>
        <w:pStyle w:val="BookText"/>
        <w:rPr/>
      </w:pPr>
      <w:r>
        <w:rPr>
          <w:rFonts w:ascii="Amiri" w:hAnsi="Amiri" w:eastAsia="Amiri" w:cs="Amiri"/>
          <w:color w:val="111111"/>
          <w:sz w:val="28"/>
          <w:sz w:val="28"/>
          <w:szCs w:val="28"/>
          <w:rtl w:val="true"/>
          <w:lang w:bidi="ar-SA"/>
        </w:rPr>
        <w:t>و آن حضرت دربارۀ بى اعتنايى خود به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لَدُنْيَاكُمْ‌ هَذِهِ‌ أَهْوَنُ‌ فِي عَيْنِى مِنْ‌ عِرَاقِ‌ خِنْزِيرٍ فِي يَدِ مَجْذُومٍ‌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اين دنياى شما در چشم من پست تر از استخوان بى گوشتى از خوك است كه در دست يك فرد جذامى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قاعده و قياس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بستن خيلى كم و برخلاف قاعده است، و به هرحال معنايش استخوانى است كه گوشتهاى آن را تراشيده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كسى است كه داراى بيمارى جذام باشد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از اين كلام بيان بى ارزشى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دنياى شما در نظر من پست و بى ارزشتر از استخوان بى گوشتى از خوك است كه آن هم در دست يك فرد جذامى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عجيب است؛ استخوان بى گوشت چه قدر بى ارزش است تا چه رسد به استخوان بى گوشتى كه از خوك نجس العين است و هيچ قابل استفاده نيست، آن هم اگر اين استخوان در دست فرد جذامى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دنيايى كه شما آن همه سر آن جنگ و جدال داريد در نظر حضرت على عليه السلام تا اين مقدار سست و بى ارزش است</w:t>
      </w:r>
      <w:r>
        <w:rPr>
          <w:rFonts w:eastAsia="IRNazanin" w:cs="IRNazanin"/>
          <w:color w:val="111111"/>
          <w:sz w:val="28"/>
          <w:szCs w:val="28"/>
          <w:rtl w:val="true"/>
          <w:lang w:bidi="fa-IR"/>
        </w:rPr>
        <w:t>!</w:t>
      </w:r>
      <w:bookmarkStart w:id="1763" w:name="pg14794_153716"/>
    </w:p>
    <w:p>
      <w:pPr>
        <w:pStyle w:val="Heading2"/>
        <w:numPr>
          <w:ilvl w:val="1"/>
          <w:numId w:val="1"/>
        </w:numPr>
        <w:rPr/>
      </w:pPr>
      <w:bookmarkStart w:id="1764" w:name="__RefHeading___Toc1807151_730472459"/>
      <w:bookmarkStart w:id="1765" w:name="_Toc745"/>
      <w:bookmarkEnd w:id="1763"/>
      <w:bookmarkEnd w:id="1764"/>
      <w:r>
        <w:rPr>
          <w:rtl w:val="true"/>
        </w:rPr>
        <w:t>(</w:t>
      </w:r>
      <w:r>
        <w:rPr>
          <w:rtl w:val="true"/>
        </w:rPr>
        <w:t xml:space="preserve">حكمت </w:t>
      </w:r>
      <w:r>
        <w:rPr/>
        <w:t>237</w:t>
      </w:r>
      <w:r>
        <w:rPr>
          <w:rtl w:val="true"/>
        </w:rPr>
        <w:t>)</w:t>
      </w:r>
      <w:bookmarkEnd w:id="1765"/>
    </w:p>
    <w:p>
      <w:pPr>
        <w:pStyle w:val="Heading3"/>
        <w:numPr>
          <w:ilvl w:val="2"/>
          <w:numId w:val="1"/>
        </w:numPr>
        <w:rPr/>
      </w:pPr>
      <w:bookmarkStart w:id="1766" w:name="__RefHeading___Toc1807153_730472459"/>
      <w:bookmarkStart w:id="1767" w:name="_Toc746"/>
      <w:bookmarkEnd w:id="1766"/>
      <w:r>
        <w:rPr>
          <w:rtl w:val="true"/>
        </w:rPr>
        <w:t>اشاره</w:t>
      </w:r>
      <w:bookmarkEnd w:id="176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1807155_730472459"/>
      <w:bookmarkStart w:id="1769" w:name="_Toc747"/>
      <w:bookmarkEnd w:id="1768"/>
      <w:r>
        <w:rPr>
          <w:rtl w:val="true"/>
        </w:rPr>
        <w:t>اقسام عبادت كنندگان</w:t>
      </w:r>
      <w:bookmarkEnd w:id="1769"/>
    </w:p>
    <w:p>
      <w:pPr>
        <w:pStyle w:val="BookText"/>
        <w:rPr/>
      </w:pPr>
      <w:r>
        <w:rPr>
          <w:rFonts w:ascii="IRNazanin" w:hAnsi="IRNazanin" w:eastAsia="IRNazanin"/>
          <w:color w:val="111111"/>
          <w:sz w:val="28"/>
          <w:sz w:val="28"/>
          <w:szCs w:val="28"/>
          <w:rtl w:val="true"/>
          <w:lang w:bidi="fa-IR"/>
        </w:rPr>
        <w:t>و آن حضرت دربارۀ اقسام عبادت كنندگان و نحوۀ عبادت آنان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گروهى خدا را به اميد پاداش عبادت مى كنند، كه اين عبادت تاجران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عبادت كنندگان را سه دسته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دستۀ آنها كسانى هستند كه خدا را به خاطر درجات بهشت، رسيدن به حورالعين و آن همه نعمت هاى الهى عبادت مى كنند؛ حضرت فرموده اين نحو عبادت مانند كار تجّار است كه براى رسيدن به سود تجارت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قَوْماً عَبَدُوا اللَّهَ‌ رَهْبَةً‌ فَتِلْكَ‌ عِبَادَةُ‌ الْعَبِيدِ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خدا را از روى ترس عبادت مى كنند، كه اين عبادت بردگان است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ديگر كسانى هستند كه خدا را به خاطر ترس از جهنم عبادت مى كنند؛ اين نحو عبادت كردن نيز مانند فرمانبردارى بردگان از اربابهاى خويش است؛ يعنى همان گونه كه بردگان به خاطر ترس از شلاق و شكنجه صاحبان خود را فرمان مى برند، اين دسته از بندگان نيز به خاطر ترس از عذاب خدا او را بندگى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قَوْماً عَبَدُوا اللَّهَ‌ شُكْراً فَتِلْكَ‌ عِبَادَةُ‌ الْأَحْرَارِ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خدا را به خاطر شكرگزارى عبادت مى كنند، كه اين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ديگرى هم هستند كه خدا را به خاطر شكر نعمت هاى او عبادت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عليه السلام 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وجدتك أهلاً للعبادة فعبدتك</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اگر تو را عبادت مى كنم براى اين است كه تو را اهل عبادت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كمال مطلق است و عقل انسان مى گويد كه بنده بايد در مقابل كمال مطلق خضوع و خشوع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خدا بدون حدّ و حصر است و انسان بايد خدا را به خاطر آن همه نعمت اطاعت كند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مقايسۀ كوتاه بين اين سه گروه معلوم است كه گروه سوّم عبادتشان با ارزش است، ولى دو گروه ديگر گرچه عبادتشان مورد قبول خداست ولى ارزش چندانى ندارد؛ زيرا انگيزۀ گروه اوّل رفتن به بهشت و انگيزۀ گروه دوّم نرفتن به جهنم است، پس اگر قيامتى نمى بود و بهشت و جهنمى وجود نمى داشت اين دو گروه خدا را ستايش نمى كردند، ولى گروه سوّم چون انگيزۀ آنها شكر نعمت و كرنش و تواضع و خشوع در مقابل كمال مطلق است باز هم خدا را عبادت مى كردند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770" w:name="pg14794_153718"/>
    </w:p>
    <w:p>
      <w:pPr>
        <w:pStyle w:val="Heading2"/>
        <w:numPr>
          <w:ilvl w:val="1"/>
          <w:numId w:val="1"/>
        </w:numPr>
        <w:rPr/>
      </w:pPr>
      <w:bookmarkStart w:id="1771" w:name="__RefHeading___Toc1807157_730472459"/>
      <w:bookmarkStart w:id="1772" w:name="_Toc748"/>
      <w:bookmarkEnd w:id="1770"/>
      <w:bookmarkEnd w:id="1771"/>
      <w:r>
        <w:rPr>
          <w:rtl w:val="true"/>
        </w:rPr>
        <w:t>(</w:t>
      </w:r>
      <w:r>
        <w:rPr>
          <w:rtl w:val="true"/>
        </w:rPr>
        <w:t xml:space="preserve">حكمت </w:t>
      </w:r>
      <w:r>
        <w:rPr/>
        <w:t>238</w:t>
      </w:r>
      <w:r>
        <w:rPr>
          <w:rtl w:val="true"/>
        </w:rPr>
        <w:t>)</w:t>
      </w:r>
      <w:bookmarkEnd w:id="1772"/>
    </w:p>
    <w:p>
      <w:pPr>
        <w:pStyle w:val="Heading3"/>
        <w:numPr>
          <w:ilvl w:val="2"/>
          <w:numId w:val="1"/>
        </w:numPr>
        <w:rPr/>
      </w:pPr>
      <w:bookmarkStart w:id="1773" w:name="__RefHeading___Toc1807159_730472459"/>
      <w:bookmarkStart w:id="1774" w:name="_Toc749"/>
      <w:bookmarkEnd w:id="1773"/>
      <w:r>
        <w:rPr>
          <w:rtl w:val="true"/>
        </w:rPr>
        <w:t>اشاره</w:t>
      </w:r>
      <w:bookmarkEnd w:id="177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شَرٌّ كُلُّهَا، وَ شَرٌّ مَا فِيهَا أَنَّهُ‌ لابُدَّ مِنْهَا</w:t>
      </w:r>
      <w:r>
        <w:rPr>
          <w:rFonts w:eastAsia="Amiri" w:cs="Amiri" w:ascii="Amiri" w:hAnsi="Amiri"/>
          <w:color w:val="111111"/>
          <w:sz w:val="28"/>
          <w:szCs w:val="28"/>
          <w:rtl w:val="true"/>
          <w:lang w:bidi="ar-SA"/>
        </w:rPr>
        <w:t>.»</w:t>
      </w:r>
    </w:p>
    <w:p>
      <w:pPr>
        <w:pStyle w:val="Heading3"/>
        <w:numPr>
          <w:ilvl w:val="2"/>
          <w:numId w:val="1"/>
        </w:numPr>
        <w:rPr/>
      </w:pPr>
      <w:bookmarkStart w:id="1775" w:name="__RefHeading___Toc1807161_730472459"/>
      <w:bookmarkStart w:id="1776" w:name="_Toc750"/>
      <w:bookmarkEnd w:id="1775"/>
      <w:r>
        <w:rPr>
          <w:rtl w:val="true"/>
        </w:rPr>
        <w:t>نظر حضرت دربارۀ زنان</w:t>
      </w:r>
      <w:bookmarkEnd w:id="1776"/>
    </w:p>
    <w:p>
      <w:pPr>
        <w:pStyle w:val="BookText"/>
        <w:rPr/>
      </w:pPr>
      <w:r>
        <w:rPr>
          <w:rFonts w:ascii="Amiri" w:hAnsi="Amiri" w:eastAsia="Amiri" w:cs="Amiri"/>
          <w:color w:val="111111"/>
          <w:sz w:val="28"/>
          <w:sz w:val="28"/>
          <w:szCs w:val="28"/>
          <w:rtl w:val="true"/>
          <w:lang w:bidi="ar-SA"/>
        </w:rPr>
        <w:t>و آن حضرت دربارۀ اين كه زنان به دلايلى منشأ شرّ هستند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شَرٌّ كُلُّهَا، وَ شَرٌّ مَا فِيهَا أَنَّهُ‌ لابُدَّ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همه اش بدى است، و بدترين چيز دربارۀ وى آن كه از او چاره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معناكردن اين كلام حضرت به اين سادگى نيست و مقصود حضرت هم ظاهر اين عبارت نيست؛ زيرا زن شرّ محض نيست و اگر در جهان خلقت شرّى وجود داشته باشد نسبى است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اين است كه به قول فلاسفه ما اصلاً در عالم وجود شرّ نداريم؛ براى اين كه هر چه هست وجود است و وجود خير محض است و شرّ يك امر عدمى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زن از باب اين كه موجود است و وجود دارد خير است نه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كلام حضرت چيست‌؟ جواب اين است كه زن يك موجود لطيفى است كه مورد توجّه همۀ مردهاست، وقتى اين طور مورد توجّه هستند طبعاً سبب شرّ مى شوند؛ مثلاً مردى كه عاشق فلان دختر زيبا مى شود وقتى به خواستگارى او مى رود و اولياى او به دلايلى قبول نمى كنند، اين امر براى آن مرد انگيزه مى شود تا شرارت كند و آسيبى به آن دختر برساند، يا مثلاً براى مرد ديگر انگيزه مى شود تا با وسايطى آن</w:t>
      </w:r>
    </w:p>
    <w:p>
      <w:pPr>
        <w:pStyle w:val="BookText"/>
        <w:rPr/>
      </w:pPr>
      <w:r>
        <w:rPr>
          <w:rFonts w:ascii="IRNazanin" w:hAnsi="IRNazanin" w:eastAsia="IRNazanin"/>
          <w:color w:val="111111"/>
          <w:sz w:val="28"/>
          <w:sz w:val="28"/>
          <w:szCs w:val="28"/>
          <w:rtl w:val="true"/>
          <w:lang w:bidi="fa-IR"/>
        </w:rPr>
        <w:t>دختر را بربايد و از اين باب شرّى به وجود بيايد؛ پس در حقيقت زن منشأ شرّ است نه خود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زنان از اين جهت كه هستى دارند و هستى خير است شرّ نيستند، ولى از اين جهت كه سبب به پاشدن شرّ مى شوند پس منشأ شر هستند؛ درست مانند برندگى شمشير و وجود زهر مار، اينها از اين جهت كه برندگى دارد و نيز مفيد است كمال محض و خير محض اند، اما از اين جهت كه وسيلۀ قتل مى شوند منشأ شرّند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شَرٌّ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موجود مورد رغبت و توجّه است و همين هم باعث گرفتارى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بدترين چيزى كه در اين منشأ شرّ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همه ناچارند ازدواج كنند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777" w:name="pg14794_153720"/>
    </w:p>
    <w:p>
      <w:pPr>
        <w:pStyle w:val="Heading2"/>
        <w:numPr>
          <w:ilvl w:val="1"/>
          <w:numId w:val="1"/>
        </w:numPr>
        <w:rPr/>
      </w:pPr>
      <w:bookmarkStart w:id="1778" w:name="__RefHeading___Toc1807163_730472459"/>
      <w:bookmarkStart w:id="1779" w:name="_Toc751"/>
      <w:bookmarkEnd w:id="1777"/>
      <w:bookmarkEnd w:id="1778"/>
      <w:r>
        <w:rPr>
          <w:rtl w:val="true"/>
        </w:rPr>
        <w:t>(</w:t>
      </w:r>
      <w:r>
        <w:rPr>
          <w:rtl w:val="true"/>
        </w:rPr>
        <w:t xml:space="preserve">حكمت </w:t>
      </w:r>
      <w:r>
        <w:rPr/>
        <w:t>239</w:t>
      </w:r>
      <w:r>
        <w:rPr>
          <w:rtl w:val="true"/>
        </w:rPr>
        <w:t>)</w:t>
      </w:r>
      <w:bookmarkEnd w:id="1779"/>
    </w:p>
    <w:p>
      <w:pPr>
        <w:pStyle w:val="Heading3"/>
        <w:numPr>
          <w:ilvl w:val="2"/>
          <w:numId w:val="1"/>
        </w:numPr>
        <w:rPr/>
      </w:pPr>
      <w:bookmarkStart w:id="1780" w:name="__RefHeading___Toc1807165_730472459"/>
      <w:bookmarkStart w:id="1781" w:name="_Toc752"/>
      <w:bookmarkEnd w:id="1780"/>
      <w:r>
        <w:rPr>
          <w:rtl w:val="true"/>
        </w:rPr>
        <w:t>اشاره</w:t>
      </w:r>
      <w:bookmarkEnd w:id="178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أَطَاعَ‌ التَّوَانِىَ‌ ضَيَّعَ‌ الْحُقُوقَ‌، وَ مَنْ‌ أَطَاعَ‌ الْوَاشِىَ‌ ضَيَّعَ‌ الصَّدِيقَ‌</w:t>
      </w:r>
      <w:r>
        <w:rPr>
          <w:rFonts w:eastAsia="Amiri" w:cs="Amiri" w:ascii="Amiri" w:hAnsi="Amiri"/>
          <w:color w:val="111111"/>
          <w:sz w:val="28"/>
          <w:szCs w:val="28"/>
          <w:rtl w:val="true"/>
          <w:lang w:bidi="ar-SA"/>
        </w:rPr>
        <w:t>.»</w:t>
      </w:r>
    </w:p>
    <w:p>
      <w:pPr>
        <w:pStyle w:val="Heading3"/>
        <w:numPr>
          <w:ilvl w:val="2"/>
          <w:numId w:val="1"/>
        </w:numPr>
        <w:rPr/>
      </w:pPr>
      <w:bookmarkStart w:id="1782" w:name="__RefHeading___Toc1807167_730472459"/>
      <w:bookmarkStart w:id="1783" w:name="_Toc753"/>
      <w:bookmarkEnd w:id="1782"/>
      <w:r>
        <w:rPr>
          <w:rtl w:val="true"/>
        </w:rPr>
        <w:t>در مذمّت تنبلى و سخن چينى</w:t>
      </w:r>
      <w:bookmarkEnd w:id="1783"/>
    </w:p>
    <w:p>
      <w:pPr>
        <w:pStyle w:val="BookText"/>
        <w:rPr/>
      </w:pPr>
      <w:r>
        <w:rPr>
          <w:rFonts w:ascii="Amiri" w:hAnsi="Amiri" w:eastAsia="Amiri" w:cs="Amiri"/>
          <w:color w:val="111111"/>
          <w:sz w:val="28"/>
          <w:sz w:val="28"/>
          <w:szCs w:val="28"/>
          <w:rtl w:val="true"/>
          <w:lang w:bidi="ar-SA"/>
        </w:rPr>
        <w:t>و آن حضرت دربارۀ سبب تضييع نمودن بعضى حقوق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التَّوَانِىَ‌ ضَيَّعَ‌ الْحُقُوقَ‌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تنبلى و سستى پيروى كند حقوق را تباه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سستى و تنبلى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و اطاعت از تنبلى اين است كه انسان وقت خود را به بيهودگى بگذراند و كار و تلاش ثمربخشى نداشته باشد، طبيعى است كه چنين فردى به تضييع حقوق مبادرت مى كند؛ مثلاً مردى كه به جاى كار و تلاش تنبلى را پيشۀ خود كرده و حقوق زن و فرزند خود را ضايع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أَطَاعَ‌ الْوَاشِىَ‌ ضَيَّعَ‌ الصَّدِيقَ‌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سخن چين را فرمان برد دوست را از دست بدهد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سخن چين است، سخن چين كسى است كه بر اثر حسادت و امثال آن به دروغ از افراد نزد اين و آن فتنه انگيزى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به سخن سخن چين گوش دهد و از آن اطاعت كند، در نتيجه به سعايت او عليه دوستش نيز توجّه مى كند و نسبت به او بدگمان مى شود آن وقت حقوق او را ضايع مى كند</w:t>
      </w:r>
      <w:r>
        <w:rPr>
          <w:rFonts w:eastAsia="IRNazanin" w:cs="IRNazanin"/>
          <w:color w:val="111111"/>
          <w:sz w:val="28"/>
          <w:szCs w:val="28"/>
          <w:rtl w:val="true"/>
          <w:lang w:bidi="fa-IR"/>
        </w:rPr>
        <w:t>.</w:t>
      </w:r>
      <w:bookmarkStart w:id="1784" w:name="pg14794_153721"/>
    </w:p>
    <w:p>
      <w:pPr>
        <w:pStyle w:val="Heading2"/>
        <w:numPr>
          <w:ilvl w:val="1"/>
          <w:numId w:val="1"/>
        </w:numPr>
        <w:rPr/>
      </w:pPr>
      <w:bookmarkStart w:id="1785" w:name="__RefHeading___Toc1807169_730472459"/>
      <w:bookmarkStart w:id="1786" w:name="_Toc754"/>
      <w:bookmarkEnd w:id="1784"/>
      <w:bookmarkEnd w:id="1785"/>
      <w:r>
        <w:rPr>
          <w:rtl w:val="true"/>
        </w:rPr>
        <w:t>(</w:t>
      </w:r>
      <w:r>
        <w:rPr>
          <w:rtl w:val="true"/>
        </w:rPr>
        <w:t xml:space="preserve">حكمت </w:t>
      </w:r>
      <w:r>
        <w:rPr/>
        <w:t>240</w:t>
      </w:r>
      <w:r>
        <w:rPr>
          <w:rtl w:val="true"/>
        </w:rPr>
        <w:t>)</w:t>
      </w:r>
      <w:bookmarkEnd w:id="1786"/>
    </w:p>
    <w:p>
      <w:pPr>
        <w:pStyle w:val="Heading3"/>
        <w:numPr>
          <w:ilvl w:val="2"/>
          <w:numId w:val="1"/>
        </w:numPr>
        <w:rPr/>
      </w:pPr>
      <w:bookmarkStart w:id="1787" w:name="__RefHeading___Toc1807171_730472459"/>
      <w:bookmarkStart w:id="1788" w:name="_Toc755"/>
      <w:bookmarkEnd w:id="1787"/>
      <w:r>
        <w:rPr>
          <w:rtl w:val="true"/>
        </w:rPr>
        <w:t>اشاره</w:t>
      </w:r>
      <w:bookmarkEnd w:id="178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الْغَصِيبُ‌ فِى الدَّارِ رَهْنٌ‌ عَلى‌ خَرَابِهَا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هذا الكلام عن النَّبىِّ‌ صلى الله عليه و آله و سلم و لا عَجَبَ‌ أَنْ‌ يَشْتَبِهَ‌ الكلامان؛ لِأَنَّ‌ مستقاهما من قَلِيبٍ‌، و مفرغهما من ذَنُوبٍ‌</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1807173_730472459"/>
      <w:bookmarkStart w:id="1790" w:name="_Toc756"/>
      <w:bookmarkEnd w:id="1789"/>
      <w:r>
        <w:rPr>
          <w:rtl w:val="true"/>
        </w:rPr>
        <w:t>لزوم اجتناب از مال غصبى</w:t>
      </w:r>
      <w:bookmarkEnd w:id="1790"/>
    </w:p>
    <w:p>
      <w:pPr>
        <w:pStyle w:val="BookText"/>
        <w:rPr/>
      </w:pPr>
      <w:r>
        <w:rPr>
          <w:rFonts w:ascii="IRNazanin" w:hAnsi="IRNazanin" w:eastAsia="IRNazanin"/>
          <w:color w:val="111111"/>
          <w:sz w:val="28"/>
          <w:sz w:val="28"/>
          <w:szCs w:val="28"/>
          <w:rtl w:val="true"/>
          <w:lang w:bidi="fa-IR"/>
        </w:rPr>
        <w:t>و آن حضرت دربارۀ لزوم اجتناب از مال غصبى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الْغَصِيبُ‌ فِى الدَّارِ رَهْنٌ‌ عَلى‌ خَرَابِهَا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غصبى در خانه، گروى براى ويران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باب مثال است و مقصود حضرت امير عليه السلام بى پايگى ظلم است؛ مى خواهند بفهمانند ظلم هر چند هم اندك باشد بالاخره ناپايدار است، و هر بنايى هر چند محكم و استوار باشد اگر بر پايۀ ظلم استوار شود آخر ويران مى گردد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استيلاى بر مال غير به قهر و غلبه است، و هر كس به قهر و غلبه بر اموال ديگران استيلا پيدا كند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انسان به قهر و غلبه بر يك چيز بى ارزش استيلا پيدا كند و ممكن است بر تمام ما يملك افراد، اينجا حضرت امير عليه السلام استيلاى بر يك سنگ را مثال آورده، و مى دانيم كه در زمان آن حضرت آن هم در سرزمين عربستان يا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يا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ارزش چندانى نداشته، بنابراين بى ارزشترين چيز همين سنگ بوده و حضرت هم خرابى ظلم را بر پايۀ همين چيز ناچيز بيان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نظر از اين كه غصب چنين چيز ناچيزى گناه</w:t>
      </w:r>
    </w:p>
    <w:p>
      <w:pPr>
        <w:pStyle w:val="BookText"/>
        <w:rPr/>
      </w:pPr>
      <w:r>
        <w:rPr>
          <w:rFonts w:ascii="IRNazanin" w:hAnsi="IRNazanin" w:eastAsia="IRNazanin"/>
          <w:color w:val="111111"/>
          <w:sz w:val="28"/>
          <w:sz w:val="28"/>
          <w:szCs w:val="28"/>
          <w:rtl w:val="true"/>
          <w:lang w:bidi="fa-IR"/>
        </w:rPr>
        <w:t>است و از نظر حقوقى هم اگر مغصوب منه در دادگاه صالحه اى شكايت كند و عين سنگ را مطالبه نمايد بايد آن ساختمان را خراب كنند و سنگ را به او مستردّ نمايند، از نظر وضعى هم ظلم بى پايه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مرحوم سيّد رضى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يُروى‌ هذا الكلام عن النَّبىِّ‌ صلى الله عليه و آله و سلم و لا عجب أن يشتبه الكلامان؛ لأنّ‌ مستقاهما من قليب، و مفرغهما من 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كلام از پيامبر صلى الله عليه و آله و سلم هم نقل شده است، و اين عجب نيست كه اين دو كلام از دو شخصيت اسلامى يكى باشد؛ براى اين كه هر دوى آن دو بزرگوار از كانون وحى استفاده مى كردند؛ يعنى منبع استفادۀ آنها يك چيز است و ريختگاه آبشان نيز از يك دلو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چاه آب است و تنوين آن براى دلالت بر وحدت است؛ يعنى يك چاه كه مقصود يك سرچشمه است؛ يعنى استفادۀ آنها از يك سرچشمه است كه همان منبع وحى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ريختن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دلو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تشبيه و استعاره و كنايه است؛ و خلاصۀ كلام اين كه مى خواهند بفرمايند اين دو بزرگوار هر دو به منبع وحى متصل اند و از يك منبع سخن مى گويند</w:t>
      </w:r>
      <w:r>
        <w:rPr>
          <w:rFonts w:eastAsia="IRNazanin" w:cs="IRNazanin"/>
          <w:color w:val="111111"/>
          <w:sz w:val="28"/>
          <w:szCs w:val="28"/>
          <w:rtl w:val="true"/>
          <w:lang w:bidi="fa-IR"/>
        </w:rPr>
        <w:t>.</w:t>
      </w:r>
      <w:bookmarkStart w:id="1791" w:name="pg14794_153723"/>
    </w:p>
    <w:p>
      <w:pPr>
        <w:pStyle w:val="Heading2"/>
        <w:numPr>
          <w:ilvl w:val="1"/>
          <w:numId w:val="1"/>
        </w:numPr>
        <w:rPr/>
      </w:pPr>
      <w:bookmarkStart w:id="1792" w:name="__RefHeading___Toc1807175_730472459"/>
      <w:bookmarkStart w:id="1793" w:name="_Toc757"/>
      <w:bookmarkEnd w:id="1791"/>
      <w:bookmarkEnd w:id="1792"/>
      <w:r>
        <w:rPr>
          <w:rtl w:val="true"/>
        </w:rPr>
        <w:t>(</w:t>
      </w:r>
      <w:r>
        <w:rPr>
          <w:rtl w:val="true"/>
        </w:rPr>
        <w:t xml:space="preserve">حكمت </w:t>
      </w:r>
      <w:r>
        <w:rPr/>
        <w:t>241</w:t>
      </w:r>
      <w:r>
        <w:rPr>
          <w:rtl w:val="true"/>
        </w:rPr>
        <w:t>)</w:t>
      </w:r>
      <w:bookmarkEnd w:id="1793"/>
    </w:p>
    <w:p>
      <w:pPr>
        <w:pStyle w:val="Heading3"/>
        <w:numPr>
          <w:ilvl w:val="2"/>
          <w:numId w:val="1"/>
        </w:numPr>
        <w:rPr/>
      </w:pPr>
      <w:bookmarkStart w:id="1794" w:name="__RefHeading___Toc1807177_730472459"/>
      <w:bookmarkStart w:id="1795" w:name="_Toc758"/>
      <w:bookmarkEnd w:id="1794"/>
      <w:r>
        <w:rPr>
          <w:rtl w:val="true"/>
        </w:rPr>
        <w:t>اشاره</w:t>
      </w:r>
      <w:bookmarkEnd w:id="17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1807179_730472459"/>
      <w:bookmarkStart w:id="1797" w:name="_Toc759"/>
      <w:bookmarkEnd w:id="1796"/>
      <w:r>
        <w:rPr>
          <w:rtl w:val="true"/>
        </w:rPr>
        <w:t>عاقبت ظلم و ستم</w:t>
      </w:r>
      <w:bookmarkEnd w:id="1797"/>
    </w:p>
    <w:p>
      <w:pPr>
        <w:pStyle w:val="BookText"/>
        <w:rPr/>
      </w:pPr>
      <w:r>
        <w:rPr>
          <w:rFonts w:ascii="IRNazanin" w:hAnsi="IRNazanin" w:eastAsia="IRNazanin"/>
          <w:color w:val="111111"/>
          <w:sz w:val="28"/>
          <w:sz w:val="28"/>
          <w:szCs w:val="28"/>
          <w:rtl w:val="true"/>
          <w:lang w:bidi="fa-IR"/>
        </w:rPr>
        <w:t>و آن حضرت دربارۀ اجتناب و احتراز از ظلم و ستم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ستمديده بر ستمگر بسيار سخت تر از روز ستمگر بر ستمديده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ظالم بر مظلوم چيره شده روزى از روزهاى دنياست و آن سختگيرى كه ظالم بر مظلوم كرده يا زندان بوده و يا آزارهاى مادّى و بدنى كه نهايت آن هم با يك چماق و كارد و چاقو و يا اسلحۀ گرم بوده كه به زندگى مظلوم خاتمه داده و آن هم يك لحظه بوده است، اما روزى كه مظلوم بر ظالم چيره مى شود روز قيامت و آن همه عذابهاى خداست، آن روز پنجاه هزار سال خواهد بود؛ و عذابهاى خدا هم به گونه اى است 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نَضِجَتْ‌ جُلُودُهُمْ‌ بَدَّلْناهُمْ‌ جُلُوداً غَيْرَها لِيَذُوقُوا الْعَذابَ‌</w:t>
      </w:r>
      <w:r>
        <w:rPr>
          <w:rFonts w:eastAsia="IRNazanin" w:cs="IRNazanin"/>
          <w:color w:val="111111"/>
          <w:sz w:val="28"/>
          <w:szCs w:val="28"/>
          <w:rtl w:val="true"/>
          <w:lang w:bidi="fa-IR"/>
        </w:rPr>
        <w:t>»</w:t>
      </w:r>
      <w:r>
        <w:rPr>
          <w:rStyle w:val="FootnoteAnchor"/>
          <w:rtl w:val="true"/>
        </w:rPr>
        <w:footnoteReference w:id="213"/>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پوست بدن گناهكاران در جهنم پخته شود دوباره تبديل به پوست جديد ديگرى مى كنيم تا عذاب ما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عاقبت ظلم و ستم خيلى سخت و شديد است و بايد از هر ظلمى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يا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w:t>
      </w:r>
      <w:r>
        <w:rPr>
          <w:rFonts w:eastAsia="IRNazanin" w:cs="IRNazanin"/>
          <w:color w:val="111111"/>
          <w:sz w:val="28"/>
          <w:szCs w:val="28"/>
          <w:rtl w:val="true"/>
          <w:lang w:bidi="fa-IR"/>
        </w:rPr>
        <w:t>.</w:t>
      </w:r>
      <w:bookmarkStart w:id="1798" w:name="pg14794_153724"/>
    </w:p>
    <w:p>
      <w:pPr>
        <w:pStyle w:val="Heading2"/>
        <w:numPr>
          <w:ilvl w:val="1"/>
          <w:numId w:val="1"/>
        </w:numPr>
        <w:rPr/>
      </w:pPr>
      <w:bookmarkStart w:id="1799" w:name="__RefHeading___Toc1807181_730472459"/>
      <w:bookmarkStart w:id="1800" w:name="_Toc760"/>
      <w:bookmarkEnd w:id="1798"/>
      <w:bookmarkEnd w:id="1799"/>
      <w:r>
        <w:rPr>
          <w:rtl w:val="true"/>
        </w:rPr>
        <w:t>(</w:t>
      </w:r>
      <w:r>
        <w:rPr>
          <w:rtl w:val="true"/>
        </w:rPr>
        <w:t xml:space="preserve">حكمت </w:t>
      </w:r>
      <w:r>
        <w:rPr/>
        <w:t>242</w:t>
      </w:r>
      <w:r>
        <w:rPr>
          <w:rtl w:val="true"/>
        </w:rPr>
        <w:t>)</w:t>
      </w:r>
      <w:bookmarkEnd w:id="1800"/>
    </w:p>
    <w:p>
      <w:pPr>
        <w:pStyle w:val="Heading3"/>
        <w:numPr>
          <w:ilvl w:val="2"/>
          <w:numId w:val="1"/>
        </w:numPr>
        <w:rPr/>
      </w:pPr>
      <w:bookmarkStart w:id="1801" w:name="__RefHeading___Toc1807183_730472459"/>
      <w:bookmarkStart w:id="1802" w:name="_Toc761"/>
      <w:bookmarkEnd w:id="1801"/>
      <w:r>
        <w:rPr>
          <w:rtl w:val="true"/>
        </w:rPr>
        <w:t>اشاره</w:t>
      </w:r>
      <w:bookmarkEnd w:id="18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بَعْضَ‌ التُّقى‌ وَ إِنْ‌ قَلَّ‌، وَاجْعَلْ‌ بَيْنَكَ‌ وَ بَيْنَ‌ اللَّهِ‌ سِتْراً وَ إِنْ‌ رَقَّ‌</w:t>
      </w:r>
      <w:r>
        <w:rPr>
          <w:rFonts w:eastAsia="Amiri" w:cs="Amiri" w:ascii="Amiri" w:hAnsi="Amiri"/>
          <w:color w:val="111111"/>
          <w:sz w:val="28"/>
          <w:szCs w:val="28"/>
          <w:rtl w:val="true"/>
          <w:lang w:bidi="ar-SA"/>
        </w:rPr>
        <w:t>.»</w:t>
      </w:r>
    </w:p>
    <w:p>
      <w:pPr>
        <w:pStyle w:val="Heading3"/>
        <w:numPr>
          <w:ilvl w:val="2"/>
          <w:numId w:val="1"/>
        </w:numPr>
        <w:rPr/>
      </w:pPr>
      <w:bookmarkStart w:id="1803" w:name="__RefHeading___Toc1807185_730472459"/>
      <w:bookmarkStart w:id="1804" w:name="_Toc762"/>
      <w:bookmarkEnd w:id="1803"/>
      <w:r>
        <w:rPr>
          <w:rtl w:val="true"/>
        </w:rPr>
        <w:t>تمرين در تقوا و پرهيزكارى</w:t>
      </w:r>
      <w:bookmarkEnd w:id="1804"/>
    </w:p>
    <w:p>
      <w:pPr>
        <w:pStyle w:val="BookText"/>
        <w:rPr/>
      </w:pPr>
      <w:r>
        <w:rPr>
          <w:rFonts w:ascii="IRNazanin" w:hAnsi="IRNazanin" w:eastAsia="IRNazanin"/>
          <w:color w:val="111111"/>
          <w:sz w:val="28"/>
          <w:sz w:val="28"/>
          <w:szCs w:val="28"/>
          <w:rtl w:val="true"/>
          <w:lang w:bidi="fa-IR"/>
        </w:rPr>
        <w:t>و آن حضرت دربارۀ تقوا و پرهيزكارى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بَعْضَ‌ التُّقى‌ وَ إِنْ‌ 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پيشه كن گرچه تقوايى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تقوا را در موارد زيادى توضيح داده ايم كه از جملۀ آن خطبۀ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تكرار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اين كلام اين است كه وقتى خدا ترس بوديد گرچه اندك باشد، به مرور زمان پرهيزكار مى شويد و به درجۀ بالاى تقوا مى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بَيْنَك وَ بَيْنَ‌ اللَّهِ‌ سِتْراً وَ إِنْ‌ 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خود و خدا حجابى قرار ده گرچه نازك باشد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حجاب حيا را بين خود و خدا قرار بدهيد؛ يعنى هنگام گناه كردن از خدا حيا كنيد و حجاب حيا را بين خود و خدا قرار دهيد گرچه اين حجاب نازك و كم رنگ باشد؛ زيرا اگر اندك حيايى وجود داشته باشد به مرور زمان تقويت مى شود و باعث مى گردد شما از گناه اجتناب كنيد</w:t>
      </w:r>
      <w:r>
        <w:rPr>
          <w:rFonts w:eastAsia="IRNazanin" w:cs="IRNazanin"/>
          <w:color w:val="111111"/>
          <w:sz w:val="28"/>
          <w:szCs w:val="28"/>
          <w:rtl w:val="true"/>
          <w:lang w:bidi="fa-IR"/>
        </w:rPr>
        <w:t>.</w:t>
      </w:r>
      <w:bookmarkStart w:id="1805" w:name="pg14794_153725"/>
    </w:p>
    <w:p>
      <w:pPr>
        <w:pStyle w:val="Heading2"/>
        <w:numPr>
          <w:ilvl w:val="1"/>
          <w:numId w:val="1"/>
        </w:numPr>
        <w:rPr/>
      </w:pPr>
      <w:bookmarkStart w:id="1806" w:name="__RefHeading___Toc1807187_730472459"/>
      <w:bookmarkStart w:id="1807" w:name="_Toc763"/>
      <w:bookmarkEnd w:id="1805"/>
      <w:bookmarkEnd w:id="1806"/>
      <w:r>
        <w:rPr>
          <w:rtl w:val="true"/>
        </w:rPr>
        <w:t>(</w:t>
      </w:r>
      <w:r>
        <w:rPr>
          <w:rtl w:val="true"/>
        </w:rPr>
        <w:t xml:space="preserve">حكمت </w:t>
      </w:r>
      <w:r>
        <w:rPr/>
        <w:t>243</w:t>
      </w:r>
      <w:r>
        <w:rPr>
          <w:rtl w:val="true"/>
        </w:rPr>
        <w:t>)</w:t>
      </w:r>
      <w:bookmarkEnd w:id="1807"/>
    </w:p>
    <w:p>
      <w:pPr>
        <w:pStyle w:val="Heading3"/>
        <w:numPr>
          <w:ilvl w:val="2"/>
          <w:numId w:val="1"/>
        </w:numPr>
        <w:rPr/>
      </w:pPr>
      <w:bookmarkStart w:id="1808" w:name="__RefHeading___Toc1807189_730472459"/>
      <w:bookmarkStart w:id="1809" w:name="_Toc764"/>
      <w:bookmarkEnd w:id="1808"/>
      <w:r>
        <w:rPr>
          <w:rtl w:val="true"/>
        </w:rPr>
        <w:t>اشاره</w:t>
      </w:r>
      <w:bookmarkEnd w:id="18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ازْدَحَمَ‌ الْجَوَابُ‌ خَفِىَ‌ الصَّوَابُ‌</w:t>
      </w:r>
      <w:r>
        <w:rPr>
          <w:rFonts w:eastAsia="Amiri" w:cs="Amiri" w:ascii="Amiri" w:hAnsi="Amiri"/>
          <w:color w:val="111111"/>
          <w:sz w:val="28"/>
          <w:szCs w:val="28"/>
          <w:rtl w:val="true"/>
          <w:lang w:bidi="ar-SA"/>
        </w:rPr>
        <w:t>.»</w:t>
      </w:r>
    </w:p>
    <w:p>
      <w:pPr>
        <w:pStyle w:val="Heading3"/>
        <w:numPr>
          <w:ilvl w:val="2"/>
          <w:numId w:val="1"/>
        </w:numPr>
        <w:rPr/>
      </w:pPr>
      <w:bookmarkStart w:id="1810" w:name="__RefHeading___Toc1807191_730472459"/>
      <w:bookmarkStart w:id="1811" w:name="_Toc765"/>
      <w:bookmarkEnd w:id="1810"/>
      <w:r>
        <w:rPr>
          <w:rtl w:val="true"/>
        </w:rPr>
        <w:t>پرهيز از پراكنده گويى</w:t>
      </w:r>
      <w:bookmarkEnd w:id="1811"/>
    </w:p>
    <w:p>
      <w:pPr>
        <w:pStyle w:val="BookText"/>
        <w:rPr/>
      </w:pPr>
      <w:r>
        <w:rPr>
          <w:rFonts w:ascii="IRNazanin" w:hAnsi="IRNazanin" w:eastAsia="IRNazanin"/>
          <w:color w:val="111111"/>
          <w:sz w:val="28"/>
          <w:sz w:val="28"/>
          <w:szCs w:val="28"/>
          <w:rtl w:val="true"/>
          <w:lang w:bidi="fa-IR"/>
        </w:rPr>
        <w:t>و آن حضرت دربارۀ زياد و پراكنده سخن گفتن در پاسخ سؤال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ازْدَحَمَ‌ الْجَوَابُ‌ خَفِىَ‌ 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پاسخ بسيار و در هم شود پاسخ درست پوشيده ماند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وقتى از كسى سؤالى مى شود، اگر پاسخ را مى داند به طور صريح و واضح و بدون توضيح هاى زياد و بيان احتمالات همان اصل پاسخ را بيان كند، ولى اگر نمى داند بدون هيچ شرمى اعتراف كند كه نمى داند، و اين كه بخواهد به جاى نمى دانم سخن هاى پراكنده و احتمالات زيادى را در پاسخ بگويد كار درستى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هستند كه هنگام پاسخ دادن چون اصل پاسخ را نمى دانند اين طرف و آن طرف مى زنند، احتمالات زيادى را مى گويند و طرف را گيج مى كنند، براى اين كه حاضر نيستند بگويند نمى دانم</w:t>
      </w:r>
      <w:r>
        <w:rPr>
          <w:rFonts w:eastAsia="IRNazanin" w:cs="IRNazanin"/>
          <w:color w:val="111111"/>
          <w:sz w:val="28"/>
          <w:szCs w:val="28"/>
          <w:rtl w:val="true"/>
          <w:lang w:bidi="fa-IR"/>
        </w:rPr>
        <w:t>.</w:t>
      </w:r>
      <w:bookmarkStart w:id="1812" w:name="pg14794_153726"/>
    </w:p>
    <w:p>
      <w:pPr>
        <w:pStyle w:val="Heading2"/>
        <w:numPr>
          <w:ilvl w:val="1"/>
          <w:numId w:val="1"/>
        </w:numPr>
        <w:rPr/>
      </w:pPr>
      <w:bookmarkStart w:id="1813" w:name="__RefHeading___Toc1807193_730472459"/>
      <w:bookmarkStart w:id="1814" w:name="_Toc766"/>
      <w:bookmarkEnd w:id="1812"/>
      <w:bookmarkEnd w:id="1813"/>
      <w:r>
        <w:rPr>
          <w:rtl w:val="true"/>
        </w:rPr>
        <w:t>(</w:t>
      </w:r>
      <w:r>
        <w:rPr>
          <w:rtl w:val="true"/>
        </w:rPr>
        <w:t xml:space="preserve">حكمت </w:t>
      </w:r>
      <w:r>
        <w:rPr/>
        <w:t>244</w:t>
      </w:r>
      <w:r>
        <w:rPr>
          <w:rtl w:val="true"/>
        </w:rPr>
        <w:t>)</w:t>
      </w:r>
      <w:bookmarkEnd w:id="1814"/>
    </w:p>
    <w:p>
      <w:pPr>
        <w:pStyle w:val="Heading3"/>
        <w:numPr>
          <w:ilvl w:val="2"/>
          <w:numId w:val="1"/>
        </w:numPr>
        <w:rPr/>
      </w:pPr>
      <w:bookmarkStart w:id="1815" w:name="__RefHeading___Toc1807195_730472459"/>
      <w:bookmarkStart w:id="1816" w:name="_Toc767"/>
      <w:bookmarkEnd w:id="1815"/>
      <w:r>
        <w:rPr>
          <w:rtl w:val="true"/>
        </w:rPr>
        <w:t>اشاره</w:t>
      </w:r>
      <w:bookmarkEnd w:id="181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فِي كُلِّ‌ نِعْمَةٍ‌ حَقّاً؛ فَمَنْ‌ أَدَّاهُ‌ زَادَهُ‌ مِنْهَا، وَ مَنْ‌ قَصَّرَ عَنْهُ‌ خَاطَرَ بِزَوَالِ‌ نِعْمَتِهِ‌</w:t>
      </w:r>
      <w:r>
        <w:rPr>
          <w:rFonts w:eastAsia="Amiri" w:cs="Amiri" w:ascii="Amiri" w:hAnsi="Amiri"/>
          <w:color w:val="111111"/>
          <w:sz w:val="28"/>
          <w:szCs w:val="28"/>
          <w:rtl w:val="true"/>
          <w:lang w:bidi="ar-SA"/>
        </w:rPr>
        <w:t>.»</w:t>
      </w:r>
    </w:p>
    <w:p>
      <w:pPr>
        <w:pStyle w:val="Heading3"/>
        <w:numPr>
          <w:ilvl w:val="2"/>
          <w:numId w:val="1"/>
        </w:numPr>
        <w:rPr/>
      </w:pPr>
      <w:bookmarkStart w:id="1817" w:name="__RefHeading___Toc1807197_730472459"/>
      <w:bookmarkStart w:id="1818" w:name="_Toc768"/>
      <w:bookmarkEnd w:id="1817"/>
      <w:r>
        <w:rPr>
          <w:rtl w:val="true"/>
        </w:rPr>
        <w:t>اداى حق نعمت هاى الهى</w:t>
      </w:r>
      <w:bookmarkEnd w:id="1818"/>
    </w:p>
    <w:p>
      <w:pPr>
        <w:pStyle w:val="BookText"/>
        <w:rPr/>
      </w:pPr>
      <w:r>
        <w:rPr>
          <w:rFonts w:ascii="IRNazanin" w:hAnsi="IRNazanin" w:eastAsia="IRNazanin"/>
          <w:color w:val="111111"/>
          <w:sz w:val="28"/>
          <w:sz w:val="28"/>
          <w:szCs w:val="28"/>
          <w:rtl w:val="true"/>
          <w:lang w:bidi="fa-IR"/>
        </w:rPr>
        <w:t>و آن حضرت دربارۀ اين كه اگر شكر نعمت كنيم نعمت ها زياد و اگر كوتاهى كنيم كم مى شود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كُلِّ‌ نِعْمَةٍ‌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براى خداوند در هر نعمتى حقى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نعمت هاى خدا بى حدّ و حصر است و كسى قدرت شماره كردن آنها را ندارد، و براى هر نعمتى كه خدا به بندگان خود عطا فرموده حقى به گردن بندگان خود دارد، بنابراين هر بنده اى بايد براى اداى حقوق الهى كه به گردن دارد تلاش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أَدَّاهُ‌ زَادَهُ‌ مِنْهَا، وَ مَنْ‌ قَصَّرَ عَنْهُ‌ خَاطَرَ بِزَوَالِ‌ نِعْمَتِهِ‌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آن را به جاى آورد خدا از آن نعمت بر او بيفزايد، و هر كه از به جاى آوردن آن حق كوتاهى كند خدا آن نعمت را در خطر از دست رفتن بيندازد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اداى حق هر نعمتى به فراخور حال همان نعمت است؛ مثلاً اداى حق سلامتى به اين است كه بدن خود را در راه رضاى خدا در خدمت به خلق او و در عبادت او به كار وادار نماييد؛ اداى حق ثروتمندى به اين است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وجوهات واجب مالى خود را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بپردازيد،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نيازهاى بينوايان و حاجتمندان توجّه نماييد؛ اداى حق پست و مقامى كه داريد اين است كه كارهاى مردم را انجام دهيد و به آنها خدمت كنيد؛ و اداى حق علم و معلوماتى كه داريد اين است كه در راه ترقى فرهنگ جامعه بكوشيد؛ و همچنين هر نعمت ديگر كه اگر كوتاهى كنيد بايد آمادۀ از دست دادن آن نعمت باشيد</w:t>
      </w:r>
      <w:r>
        <w:rPr>
          <w:rFonts w:eastAsia="IRNazanin" w:cs="IRNazanin"/>
          <w:color w:val="111111"/>
          <w:sz w:val="28"/>
          <w:szCs w:val="28"/>
          <w:rtl w:val="true"/>
          <w:lang w:bidi="fa-IR"/>
        </w:rPr>
        <w:t>.</w:t>
      </w:r>
      <w:bookmarkStart w:id="1819" w:name="pg14794_153728"/>
    </w:p>
    <w:p>
      <w:pPr>
        <w:pStyle w:val="Heading2"/>
        <w:numPr>
          <w:ilvl w:val="1"/>
          <w:numId w:val="1"/>
        </w:numPr>
        <w:rPr/>
      </w:pPr>
      <w:bookmarkStart w:id="1820" w:name="__RefHeading___Toc1807199_730472459"/>
      <w:bookmarkStart w:id="1821" w:name="_Toc769"/>
      <w:bookmarkEnd w:id="1819"/>
      <w:bookmarkEnd w:id="1820"/>
      <w:r>
        <w:rPr>
          <w:rtl w:val="true"/>
        </w:rPr>
        <w:t>(</w:t>
      </w:r>
      <w:r>
        <w:rPr>
          <w:rtl w:val="true"/>
        </w:rPr>
        <w:t xml:space="preserve">حكمت </w:t>
      </w:r>
      <w:r>
        <w:rPr/>
        <w:t>245</w:t>
      </w:r>
      <w:r>
        <w:rPr>
          <w:rtl w:val="true"/>
        </w:rPr>
        <w:t>)</w:t>
      </w:r>
      <w:bookmarkEnd w:id="1821"/>
    </w:p>
    <w:p>
      <w:pPr>
        <w:pStyle w:val="Heading3"/>
        <w:numPr>
          <w:ilvl w:val="2"/>
          <w:numId w:val="1"/>
        </w:numPr>
        <w:rPr/>
      </w:pPr>
      <w:bookmarkStart w:id="1822" w:name="__RefHeading___Toc1807201_730472459"/>
      <w:bookmarkStart w:id="1823" w:name="_Toc770"/>
      <w:bookmarkEnd w:id="1822"/>
      <w:r>
        <w:rPr>
          <w:rtl w:val="true"/>
        </w:rPr>
        <w:t>اشاره</w:t>
      </w:r>
      <w:bookmarkEnd w:id="182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Heading3"/>
        <w:numPr>
          <w:ilvl w:val="2"/>
          <w:numId w:val="1"/>
        </w:numPr>
        <w:rPr/>
      </w:pPr>
      <w:bookmarkStart w:id="1824" w:name="__RefHeading___Toc1807203_730472459"/>
      <w:bookmarkStart w:id="1825" w:name="_Toc771"/>
      <w:bookmarkEnd w:id="1824"/>
      <w:r>
        <w:rPr>
          <w:rtl w:val="true"/>
        </w:rPr>
        <w:t>زمينۀ كم شدن خواسته هاى انسان</w:t>
      </w:r>
      <w:bookmarkEnd w:id="1825"/>
    </w:p>
    <w:p>
      <w:pPr>
        <w:pStyle w:val="BookText"/>
        <w:rPr/>
      </w:pPr>
      <w:r>
        <w:rPr>
          <w:rFonts w:ascii="IRNazanin" w:hAnsi="IRNazanin" w:eastAsia="IRNazanin"/>
          <w:color w:val="111111"/>
          <w:sz w:val="28"/>
          <w:sz w:val="28"/>
          <w:szCs w:val="28"/>
          <w:rtl w:val="true"/>
          <w:lang w:bidi="fa-IR"/>
        </w:rPr>
        <w:t>و آن حضرت دربارۀ اين كه توانايى هاى انسان هر چه بيشتر باشد از حرص و ولع و خواستۀ او كم مى شود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كَثُرَتِ‌ الْمَقْدُرَةُ‌ قَلَّتِ‌ الشَّهْوَةُ‌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توانايى بسيار گردد خواسته كم شود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حريص است و به همين خاطر تلاش مى كند كه به خواسته هاى مادّى خود برسد، حالا اگر از راه حلال هم نشد تلاش مى كند تا از راه حرام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ولع و حرص تا زمانى كه قدرت رسيدن به خواسته هاى خود را ندارد وجود دارد، ولى وقتى قدرت رسيدن به خواسته ها را داشته باشد آن ولع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كَثُرَتِ‌ الْمَقْدُرَةُ‌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قدرت در انسان زياد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الشَّهْوَةُ‌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ولع و خواستۀ او كم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دوران جنگ هم به تجربه ثابت شد؛ وقتى جنسى در بازار كمياب مى شد ولع مردم زيادتر مى شد و براى خريد آن صف درست مى كردند، اما وقتى همان جنس فراوان مى شد هيچ كس سراغ آن نمى رفت، چون مى ديد هر وقت بخواهد قدرت تهيۀ آن را دارد</w:t>
      </w:r>
      <w:r>
        <w:rPr>
          <w:rFonts w:eastAsia="IRNazanin" w:cs="IRNazanin"/>
          <w:color w:val="111111"/>
          <w:sz w:val="28"/>
          <w:szCs w:val="28"/>
          <w:rtl w:val="true"/>
          <w:lang w:bidi="fa-IR"/>
        </w:rPr>
        <w:t>.</w:t>
      </w:r>
      <w:bookmarkStart w:id="1826" w:name="pg14794_153729"/>
    </w:p>
    <w:p>
      <w:pPr>
        <w:pStyle w:val="Heading2"/>
        <w:numPr>
          <w:ilvl w:val="1"/>
          <w:numId w:val="1"/>
        </w:numPr>
        <w:rPr/>
      </w:pPr>
      <w:bookmarkStart w:id="1827" w:name="__RefHeading___Toc1807205_730472459"/>
      <w:bookmarkStart w:id="1828" w:name="_Toc772"/>
      <w:bookmarkEnd w:id="1826"/>
      <w:bookmarkEnd w:id="1827"/>
      <w:r>
        <w:rPr>
          <w:rtl w:val="true"/>
        </w:rPr>
        <w:t>(</w:t>
      </w:r>
      <w:r>
        <w:rPr>
          <w:rtl w:val="true"/>
        </w:rPr>
        <w:t xml:space="preserve">حكمت </w:t>
      </w:r>
      <w:r>
        <w:rPr/>
        <w:t>246</w:t>
      </w:r>
      <w:r>
        <w:rPr>
          <w:rtl w:val="true"/>
        </w:rPr>
        <w:t>)</w:t>
      </w:r>
      <w:bookmarkEnd w:id="1828"/>
    </w:p>
    <w:p>
      <w:pPr>
        <w:pStyle w:val="Heading3"/>
        <w:numPr>
          <w:ilvl w:val="2"/>
          <w:numId w:val="1"/>
        </w:numPr>
        <w:rPr/>
      </w:pPr>
      <w:bookmarkStart w:id="1829" w:name="__RefHeading___Toc1807207_730472459"/>
      <w:bookmarkStart w:id="1830" w:name="_Toc773"/>
      <w:bookmarkEnd w:id="1829"/>
      <w:r>
        <w:rPr>
          <w:rtl w:val="true"/>
        </w:rPr>
        <w:t>اشاره</w:t>
      </w:r>
      <w:bookmarkEnd w:id="18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p>
    <w:p>
      <w:pPr>
        <w:pStyle w:val="Heading3"/>
        <w:numPr>
          <w:ilvl w:val="2"/>
          <w:numId w:val="1"/>
        </w:numPr>
        <w:rPr/>
      </w:pPr>
      <w:bookmarkStart w:id="1831" w:name="__RefHeading___Toc1807209_730472459"/>
      <w:bookmarkStart w:id="1832" w:name="_Toc774"/>
      <w:bookmarkEnd w:id="1831"/>
      <w:r>
        <w:rPr>
          <w:rtl w:val="true"/>
        </w:rPr>
        <w:t>تشويق به شكرگزارى</w:t>
      </w:r>
      <w:bookmarkEnd w:id="1832"/>
    </w:p>
    <w:p>
      <w:pPr>
        <w:pStyle w:val="BookText"/>
        <w:rPr/>
      </w:pPr>
      <w:r>
        <w:rPr>
          <w:rFonts w:ascii="IRNazanin" w:hAnsi="IRNazanin" w:eastAsia="IRNazanin"/>
          <w:color w:val="111111"/>
          <w:sz w:val="28"/>
          <w:sz w:val="28"/>
          <w:szCs w:val="28"/>
          <w:rtl w:val="true"/>
          <w:lang w:bidi="fa-IR"/>
        </w:rPr>
        <w:t>و آن حضرت دربارۀ تشويق و ترغيب به شكرگزارى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نِفَارَ النِّعَمِ‌ فَمَا كُلُّ‌ شَارِدٍ بِمَرْدُودٍ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شدن نعمت ها بر حذر باشيد؛ زيرا هر گريخته اى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اختلاف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مفرد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معناى چهارپايان به معناى گاو و گوسفند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روى اين فرض اين است كه از رَم دادن چهارپايان بپرهيزيد كه هر كدام از آنها فرار كنند مجدداً باز پس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كنايه از اين است كه نعمت هاى خدادادى را با ناشكرى از خود دور نكنيد؛ زيرا هر نعمتى را از دست داديد مجدداً به دست نخواهيد آورد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صريح است و كنايه 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مقصود حضرت اين است كه سعى كنيد نعمت هاى خدا را از دست ندهيد، زيرا نمى توانيد مجدداً آن را به دست آوريد</w:t>
      </w:r>
      <w:r>
        <w:rPr>
          <w:rFonts w:eastAsia="IRNazanin" w:cs="IRNazanin"/>
          <w:color w:val="111111"/>
          <w:sz w:val="28"/>
          <w:szCs w:val="28"/>
          <w:rtl w:val="true"/>
          <w:lang w:bidi="fa-IR"/>
        </w:rPr>
        <w:t>.</w:t>
      </w:r>
      <w:bookmarkStart w:id="1833" w:name="pg14794_153730"/>
    </w:p>
    <w:p>
      <w:pPr>
        <w:pStyle w:val="Heading2"/>
        <w:numPr>
          <w:ilvl w:val="1"/>
          <w:numId w:val="1"/>
        </w:numPr>
        <w:rPr/>
      </w:pPr>
      <w:bookmarkStart w:id="1834" w:name="__RefHeading___Toc1807211_730472459"/>
      <w:bookmarkStart w:id="1835" w:name="_Toc775"/>
      <w:bookmarkEnd w:id="1833"/>
      <w:bookmarkEnd w:id="1834"/>
      <w:r>
        <w:rPr>
          <w:rtl w:val="true"/>
        </w:rPr>
        <w:t>(</w:t>
      </w:r>
      <w:r>
        <w:rPr>
          <w:rtl w:val="true"/>
        </w:rPr>
        <w:t xml:space="preserve">حكمت </w:t>
      </w:r>
      <w:r>
        <w:rPr/>
        <w:t>247</w:t>
      </w:r>
      <w:r>
        <w:rPr>
          <w:rtl w:val="true"/>
        </w:rPr>
        <w:t>)</w:t>
      </w:r>
      <w:bookmarkEnd w:id="1835"/>
    </w:p>
    <w:p>
      <w:pPr>
        <w:pStyle w:val="Heading3"/>
        <w:numPr>
          <w:ilvl w:val="2"/>
          <w:numId w:val="1"/>
        </w:numPr>
        <w:rPr/>
      </w:pPr>
      <w:bookmarkStart w:id="1836" w:name="__RefHeading___Toc1807213_730472459"/>
      <w:bookmarkStart w:id="1837" w:name="_Toc776"/>
      <w:bookmarkEnd w:id="1836"/>
      <w:r>
        <w:rPr>
          <w:rtl w:val="true"/>
        </w:rPr>
        <w:t>اشاره</w:t>
      </w:r>
      <w:bookmarkEnd w:id="183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1807215_730472459"/>
      <w:bookmarkStart w:id="1839" w:name="_Toc777"/>
      <w:bookmarkEnd w:id="1838"/>
      <w:r>
        <w:rPr>
          <w:rtl w:val="true"/>
        </w:rPr>
        <w:t>مقايسۀ بزرگوارى با خويشاوندى</w:t>
      </w:r>
      <w:bookmarkEnd w:id="1839"/>
    </w:p>
    <w:p>
      <w:pPr>
        <w:pStyle w:val="BookText"/>
        <w:rPr/>
      </w:pPr>
      <w:r>
        <w:rPr>
          <w:rFonts w:ascii="IRNazanin" w:hAnsi="IRNazanin" w:eastAsia="IRNazanin"/>
          <w:color w:val="111111"/>
          <w:sz w:val="28"/>
          <w:sz w:val="28"/>
          <w:szCs w:val="28"/>
          <w:rtl w:val="true"/>
          <w:lang w:bidi="fa-IR"/>
        </w:rPr>
        <w:t>و آن حضرت دربارۀ مزيّت و برترى بزرگوارى بر خويشاوندى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أَعْطَفُ‌ مِنَ‌ الرَّحِمِ‌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مهربانتر از خويشاوندى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ممكن است خويشاوندِ انسان حتى احوال انسان را نپرسد، ولى يك شخصى كه نسبت به انسان غريب است ممكن است بر اثر بزرگوارى و كرامتى كه دارد گاهى از انسان سراغى بگيرد و احوالپرس انسان باشد</w:t>
      </w:r>
      <w:r>
        <w:rPr>
          <w:rFonts w:eastAsia="IRNazanin" w:cs="IRNazanin"/>
          <w:color w:val="111111"/>
          <w:sz w:val="28"/>
          <w:szCs w:val="28"/>
          <w:rtl w:val="true"/>
          <w:lang w:bidi="fa-IR"/>
        </w:rPr>
        <w:t>.</w:t>
      </w:r>
      <w:bookmarkStart w:id="1840" w:name="pg14794_153731"/>
    </w:p>
    <w:p>
      <w:pPr>
        <w:pStyle w:val="Heading2"/>
        <w:numPr>
          <w:ilvl w:val="1"/>
          <w:numId w:val="1"/>
        </w:numPr>
        <w:rPr/>
      </w:pPr>
      <w:bookmarkStart w:id="1841" w:name="__RefHeading___Toc1807217_730472459"/>
      <w:bookmarkStart w:id="1842" w:name="_Toc778"/>
      <w:bookmarkEnd w:id="1840"/>
      <w:bookmarkEnd w:id="1841"/>
      <w:r>
        <w:rPr>
          <w:rtl w:val="true"/>
        </w:rPr>
        <w:t>(</w:t>
      </w:r>
      <w:r>
        <w:rPr>
          <w:rtl w:val="true"/>
        </w:rPr>
        <w:t xml:space="preserve">حكمت </w:t>
      </w:r>
      <w:r>
        <w:rPr/>
        <w:t>248</w:t>
      </w:r>
      <w:r>
        <w:rPr>
          <w:rtl w:val="true"/>
        </w:rPr>
        <w:t>)</w:t>
      </w:r>
      <w:bookmarkEnd w:id="1842"/>
    </w:p>
    <w:p>
      <w:pPr>
        <w:pStyle w:val="Heading3"/>
        <w:numPr>
          <w:ilvl w:val="2"/>
          <w:numId w:val="1"/>
        </w:numPr>
        <w:rPr/>
      </w:pPr>
      <w:bookmarkStart w:id="1843" w:name="__RefHeading___Toc1807219_730472459"/>
      <w:bookmarkStart w:id="1844" w:name="_Toc779"/>
      <w:bookmarkEnd w:id="1843"/>
      <w:r>
        <w:rPr>
          <w:rtl w:val="true"/>
        </w:rPr>
        <w:t>اشاره</w:t>
      </w:r>
      <w:bookmarkEnd w:id="18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1807221_730472459"/>
      <w:bookmarkStart w:id="1846" w:name="_Toc780"/>
      <w:bookmarkEnd w:id="1845"/>
      <w:r>
        <w:rPr>
          <w:rtl w:val="true"/>
        </w:rPr>
        <w:t>تصديق گمان نيك</w:t>
      </w:r>
      <w:bookmarkEnd w:id="1846"/>
    </w:p>
    <w:p>
      <w:pPr>
        <w:pStyle w:val="BookText"/>
        <w:rPr/>
      </w:pPr>
      <w:r>
        <w:rPr>
          <w:rFonts w:ascii="IRNazanin" w:hAnsi="IRNazanin" w:eastAsia="IRNazanin"/>
          <w:color w:val="111111"/>
          <w:sz w:val="28"/>
          <w:sz w:val="28"/>
          <w:szCs w:val="28"/>
          <w:rtl w:val="true"/>
          <w:lang w:bidi="fa-IR"/>
        </w:rPr>
        <w:t>و آن حضرت در ترغيب به گمان نيك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بِكَ‌ خَيْراً فَصَدِّقْ‌ ظَنَّهُ‌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 تو گمان نيك برد پس گمان او را تصديق كن</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جمله اين است كه حسن ظنّ‌ به افراد مورد تأييد قرار گيرد؛ يعنى كسى كه نسبت به شما اعلام حسن ظنّ‌ مى كند و حاضر است با شما روابط‍‌ دوستانه داشته باشد، شما هم حسن ظنّ‌ او را بپذيريد و از كينه توزى پرهيز نماييد</w:t>
      </w:r>
      <w:r>
        <w:rPr>
          <w:rFonts w:eastAsia="IRNazanin" w:cs="IRNazanin"/>
          <w:color w:val="111111"/>
          <w:sz w:val="28"/>
          <w:szCs w:val="28"/>
          <w:rtl w:val="true"/>
          <w:lang w:bidi="fa-IR"/>
        </w:rPr>
        <w:t>.</w:t>
      </w:r>
      <w:bookmarkStart w:id="1847" w:name="pg14794_153732"/>
    </w:p>
    <w:p>
      <w:pPr>
        <w:pStyle w:val="Heading2"/>
        <w:numPr>
          <w:ilvl w:val="1"/>
          <w:numId w:val="1"/>
        </w:numPr>
        <w:rPr/>
      </w:pPr>
      <w:bookmarkStart w:id="1848" w:name="__RefHeading___Toc1807223_730472459"/>
      <w:bookmarkStart w:id="1849" w:name="_Toc781"/>
      <w:bookmarkEnd w:id="1847"/>
      <w:bookmarkEnd w:id="1848"/>
      <w:r>
        <w:rPr>
          <w:rtl w:val="true"/>
        </w:rPr>
        <w:t>(</w:t>
      </w:r>
      <w:r>
        <w:rPr>
          <w:rtl w:val="true"/>
        </w:rPr>
        <w:t xml:space="preserve">حكمت </w:t>
      </w:r>
      <w:r>
        <w:rPr/>
        <w:t>249</w:t>
      </w:r>
      <w:r>
        <w:rPr>
          <w:rtl w:val="true"/>
        </w:rPr>
        <w:t>)</w:t>
      </w:r>
      <w:bookmarkEnd w:id="1849"/>
    </w:p>
    <w:p>
      <w:pPr>
        <w:pStyle w:val="Heading3"/>
        <w:numPr>
          <w:ilvl w:val="2"/>
          <w:numId w:val="1"/>
        </w:numPr>
        <w:rPr/>
      </w:pPr>
      <w:bookmarkStart w:id="1850" w:name="__RefHeading___Toc1807225_730472459"/>
      <w:bookmarkStart w:id="1851" w:name="_Toc782"/>
      <w:bookmarkEnd w:id="1850"/>
      <w:r>
        <w:rPr>
          <w:rtl w:val="true"/>
        </w:rPr>
        <w:t>اشاره</w:t>
      </w:r>
      <w:bookmarkEnd w:id="185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1807227_730472459"/>
      <w:bookmarkStart w:id="1853" w:name="_Toc783"/>
      <w:bookmarkEnd w:id="1852"/>
      <w:r>
        <w:rPr>
          <w:rtl w:val="true"/>
        </w:rPr>
        <w:t>برترين كارها</w:t>
      </w:r>
      <w:bookmarkEnd w:id="1853"/>
    </w:p>
    <w:p>
      <w:pPr>
        <w:pStyle w:val="BookText"/>
        <w:rPr/>
      </w:pPr>
      <w:r>
        <w:rPr>
          <w:rFonts w:ascii="Amiri" w:hAnsi="Amiri" w:eastAsia="Amiri" w:cs="Amiri"/>
          <w:color w:val="111111"/>
          <w:sz w:val="28"/>
          <w:sz w:val="28"/>
          <w:szCs w:val="28"/>
          <w:rtl w:val="true"/>
          <w:lang w:bidi="ar-SA"/>
        </w:rPr>
        <w:t>و آن حضرت دربارۀ ترغيب به ترك محرّمات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كارها آن است كه نفس خود را بر انجام آن وادار نمايى</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عمل آن است كه برخلاف طبع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دورى و اجتناب از محرّمات چيزى است كه برخلاف طبع هر بشرى است، چون در بسيارى از محرّمات يك نوع لذّتهاى ظاهرى وجود دارد و مطابق طبع انسانهاست، پس اگر اجتناب از آنها را به خود تحميل كنيد يك نوع مجاهدۀ فى سبيل اللّه كرده ايد كه داراى اجر و ثواب زيادى است</w:t>
      </w:r>
      <w:r>
        <w:rPr>
          <w:rFonts w:eastAsia="IRNazanin" w:cs="IRNazanin"/>
          <w:color w:val="111111"/>
          <w:sz w:val="28"/>
          <w:szCs w:val="28"/>
          <w:rtl w:val="true"/>
          <w:lang w:bidi="fa-IR"/>
        </w:rPr>
        <w:t>.</w:t>
      </w:r>
      <w:bookmarkStart w:id="1854" w:name="pg14794_153733"/>
    </w:p>
    <w:p>
      <w:pPr>
        <w:pStyle w:val="Heading2"/>
        <w:numPr>
          <w:ilvl w:val="1"/>
          <w:numId w:val="1"/>
        </w:numPr>
        <w:rPr/>
      </w:pPr>
      <w:bookmarkStart w:id="1855" w:name="__RefHeading___Toc1807229_730472459"/>
      <w:bookmarkStart w:id="1856" w:name="_Toc784"/>
      <w:bookmarkEnd w:id="1854"/>
      <w:bookmarkEnd w:id="1855"/>
      <w:r>
        <w:rPr>
          <w:rtl w:val="true"/>
        </w:rPr>
        <w:t>(</w:t>
      </w:r>
      <w:r>
        <w:rPr>
          <w:rtl w:val="true"/>
        </w:rPr>
        <w:t xml:space="preserve">حكمت </w:t>
      </w:r>
      <w:r>
        <w:rPr/>
        <w:t>250</w:t>
      </w:r>
      <w:r>
        <w:rPr>
          <w:rtl w:val="true"/>
        </w:rPr>
        <w:t>)</w:t>
      </w:r>
      <w:bookmarkEnd w:id="1856"/>
    </w:p>
    <w:p>
      <w:pPr>
        <w:pStyle w:val="Heading3"/>
        <w:numPr>
          <w:ilvl w:val="2"/>
          <w:numId w:val="1"/>
        </w:numPr>
        <w:rPr/>
      </w:pPr>
      <w:bookmarkStart w:id="1857" w:name="__RefHeading___Toc1807231_730472459"/>
      <w:bookmarkStart w:id="1858" w:name="_Toc785"/>
      <w:bookmarkEnd w:id="1857"/>
      <w:r>
        <w:rPr>
          <w:rtl w:val="true"/>
        </w:rPr>
        <w:t>اشاره</w:t>
      </w:r>
      <w:bookmarkEnd w:id="185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عَرَفْتُ‌ اللَّهَ‌ سُبْحَانَهُ‌ بِفَسْخِ‌ الْعَزَائِمِ‌ وَ حَلِّ‌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 الْهِمَمِ‌</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1807233_730472459"/>
      <w:bookmarkStart w:id="1860" w:name="_Toc786"/>
      <w:bookmarkEnd w:id="1859"/>
      <w:r>
        <w:rPr>
          <w:rtl w:val="true"/>
        </w:rPr>
        <w:t>يكى از راههاى خداشناسى</w:t>
      </w:r>
      <w:bookmarkEnd w:id="1860"/>
    </w:p>
    <w:p>
      <w:pPr>
        <w:pStyle w:val="BookText"/>
        <w:rPr/>
      </w:pPr>
      <w:r>
        <w:rPr>
          <w:rFonts w:ascii="IRNazanin" w:hAnsi="IRNazanin" w:eastAsia="IRNazanin"/>
          <w:color w:val="111111"/>
          <w:sz w:val="28"/>
          <w:sz w:val="28"/>
          <w:szCs w:val="28"/>
          <w:rtl w:val="true"/>
          <w:lang w:bidi="fa-IR"/>
        </w:rPr>
        <w:t>و آن حضرت دربارۀ پى بردن به وجود خدا از راه به هم خوردن تصميم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 وَ حَلِّ‌ الْعُقُودِ وَ نَقْضِ‌ الْهِمَمِ‌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سبحان را شناختم با به هم خوردن تصميم ها و باز شدن قراردادها و شكسته شدن همّت 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اللَّهَ‌ سُبْحَانَهُ‌ بِفَسْخِ‌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يك جملۀ معترضه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به هم خوردن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تصميم است؛ يعنى خدا را به وسيلۀ به هم خوردن تصميم شناختم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كه من تصميم گرفتم ولى اين تصميم من به هم خورد و اوضاع برخلاف اراده و تصميم من شد، فهميدم تقدير امور به دست ديگرى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عطف به جملۀ قبل است؛ يعنى و خدا را به وسيلۀ حلّ‌ عقود شناختم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هم باز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گره و كنايه از پيمان است؛ يعنى و از اين كه عهد و پيمانها بدون ارادۀ ما به هم مى خورد فهميدم خدايى در كار است كه مدبّر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بعضى نسخه هاى نهج البلاغه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يعنى از اين كه همّت ها نقض مى شود پى به وجود خدا مى بريم</w:t>
      </w:r>
      <w:r>
        <w:rPr>
          <w:rFonts w:eastAsia="IRNazanin" w:cs="IRNazanin"/>
          <w:color w:val="111111"/>
          <w:sz w:val="28"/>
          <w:szCs w:val="28"/>
          <w:rtl w:val="true"/>
          <w:lang w:bidi="fa-IR"/>
        </w:rPr>
        <w:t>.</w:t>
      </w:r>
      <w:bookmarkStart w:id="1861" w:name="pg14794_153734"/>
    </w:p>
    <w:p>
      <w:pPr>
        <w:pStyle w:val="Heading2"/>
        <w:numPr>
          <w:ilvl w:val="1"/>
          <w:numId w:val="1"/>
        </w:numPr>
        <w:rPr/>
      </w:pPr>
      <w:bookmarkStart w:id="1862" w:name="__RefHeading___Toc1807235_730472459"/>
      <w:bookmarkStart w:id="1863" w:name="_Toc787"/>
      <w:bookmarkEnd w:id="1861"/>
      <w:bookmarkEnd w:id="1862"/>
      <w:r>
        <w:rPr>
          <w:rtl w:val="true"/>
        </w:rPr>
        <w:t>(</w:t>
      </w:r>
      <w:r>
        <w:rPr>
          <w:rtl w:val="true"/>
        </w:rPr>
        <w:t xml:space="preserve">حكمت </w:t>
      </w:r>
      <w:r>
        <w:rPr/>
        <w:t>251</w:t>
      </w:r>
      <w:r>
        <w:rPr>
          <w:rtl w:val="true"/>
        </w:rPr>
        <w:t>)</w:t>
      </w:r>
      <w:bookmarkEnd w:id="1863"/>
    </w:p>
    <w:p>
      <w:pPr>
        <w:pStyle w:val="Heading3"/>
        <w:numPr>
          <w:ilvl w:val="2"/>
          <w:numId w:val="1"/>
        </w:numPr>
        <w:rPr/>
      </w:pPr>
      <w:bookmarkStart w:id="1864" w:name="__RefHeading___Toc1807237_730472459"/>
      <w:bookmarkStart w:id="1865" w:name="_Toc788"/>
      <w:bookmarkEnd w:id="1864"/>
      <w:r>
        <w:rPr>
          <w:rtl w:val="true"/>
        </w:rPr>
        <w:t>اشاره</w:t>
      </w:r>
      <w:bookmarkEnd w:id="186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1807239_730472459"/>
      <w:bookmarkStart w:id="1867" w:name="_Toc789"/>
      <w:bookmarkEnd w:id="1866"/>
      <w:r>
        <w:rPr>
          <w:rtl w:val="true"/>
        </w:rPr>
        <w:t>مقايسۀ خوشى و ناخوشى دنيا و آخرت</w:t>
      </w:r>
      <w:bookmarkEnd w:id="1867"/>
    </w:p>
    <w:p>
      <w:pPr>
        <w:pStyle w:val="BookText"/>
        <w:rPr/>
      </w:pPr>
      <w:r>
        <w:rPr>
          <w:rFonts w:ascii="Amiri" w:hAnsi="Amiri" w:eastAsia="Amiri" w:cs="Amiri"/>
          <w:color w:val="111111"/>
          <w:sz w:val="28"/>
          <w:sz w:val="28"/>
          <w:szCs w:val="28"/>
          <w:rtl w:val="true"/>
          <w:lang w:bidi="ar-SA"/>
        </w:rPr>
        <w:t>و آن حضرت دربارۀ مقايسۀ خوشى و ناخوشى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مَرَارَةُ‌ الدُّنْيَا حَلاوَةُ‌ الْآخِرَةِ‌، وَ حَلاوَةُ‌ الدُّنْيَا مَرَارَةُ‌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تلخى و سختى دنيا باعث شيرينى آخرت، و شيرينى دنيا موجب تلخى آخرت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الدُّنْيَا 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مرارت چيز تلخى كه دهان را تلخ مى كند نيست، بلكه مقصود معناى كنايى آن است كه به معناى سختى ها و مشكلات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انسان در دنيا براى رسيدن به مقصود خود با سختى ها و مشكلاتى مواجه مى گردد، باعث مى شود كه در آخرت از آن بهره هايى كه به دست مى آورد لذّت ببرد؛ اين كه انسان در راه اعلاى كلمة اللّه به جبهه مى رود و سختى مى بيند، سبب مى شود در آخرت در زمرۀ مؤمنين و مجاهدين باشد و لذّت آن را ببرد؛ و همچنين اين كه انسان در دنيا محرّمات را ترك مى كند و خوشى هاى آن را زير پا مى گذارد، موجب مى شود در آخرت از خوشى هاى آن لذّت ببرد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حَلاوَةُ‌ الدُّنْيَا مَرَارَةُ‌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بخواهد در دنيا خوش باشد و از لذّتهاى دنيا بهره مند شود، طبيعى است كه بايد محرّمات خدا را مرتكب گردد كه نتيجۀ آن تحمّل عذاب خدا در آخرت است و تحمّل عذاب خدا براى انسان مرارت دارد</w:t>
      </w:r>
      <w:r>
        <w:rPr>
          <w:rFonts w:eastAsia="IRNazanin" w:cs="IRNazanin"/>
          <w:color w:val="111111"/>
          <w:sz w:val="28"/>
          <w:szCs w:val="28"/>
          <w:rtl w:val="true"/>
          <w:lang w:bidi="fa-IR"/>
        </w:rPr>
        <w:t>.</w:t>
      </w:r>
      <w:bookmarkStart w:id="1868" w:name="pg14794_153735"/>
    </w:p>
    <w:p>
      <w:pPr>
        <w:pStyle w:val="Heading2"/>
        <w:numPr>
          <w:ilvl w:val="1"/>
          <w:numId w:val="1"/>
        </w:numPr>
        <w:rPr/>
      </w:pPr>
      <w:bookmarkStart w:id="1869" w:name="__RefHeading___Toc1807241_730472459"/>
      <w:bookmarkStart w:id="1870" w:name="_Toc790"/>
      <w:bookmarkEnd w:id="1868"/>
      <w:bookmarkEnd w:id="1869"/>
      <w:r>
        <w:rPr>
          <w:rtl w:val="true"/>
        </w:rPr>
        <w:t>(</w:t>
      </w:r>
      <w:r>
        <w:rPr>
          <w:rtl w:val="true"/>
        </w:rPr>
        <w:t xml:space="preserve">حكمت </w:t>
      </w:r>
      <w:r>
        <w:rPr/>
        <w:t>252</w:t>
      </w:r>
      <w:r>
        <w:rPr>
          <w:rtl w:val="true"/>
        </w:rPr>
        <w:t>)</w:t>
      </w:r>
      <w:bookmarkEnd w:id="1870"/>
    </w:p>
    <w:p>
      <w:pPr>
        <w:pStyle w:val="Heading3"/>
        <w:numPr>
          <w:ilvl w:val="2"/>
          <w:numId w:val="1"/>
        </w:numPr>
        <w:rPr/>
      </w:pPr>
      <w:bookmarkStart w:id="1871" w:name="__RefHeading___Toc1807243_730472459"/>
      <w:bookmarkStart w:id="1872" w:name="_Toc791"/>
      <w:bookmarkEnd w:id="1871"/>
      <w:r>
        <w:rPr>
          <w:rtl w:val="true"/>
        </w:rPr>
        <w:t>اشاره</w:t>
      </w:r>
      <w:bookmarkEnd w:id="18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الْاِيمَانَ‌ تَطْهِيراً مِنَ‌ الشِّرْكِ‌، وَ الصَّلاةَ‌ تَنْزِيهاً عَنِ‌ الْكِبْرِ، وَالزَّكَاةَ‌ تَسْبِيباً لِلرِّزْقِ‌، وَ الصِّيَامَ‌ ابْتِلاءً لِاِخْلاصِ‌ الْخَلْقِ‌، وَ الْحَجَّ‌ تَقْوِيَةً‌ لِلدِّينِ‌، وَ الْجِهَادَ عِزّاً لِلْاِسْلامِ‌، وَ الْأَمْرَ بِالْمَعْرُوفِ‌ مَصْلِحةً‌ لِلْعَوَامِّ‌، وَ النَّهْىَ‌ عَنِ‌ الْمُنْكَرِ رَدْعاً لِلسُّفَهَاءِ، وَ صِلَةَ‌ الرَّحِمِ‌ مَنْمَاةً‌ لِلْعَدَدِ، وَ الْقِصَاصَ‌ حَقْناً لِلدِّمَاءِ، وَ إِقَامَةَ‌ الْحُدُودِ إِعْظَاماً لِلْمَحَارِمِ‌، وَ تَرْكَ‌ شُرْبِ‌ الْخَمْرِ تَحْصِيناً لِلْعَقْلِ‌، وَ مُجَانَبَةَ‌ السَّرِقَةِ‌ ايجَاباً لِلْعفَّةِ‌، وَ تَرْكَ‌ الزِّنَا تَحْصِيناً لِلنَّسَبِ‌، وَ تَرْكَ‌ اللِّوَاطِ‍‌ تَكْثِيراً لِلنَّسْلِ‌، وَ الشَّهَادَاتِ‌ اسْتِظْهَاراً عَلَى الْمُجَاحَدَاتِ‌، وَ تَرْكَ‌ الْكَذِبِ‌ تَشْرِيفاً لِلصِّدْقِ‌، وَ السَّلامَ‌ أَمَاناً مِنَ‌ الْمَخَاوِفِ‌، وَ الْأَمَانَاتِ‌ نِظَاماً لِلْأُمَّةِ‌، وَ الطَّاعَةَ‌ تَعْظِيماً لِلْإِمَامَةِ‌</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1807245_730472459"/>
      <w:bookmarkStart w:id="1874" w:name="_Toc792"/>
      <w:bookmarkEnd w:id="1873"/>
      <w:r>
        <w:rPr>
          <w:rtl w:val="true"/>
        </w:rPr>
        <w:t>فلسفۀ بعضى از احكام الهى</w:t>
      </w:r>
      <w:bookmarkEnd w:id="1874"/>
    </w:p>
    <w:p>
      <w:pPr>
        <w:pStyle w:val="BookText"/>
        <w:rPr/>
      </w:pPr>
      <w:r>
        <w:rPr>
          <w:rFonts w:ascii="Amiri" w:hAnsi="Amiri" w:eastAsia="Amiri" w:cs="Amiri"/>
          <w:color w:val="111111"/>
          <w:sz w:val="28"/>
          <w:sz w:val="28"/>
          <w:szCs w:val="28"/>
          <w:rtl w:val="true"/>
          <w:lang w:bidi="ar-SA"/>
        </w:rPr>
        <w:t>و آن حضرت دربارۀ فلسفۀ بعضى احكام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الْاِيمَانَ‌ تَطْهِيراً مِنَ‌ الشِّرْكِ‌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ايمان را واجب فرمود براى پاك كردن از 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توضيح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كسى كه ايمان به خدا مى آورد از شرك و بت پرستى پاك شده و ايمان او سبب ايمنى از عذاب روز قيامت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تَنْزِيهاً عَنِ‌ الْكِبْرِ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براى پرهيز نمودن از 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جاهاى ديگرى از همين شرح توضيح داده ايم كه تكبّر از گناهان كبيره است؛ و در خطبۀ قاصعه فرموده اند كه شيطان شش هزار سال عبادت خود را براى يك تكبّر كوچك از دست داد، كه معلوم نيست آن شش هزار سال عبادت از سالهاى دنياست يا از سالهاى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اين نماز را كه در هر كدام از ايستادن، ركوع و سجودش يك نحو تواضع وجود دارد قرار داده تا بندگان او همۀ اوقات را به تواضع مشغول باشند و از كبر و نخوت و خود بزرگ بينى پاك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زكات را براى وسيله بودن از براى رزق و روزى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بعضى ها اين طور معنا كرده اند كه فقرا از راه زكات بهره مند مى شوند؛ و از رواياتى كه در باب زكات نقل شده استفاده مى شود آن قدر بايد به فقرا كمك شود كه ملحق به ديگران شوند، يعنى ثروتمند شوند و بتوانند روى پاى خودشان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ديگرى كه براى اين جمله شده اين است كه مقصود از تسبيب بودن براى رزق اين است كه زكات باعث نموّ و بركت در مال زكات دهنده مى شود؛ وقتى انسان زكات مى دهد خدا مال او را مضاعف مى كند و اين باعث روزى زيادترى مى شود؛ كه اين معنا در اين جمله مناسب تر از معناى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الصِّيَامَ‌ ابْتِلاءً لِاِخْلاصِ‌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را براى آزمودن اخلاص آفريدگان</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امتحان و آزمايش است؛ چون بندگان خدا بايد نسبت به خدا اخلاص داشته باشند، پس خدا هم روزه را سبب امتحان آنان در اخلاصشان نسبت به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واجبات ديگر امور وجودى هستند و به چشم ديده مى شوند، ولى روزه چون يك امر عدمى است وقتى انسان روزه بگيرد درجۀ</w:t>
      </w:r>
    </w:p>
    <w:p>
      <w:pPr>
        <w:pStyle w:val="BookText"/>
        <w:rPr/>
      </w:pPr>
      <w:r>
        <w:rPr>
          <w:rFonts w:ascii="IRNazanin" w:hAnsi="IRNazanin" w:eastAsia="IRNazanin"/>
          <w:color w:val="111111"/>
          <w:sz w:val="28"/>
          <w:sz w:val="28"/>
          <w:szCs w:val="28"/>
          <w:rtl w:val="true"/>
          <w:lang w:bidi="fa-IR"/>
        </w:rPr>
        <w:t>اخلاصش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هر كدام از حج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شود به مقصود ديگر انجام داد، ولى روزه اين طور نيست و اخلاص روزه دار را بهتر معلوم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تَقْوِيَةً‌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را براى نيرومند ساختن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بعضى از نسخه هاى نهج البلاغه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وقتى مردم به حج مى روند و عظمت اسلام و كثرت مسلمانان و آن مناظر را مى بينند قوى مى شوند و دين در نظر آنان محكم تر و استوارتر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اين معناست كه حج وسيلۀ قرب و نزديكى ديندارها مى شود؛ وقتى به حج مى روند به هم نزديك شده و به دردهاى اجتماع آشنا مى شوند و به نفع اسلام كار مى كنند، و باز از اين راه دين را تقويت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در جاى ديگر شرح داده ايم كه يك كنگرۀ اسلامى است و سبب نزديكى مسلمانان به همديگر و سبب تقويت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براى اين كه هم در نسخه اى كه مربوط‍‌ به حدود نود سال پس از مرحوم سيّد رضى است و خطى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هم در خطبۀ حضرت زهرا عليها السلام كه ما آن را شرح كرده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تَشْديداً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الْجِهَادَ عِزّاً لِلْاِسْلامِ‌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را براى عزّت اسلام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جهاد را براى غلبۀ مسلمانان و در حقيقت براى غلبۀ اسلام بر اديان ديگر تشريع فرموده است، تا اگر كفّار عملاً در مقابل اسلام قد عَلَم كنند به وسيلۀ جهاد سركوب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بِالْمَعْرُوفِ‌ مَصْلِحةً‌ لِلْعَوَامِّ‌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را براى اصلاح همگان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راه آوردن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تودۀ جامعه است؛ يعنى امر به معروف را خدا تشريع فرمود تا به وسيلۀ آن توده هاى اجتماع در هر عصر و زمانى اصلاح گردند و به دين و ديانت دعوت شوند؛ يعنى اين كه شما دين داشته باشيد كافى نيست، بلكه بايد زن و فرزند و خويشاوندان و همسايگان و دوستان و آشنايان را نيز به دين دعوت كنيد تا همۀ جامعه متخلّق به اخلاق اسلامى بشوند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النَّهْىَ‌ عَنِ‌ الْمُنْكَرِ رَدْعاً لِلسُّفَهَاءِ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از منكر را براى بازداشتن كم خردان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براى بازداشتن سفيهان‌؟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 خرد و كم عقل است و كسانى كه در مقابل يك دين فطرى كه بر پايۀ فطرت استوار است ايستادگى و جدال مى كنند كم عقل هستند، وگرنه با محاسبات عقلايى آن را مى پذيرفتند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الرَّحِمِ‌ مَنْمَاةً‌ لِلْعَدَدِ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صلۀ رحم را براى بسيار شدن تعداد</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اگر انسان صلۀ رحم كند عمرش زياد مى شود و اولاد بيشترى پيدا مى كند و تعداد مسلمانان زيادتر مى شود و اينها مى توانند در مقابل كفّار ايستادگى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هم مى رود كه بگوييم وقتى صلۀ رحم كنيم علاقۀ خويشاوندى زيادتر مى شود و همۀ افراد قبيله به همين خاطر دور هم هستند و با هم گرم مى گيرند پس هيچ وقت هيچ كدام از افراد اين قبيله تنها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معنا بهتر از احتمال اوّل و معناى اوّل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الْقِصَاصَ‌ حَقْناً لِلدِّمَاءِ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 را براى محفوظ‍‌ ماندن خونها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پيروى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اين خاطر قصه گفته اند كه دنبالۀ داستان است، يك داستانى اتفاق افتاده دنباله اش را مى گيرند، قصاص يعنى دنبالۀ قتل را گرفتن، كه نتيجه اش اين است كه قاتل را هم بكشند تا ديگران عبرت بگيرند و خون مردم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فِي الْقِصاصِ‌ حَياةٌ‌ يا أُولِي الْأَلْبابِ‌</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در قصاص براى شما حيات و زندگى نهفته است اى صاحبان عقل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إِقَامَةَ‌ الْحُدُودِ إِعْظَاماً لِلْمَحَارِمِ‌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 داشتن حدود الهى را براى بزرگ شمردن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حدّى از حدود الهى اقامه شود مردم معاصى را بزرگ مى شمرند و گرد آن نمى گردند؛ مثلاً وقتى حدّ مشروبخوارى و يا زنا را جارى كنند، مردم براى اين گناهان عظمت قائل مى شوند و سراغ آن نمى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شُرْبِ‌ الْخَمْرِ تَحْصِيناً لِلْعَقْلِ‌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مشروبخوارى را براى حفظ‍‌ كردن عقل و خرد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اثر شرب خمر عقل انسان زايل مى شود؛ يعنى پرده اى بر آن كشيده مى شود و انسان قبح اعمال زشت را درك نمى كند؛ از اين رو شارع مقدّس براى حفظ‍‌ عقل انسان مشروبخوارى را ممنوع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مُجَانَبَةَ‌ السَّرِقَةِ‌ ايجَاباً لِلْعِفَّةِ‌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سرقت را براى پايبندى به عفّت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سرقت و چپاول اموال آزاد باشد، سنگ روى سنگ نمى ماند و جامعۀ انسانى با جنگل تفاوتى نمى كند؛ از اين رو براى اين كه جامعه امن شود و كسى به اموال ديگران دست درازى نكند، خدا سرقت را ممنوع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الزِّنَا تَحْصِيناً لِلنَّسَبِ‌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زنا را براى نگاه داشتن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اين موارد در خطبۀ حضرت زهرا عليها السلام نيز ذكر شده است، البته يك چيزهايى در اين كلام هست كه در آن خطبه نيست، يك مطالبى هم در خطبۀ حضرت زهرا عليها السلام هست كه در اين كلام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زنا براى حفظ‍‌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زنا رايج باشد نسب و وابستگى افراد ضايع مى شود و بچه هايى كه به دنيا مى آيند شناخته نمى شوند؛ زنى كه شوهر ندارد و در عين حال با مردان متعددى مباشرت داشته بچه اى كه از او به وجود مى آيد بى اصل و نسب است، گرچه اين امر در زن شوهردارى هم كه زناكار است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براى حفظ‍‌ نسب خدا زنا را حرام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اللِّوَاطِ‍‌ تَكْثِيراً لِلنَّسْلِ‌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لواط‍‌ را براى زياد شدن 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 خواسته است نسل بشر زياد شود، همجنس بازى و لواط‍‌ را حرام فرموده و ازدواج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لواط‍‌ جايز باشد، مثل قوم لوط‍‌ مردها به مردها و زنها هم به زنها اكتفا مى كردند و پس از اندكى نسل بشر منقرض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فلسفۀ زناشويى و اين كه خدا شهوت را در وجود بشر گذاشته ازدياد نسل و بقاى نسل بشر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الشَّهَادَاتِ‌ اسْتِظْهَاراً عَلَى الْمُجَاحَدَاتِ‌</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دادنها را براى آشكار گشتن انكار شده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مقصود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شهادات واجب است؛ يعنى جايى كه مى بينيم اگر شهادت ندهيم حق ضايع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معناى انكار شده ها مى باشد؛ يعنى شهادت را براى اين كه انكار شده ها رو شوند واجب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الْكَذِبِ‌ تَشْرِيفاً لِلصِّدْقِ‌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نگفتن را براى پاسداشت راستگويى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براى اين كه راستگويى را پاس داشته باشد دروغگويى را ممنوع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دروغ شايع و رايج باشد، اعتماد از افراد سلب مى شود و نظم اجتماع به هم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أَمَاناً مِنَ‌ الْمَخَاوِفِ‌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كردن را براى ايمن بودن از جاهاى 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اعراب جاهليت اين طور بوده كه همه از هم وحشت داشته اند و لذا همه مسلّح بوده اند و هرگاه كسى به كسى مى رسيد احساس خطر مى كرد كه نكند او بزند و ديگرى را بكشد، اما وقتى به هم سلام مى كردند به معناى صلح بود و دو طرف احساس آرامش مى كردند؛ پس معناى سلام اين است كه من با صلح و آرامش با تو برخورد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الْأَمَانَاتِ‌ نِظَاماً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امانتدارى را براى نظم بخشيدن به امّت</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نسخۀ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الْأَمَانَاتِ‌ نِظَاماً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يعنى امانتدارى سبب نظم جامعه است؛ اگر امانتدارى نباشد كسى به كسى اعتماد ندارد و عهد و پيمانها استوار نمى مانند و در نتيجه نظام جامعه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نسخۀ فيض الاسلام،</w:t>
      </w:r>
    </w:p>
    <w:p>
      <w:pPr>
        <w:pStyle w:val="BookText"/>
        <w:rPr/>
      </w:pPr>
      <w:r>
        <w:rPr>
          <w:rFonts w:ascii="IRNazanin" w:hAnsi="IRNazanin" w:eastAsia="IRNazanin"/>
          <w:color w:val="111111"/>
          <w:sz w:val="28"/>
          <w:sz w:val="28"/>
          <w:szCs w:val="28"/>
          <w:rtl w:val="true"/>
          <w:lang w:bidi="fa-IR"/>
        </w:rPr>
        <w:t xml:space="preserve">ابن أبى الحديد، ميرزا حبيب اللّه خوئى و آن نسخۀ خيلى قديمى كه نزد من هست همگى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معناى پيشوايى و رهبرى است؛ يعنى خدا امامت را سبب نظم و پيوستگى جامعه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أبى الحديد در اين باره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فرضت الإمامة نظاماً للأمّة؛ و ذلك لأن الخلق لايرتفع الهرج و العسف و الظّلم و الغضب و السّرقة عنهم إلّابوازع قوىّ‌</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فرض امامت براى جامعه براى اين است كه ظلم و هرج و مرج و دزدى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نمى شود با نصيحت از جامعه برطرف كرد؛ و خلاصه قانون تنها كافى نيست و احتياج به مجرى قانون 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الطَّاعَةَ‌ تَعْظِيماً لِلْإِمَامَةِ‌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 و فرمانبردارى را براى بزرگداشت مقام امامت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براى تعظيم مقام امامت، اطاعت از امامت را واجب كرده است</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875" w:name="pg14794_153743"/>
    </w:p>
    <w:p>
      <w:pPr>
        <w:pStyle w:val="Heading2"/>
        <w:numPr>
          <w:ilvl w:val="1"/>
          <w:numId w:val="1"/>
        </w:numPr>
        <w:rPr/>
      </w:pPr>
      <w:bookmarkStart w:id="1876" w:name="__RefHeading___Toc1807247_730472459"/>
      <w:bookmarkStart w:id="1877" w:name="_Toc793"/>
      <w:bookmarkEnd w:id="1875"/>
      <w:bookmarkEnd w:id="1876"/>
      <w:r>
        <w:rPr>
          <w:rtl w:val="true"/>
        </w:rPr>
        <w:t>(</w:t>
      </w:r>
      <w:r>
        <w:rPr>
          <w:rtl w:val="true"/>
        </w:rPr>
        <w:t xml:space="preserve">حكمت </w:t>
      </w:r>
      <w:r>
        <w:rPr/>
        <w:t>253</w:t>
      </w:r>
      <w:r>
        <w:rPr>
          <w:rtl w:val="true"/>
        </w:rPr>
        <w:t>)</w:t>
      </w:r>
      <w:bookmarkEnd w:id="1877"/>
    </w:p>
    <w:p>
      <w:pPr>
        <w:pStyle w:val="Heading3"/>
        <w:numPr>
          <w:ilvl w:val="2"/>
          <w:numId w:val="1"/>
        </w:numPr>
        <w:rPr/>
      </w:pPr>
      <w:bookmarkStart w:id="1878" w:name="__RefHeading___Toc1807249_730472459"/>
      <w:bookmarkStart w:id="1879" w:name="_Toc794"/>
      <w:bookmarkEnd w:id="1878"/>
      <w:r>
        <w:rPr>
          <w:rtl w:val="true"/>
        </w:rPr>
        <w:t>اشاره</w:t>
      </w:r>
      <w:bookmarkEnd w:id="1879"/>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بَرِىءٌ مِنْ‌ حَوْلِ‌ اللَّهِ‌ وَ قُوَّتِهِ‌، فَإِنَّهُ‌ إِذَا حَلَفَ‌ بِهَا كَاذِباً عُوجِلَ‌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حَلَفَ‌ بِاللَّهِ‌ الَّذِى لا إِلَهَ‌ إِلَّا هُوَ لَمْ‌يُعَاجَلْ‌؛ لِأَنَّهُ‌ قَدْ وَحَّدَ اللَّهَ‌ تَعَالى‌</w:t>
      </w:r>
      <w:r>
        <w:rPr>
          <w:rFonts w:eastAsia="Amiri" w:cs="Amiri" w:ascii="Amiri" w:hAnsi="Amiri"/>
          <w:color w:val="111111"/>
          <w:sz w:val="28"/>
          <w:szCs w:val="28"/>
          <w:rtl w:val="true"/>
          <w:lang w:bidi="ar-SA"/>
        </w:rPr>
        <w:t>.</w:t>
      </w:r>
    </w:p>
    <w:p>
      <w:pPr>
        <w:pStyle w:val="Heading3"/>
        <w:numPr>
          <w:ilvl w:val="2"/>
          <w:numId w:val="1"/>
        </w:numPr>
        <w:rPr/>
      </w:pPr>
      <w:bookmarkStart w:id="1880" w:name="__RefHeading___Toc1807251_730472459"/>
      <w:bookmarkStart w:id="1881" w:name="_Toc795"/>
      <w:bookmarkEnd w:id="1880"/>
      <w:r>
        <w:rPr>
          <w:rtl w:val="true"/>
        </w:rPr>
        <w:t>روش سوگند دادن ستمگران</w:t>
      </w:r>
      <w:bookmarkEnd w:id="1881"/>
    </w:p>
    <w:p>
      <w:pPr>
        <w:pStyle w:val="BookText"/>
        <w:rPr/>
      </w:pPr>
      <w:r>
        <w:rPr>
          <w:rFonts w:ascii="IRNazanin" w:hAnsi="IRNazanin" w:eastAsia="IRNazanin"/>
          <w:color w:val="111111"/>
          <w:sz w:val="28"/>
          <w:sz w:val="28"/>
          <w:szCs w:val="28"/>
          <w:rtl w:val="true"/>
          <w:lang w:bidi="fa-IR"/>
        </w:rPr>
        <w:t>و آن حضرت به طور مكرر در مورد سوگند دادن ستمگران مى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أَحْلِفُوا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بَرِىءٌ مِنْ‌ حَوْلِ‌ اللَّهِ‌ وَ قُوَّتِهِ‌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را هرگاه بخواهيد سوگند خورد سوگند دهيد به اين كه از حول و قوّۀ خدا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اگر از او بخواهيد كه به خدا سوگند بخورد، ممكن است قبول كند و قسم دروغ بخورد و خدا از او انتقام نگيرد؛ اما اگر اين طور قسم بخورد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بيزارم اگر چنين كارى 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آن كار را كرده باشد همان وقت خدا او را مجازات مى كند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تاريخ نقل كرده است كه</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شخصى پيش منصور دوانيقى از خلفاى بنى عبّاس عليه امام صادق عليه السلام دروغهايى گفت و به آن حضرت تهمت زد، منصور دستور داد امام را آوردند و او را مخاطب قرار داد، حضرت صادق عليه السلام خواستند گزارش دهنده سوگند ياد كند، وقتى گزارش دهنده را آوردند حضرت صادق عليه السلام به او</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بيزارم اگر در گفتارم دروغ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در حضور منصور چنين سوگندى ياد كرد بدنش فلج شد و بعد از چند لحظه اى درگذشت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إِذَا حَلَفَ‌ بِهَا كَاذِباً عُوجِلَ‌ الْعُقُوبَةَ‌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اگر به دروغ چنين سوگندى خورد در كيفرش شتاب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چنين قسمى به او داده شد خدا او را در اسرع وقت مجازات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حَلَفَ‌ بِاللَّهِ‌ الَّذِى لا إِلَهَ‌ إِلَّا هُوَ لَمْ‌يُعَاجَلْ‌؛ لِأَنَّهُ‌ قَدْ وَحَّدَ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 خدايى كه جز او خدايى نيست سوگند خورد شتاب نمى شود؛ چون او خداى متعال را يگانه دانسته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اگر در سوگندى كه ياد مى كند خدا را به يگانگى وصف كند، در مجازات او تسريع نمى شود</w:t>
      </w:r>
      <w:r>
        <w:rPr>
          <w:rFonts w:eastAsia="IRNazanin" w:cs="IRNazanin"/>
          <w:color w:val="111111"/>
          <w:sz w:val="28"/>
          <w:szCs w:val="28"/>
          <w:rtl w:val="true"/>
          <w:lang w:bidi="fa-IR"/>
        </w:rPr>
        <w:t>.</w:t>
      </w:r>
      <w:bookmarkStart w:id="1882" w:name="pg14794_153745"/>
    </w:p>
    <w:p>
      <w:pPr>
        <w:pStyle w:val="Heading2"/>
        <w:numPr>
          <w:ilvl w:val="1"/>
          <w:numId w:val="1"/>
        </w:numPr>
        <w:rPr/>
      </w:pPr>
      <w:bookmarkStart w:id="1883" w:name="__RefHeading___Toc1807253_730472459"/>
      <w:bookmarkStart w:id="1884" w:name="_Toc796"/>
      <w:bookmarkEnd w:id="1882"/>
      <w:bookmarkEnd w:id="1883"/>
      <w:r>
        <w:rPr>
          <w:rtl w:val="true"/>
        </w:rPr>
        <w:t>(</w:t>
      </w:r>
      <w:r>
        <w:rPr>
          <w:rtl w:val="true"/>
        </w:rPr>
        <w:t xml:space="preserve">حكمت </w:t>
      </w:r>
      <w:r>
        <w:rPr/>
        <w:t>254</w:t>
      </w:r>
      <w:r>
        <w:rPr>
          <w:rtl w:val="true"/>
        </w:rPr>
        <w:t>)</w:t>
      </w:r>
      <w:bookmarkEnd w:id="1884"/>
    </w:p>
    <w:p>
      <w:pPr>
        <w:pStyle w:val="Heading3"/>
        <w:numPr>
          <w:ilvl w:val="2"/>
          <w:numId w:val="1"/>
        </w:numPr>
        <w:rPr/>
      </w:pPr>
      <w:bookmarkStart w:id="1885" w:name="__RefHeading___Toc1807255_730472459"/>
      <w:bookmarkStart w:id="1886" w:name="_Toc797"/>
      <w:bookmarkEnd w:id="1885"/>
      <w:r>
        <w:rPr>
          <w:rtl w:val="true"/>
        </w:rPr>
        <w:t>اشاره</w:t>
      </w:r>
      <w:bookmarkEnd w:id="18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كُنْ‌ وَصِىَّ‌ نَفْسِكَ‌ فِي مَالِكَ‌، وَ اعْمَلْ‌ فِيهِ‌ مَا تُؤْثِرُ أَنْ‌ يُعْمَلَ‌ فِيهِ‌ مِنْ‌ بَعْدِكَ‌</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1807257_730472459"/>
      <w:bookmarkStart w:id="1888" w:name="_Toc798"/>
      <w:bookmarkEnd w:id="1887"/>
      <w:r>
        <w:rPr>
          <w:rtl w:val="true"/>
        </w:rPr>
        <w:t>انفاق مال در زمان حيات</w:t>
      </w:r>
      <w:bookmarkEnd w:id="1888"/>
    </w:p>
    <w:p>
      <w:pPr>
        <w:pStyle w:val="BookText"/>
        <w:rPr/>
      </w:pPr>
      <w:r>
        <w:rPr>
          <w:rFonts w:ascii="Amiri" w:hAnsi="Amiri" w:eastAsia="Amiri" w:cs="Amiri"/>
          <w:color w:val="111111"/>
          <w:sz w:val="28"/>
          <w:sz w:val="28"/>
          <w:szCs w:val="28"/>
          <w:rtl w:val="true"/>
          <w:lang w:bidi="ar-SA"/>
        </w:rPr>
        <w:t>و آن حضرت دربارۀ فضيلت انفاق مال در زمان حيات به دست صاحب مال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كُنْ‌ وَصِىَّ‌ نَفْسِكَ‌ فِي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فرزند آدم، تو خود وصىّ‌ خويش در مالت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معمولاً بدهكاريهاى خود را نمى دهند، به وجوهات مالى و نماز و روزۀ قضا و اين طور چيزها كه جزو بدهكاريهاى انسان است توجّهى ندارند، و عزرائيل هم دارد به سراغ او مى آيد، خوب وصيّت مى كند كه وقتى از دنيا رفتم اين كارها را انجام بدهيد و آنها هم بعد از مرگ او وصيّت ها را فراموش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آن وقتى كه من نجف آباد مى رفتم چقدر از اين وصيّتنامه هاى فراموش شده را مى آوردند كه چه كنيم‌؟ اينجا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 خودت وصىّ‌ خودت در مالت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 فِيهِ‌ مَا تُؤْثِرُ أَنْ‌ يُعْمَلَ‌ فِيهِ‌ مِنْ‌ بَعْدِكَ‌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چنان رفتار كن كه مى خواهى پس از تو در آن رفتار شود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از اين مال دوست دارى كه بعد از مرگت به ديگران بپردازند تو خودت</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وقتى با دست خودتان بدهيد ثواب بيشترى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به اين مضمون كه وقتى پيامبر خدا صلى الله عليه و آله و سلم يك انبار خرما را طبق وصيّت صاحبش در راه خدا دادند، در آخر يك خرماى نامرغوب را برداشتند و نشان مردم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در زمان حياتش اين خرما را با دست خودش انفاق كرده بود، ثواب آن از همۀ اين انبار خرما كه به دست من در راه خدا داده شد زيادتر بود</w:t>
      </w:r>
      <w:r>
        <w:rPr>
          <w:rFonts w:eastAsia="IRNazanin" w:cs="IRNazanin"/>
          <w:color w:val="111111"/>
          <w:sz w:val="28"/>
          <w:szCs w:val="28"/>
          <w:rtl w:val="true"/>
          <w:lang w:bidi="fa-IR"/>
        </w:rPr>
        <w:t>.</w:t>
      </w:r>
      <w:r>
        <w:rPr>
          <w:rStyle w:val="FootnoteAnchor"/>
        </w:rPr>
        <w:footnoteReference w:id="218"/>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889" w:name="pg14794_153747"/>
    </w:p>
    <w:p>
      <w:pPr>
        <w:pStyle w:val="Heading2"/>
        <w:numPr>
          <w:ilvl w:val="1"/>
          <w:numId w:val="1"/>
        </w:numPr>
        <w:rPr/>
      </w:pPr>
      <w:bookmarkStart w:id="1890" w:name="__RefHeading___Toc1807259_730472459"/>
      <w:bookmarkStart w:id="1891" w:name="_Toc799"/>
      <w:bookmarkEnd w:id="1889"/>
      <w:bookmarkEnd w:id="1890"/>
      <w:r>
        <w:rPr>
          <w:rtl w:val="true"/>
        </w:rPr>
        <w:t>(</w:t>
      </w:r>
      <w:r>
        <w:rPr>
          <w:rtl w:val="true"/>
        </w:rPr>
        <w:t xml:space="preserve">حكمت </w:t>
      </w:r>
      <w:r>
        <w:rPr/>
        <w:t>255</w:t>
      </w:r>
      <w:r>
        <w:rPr>
          <w:rtl w:val="true"/>
        </w:rPr>
        <w:t>)</w:t>
      </w:r>
      <w:bookmarkEnd w:id="1891"/>
    </w:p>
    <w:p>
      <w:pPr>
        <w:pStyle w:val="Heading3"/>
        <w:numPr>
          <w:ilvl w:val="2"/>
          <w:numId w:val="1"/>
        </w:numPr>
        <w:rPr/>
      </w:pPr>
      <w:bookmarkStart w:id="1892" w:name="__RefHeading___Toc1807261_730472459"/>
      <w:bookmarkStart w:id="1893" w:name="_Toc800"/>
      <w:bookmarkEnd w:id="1892"/>
      <w:r>
        <w:rPr>
          <w:rtl w:val="true"/>
        </w:rPr>
        <w:t>اشاره</w:t>
      </w:r>
      <w:bookmarkEnd w:id="189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 لِأَنَّ‌ صَاحِبَهَا يَنْدَمُ‌، فَإِنْ‌ لَمْ‌يَنْدَمْ‌ فَجُنُونُهُ‌ مُسْتَحْكَمٌ‌</w:t>
      </w:r>
      <w:r>
        <w:rPr>
          <w:rFonts w:eastAsia="Amiri" w:cs="Amiri" w:ascii="Amiri" w:hAnsi="Amiri"/>
          <w:color w:val="111111"/>
          <w:sz w:val="28"/>
          <w:szCs w:val="28"/>
          <w:rtl w:val="true"/>
          <w:lang w:bidi="ar-SA"/>
        </w:rPr>
        <w:t>.»</w:t>
      </w:r>
    </w:p>
    <w:p>
      <w:pPr>
        <w:pStyle w:val="Heading3"/>
        <w:numPr>
          <w:ilvl w:val="2"/>
          <w:numId w:val="1"/>
        </w:numPr>
        <w:rPr/>
      </w:pPr>
      <w:bookmarkStart w:id="1894" w:name="__RefHeading___Toc1807263_730472459"/>
      <w:bookmarkStart w:id="1895" w:name="_Toc801"/>
      <w:bookmarkEnd w:id="1894"/>
      <w:r>
        <w:rPr>
          <w:rtl w:val="true"/>
        </w:rPr>
        <w:t>تندخويى نوعى از ديوانگى</w:t>
      </w:r>
      <w:bookmarkEnd w:id="1895"/>
    </w:p>
    <w:p>
      <w:pPr>
        <w:pStyle w:val="BookText"/>
        <w:rPr/>
      </w:pPr>
      <w:r>
        <w:rPr>
          <w:rFonts w:ascii="Amiri" w:hAnsi="Amiri" w:eastAsia="Amiri" w:cs="Amiri"/>
          <w:color w:val="111111"/>
          <w:sz w:val="28"/>
          <w:sz w:val="28"/>
          <w:szCs w:val="28"/>
          <w:rtl w:val="true"/>
          <w:lang w:bidi="ar-SA"/>
        </w:rPr>
        <w:t>و آن حضرت دربارۀ تندخويى و برخوردهاى تند با مردم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 ضَرْبٌ‌ مِنَ‌ الْجُنُونِ‌، لِأَنَّ‌ صَاحِبَهَا يَنْدَمُ‌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تندخويى نوعى از ديوانگى است، چرا كه تندخو پشيمان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انسان با تندى و عصبانيت با افراد برخورد كند كار درستى نيست و مردم را از دور خود متفرق مى كند؛ اينجا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نوعى از ديوانگى است؛ يعنى يك نوع كمبودى است در عقل او كه به اين صورت بروز مى كند؛ و دليلش اين است كه از اين كار پشيمان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لَمْ‌يَنْدَمْ‌ فَجُنُونُهُ‌ مُسْتَحْكَمٌ‌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پشيمان نشود پس ديوانگى او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 اين است كه اگر پشيمان نشود پس كار درستى كرده است، بلكه اگر از برخورد تند خود پشيمان نشود معلوم مى شود هنوز به ديوانگى خود ادامه مى دهد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انسان عصبانى مى شود عقلش پنهان مى گردد، و اگر اين عصبانيت و تندى همچنان ادامه پيدا كند معلوم مى شود پنهان شدن عقلش ادامه پيدا كرده است، پس در حقيقت جنونش مستحكم شده است</w:t>
      </w:r>
      <w:r>
        <w:rPr>
          <w:rFonts w:eastAsia="IRNazanin" w:cs="IRNazanin"/>
          <w:color w:val="111111"/>
          <w:sz w:val="28"/>
          <w:szCs w:val="28"/>
          <w:rtl w:val="true"/>
          <w:lang w:bidi="fa-IR"/>
        </w:rPr>
        <w:t>.</w:t>
      </w:r>
      <w:bookmarkStart w:id="1896" w:name="pg14794_153748"/>
    </w:p>
    <w:p>
      <w:pPr>
        <w:pStyle w:val="Heading2"/>
        <w:numPr>
          <w:ilvl w:val="1"/>
          <w:numId w:val="1"/>
        </w:numPr>
        <w:rPr/>
      </w:pPr>
      <w:bookmarkStart w:id="1897" w:name="__RefHeading___Toc1807265_730472459"/>
      <w:bookmarkStart w:id="1898" w:name="_Toc802"/>
      <w:bookmarkEnd w:id="1896"/>
      <w:bookmarkEnd w:id="1897"/>
      <w:r>
        <w:rPr>
          <w:rtl w:val="true"/>
        </w:rPr>
        <w:t>(</w:t>
      </w:r>
      <w:r>
        <w:rPr>
          <w:rtl w:val="true"/>
        </w:rPr>
        <w:t xml:space="preserve">حكمت </w:t>
      </w:r>
      <w:r>
        <w:rPr/>
        <w:t>256</w:t>
      </w:r>
      <w:r>
        <w:rPr>
          <w:rtl w:val="true"/>
        </w:rPr>
        <w:t>)</w:t>
      </w:r>
      <w:bookmarkEnd w:id="1898"/>
    </w:p>
    <w:p>
      <w:pPr>
        <w:pStyle w:val="Heading3"/>
        <w:numPr>
          <w:ilvl w:val="2"/>
          <w:numId w:val="1"/>
        </w:numPr>
        <w:rPr/>
      </w:pPr>
      <w:bookmarkStart w:id="1899" w:name="__RefHeading___Toc1807267_730472459"/>
      <w:bookmarkStart w:id="1900" w:name="_Toc803"/>
      <w:bookmarkEnd w:id="1899"/>
      <w:r>
        <w:rPr>
          <w:rtl w:val="true"/>
        </w:rPr>
        <w:t>اشاره</w:t>
      </w:r>
      <w:bookmarkEnd w:id="19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Heading3"/>
        <w:numPr>
          <w:ilvl w:val="2"/>
          <w:numId w:val="1"/>
        </w:numPr>
        <w:rPr/>
      </w:pPr>
      <w:bookmarkStart w:id="1901" w:name="__RefHeading___Toc1807269_730472459"/>
      <w:bookmarkStart w:id="1902" w:name="_Toc804"/>
      <w:bookmarkEnd w:id="1901"/>
      <w:r>
        <w:rPr>
          <w:rtl w:val="true"/>
        </w:rPr>
        <w:t>حسادت و پيامدهاى جسمى آن</w:t>
      </w:r>
      <w:bookmarkEnd w:id="1902"/>
    </w:p>
    <w:p>
      <w:pPr>
        <w:pStyle w:val="BookText"/>
        <w:rPr/>
      </w:pPr>
      <w:r>
        <w:rPr>
          <w:rFonts w:ascii="IRNazanin" w:hAnsi="IRNazanin" w:eastAsia="IRNazanin"/>
          <w:color w:val="111111"/>
          <w:sz w:val="28"/>
          <w:sz w:val="28"/>
          <w:szCs w:val="28"/>
          <w:rtl w:val="true"/>
          <w:lang w:bidi="fa-IR"/>
        </w:rPr>
        <w:t>و آن حضرت دربارۀ تندرستى و سلامتى بدن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سلامتى بدن از كمى حسادت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جمله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نوعاً گفته اند چون آدم حسود خودخورى مى كند آن نگرانى روحى روى جسمش نيز اثر مى گذارد و بيمارى جسمى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معناى جمله چنين است كه زيان حسد به شخص حسود مى رسد و بر اثر حسادت شخص حسود بيمار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ديگرى كه داده شده اين است كه چون حسادت ديگران باعث چشم زدن مى شود و اگر كسى از انسان حسد ببرد موجب مى شود به او چشم بزند و او را بيمار كند، پس صحّت بدن انسان به اين است كه كمتر نسبت به او حسد ببرند، وقتى كمتر نسبت به انسان حسد بردند كمتر هم مورد چشم واقع مى شود و بيمارى او كمتر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راه علاج در احتمال اوّل اين است كه حسود خود را معالجه كند تا از بيمارى روحى بهبودى يابد و در نتيجه جسمش نيز سالم شود، ولى در احتمال دوّم راه علاج اين است كه انسان به گونه اى در اجتماع ظاهر نشود كه ديگران نسبت به وى رشك ببرند و او را چشم بزنند</w:t>
      </w:r>
      <w:r>
        <w:rPr>
          <w:rFonts w:eastAsia="IRNazanin" w:cs="IRNazanin"/>
          <w:color w:val="111111"/>
          <w:sz w:val="28"/>
          <w:szCs w:val="28"/>
          <w:rtl w:val="true"/>
          <w:lang w:bidi="fa-IR"/>
        </w:rPr>
        <w:t>.</w:t>
      </w:r>
      <w:bookmarkStart w:id="1903" w:name="pg14794_153749"/>
    </w:p>
    <w:p>
      <w:pPr>
        <w:pStyle w:val="Heading2"/>
        <w:numPr>
          <w:ilvl w:val="1"/>
          <w:numId w:val="1"/>
        </w:numPr>
        <w:rPr/>
      </w:pPr>
      <w:bookmarkStart w:id="1904" w:name="__RefHeading___Toc1807271_730472459"/>
      <w:bookmarkStart w:id="1905" w:name="_Toc805"/>
      <w:bookmarkEnd w:id="1903"/>
      <w:bookmarkEnd w:id="1904"/>
      <w:r>
        <w:rPr>
          <w:rtl w:val="true"/>
        </w:rPr>
        <w:t>(</w:t>
      </w:r>
      <w:r>
        <w:rPr>
          <w:rtl w:val="true"/>
        </w:rPr>
        <w:t xml:space="preserve">حكمت </w:t>
      </w:r>
      <w:r>
        <w:rPr/>
        <w:t>257</w:t>
      </w:r>
      <w:r>
        <w:rPr>
          <w:rtl w:val="true"/>
        </w:rPr>
        <w:t>)</w:t>
      </w:r>
      <w:bookmarkEnd w:id="1905"/>
    </w:p>
    <w:p>
      <w:pPr>
        <w:pStyle w:val="Heading3"/>
        <w:numPr>
          <w:ilvl w:val="2"/>
          <w:numId w:val="1"/>
        </w:numPr>
        <w:rPr/>
      </w:pPr>
      <w:bookmarkStart w:id="1906" w:name="__RefHeading___Toc1807273_730472459"/>
      <w:bookmarkStart w:id="1907" w:name="_Toc806"/>
      <w:bookmarkEnd w:id="1906"/>
      <w:r>
        <w:rPr>
          <w:rtl w:val="true"/>
        </w:rPr>
        <w:t>اشاره</w:t>
      </w:r>
      <w:bookmarkEnd w:id="1907"/>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لكميل بن زياد النّخعىّ‌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مُرْ أَهْلَكَ‌ أَنْ‌ يَرُوحُوا فِي كَسْبِ‌ الْمَكَارِمِ‌، وَ يُدْلِجُوا فِي حَاجَةِ‌ مَنْ‌ هُوَ نَائِمٌ‌، فَوَالَّذِى وَسِعَ‌ سَمْعُهُ‌ الْأَصْوَاتَ‌ مَا مِنْ‌ أَحَدٍ أَوْدَعَ‌ قَلْباً سُرُوراً إِلَّا وَ خَلَقَ‌ اللَّهُ‌ لَهُ‌ مِنْ‌ ذَلِكَ‌ السُّرُورِ لُطْفاً، فَإِذَا نَزَلَتْ‌ بِهِ‌ نَائِبَةٌ‌ جَرى‌ إِلَيْهَا كَالْمَاءِ فِى انْحِدَارِهِ‌ حَتى‌ يَطْرُدَهَا عَنْهُ‌ كَمَا تُطْرَدُ غَرِيبَةُ‌ الْإِبِلِ‌</w:t>
      </w:r>
      <w:r>
        <w:rPr>
          <w:rFonts w:eastAsia="Amiri" w:cs="Amiri" w:ascii="Amiri" w:hAnsi="Amiri"/>
          <w:color w:val="111111"/>
          <w:sz w:val="28"/>
          <w:szCs w:val="28"/>
          <w:rtl w:val="true"/>
          <w:lang w:bidi="ar-SA"/>
        </w:rPr>
        <w:t>.»</w:t>
      </w:r>
    </w:p>
    <w:p>
      <w:pPr>
        <w:pStyle w:val="Heading3"/>
        <w:numPr>
          <w:ilvl w:val="2"/>
          <w:numId w:val="1"/>
        </w:numPr>
        <w:rPr/>
      </w:pPr>
      <w:bookmarkStart w:id="1908" w:name="__RefHeading___Toc1807275_730472459"/>
      <w:bookmarkStart w:id="1909" w:name="_Toc807"/>
      <w:bookmarkEnd w:id="1908"/>
      <w:r>
        <w:rPr>
          <w:rtl w:val="true"/>
        </w:rPr>
        <w:t>لطف خداوند پيامد اصلاح امور جامعه</w:t>
      </w:r>
      <w:bookmarkEnd w:id="1909"/>
    </w:p>
    <w:p>
      <w:pPr>
        <w:pStyle w:val="BookText"/>
        <w:rPr/>
      </w:pPr>
      <w:r>
        <w:rPr>
          <w:rFonts w:ascii="Amiri" w:hAnsi="Amiri" w:eastAsia="Amiri" w:cs="Amiri"/>
          <w:color w:val="111111"/>
          <w:sz w:val="28"/>
          <w:sz w:val="28"/>
          <w:szCs w:val="28"/>
          <w:rtl w:val="true"/>
          <w:lang w:bidi="ar-SA"/>
        </w:rPr>
        <w:t>و آن حضرت به كميل بن زياد نخعى كه يكى از اصحاب باوفاى او و يكى از صاحبان سرّ آن حضرت است دربارۀ سود معنوى بردن از اين دنيا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مُرْ أَهْلَكَ‌ أَنْ‌ يَرُوحُوا فِي كَسْبِ‌ الْمَكَارِمِ‌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 به خاندانت فرمان ده كه روز در پى به دست آوردن نيكى 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بعد از ظهر به طرف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يروحوا فى كسب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طرف عصر و بعد از ظهر خود را اختصاص بدهند به فراگرفتن اخلاق و فضايل و 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طور است كه مردم از صبح تا ظهر را اختصاص مى دهند به كسب معاش، اينجا حضرت يك دستورالعملى داده اند براى بعد از ظهر و شب كه انسان در اين اوقات چه كارى انجام دهد؛ لذا فرموده اند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أَهْلَكَ‌ أَنْ‌ يَرُوحُوا فِي كَسْبِ‌ الْمَكَارَمِ‌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كن و وادار نما اهل خودت را كه بعد از ظهر خودشان را كه بعد از فراغت از كار و تلاش روزانه است تا دنبال ياد گرفتن</w:t>
      </w:r>
    </w:p>
    <w:p>
      <w:pPr>
        <w:pStyle w:val="BookText"/>
        <w:rPr/>
      </w:pPr>
      <w:r>
        <w:rPr>
          <w:rFonts w:ascii="IRNazanin" w:hAnsi="IRNazanin" w:eastAsia="IRNazanin"/>
          <w:color w:val="111111"/>
          <w:sz w:val="28"/>
          <w:sz w:val="28"/>
          <w:szCs w:val="28"/>
          <w:rtl w:val="true"/>
          <w:lang w:bidi="fa-IR"/>
        </w:rPr>
        <w:t>كمالات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بروند درس بخوانند، اخلاق اسلامى و فقه و علوم ديگرى را كه براى تهذيب نفس است ياد بگيرند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يُدْلِجُوا فِي حَاجَةِ‌ مَنْ‌ هُوَ نَائِمٌ‌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در پى برآوردن نياز كسى باشند كه در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در شب است؛ مقصود اين است كه در شب هم راه بيفتند و مشكلات مردم را حل كنند؛ البته اين مربوط‍‌ به كسانى است كه وجهۀ اجتماعى دارند و كاربرد آنها در اجتماع خوب است، نه همۀ افراد؛ مثلاً دو نفر اختلاف جزئى دارند، يك زن و شوهر اختلاف خانوادگى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حضرت امير عليه السلام از كميل خواسته كه به اهل و دوستان خود امر كند تا اين كار را انجام دهند؛ صبح تا ظهر كه مخصوص كسب معاش است، ظهر تا عصر را هم به تعليم علوم اختصاص دهند، و اوّل شب را هم به اين قبيل كارهاى اجتماعى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خصوصيت ندارد و در حقيقت خطاب حضرت به همۀ تابعين خود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جملۀ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بكوشد در حاجت كسى كه خواب است؛ ظاهراً مقصود اين است كه براى رفع حاجت حاجتمندان اقدام كند گرچه آنها خواب باشند؛ مثلاً قبلاً به اين شخص براى حل مشكل خود مراجعه كرده، حالا حضرت مى فرمايد در شب گرچه او خواب باشد براى حل مشكل او به سراغش برو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فَوَالَّذِى وَسِعَ‌ سَمْعُهُ‌ الْأَصْوَاتَ‌ مَا مِنْ‌ أَحَدٍ أَوْدَعَ‌ قَلْباً سُرُوراً إِلَّا وَ خَلَقَ‌ اللَّهُ‌ لَهُ‌ مِنْ‌ ذَلِكَ‌ السُّرُورِ لُطْفاً</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كسى كه شنوايى اش همۀ آوازها را فرا گيرد، هيچ كس دلى را شاد نكند جز كه خداوند از آن شادى لطف را براى او بيافريند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فَوَالَّذِى وَسِعَ‌ سَمْعُهُ‌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اينجا حضرت براى اثبات مطلب خود يك قَسَم ياد كرده اند، مى گويند به آن كسى سوگند كه شنوايى اش وسعت دارد و همۀ شنيدنى ها را مى شنود؛ البته مقصود حضرت از اين نحو قسم اين است كه خواسته اند بفهمانند خدا همۀ شنيدنى ها را مى شنود و به همه چيز احاطه دارد و هيچ چيزى از علم او غايب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أَوْدَعَ‌ قَلْباً سُرُوراً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احدى نيست كه سرور و شادى را در قلبى به وديعه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خَلَقَ‌ اللَّهُ‌ لَهُ‌ مِنْ‌ ذَلِكَ‌ السُّرُورِ لُطْفاً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خدا در عوض آن سرور لطف را براى او خلق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نسبت به او رئوف و مهربان مى شود و او را دوست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 بِهِ‌ نَائِبَةٌ‌ جَرى‌ إِلَيْهَا كَالْمَاءِ فِى انْحِدَارِهِ‌ حَتّى‌ يَطْرُدَهَا عَنْهُ‌ كَمَا تُطْرَدُ غَرِيبَةُ‌ الْإِبِلِ‌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حادثه اى بر او وارد آيد همان لطف خدا به سوى او روان گردد همانند آبى كه سرازير شود تا آن حادثه را از او براند همان گونه كه شتر بيگانه رانده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آن نيكى كه در حق ديگرى كرده و دل او را شاد كرده است اين مى شود كه لطف خدا به سوى او سرازير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نَزَلَتْ‌ بِهِ‌ نَائِبَةٌ‌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وقت اگر غم و ناراحتى و حادثه اى به سوى اين فرد فرود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 إِلَيْهَا كَالْمَاءِ فِى انْحِدَارِهِ‌ حَتّى‌ يَطْرُدَهَا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لطف خدا مانند سيل بنيانكن به سوى اين فرد حركت مى نمايد و آن حادثه را از او دور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تُطْرَدُ غَرِيبَةُ‌ الْإِبِلِ‌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شتر غريب رانده مى شود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تُطْرَدُ غَرِيبَةُ‌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غريبة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شتر غريب؛ وقتى يك شتر از گلۀ خود جدا مى شود به هر گلۀ ديگر وارد شود ساربان آن را بيرون مى كند و طرد مى شود؛ اينجا هم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ساربانها شتر غريب را طرد مى كنند لطف خدا هم حوادثى را كه به اين شخص رو كرده طرد مى كند</w:t>
      </w:r>
      <w:r>
        <w:rPr>
          <w:rFonts w:eastAsia="IRNazanin" w:cs="IRNazanin"/>
          <w:color w:val="111111"/>
          <w:sz w:val="28"/>
          <w:szCs w:val="28"/>
          <w:rtl w:val="true"/>
          <w:lang w:bidi="fa-IR"/>
        </w:rPr>
        <w:t>.</w:t>
      </w:r>
      <w:bookmarkStart w:id="1910" w:name="pg14794_153752"/>
    </w:p>
    <w:p>
      <w:pPr>
        <w:pStyle w:val="Heading2"/>
        <w:numPr>
          <w:ilvl w:val="1"/>
          <w:numId w:val="1"/>
        </w:numPr>
        <w:rPr/>
      </w:pPr>
      <w:bookmarkStart w:id="1911" w:name="__RefHeading___Toc1807277_730472459"/>
      <w:bookmarkStart w:id="1912" w:name="_Toc808"/>
      <w:bookmarkEnd w:id="1910"/>
      <w:bookmarkEnd w:id="1911"/>
      <w:r>
        <w:rPr>
          <w:rtl w:val="true"/>
        </w:rPr>
        <w:t>(</w:t>
      </w:r>
      <w:r>
        <w:rPr>
          <w:rtl w:val="true"/>
        </w:rPr>
        <w:t xml:space="preserve">حكمت </w:t>
      </w:r>
      <w:r>
        <w:rPr/>
        <w:t>258</w:t>
      </w:r>
      <w:r>
        <w:rPr>
          <w:rtl w:val="true"/>
        </w:rPr>
        <w:t>)</w:t>
      </w:r>
      <w:bookmarkEnd w:id="1912"/>
    </w:p>
    <w:p>
      <w:pPr>
        <w:pStyle w:val="Heading3"/>
        <w:numPr>
          <w:ilvl w:val="2"/>
          <w:numId w:val="1"/>
        </w:numPr>
        <w:rPr/>
      </w:pPr>
      <w:bookmarkStart w:id="1913" w:name="__RefHeading___Toc1807279_730472459"/>
      <w:bookmarkStart w:id="1914" w:name="_Toc809"/>
      <w:bookmarkEnd w:id="1913"/>
      <w:r>
        <w:rPr>
          <w:rtl w:val="true"/>
        </w:rPr>
        <w:t>اشاره</w:t>
      </w:r>
      <w:bookmarkEnd w:id="191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Heading3"/>
        <w:numPr>
          <w:ilvl w:val="2"/>
          <w:numId w:val="1"/>
        </w:numPr>
        <w:rPr/>
      </w:pPr>
      <w:bookmarkStart w:id="1915" w:name="__RefHeading___Toc1807281_730472459"/>
      <w:bookmarkStart w:id="1916" w:name="_Toc810"/>
      <w:bookmarkEnd w:id="1915"/>
      <w:r>
        <w:rPr>
          <w:rtl w:val="true"/>
        </w:rPr>
        <w:t>سود صدقه دادن در حال تنگدستى</w:t>
      </w:r>
      <w:bookmarkEnd w:id="1916"/>
    </w:p>
    <w:p>
      <w:pPr>
        <w:pStyle w:val="BookText"/>
        <w:rPr/>
      </w:pPr>
      <w:r>
        <w:rPr>
          <w:rFonts w:ascii="IRNazanin" w:hAnsi="IRNazanin" w:eastAsia="IRNazanin"/>
          <w:color w:val="111111"/>
          <w:sz w:val="28"/>
          <w:sz w:val="28"/>
          <w:szCs w:val="28"/>
          <w:rtl w:val="true"/>
          <w:lang w:bidi="fa-IR"/>
        </w:rPr>
        <w:t>و آن حضرت دربارۀ سود صدقه دادن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تنگدست شديد به وسيلۀ صدقه دادن با خدا تجارت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فقر و تنگدستى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أَوْلادَكُمْ‌ خَشْيَةَ‌ إِمْلاقٍ‌</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فرزندان خود را به خاطر ترس از فقر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اين جمله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أَمْلَقْتُمْ‌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املاق و تنگدستى به شما روآورد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فَتَاجِرُوا اللَّهَ‌ بالصَّدَقَةِ‌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صدقه دادن با خدا تجارت كنيد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صدقه بدهيد خدا هم پاداش دنيايى آن را به شما مى دهد</w:t>
      </w:r>
      <w:r>
        <w:rPr>
          <w:rFonts w:eastAsia="IRNazanin" w:cs="IRNazanin"/>
          <w:color w:val="111111"/>
          <w:sz w:val="28"/>
          <w:szCs w:val="28"/>
          <w:rtl w:val="true"/>
          <w:lang w:bidi="fa-IR"/>
        </w:rPr>
        <w:t>.</w:t>
      </w:r>
      <w:bookmarkStart w:id="1917" w:name="pg14794_153753"/>
    </w:p>
    <w:p>
      <w:pPr>
        <w:pStyle w:val="Heading2"/>
        <w:numPr>
          <w:ilvl w:val="1"/>
          <w:numId w:val="1"/>
        </w:numPr>
        <w:rPr/>
      </w:pPr>
      <w:bookmarkStart w:id="1918" w:name="__RefHeading___Toc1807283_730472459"/>
      <w:bookmarkStart w:id="1919" w:name="_Toc811"/>
      <w:bookmarkEnd w:id="1917"/>
      <w:bookmarkEnd w:id="1918"/>
      <w:r>
        <w:rPr>
          <w:rtl w:val="true"/>
        </w:rPr>
        <w:t>(</w:t>
      </w:r>
      <w:r>
        <w:rPr>
          <w:rtl w:val="true"/>
        </w:rPr>
        <w:t xml:space="preserve">حكمت </w:t>
      </w:r>
      <w:r>
        <w:rPr/>
        <w:t>259</w:t>
      </w:r>
      <w:r>
        <w:rPr>
          <w:rtl w:val="true"/>
        </w:rPr>
        <w:t>)</w:t>
      </w:r>
      <w:bookmarkEnd w:id="1919"/>
    </w:p>
    <w:p>
      <w:pPr>
        <w:pStyle w:val="Heading3"/>
        <w:numPr>
          <w:ilvl w:val="2"/>
          <w:numId w:val="1"/>
        </w:numPr>
        <w:rPr/>
      </w:pPr>
      <w:bookmarkStart w:id="1920" w:name="__RefHeading___Toc1807285_730472459"/>
      <w:bookmarkStart w:id="1921" w:name="_Toc812"/>
      <w:bookmarkEnd w:id="1920"/>
      <w:r>
        <w:rPr>
          <w:rtl w:val="true"/>
        </w:rPr>
        <w:t>اشاره</w:t>
      </w:r>
      <w:bookmarkEnd w:id="19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اَلْوَفَاءُ لِأَهْلِ‌ الْغَدْرِ غَدْرٌ عِنْدَ اللَّهِ‌، وَ الْغَدْرُ بِأَهْلِ‌ الْغَدْرِ وَفَاءٌ عِنْدَ اللَّهِ‌</w:t>
      </w:r>
      <w:r>
        <w:rPr>
          <w:rFonts w:eastAsia="Amiri" w:cs="Amiri" w:ascii="Amiri" w:hAnsi="Amiri"/>
          <w:color w:val="111111"/>
          <w:sz w:val="28"/>
          <w:szCs w:val="28"/>
          <w:rtl w:val="true"/>
          <w:lang w:bidi="ar-SA"/>
        </w:rPr>
        <w:t>.»</w:t>
      </w:r>
    </w:p>
    <w:p>
      <w:pPr>
        <w:pStyle w:val="Heading3"/>
        <w:numPr>
          <w:ilvl w:val="2"/>
          <w:numId w:val="1"/>
        </w:numPr>
        <w:rPr/>
      </w:pPr>
      <w:bookmarkStart w:id="1922" w:name="__RefHeading___Toc1807287_730472459"/>
      <w:bookmarkStart w:id="1923" w:name="_Toc813"/>
      <w:bookmarkEnd w:id="1922"/>
      <w:r>
        <w:rPr>
          <w:rtl w:val="true"/>
        </w:rPr>
        <w:t>برخورد متفاوت با اهل مكر و اهل وفا</w:t>
      </w:r>
      <w:bookmarkEnd w:id="1923"/>
    </w:p>
    <w:p>
      <w:pPr>
        <w:pStyle w:val="BookText"/>
        <w:rPr/>
      </w:pPr>
      <w:r>
        <w:rPr>
          <w:rFonts w:ascii="Amiri" w:hAnsi="Amiri" w:eastAsia="Amiri" w:cs="Amiri"/>
          <w:color w:val="111111"/>
          <w:sz w:val="28"/>
          <w:sz w:val="28"/>
          <w:szCs w:val="28"/>
          <w:rtl w:val="true"/>
          <w:lang w:bidi="ar-SA"/>
        </w:rPr>
        <w:t>و آن حضرت دربارۀ اهل مكر و خدعه و خيانت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وفادارى به خيانتكاران نزد خداوند خيانت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خيانت و مكر و حيله است؛ مقصود اين است كه به انسان مكّار و خيانتكار نبايد ترحم نمود، و ترحم به خيانتكار تا آنجا مذموم است كه حضرت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اين ترحم را خيانت مى داند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الْغَدْرُ بِأَهْلِ‌ الْغَدْرِ وَفَاءٌ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خيانت كردن به خيانتكاران نزد خدا وفادارى است</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طرف مكر و حيله كردن در حق آنهايى كه اهل مكر و حيله هستند نزد خداوند آن قدر پسنديده است كه آن را وفاى به عهد مى داند</w:t>
      </w:r>
      <w:r>
        <w:rPr>
          <w:rFonts w:eastAsia="IRNazanin" w:cs="IRNazanin"/>
          <w:color w:val="111111"/>
          <w:sz w:val="28"/>
          <w:szCs w:val="28"/>
          <w:rtl w:val="true"/>
          <w:lang w:bidi="fa-IR"/>
        </w:rPr>
        <w:t>.</w:t>
      </w:r>
      <w:bookmarkStart w:id="1924" w:name="pg14794_153754"/>
    </w:p>
    <w:p>
      <w:pPr>
        <w:pStyle w:val="Heading2"/>
        <w:numPr>
          <w:ilvl w:val="1"/>
          <w:numId w:val="1"/>
        </w:numPr>
        <w:rPr/>
      </w:pPr>
      <w:bookmarkStart w:id="1925" w:name="__RefHeading___Toc1807289_730472459"/>
      <w:bookmarkStart w:id="1926" w:name="_Toc814"/>
      <w:bookmarkEnd w:id="1924"/>
      <w:bookmarkEnd w:id="1925"/>
      <w:r>
        <w:rPr>
          <w:rtl w:val="true"/>
        </w:rPr>
        <w:t>(</w:t>
      </w:r>
      <w:r>
        <w:rPr>
          <w:rtl w:val="true"/>
        </w:rPr>
        <w:t xml:space="preserve">حكمت </w:t>
      </w:r>
      <w:r>
        <w:rPr/>
        <w:t>260</w:t>
      </w:r>
      <w:r>
        <w:rPr>
          <w:rtl w:val="true"/>
        </w:rPr>
        <w:t>)</w:t>
      </w:r>
      <w:bookmarkEnd w:id="1926"/>
    </w:p>
    <w:p>
      <w:pPr>
        <w:pStyle w:val="Heading3"/>
        <w:numPr>
          <w:ilvl w:val="2"/>
          <w:numId w:val="1"/>
        </w:numPr>
        <w:rPr/>
      </w:pPr>
      <w:bookmarkStart w:id="1927" w:name="__RefHeading___Toc1807291_730472459"/>
      <w:bookmarkStart w:id="1928" w:name="_Toc815"/>
      <w:bookmarkEnd w:id="1927"/>
      <w:r>
        <w:rPr>
          <w:rtl w:val="true"/>
        </w:rPr>
        <w:t>اشاره</w:t>
      </w:r>
      <w:bookmarkEnd w:id="192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بِالْاِحْسَانِ‌ إِلَيْهِ‌، وَ مَغْرُورٍ بِالسَّتْرِ عَلَيْهِ‌، وَ مَفْتُونٍ‌ بِحُسْنِ‌ الْقَوْلِ‌ فِيهِ‌، وَ مَا ابْتَلَى اللَّهُ‌ سُبْحَانَهُ‌ أَحَداً بِمِثْلِ‌ الْاِمْلاءِ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هذا الكلام فيما تقدّم إلّاأنّ‌ فيه ههنا زيادة جيّدة مفيدة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اين حكمت عين حكمت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قبلاً آن را شرح داديم؛ البته مرحوم سيّد رضى در ذيل اين عبارت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مضى‌ هذا الكلام فيما تقدّم إلّاأنّ‌ فيه ههنا زيادة جيّدة مفيدة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حضرت در گذشته وجود داشت، مگر اين كه در اينجا زيادۀ خوب و مفيدى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مقايسه با حكمت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بجز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اضافه اى ندارد، مگر اين كه بگوييم جملات ديگرى داشته و به مرور زمان آن جملات را از اين عبارت حذف كرده اند</w:t>
      </w:r>
      <w:r>
        <w:rPr>
          <w:rFonts w:eastAsia="IRNazanin" w:cs="IRNazanin"/>
          <w:color w:val="111111"/>
          <w:sz w:val="28"/>
          <w:szCs w:val="28"/>
          <w:rtl w:val="true"/>
          <w:lang w:bidi="fa-IR"/>
        </w:rPr>
        <w:t>.</w:t>
      </w:r>
      <w:bookmarkStart w:id="1929" w:name="pg14794_153755"/>
    </w:p>
    <w:p>
      <w:pPr>
        <w:pStyle w:val="Heading3"/>
        <w:numPr>
          <w:ilvl w:val="2"/>
          <w:numId w:val="1"/>
        </w:numPr>
        <w:rPr/>
      </w:pPr>
      <w:bookmarkStart w:id="1930" w:name="__RefHeading___Toc1807293_730472459"/>
      <w:bookmarkStart w:id="1931" w:name="_Toc816"/>
      <w:bookmarkEnd w:id="1929"/>
      <w:bookmarkEnd w:id="1930"/>
      <w:r>
        <w:rPr>
          <w:rtl w:val="true"/>
        </w:rPr>
        <w:t>(</w:t>
      </w:r>
      <w:r>
        <w:rPr>
          <w:rtl w:val="true"/>
        </w:rPr>
        <w:t>فصلى از چند كلام برگزيده</w:t>
      </w:r>
      <w:r>
        <w:rPr>
          <w:rtl w:val="true"/>
        </w:rPr>
        <w:t>)</w:t>
      </w:r>
      <w:bookmarkEnd w:id="1931"/>
    </w:p>
    <w:p>
      <w:pPr>
        <w:pStyle w:val="Heading4"/>
        <w:numPr>
          <w:ilvl w:val="3"/>
          <w:numId w:val="1"/>
        </w:numPr>
        <w:rPr/>
      </w:pPr>
      <w:bookmarkStart w:id="1932" w:name="__RefHeading___Toc1807295_730472459"/>
      <w:bookmarkStart w:id="1933" w:name="_Toc817"/>
      <w:bookmarkEnd w:id="1932"/>
      <w:r>
        <w:rPr>
          <w:rtl w:val="true"/>
        </w:rPr>
        <w:t>اشاره</w:t>
      </w:r>
      <w:bookmarkEnd w:id="1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نذكر فيه شيئاً من اختيار غريب كلامه المحتاج إلى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ذَلِكَ‌ ضَرَبَ‌ يَعْسُوبُ‌ الدِّينِ‌ بِذَنَبِهِ‌، فَيَجْتَمِعُونَ‌ إِلَيْهِ‌ كَمَا يَجْتَمِعُ‌ قَزَعُ‌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لأمور النّاس يومئذ، 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الّتى لا ماء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سيّد رضى در وسط‍‌ شماره گذاريهايى كه دارد نه جمله را با شمارۀ جديد به صورت يك فصل ذكر كرده و مرحوم عبده هم در اين شرحى كه دارند اين نه جمله را به ترتيب ذكر كرده و پس از پايان اين فصل دنبالۀ همان شماره هاى قبلى را آورده است، ولى ابن أبى الحديد براى اين نه جمله شمارۀ جديد نگذاشته بلكه با همان شماره هاى قبلى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اين نه جمله اضافه باشد كه مرحوم سيّد رضى گفته و چه نه، به شرح آنها مى پردازيم</w:t>
      </w:r>
      <w:r>
        <w:rPr>
          <w:rFonts w:eastAsia="IRNazanin" w:cs="IRNazanin"/>
          <w:color w:val="111111"/>
          <w:sz w:val="28"/>
          <w:szCs w:val="28"/>
          <w:rtl w:val="true"/>
          <w:lang w:bidi="fa-IR"/>
        </w:rPr>
        <w:t>.</w:t>
      </w:r>
    </w:p>
    <w:p>
      <w:pPr>
        <w:pStyle w:val="Heading4"/>
        <w:numPr>
          <w:ilvl w:val="3"/>
          <w:numId w:val="1"/>
        </w:numPr>
        <w:rPr/>
      </w:pPr>
      <w:bookmarkStart w:id="1934" w:name="__RefHeading___Toc1807297_730472459"/>
      <w:bookmarkStart w:id="1935" w:name="_Toc818"/>
      <w:bookmarkEnd w:id="1934"/>
      <w:r>
        <w:rPr>
          <w:rtl w:val="true"/>
        </w:rPr>
        <w:t>پيش گويى ظهور حضرت مهدى عليه السلام</w:t>
      </w:r>
      <w:bookmarkEnd w:id="1935"/>
    </w:p>
    <w:p>
      <w:pPr>
        <w:pStyle w:val="BookText"/>
        <w:rPr/>
      </w:pPr>
      <w:r>
        <w:rPr>
          <w:rFonts w:ascii="Amiri" w:hAnsi="Amiri" w:eastAsia="Amiri" w:cs="Amiri"/>
          <w:color w:val="111111"/>
          <w:sz w:val="28"/>
          <w:sz w:val="28"/>
          <w:szCs w:val="28"/>
          <w:rtl w:val="true"/>
          <w:lang w:bidi="ar-SA"/>
        </w:rPr>
        <w:t xml:space="preserve">و آن حضرت در حديث كوتاهى دربارۀ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 بِذَنَبِهِ‌</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وقت آن برسد پيشواى دين پابرجا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اين حديث مربوط‍‌ به 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ابن أبى الحديد گفته است و هم ديگران، منتها ما حضرت مهدى عليه السلام را زنده مى دانيم و معتقديم بعداً ظاهر مى شود، اما اهل سنّت هم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ولى ظهور آن حضرت را به گونۀ ديگرى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بين اهل سنّت ابن خلدون است كه روايات حضرت مهدى عليه السلام را خدشه دار مى داند، ولى مشهور اهل سنّت روايات حضرت مهدى عليه السلام را از رسول خدا صلى الله عليه و آله و سلم نقل كرده 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هرحال حضرت در اين حديث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كنايه از ظهور حضرت است؛ يعنى وقتى آن حضرت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يَعْسُوبُ‌ الدِّينِ‌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جمله نيز كنايه و استعاره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زنبور نر است كه خيلى شجاعت دارد، بعداً آن را در مطلق شجاع و فعّال استعمال كرده اند تا اين كه فعلاً به معناى شخصيت برجسته و برتر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دمش را به زمين گذاشت؛ اين كنايه از استقرار پيدا كردن آن حضرت است، چون وقتى زنبور دمش را به زمين بگذارد در حقيقت استقرار پيدا كرده است؛ مقصود اين است كه وقتى ظهور حضرت پيش آمد پيشواى دين استقرار پيدا مى كند و پابرجا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إِلَيْهِ‌ كَمَا يَجْتَمِعُ‌ قَزَعُ‌ الْخَرِيفِ‌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دور آن حضرت گرد مى آيند همچنان كه پاره ابرهاى پاييزى گرد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وقتى حضرت ظهور كرد و پيشواى دين استقرار پيدا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فَيَجْتَمِعُونَ‌ إِلَيْهِ‌</w:t>
      </w:r>
      <w:r>
        <w:rPr>
          <w:rFonts w:eastAsia="IRNazanin" w:cs="IRNazanin"/>
          <w:color w:val="111111"/>
          <w:sz w:val="28"/>
          <w:szCs w:val="28"/>
          <w:rtl w:val="true"/>
          <w:lang w:bidi="fa-IR"/>
        </w:rPr>
        <w:t>»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شيعيان و ياران آن حضرت همگى دور او اجتماع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يَجْتَمِعُ‌ قَزَعُ‌ الْخَرِيفِ‌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همچنان كه پاره ابرهاى فصل پاييز دور هم اجتماع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پاره پاره هاى 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 الخريف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پاره ابرهاى فصل پاييز؛ يعنى همچنان كهد</w:t>
      </w:r>
      <w:r>
        <w:rPr>
          <w:rFonts w:eastAsia="IRNazanin" w:cs="IRNazanin"/>
          <w:color w:val="111111"/>
          <w:sz w:val="28"/>
          <w:szCs w:val="28"/>
          <w:rtl w:val="true"/>
          <w:lang w:bidi="fa-IR"/>
        </w:rPr>
        <w:t>.</w:t>
      </w:r>
      <w:bookmarkStart w:id="1936" w:name="pg14794_153757"/>
    </w:p>
    <w:p>
      <w:pPr>
        <w:pStyle w:val="BookText"/>
        <w:rPr/>
      </w:pPr>
      <w:bookmarkEnd w:id="1936"/>
      <w:r>
        <w:rPr>
          <w:rFonts w:ascii="IRNazanin" w:hAnsi="IRNazanin" w:eastAsia="IRNazanin"/>
          <w:color w:val="111111"/>
          <w:sz w:val="28"/>
          <w:sz w:val="28"/>
          <w:szCs w:val="28"/>
          <w:rtl w:val="true"/>
          <w:lang w:bidi="fa-IR"/>
        </w:rPr>
        <w:t>پاره ابرهاى فصل پاييز دور هم جمع مى شوند، مؤمنان و شيعيان حضرت هم دور آن حضرت جمع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كه مرحوم سيّد رضى متن حديث را نقل كرده خود به ترجمۀ لغات حديث پرداخته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العظيم المالك لأمور النّاس 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الدّين به آن آقاى بزرگوارى گفته اند كه در آن روز صاحب اختيار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الغيم الّتى لا 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قزع قطعه هايى از ابرى است كه باران در آن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الماهر بالخطبة الماضى فيها، و كلّ‌ ماض فى كلام أو سير فهو شحشح، و الشّحشح فى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الممسك</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1807299_730472459"/>
      <w:bookmarkStart w:id="1938" w:name="_Toc819"/>
      <w:bookmarkEnd w:id="1937"/>
      <w:r>
        <w:rPr>
          <w:rtl w:val="true"/>
        </w:rPr>
        <w:t>خطيب توانا</w:t>
      </w:r>
      <w:bookmarkEnd w:id="1938"/>
    </w:p>
    <w:p>
      <w:pPr>
        <w:pStyle w:val="BookText"/>
        <w:rPr/>
      </w:pPr>
      <w:r>
        <w:rPr>
          <w:rFonts w:ascii="IRNazanin" w:hAnsi="IRNazanin" w:eastAsia="IRNazanin"/>
          <w:color w:val="111111"/>
          <w:sz w:val="28"/>
          <w:sz w:val="28"/>
          <w:szCs w:val="28"/>
          <w:rtl w:val="true"/>
          <w:lang w:bidi="fa-IR"/>
        </w:rPr>
        <w:t>و آن حضرت در حديث ديگرى در تعريف و تمجيد از يك خطيب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الْخَطِيبُ‌ الشَّحْشَحُ‌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خطيب و سخنور ماهر و توانا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گفته است مورد اين حديث صعصعة بن صوحان عبدى است؛ وى مى گويد يك جمعيتى نزد حضرت آمدند و يك سخنگو داشتند كه خيلى خوب صحبت كرد و حضرت خوششان آمد، آن حضرت هم اين جمله را دربارۀ آن خطيب فرمود كه خلاصه خيلى خطيب دلاورى است؛ يعنى حرفهايش خيلى گيرا و فصيح و بليغ است</w:t>
      </w:r>
      <w:r>
        <w:rPr>
          <w:rFonts w:eastAsia="IRNazanin" w:cs="IRNazanin"/>
          <w:color w:val="111111"/>
          <w:sz w:val="28"/>
          <w:szCs w:val="28"/>
          <w:rtl w:val="true"/>
          <w:lang w:bidi="fa-IR"/>
        </w:rPr>
        <w:t>.</w:t>
      </w:r>
      <w:r>
        <w:rPr>
          <w:rStyle w:val="FootnoteAnchor"/>
          <w:rtl w:val="true"/>
        </w:rPr>
        <w:footnoteReference w:id="221"/>
      </w:r>
      <w:bookmarkStart w:id="1939" w:name="pg14794_153758"/>
    </w:p>
    <w:p>
      <w:pPr>
        <w:pStyle w:val="BookText"/>
        <w:rPr/>
      </w:pPr>
      <w:bookmarkEnd w:id="1939"/>
      <w:r>
        <w:rPr>
          <w:rFonts w:ascii="IRNazanin" w:hAnsi="IRNazanin" w:eastAsia="IRNazanin"/>
          <w:color w:val="111111"/>
          <w:sz w:val="28"/>
          <w:sz w:val="28"/>
          <w:szCs w:val="28"/>
          <w:rtl w:val="true"/>
          <w:lang w:bidi="fa-IR"/>
        </w:rPr>
        <w:t>باز بعد از نقل اين حديث مرحوم سيّد رضى حديث را شرح كرده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الماهر بالخطبة الماضى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در خطبه خواندن مهارت دارد اراده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ماضٍ‌ فى كلامٍ‌ أو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كسى كه در كلام پيش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شحشح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الشّحشح فى غير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 الممسك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شحشح در غير اين مورد به معناى بخيل و ممسك است؛ يعنى كسى كه مال را نگه مى دارد و به كسى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اين كلمه در مقام خطيب به كار مى رود به معناى خطيب غيور و سخنور ماهر است، ولى در غير اين مورد به معناى سختگير و بخيل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بِالْقُحَمِ‌ المهالك؛ لأنّها تُقْحِمُ‌ أصحابَها فى المهالك والمتالف فى الأكثر، 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قُحْمَةُ‌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تُصيبَهُمُ‌ السَّنَةُ‌ فَتَتَعَرَّقَ‌ أموالهم فذلك تَقَحُّمُها فيهم؛ و قيل فيه وجهٌ‌ آخَرُ و هو أَنّها تُقْحِمُهُمْ‌ بِلاد الرّيف؛ أى تُحْوِجُهُمْ‌ إِلى‌ دُخُولِ‌ الْحَضَرِ عِنْدَ مُحُولِ‌ الْبَدْوِ</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1807301_730472459"/>
      <w:bookmarkStart w:id="1941" w:name="_Toc820"/>
      <w:bookmarkEnd w:id="1940"/>
      <w:r>
        <w:rPr>
          <w:rtl w:val="true"/>
        </w:rPr>
        <w:t>پرتگاههاى مرافعه</w:t>
      </w:r>
      <w:bookmarkEnd w:id="1941"/>
    </w:p>
    <w:p>
      <w:pPr>
        <w:pStyle w:val="BookText"/>
        <w:rPr/>
      </w:pPr>
      <w:r>
        <w:rPr>
          <w:rFonts w:ascii="IRNazanin" w:hAnsi="IRNazanin" w:eastAsia="IRNazanin"/>
          <w:color w:val="111111"/>
          <w:sz w:val="28"/>
          <w:sz w:val="28"/>
          <w:szCs w:val="28"/>
          <w:rtl w:val="true"/>
          <w:lang w:bidi="fa-IR"/>
        </w:rPr>
        <w:t>و در حديث ديگرى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لِلْخُصُومَةِ‌ قُحَماً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از براى مرافعه پرتگاههايى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اين جمله به چه مناسبتى ايراد شده،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در يك خصومتى قرار شد نزد قاضى بروند، حضرت ظاهراً عقيل برادر خود را وكيل</w:t>
      </w:r>
    </w:p>
    <w:p>
      <w:pPr>
        <w:pStyle w:val="BookText"/>
        <w:rPr/>
      </w:pPr>
      <w:r>
        <w:rPr>
          <w:rFonts w:ascii="IRNazanin" w:hAnsi="IRNazanin" w:eastAsia="IRNazanin"/>
          <w:color w:val="111111"/>
          <w:sz w:val="28"/>
          <w:sz w:val="28"/>
          <w:szCs w:val="28"/>
          <w:rtl w:val="true"/>
          <w:lang w:bidi="fa-IR"/>
        </w:rPr>
        <w:t>قرار داد و شخصاً به مجلس قضاوت نرفت، آن وقت استدلالى كه حضرت مى كنند اين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گونه مجالس ممكن است در مهلكه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حضرت با اين كه مريض نبودند حاضر نشدند در جلسۀ دادگاه حاضر شوند و عقيل يا به نقلى عبداللّه بن جعفر پسر عموى خود را فرستادند؛ و ظاهراً اين جمله را در همين موقعيت فرموده باشند؛ مثل اين مى ماند كه وقتى حضرت وكيل خود را فرستاده گفته باشند چرا خودتان به دادگاه نيامديد؟ ايشان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لِلْخُصُومَةِ‌ قُحَماً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مرافعه كردن نزد قاضى يك نحو افتادن در مهلكه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فكر نكرده دل به دريا بزند و كارى انجام بدهد، و خلاصه اقتحام اين است كه كار بدون تدبير و دقّت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رضى بعد از اين كه اصل را نقل كرده مثل دو جملۀ ديگر خودشان به توضيح جمله پرداخته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بالقحم المهالك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در مهلكه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تقحم أصحابها فى المهالك والمتالف فى الأكثر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كه مرافعه بيشتر اوقات اصحاب خود را وادار مى كند در مهلكه ها بيفتند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ذلك قحمة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باب است ضرب المثلى كه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قحمة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قحطى توى اعراب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تصيبهم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اين است كه قحطى و خشكسالى ايشان را دريابد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فتتعرّق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اموالشان را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فذلك تقحّمها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همين از بين رفتن اموال فرو رفتن در پرتگاه قحطى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 فيه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ديگرى هم در اين مورد گفته شده است و آن اين كه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أنّها تقحمهم بلاد الرّيف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قحطى مردم را مى راند به سوى شهرهايى كه غذا و زندگى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تحوجهم إلى‌ دخول الحضر عند محول 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كه خشكسالى شد اين مردم دهات وارد شهر مى شوند، و از اين جهت به قحم تعبير كرده اند</w:t>
      </w:r>
      <w:r>
        <w:rPr>
          <w:rFonts w:eastAsia="IRNazanin" w:cs="IRNazanin"/>
          <w:color w:val="111111"/>
          <w:sz w:val="28"/>
          <w:szCs w:val="28"/>
          <w:rtl w:val="true"/>
          <w:lang w:bidi="fa-IR"/>
        </w:rPr>
        <w:t>.</w:t>
      </w:r>
      <w:bookmarkStart w:id="1942" w:name="pg14794_153760"/>
    </w:p>
    <w:p>
      <w:pPr>
        <w:pStyle w:val="BookText"/>
        <w:rPr/>
      </w:pPr>
      <w:bookmarkEnd w:id="194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1807303_730472459"/>
      <w:bookmarkStart w:id="1944" w:name="_Toc821"/>
      <w:bookmarkEnd w:id="1943"/>
      <w:r>
        <w:rPr>
          <w:rtl w:val="true"/>
        </w:rPr>
        <w:t>اولويت خويشاوندى پدرى</w:t>
      </w:r>
      <w:bookmarkEnd w:id="1944"/>
    </w:p>
    <w:p>
      <w:pPr>
        <w:pStyle w:val="BookText"/>
        <w:rPr/>
      </w:pPr>
      <w:r>
        <w:rPr>
          <w:rFonts w:ascii="IRNazanin" w:hAnsi="IRNazanin" w:eastAsia="IRNazanin"/>
          <w:color w:val="111111"/>
          <w:sz w:val="28"/>
          <w:sz w:val="28"/>
          <w:szCs w:val="28"/>
          <w:rtl w:val="true"/>
          <w:lang w:bidi="fa-IR"/>
        </w:rPr>
        <w:t>و آن حضرت در حديث ديگرى دربارۀ سرپرستى و حضانت دختران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النِّسَاءُ نَصَّ‌ الْحِقَاقِ‌ فَالْعَصَبَةُ‌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به سرحدّ كمال برسند پس خويشاوندان پدرى سزاوارترند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سرحدّ كمال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خويشاوندان پدرى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اين است كه دخترى كه پدرش را از دست داده وقتى به رشد برسد خويشاوندان پدرى براى حضانت اولويت دارند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دختر پس از رسيدن به رشد مى تواند كارهاى خود را مستقلاً انجام دهد يا رضايت او شرط‍‌ است و يا به هر نحوى كه پدر تصميم بگيرد و دختر حق انتخاب ندارد، بين شيعه و اهل سنّت و در سنّت هم بين حنفى و شافعى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عامه بر اين است كه خويشاوندان پدرى بدون توجّه به خواستۀ دختر امور دختر بى پدر را به عهده مى گيرند و به هر نحوى كه صلاح بدانند عمل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بيشتر با فقه شافعى جور مى آيد كه معتقدند دختر را بايد ولىّ‌ او شوهر دهد هر چند سن او زياد باشد، و رضايت خود او را هم شرط‍‌ نمى دانند؛ به اين معنا كه در فقه شافعى آمده است دختر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سن شصت هفتاد سالگى باشد و حتى اگر قبلاً شوهر داشته و فعلاً مرده يا طلاق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يا خويشاوندان پدرى بايد شوهر بدهند و خود او هم هيچ گونه حق دخالت ندارد؛ يعنى رضايت زن شرط‍‌ نيست، و به هر كس پدر خواست شوهر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فقه حنفى است كه مى گويد اگر دختر به حدّ رشد رسيده باشد رضايت خود او هم شرط‍‌ است و بنابراين مى تواند بگويد اين شوهر را نمى خواهم و راضى به ازدواج با او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مقصود حضرت از اين جمله اين است كه وقتى دختر بى پدر به حدّ بلوغ و رشد رسيده و زن با شعورى شده باشد، اگر امر دائر باشد بين دخالت مادر و خويشاوندان مادرى يا خويشاوندان پدرى، خويشاوندان پدرى اولويت دارند؛ البته رضايت خود او هم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كه اين عبارت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بخوانيم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جور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ممكن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ممكن است مصدر باب مفاعله باشد، آن وقت به معناى مجادلۀ دو نفر بر سر حق است؛ ممكن هم هست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است كه سال سوّمش تمام شده و وارد سال چهارم شده باشد؛ يعنى درست و حسابى شتر شده و قابليت آبستن شدن هم دارد، و دخترى كه وقت شوهرش شده باشد 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شتر چهار ساله تشبيه شده است؛ باز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اين صورت داراى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به معناى مطلقِ‌ زن باشد چون عرب به هر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 معناى ديگر به دخترى گفته مى شود كه به سن بلوغ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زن به منتهاى 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كدام معانى حِقاق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اگر بنا باشد كسانى در امور او دخالت كنند، خويشاوندان پدرى بر ديگران اولويت دارند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اولويت داشتن خويشاوندان پدرى يك امر اخلاقى است؛ يعنى اخلاق اجتماعى اقتضا مى كند كه امور اين دختر زير نظر يكى از اقوام پدرى اداره شود؛ وگرنه از نظر فقه شيعه فقط‍‌ تا زمانى كه پدر و جدّ پدرى در قيد حيات هستند بر او ولايت دارند، و بعد از فوت آنها اگر حاكم پدربزرگ مادرى را به عنوان قيّم و ولىّ‌ تعيين كند ولايت دارد</w:t>
      </w:r>
      <w:r>
        <w:rPr>
          <w:rFonts w:eastAsia="IRNazanin" w:cs="IRNazanin"/>
          <w:color w:val="111111"/>
          <w:sz w:val="28"/>
          <w:szCs w:val="28"/>
          <w:rtl w:val="true"/>
          <w:lang w:bidi="fa-IR"/>
        </w:rPr>
        <w:t>.</w:t>
      </w:r>
      <w:bookmarkStart w:id="1945" w:name="pg14794_153762"/>
    </w:p>
    <w:p>
      <w:pPr>
        <w:pStyle w:val="BookText"/>
        <w:rPr/>
      </w:pPr>
      <w:bookmarkEnd w:id="194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الْاِيمَانَ‌ يَبْدُو لُمْظَةً‌ فِى الْقَلْبِ‌، كُلَّمَا ازْدَادَ الْاِيمَانُ‌ ازْدَادَتِ‌ اللُّمْظَةُ‌</w:t>
      </w:r>
      <w:r>
        <w:rPr>
          <w:rFonts w:eastAsia="Amiri" w:cs="Amiri" w:ascii="Amiri" w:hAnsi="Amiri"/>
          <w:color w:val="111111"/>
          <w:sz w:val="28"/>
          <w:szCs w:val="28"/>
          <w:rtl w:val="true"/>
          <w:lang w:bidi="ar-SA"/>
        </w:rPr>
        <w:t>.»</w:t>
      </w:r>
    </w:p>
    <w:p>
      <w:pPr>
        <w:pStyle w:val="Heading4"/>
        <w:numPr>
          <w:ilvl w:val="3"/>
          <w:numId w:val="1"/>
        </w:numPr>
        <w:rPr/>
      </w:pPr>
      <w:bookmarkStart w:id="1946" w:name="__RefHeading___Toc1807305_730472459"/>
      <w:bookmarkStart w:id="1947" w:name="_Toc822"/>
      <w:bookmarkEnd w:id="1946"/>
      <w:r>
        <w:rPr>
          <w:rtl w:val="true"/>
        </w:rPr>
        <w:t>نورانيت قلب به وسيلۀ ايمان</w:t>
      </w:r>
      <w:bookmarkEnd w:id="1947"/>
    </w:p>
    <w:p>
      <w:pPr>
        <w:pStyle w:val="BookText"/>
        <w:rPr/>
      </w:pPr>
      <w:r>
        <w:rPr>
          <w:rFonts w:ascii="IRNazanin" w:hAnsi="IRNazanin" w:eastAsia="IRNazanin"/>
          <w:color w:val="111111"/>
          <w:sz w:val="28"/>
          <w:sz w:val="28"/>
          <w:szCs w:val="28"/>
          <w:rtl w:val="true"/>
          <w:lang w:bidi="fa-IR"/>
        </w:rPr>
        <w:t>و آن حضرت در حديث ديگرى دربارۀ نورانيت قلب به وسيلۀ ايمان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الْاِيمَانَ‌ يَبْدُو لُمْظَةً‌ فِى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ايمان در قلب نقطه اى سفيد پديد مى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نقطۀ سفيد است؛ مقصود اين است كه وقتى انسان شهادتين مى گويد و اسلام اختيار مى كند، ايمان در قلبش يك نقطۀ سفيدى ايجاد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الْاِيمَانُ‌ ازْدَادَتِ‌ اللُّمْظَةُ‌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ايمان افزون شود آن نقطۀ سفيد نيز فزونى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بعد از اين كه شهادتين گفته اعمال صالحى هم انجام داده است، فرض كنيد قرآن خوانده، علم آموخته و به وسيلۀ علم آموختن ايمانش زيادتر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وقتى كارى انجام دهد كه سبب زياد شدن ايمان است، در قلب او هم اثر مى كند و نورانيت قلبش زيادتر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1807307_730472459"/>
      <w:bookmarkStart w:id="1949" w:name="_Toc823"/>
      <w:bookmarkEnd w:id="1948"/>
      <w:r>
        <w:rPr>
          <w:rtl w:val="true"/>
        </w:rPr>
        <w:t>زكات قرض</w:t>
      </w:r>
      <w:bookmarkEnd w:id="1949"/>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حديث ديگرى دربارۀ زكات طلا و نقره اى كه به قرض داده شده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لَهُ‌ الدَّيْنُ‌ الظَّنُونُ‌ يَجِبُ‌ عَلَيْهِ‌ أَنْ‌ يُزَكِّيَهُ‌ لِمَا مَضى‌ إِذَا قَبَضَهُ‌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كسى طلبى دارد كه نمى داند آن را به او مى پردازد يا نه، پس از گرفتن آن واجب است كه زكات گذشتۀ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فقه شيعه هست و اهل سنّت هم دارند كه اگر به كسى طلا و نقره را به عنوان قرض داده باشيد، تا هنگامى كه در دست قرض گيرنده است زكاتش به عهدۀ قرض دهنده نيست مگر اين كه اين طلا و نقره يك سال نزد قرض گيرنده باشد، كه در اين صورت نظر فقهاى شيعه اين است كه مستحب است قرض دهنده زكات آن را بپردازد؛ اما اگر همين طلا و نقره يك سال نزد قرض گيرنده مانده باشد زكاتش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حضرت امير عليه السلام در اين جمله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كَانَ‌ لَهُ‌ الدَّيْنُ‌ الظَّنُونُ‌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براى مردى طلبى است كه نمى داند پس مى دهند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عَلَيْهِ‌ أَنْ‌ يُزَكِّيَهُ‌ لِمَا مَضى‌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واجب است كه زكات گذشتۀ آن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كه پولش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ظاهر عبارت حضرت است كه با نظر فقهاى ما نمى سازد؛ براى اين كه فقها نظر به استحباب آن داده اند؛ بنابراين ما بايد اين عبارت حضرت را حمل بر استحباب كنيم، و يا بگوييم مقصود اين است كه اگر آخر سال طلب را پس داد؛ بالاخره اين خودش يك بحث فقهى است و در فقه مطرح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پس از نقل كلام حضرت به ترجمۀ لغات حديث پرداخته و براى آن نيز استشهاد به شعر شاعر كرده است كه خلاصۀ آن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فالظّنون الّذى لايعلم صاحبه أيقبضه من الّذى هو عليه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حضرت اين است كه قرض دهنده از قرض گيرنده طلبى دارد كه نمى داند آيا او پس مى دهد يا نه</w:t>
      </w:r>
      <w:r>
        <w:rPr>
          <w:rFonts w:eastAsia="IRNazanin" w:cs="IRNazanin"/>
          <w:color w:val="111111"/>
          <w:sz w:val="28"/>
          <w:szCs w:val="28"/>
          <w:rtl w:val="true"/>
          <w:lang w:bidi="fa-IR"/>
        </w:rPr>
        <w:t>.</w:t>
      </w:r>
      <w:bookmarkStart w:id="1950" w:name="pg14794_153764"/>
    </w:p>
    <w:p>
      <w:pPr>
        <w:pStyle w:val="BookText"/>
        <w:rPr/>
      </w:pPr>
      <w:bookmarkEnd w:id="195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 أَنَّهُ‌ شَيَّعَ‌ جَيْشاً يُغْزِيهِ‌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1807309_730472459"/>
      <w:bookmarkStart w:id="1952" w:name="_Toc824"/>
      <w:bookmarkEnd w:id="1951"/>
      <w:r>
        <w:rPr>
          <w:rtl w:val="true"/>
        </w:rPr>
        <w:t>اجتناب از زنان در ميدانهاى جنگ</w:t>
      </w:r>
      <w:bookmarkEnd w:id="1952"/>
    </w:p>
    <w:p>
      <w:pPr>
        <w:pStyle w:val="BookText"/>
        <w:rPr/>
      </w:pPr>
      <w:r>
        <w:rPr>
          <w:rFonts w:ascii="IRNazanin" w:hAnsi="IRNazanin" w:eastAsia="IRNazanin"/>
          <w:color w:val="111111"/>
          <w:sz w:val="28"/>
          <w:sz w:val="28"/>
          <w:szCs w:val="28"/>
          <w:rtl w:val="true"/>
          <w:lang w:bidi="fa-IR"/>
        </w:rPr>
        <w:t>و آن حضرت در حديثى ديگر در هنگامى كه لشكرى را به طرف جبهۀ جنگ مشايعت مى كردند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اِعْذِبُوا عَنِ‌ النِّسَاءِ مَا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مى توانيد خود را از زنان به دور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با توجّه به اين كه حضرت امير عليه السلام اين جمله را هنگام اعزام لشكر به طرف دشمن فرموده اند مخصوص جبهه هاى جنگ است؛ مقصود اين است كه هنگامى كه انسان در جبهه است و با دشمن رو در رو قرار گرفته اگر بخواهد به فكر زنان باشد نمى تواند با دشمن مقابله كند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سيّد رضى در شرح اين جمله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معناه اصْدِفُوا عَنْ‌ ذِكْرِ النِّساءِ وَ شُغُلِ‌ الْقَلْبِ‌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زنها را به زبان نياوريد و دل به آنها ندهيد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امْتَنِعُوا مِنَ‌ الْمُقَارَبَةِ‌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نزديكى با آنها دورى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ذَلِكَ‌ يَفُتُّ‌ فِى عَضُدِ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خود مايۀ سستى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يَقْدَحُ‌ فِى مَعَاقِدِ الْعَزِيمَةِ‌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شكست عزيمت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يَكْسِرُ عَنِ‌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واماندن از دويدن دنبال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يَلْفِتُ‌ عَنِ‌ الْأَبْعادِ فِى 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منصرف شدن از دنبال كردن امر جهاد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مَنِ‌ امْتَنَعَ‌ مِنْ‌ شَىْ‌ءٍ فَقَدْ أَعْذَبَ‌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از چيزى امتناع كند در واقع از آن دورى جسته و خود را نگاه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الْعَاذِبُ‌ وَ الْعَذُوبُ‌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مِنَ‌ الْأَكْلِ‌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عاذب و عذوب كسى است كه از خوردن و آشاميدن خوددارى كند</w:t>
      </w:r>
      <w:r>
        <w:rPr>
          <w:rFonts w:eastAsia="IRNazanin" w:cs="IRNazanin"/>
          <w:color w:val="111111"/>
          <w:sz w:val="28"/>
          <w:szCs w:val="28"/>
          <w:rtl w:val="true"/>
          <w:lang w:bidi="fa-IR"/>
        </w:rPr>
        <w:t>.</w:t>
      </w:r>
      <w:bookmarkStart w:id="1953" w:name="pg14794_153765"/>
    </w:p>
    <w:p>
      <w:pPr>
        <w:pStyle w:val="BookText"/>
        <w:rPr/>
      </w:pPr>
      <w:bookmarkEnd w:id="195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1807311_730472459"/>
      <w:bookmarkStart w:id="1955" w:name="_Toc825"/>
      <w:bookmarkEnd w:id="1954"/>
      <w:r>
        <w:rPr>
          <w:rtl w:val="true"/>
        </w:rPr>
        <w:t>انسان خداجو</w:t>
      </w:r>
      <w:bookmarkEnd w:id="1955"/>
    </w:p>
    <w:p>
      <w:pPr>
        <w:pStyle w:val="BookText"/>
        <w:rPr/>
      </w:pPr>
      <w:r>
        <w:rPr>
          <w:rFonts w:ascii="IRNazanin" w:hAnsi="IRNazanin" w:eastAsia="IRNazanin"/>
          <w:color w:val="111111"/>
          <w:sz w:val="28"/>
          <w:sz w:val="28"/>
          <w:szCs w:val="28"/>
          <w:rtl w:val="true"/>
          <w:lang w:bidi="fa-IR"/>
        </w:rPr>
        <w:t>و آن حضرت در حديث ديگرى دربارۀ انسانهاى خداجو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كَالْيَاسِرِ الْفَالِجِ‌ يَنْتَظِرُ أَوَّلَ‌ فَوْزَةٍ‌ مِنْ‌ قِدَاحِهِ‌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قمارباز زبردست كه نخستين پيروزى را از تيرهاى خويش انتظار مى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شبيه يك سطر از خطبۀ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است، به شرحى كه در آن خطبه داده شده مراجعه شود</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امتيازى كه اينجا وجود دارد توضيحى است كه مرحوم سيّد رضى دربارۀ لغات اين جمله داده است، مرحوم سيّد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يتضاربون بالقِداح على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ياسرون كسانى هستند كه با تيرهاى قمار خود بر سر شترى كه مى خرند و مى كشند قمار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فالج غلبه جو و زبردست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قد فلج عليهم و 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بر ياران غالب شد و از آنان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رجز خوان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رأيت فالجاً قد فلجا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ديدم غلبه كننده را كه غالب شد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إِذَا احْمَرَّ الْبَأْسُ‌ اتَّقَيْنَا بِرَسُولِ‌ اللَّهِ‌ صلى الله عليه و آله و سلم فَلَمْ‌يَكُنْ‌ أَحَدٌ مِنَّا أَقْرَبَ‌ إِلَى الْعَدُوِّ مِنْهُ‌</w:t>
      </w:r>
      <w:r>
        <w:rPr>
          <w:rFonts w:eastAsia="Amiri" w:cs="Amiri" w:ascii="Amiri" w:hAnsi="Amiri"/>
          <w:color w:val="111111"/>
          <w:sz w:val="28"/>
          <w:szCs w:val="28"/>
          <w:rtl w:val="true"/>
          <w:lang w:bidi="ar-SA"/>
        </w:rPr>
        <w:t>.»</w:t>
      </w:r>
      <w:bookmarkStart w:id="1956" w:name="pg14794_153766"/>
    </w:p>
    <w:p>
      <w:pPr>
        <w:pStyle w:val="Heading4"/>
        <w:numPr>
          <w:ilvl w:val="3"/>
          <w:numId w:val="1"/>
        </w:numPr>
        <w:rPr/>
      </w:pPr>
      <w:bookmarkStart w:id="1957" w:name="__RefHeading___Toc1807313_730472459"/>
      <w:bookmarkStart w:id="1958" w:name="_Toc826"/>
      <w:bookmarkEnd w:id="1956"/>
      <w:bookmarkEnd w:id="1957"/>
      <w:r>
        <w:rPr>
          <w:rtl w:val="true"/>
        </w:rPr>
        <w:t>پناه دلاوران در جنگ</w:t>
      </w:r>
      <w:bookmarkEnd w:id="1958"/>
    </w:p>
    <w:p>
      <w:pPr>
        <w:pStyle w:val="BookText"/>
        <w:rPr/>
      </w:pPr>
      <w:r>
        <w:rPr>
          <w:rFonts w:ascii="IRNazanin" w:hAnsi="IRNazanin" w:eastAsia="IRNazanin"/>
          <w:color w:val="111111"/>
          <w:sz w:val="28"/>
          <w:sz w:val="28"/>
          <w:szCs w:val="28"/>
          <w:rtl w:val="true"/>
          <w:lang w:bidi="fa-IR"/>
        </w:rPr>
        <w:t>و آن حضرت در حديث ديگرى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احْمَرَّ الْبَأْسُ‌ اتَّقَيْنَا بِرَسُولِ‌ اللَّهِ‌ صلى الله عليه و آله و سلم فَلَمْ‌يَكُنْ‌ أَحَدٌ مِنَّا أَقْرَبَ‌ إِلَى الْعَدُوِّ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جنگ شدّت مى گرفت ما خود را به وسيلۀ رسول خدا صلى الله عليه و آله و سلم حفظ‍‌ مى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پناه 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ما نزديك تر از او به دشمن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اين كلام را در نامۀ نهم از نامه ها داشتيم و شرح آن نيز گذشت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ترس و وحشت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ترس و وحشت سرخ مى شد، و اين جمله كنايه از شدّت كارزار و جنگ است، يعنى وقتى جنگ شدّت پيدا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متكلّم ماضى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آن وقت خودمان را به وسيلۀ رسول خدا صلى الله عليه و آله و سلم حفظ‍‌ مى كرديم؛ مقصود اين است كه به رسول خدا صلى الله عليه و آله و سلم پناه 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رضى پس از اين كه اصل كلام حضرت را نقل فرموده به شرح آن پرداخته است</w:t>
      </w:r>
      <w:r>
        <w:rPr>
          <w:rFonts w:eastAsia="IRNazanin" w:cs="IRNazanin"/>
          <w:color w:val="111111"/>
          <w:sz w:val="28"/>
          <w:szCs w:val="28"/>
          <w:rtl w:val="true"/>
          <w:lang w:bidi="fa-IR"/>
        </w:rPr>
        <w:t>.</w:t>
      </w:r>
      <w:bookmarkStart w:id="1959" w:name="pg14794_153767"/>
    </w:p>
    <w:p>
      <w:pPr>
        <w:pStyle w:val="Heading2"/>
        <w:numPr>
          <w:ilvl w:val="1"/>
          <w:numId w:val="1"/>
        </w:numPr>
        <w:rPr/>
      </w:pPr>
      <w:bookmarkStart w:id="1960" w:name="__RefHeading___Toc1807315_730472459"/>
      <w:bookmarkStart w:id="1961" w:name="_Toc827"/>
      <w:bookmarkEnd w:id="1959"/>
      <w:bookmarkEnd w:id="1960"/>
      <w:r>
        <w:rPr>
          <w:rtl w:val="true"/>
        </w:rPr>
        <w:t>(</w:t>
      </w:r>
      <w:r>
        <w:rPr>
          <w:rtl w:val="true"/>
        </w:rPr>
        <w:t xml:space="preserve">حكمت </w:t>
      </w:r>
      <w:r>
        <w:rPr/>
        <w:t>261</w:t>
      </w:r>
      <w:r>
        <w:rPr>
          <w:rtl w:val="true"/>
        </w:rPr>
        <w:t>)</w:t>
      </w:r>
      <w:bookmarkEnd w:id="1961"/>
    </w:p>
    <w:p>
      <w:pPr>
        <w:pStyle w:val="Heading3"/>
        <w:numPr>
          <w:ilvl w:val="2"/>
          <w:numId w:val="1"/>
        </w:numPr>
        <w:rPr/>
      </w:pPr>
      <w:bookmarkStart w:id="1962" w:name="__RefHeading___Toc1807317_730472459"/>
      <w:bookmarkStart w:id="1963" w:name="_Toc828"/>
      <w:bookmarkEnd w:id="1962"/>
      <w:r>
        <w:rPr>
          <w:rtl w:val="true"/>
        </w:rPr>
        <w:t>اشاره</w:t>
      </w:r>
      <w:bookmarkEnd w:id="1963"/>
    </w:p>
    <w:p>
      <w:pPr>
        <w:pStyle w:val="BookText"/>
        <w:rPr/>
      </w:pPr>
      <w:r>
        <w:rPr>
          <w:rFonts w:ascii="Amiri" w:hAnsi="Amiri" w:eastAsia="Amiri" w:cs="Amiri"/>
          <w:color w:val="111111"/>
          <w:sz w:val="28"/>
          <w:sz w:val="28"/>
          <w:szCs w:val="28"/>
          <w:rtl w:val="true"/>
          <w:lang w:bidi="ar-SA"/>
        </w:rPr>
        <w:t>و قال عليه السلام لَمَّا بَلَغَهُ‌ إِغَارَةُ‌ أَصْحَابِ‌ مُعَاوِيَةَ‌ عَلَى الْأَنْبَارِ فَخَرَجَ‌ بِنَفْسِهِ‌ مَاشِياً حَتّى‌ أَتَى النُّخَيْلَةَ‌ فَأَدْرَكَهُ‌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نَحْنُ‌ نَكْفِيكَهُمْ‌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تَكْفُونَنِى أَنْفُسَكُمْ‌ فَكَيْفَ‌ تَكْفُونَنِى غَيْرَكُمْ‌؟ إِنْ‌ كَانَتِ‌ الرَّعَايَا قَبْلِى لَتَشْكُو حَيْفَ‌ رُعَاتِهَا، وَ إِنَّنِى الْيَوْمَ‌ لَأَشْكُو حَيْفَ‌ رَعِيَّتِى، كَأَنَّنِى الْمَقُودُ وَ هُمُ‌ الْقَادَةُ‌، أَوِ الْمَوْزُوعُ‌ وَ هُمُ‌ الْوَزَعَةُ‌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عليه السلام هذا القول في كلام طويل قد ذكرنا مختاره في جملة الخطب، تَقَدَّمَ‌ إِلَيْهِ‌ رَجُلانِ‌ من أصحابه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لا أمْلِكُ‌ إِلّا نَفْسى و أَخى فَمُرْنا بِأمْرِكَ‌ يا أَميرَالمؤمنين نَنْفُذْ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 تَقَعَانِ‌ مِمَّا أُرِيدُ؟</w:t>
      </w:r>
      <w:r>
        <w:rPr>
          <w:rFonts w:eastAsia="Amiri" w:cs="Amiri" w:ascii="Amiri" w:hAnsi="Amiri"/>
          <w:color w:val="111111"/>
          <w:sz w:val="28"/>
          <w:szCs w:val="28"/>
          <w:rtl w:val="true"/>
          <w:lang w:bidi="ar-SA"/>
        </w:rPr>
        <w:t>»</w:t>
      </w:r>
    </w:p>
    <w:p>
      <w:pPr>
        <w:pStyle w:val="Heading3"/>
        <w:numPr>
          <w:ilvl w:val="2"/>
          <w:numId w:val="1"/>
        </w:numPr>
        <w:rPr/>
      </w:pPr>
      <w:bookmarkStart w:id="1964" w:name="__RefHeading___Toc1807319_730472459"/>
      <w:bookmarkStart w:id="1965" w:name="_Toc829"/>
      <w:bookmarkEnd w:id="1964"/>
      <w:r>
        <w:rPr>
          <w:rtl w:val="true"/>
        </w:rPr>
        <w:t>انتقاد از اصحاب خود</w:t>
      </w:r>
      <w:bookmarkEnd w:id="1965"/>
    </w:p>
    <w:p>
      <w:pPr>
        <w:pStyle w:val="BookText"/>
        <w:rPr/>
      </w:pPr>
      <w:r>
        <w:rPr>
          <w:rFonts w:ascii="IRNazanin" w:hAnsi="IRNazanin" w:eastAsia="IRNazanin"/>
          <w:color w:val="111111"/>
          <w:sz w:val="28"/>
          <w:sz w:val="28"/>
          <w:szCs w:val="28"/>
          <w:rtl w:val="true"/>
          <w:lang w:bidi="fa-IR"/>
        </w:rPr>
        <w:t>و از كلمات آن حضرت است وقتى شنيدند كه اصحاب معاويه براى غارت مردم به شهر انبار كه يكى از شهرهاى عراق است و در كنار شطّ‍‌ فرات قرار دارد هجوم برده اند، شخصاً و پياده به طرف آنها حركت كردند تا به نخيله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نخيله محلى در كنار كوفه بوده كه لشكرگاه كوفه حساب مى شده و ارتش كوفه در آن محل بوده اند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وقتى حضرت به آن محل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فأدركه النّاس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مردم با حضرت امير عليه السلام مواجه شدند و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أميرالمؤمنين نحن نكفيكهم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اميرالمؤمنين به جاى اين كه شما به جنگ آنها برويد ما آنها را كفايت مى كنيم؛ يعنى ما به حساب آنها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تَكْفُونَنِى أَنْفُسَكُمْ‌ فَكَيْفَ‌ تَكْفُونَنِى غَيْرَكُمْ‌؟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شمايى كه از عهدۀ كار خودتان برنمى آييد پس چگونه مرا از ديگران كفايت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يك قطعه اى است كه مرحوم سيّد رضى در اينجا ذكر كرده و در حقيقت اين قسمت مربوط‍‌ مى شود به خطبۀ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جاى خودش شرح داده ايم؛ ولى از اين توضيحى كه مرحوم سيّد در ابتداى اين جمله بيان كرده معلوم مى شود اين قسمت كه به عنوان حكمت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نقل كرده در حقيقت جزو همان خطبۀ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آنجا نقل نكرده و آن را اينجا جزو حكمت هاى حضرت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كلام حضرت به آن مردم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شمايى كه در امر خود يارى نمى كنيد چگونه مى خواهيد در امر جنگ با معاويه مرا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حاضريد با لشكر معاويه بجنگيد؟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الرَّعَايَا قَبْلِى لَتَشْكُو حَيْفَ‌ رُعَاتِهَا، وَ إِنَّنِى الْيَوْمَ‌ لَأَشْكُو حَيْفَ‌ رَعِيَّتِى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كه رعيّت ها پيش از من از ستم حاكمان خويش شكوه داشتند، و امروز من از ستم رعيّت خود شكايت دارم</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مخفّفه از مثقّله است،</w:t>
      </w:r>
      <w:r>
        <w:rPr>
          <w:rStyle w:val="FootnoteAnchor"/>
          <w:rtl w:val="true"/>
        </w:rPr>
        <w:footnoteReference w:id="223"/>
      </w:r>
      <w:r>
        <w:rPr>
          <w:rFonts w:ascii="IRNazanin" w:hAnsi="IRNazanin" w:eastAsia="IRNazanin"/>
          <w:color w:val="111111"/>
          <w:sz w:val="28"/>
          <w:sz w:val="28"/>
          <w:szCs w:val="28"/>
          <w:rtl w:val="true"/>
          <w:lang w:bidi="fa-IR"/>
        </w:rPr>
        <w:t>و روى اين حساب مقصود حضرت اين است كه رعاياى قبل از من از ستم حاكم خود شكايت كرده اند و اينك من از شما شكايت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بعضى نسخه 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إِنَّنِى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فَإِنِّى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اند كه در اين صورت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جمله شرطيه است، و معنا در اين صورت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من شكايت كرده باشند پس من هم امروز از شما شكايت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جلوتر اين جور بوده كه رعيّت ها از شرّ حكومت ها به ستوهت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 بودند و حالا ما كارمان برعكس شده، يعنى حكومت از شرّ رعيّت به ستوه آمده است، براى اين كه شما زير فرمان من نيستيد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كَأَنَّنِى الْمَقُودُ وَ هُمُ‌ الْقَادَةُ‌، أَوِ الْمَوْزُوعُ‌ وَ هُمُ‌ الْوَزَعَةُ‌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من پيرو هستم و ايشان پيشوايند، يا من فرمانبردارم و آنان فرمانده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عوض اين كه رهبرى حضرت را قبول كنند حضرت را راهنمايى مى كردند، يا به جاى اين كه فرمان حضرت را ببرند به آن حضرت فرمان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نمونۀ بارز آن است كه وقتى ارتش معاويه در حال شكست بود و قرآنها را سر نيزه كرده بودند، بسيارى از افراد لشكر حضرت از فرمان او بيرون آمدند و به او فرمان مى دادند كه به مالك دستور ترك جنگ را بده، و حكميّت را نيز بر آن حضرت تحميل كردند، و پس از آن ابوموسى اشعرى را به عنوان حكم به حضرت تحميل نمودند، و در آخر هم كه در حكميّت شكست خوردند عليه آن حضرت قيام كردند و خوارج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اينها به جاى اين كه رهبرى حضرت را بپذيرند بر آن حضرت تعيين تكليف مى كردند، و به جاى اين كه فرمان حضرت را اطاعت كنند به او فرمان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قال عليه السلام هذا القول فى كلام طويل قد ذكرنا مختاره فى جملة الخطب، تقدّم إليه رجلان من أصحابه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كلام حضرت عليه السلام در يك خطبۀ طولانى كه گزيدۀ آن را در خطبه ها آوردم به اينجا رسيد دو نفر از اصحاب آن حضرت جلو آمده و يكى از آنها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لا أملك إلّا نفسى و أخى فمرنا بأمرك يا أميرالمؤمنين ننفذ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بجز اختيار خود و برادرم را ندارم، هر دو در اختيار تو هستيم و هر فرمانى بدهيد اطاعت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تَقَعَانِ‌ مِمَّا أُرِيدُ؟</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آنچه را من مى خواهم، از شما دو نفر برمى آيد؟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اين است كه آخر از شما دو نفر چه كارى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گويم برويد غارتگرها را به مجازات خود برسانيد و اموال غارت شده را از آنها پس بگيريد، حالا اين كار چگونه از شما ساخته است و شما دو نفر چه كارى مى توانيد بكنيد؟</w:t>
      </w:r>
      <w:r>
        <w:rPr>
          <w:rFonts w:eastAsia="IRNazanin" w:cs="IRNazanin"/>
          <w:color w:val="111111"/>
          <w:sz w:val="28"/>
          <w:szCs w:val="28"/>
          <w:rtl w:val="true"/>
          <w:lang w:bidi="fa-IR"/>
        </w:rPr>
        <w:t>!</w:t>
      </w:r>
      <w:bookmarkStart w:id="1966" w:name="pg14794_153771"/>
    </w:p>
    <w:p>
      <w:pPr>
        <w:pStyle w:val="Heading2"/>
        <w:numPr>
          <w:ilvl w:val="1"/>
          <w:numId w:val="1"/>
        </w:numPr>
        <w:rPr/>
      </w:pPr>
      <w:bookmarkStart w:id="1967" w:name="__RefHeading___Toc1807321_730472459"/>
      <w:bookmarkStart w:id="1968" w:name="_Toc830"/>
      <w:bookmarkEnd w:id="1966"/>
      <w:bookmarkEnd w:id="1967"/>
      <w:r>
        <w:rPr>
          <w:rtl w:val="true"/>
        </w:rPr>
        <w:t>(</w:t>
      </w:r>
      <w:r>
        <w:rPr>
          <w:rtl w:val="true"/>
        </w:rPr>
        <w:t xml:space="preserve">حكمت </w:t>
      </w:r>
      <w:r>
        <w:rPr/>
        <w:t>262</w:t>
      </w:r>
      <w:r>
        <w:rPr>
          <w:rtl w:val="true"/>
        </w:rPr>
        <w:t>)</w:t>
      </w:r>
      <w:bookmarkEnd w:id="1968"/>
    </w:p>
    <w:p>
      <w:pPr>
        <w:pStyle w:val="Heading3"/>
        <w:numPr>
          <w:ilvl w:val="2"/>
          <w:numId w:val="1"/>
        </w:numPr>
        <w:rPr/>
      </w:pPr>
      <w:bookmarkStart w:id="1969" w:name="__RefHeading___Toc1807323_730472459"/>
      <w:bookmarkStart w:id="1970" w:name="_Toc831"/>
      <w:bookmarkEnd w:id="1969"/>
      <w:r>
        <w:rPr>
          <w:rtl w:val="true"/>
        </w:rPr>
        <w:t>اشاره</w:t>
      </w:r>
      <w:bookmarkEnd w:id="1970"/>
    </w:p>
    <w:p>
      <w:pPr>
        <w:pStyle w:val="BookText"/>
        <w:rPr/>
      </w:pPr>
      <w:r>
        <w:rPr>
          <w:rFonts w:ascii="Amiri" w:hAnsi="Amiri" w:eastAsia="Amiri" w:cs="Amiri"/>
          <w:color w:val="111111"/>
          <w:sz w:val="28"/>
          <w:sz w:val="28"/>
          <w:szCs w:val="28"/>
          <w:rtl w:val="true"/>
          <w:lang w:bidi="ar-SA"/>
        </w:rPr>
        <w:t>وَ قِيلَ‌ إِنَّ‌ الحَارِثَ‌ بْنَ‌ حَوْطٍ‍‌ أَتاهُ‌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أَتُرَانِى أَظُنُّ‌ أَصحَابَ‌ الْجَمَلِ‌ كَانُوا عَلى‌ ضَلالَةٍ‌؟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حَارِثُ‌، إِنَّكَ‌ نَظَرْتَ‌ تَحْتَكَ‌ وَ لَمْ‌ تَنْظُرْ فَوْقَكَ‌ فَحِرْتَ‌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تَعْرِفِ‌ الْحَقَّ‌ فَتَعْرِفَ‌ مَنْ‌ أَتَاهُ‌، وَ لَمْ‌ تَعْرِفِ‌ الْبَاطِلَ‌ فَتَعْرِفَ‌ مَنْ‌ 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أعتزل مع سعيد بن مالك و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سَعِيداً وَ عَبْدَاللَّهِ‌ بْنَ‌ عُمَرَ لَمْ‌ يَنْصُرَا الْحَقَّ‌ وَ لَمْ‌ يَخْذُلَا الْبَاطِلَ‌</w:t>
      </w:r>
      <w:r>
        <w:rPr>
          <w:rFonts w:eastAsia="Amiri" w:cs="Amiri" w:ascii="Amiri" w:hAnsi="Amiri"/>
          <w:color w:val="111111"/>
          <w:sz w:val="28"/>
          <w:szCs w:val="28"/>
          <w:rtl w:val="true"/>
          <w:lang w:bidi="ar-SA"/>
        </w:rPr>
        <w:t>.»</w:t>
      </w:r>
    </w:p>
    <w:p>
      <w:pPr>
        <w:pStyle w:val="Heading3"/>
        <w:numPr>
          <w:ilvl w:val="2"/>
          <w:numId w:val="1"/>
        </w:numPr>
        <w:rPr/>
      </w:pPr>
      <w:bookmarkStart w:id="1971" w:name="__RefHeading___Toc1807325_730472459"/>
      <w:bookmarkStart w:id="1972" w:name="_Toc832"/>
      <w:bookmarkEnd w:id="1971"/>
      <w:r>
        <w:rPr>
          <w:rtl w:val="true"/>
        </w:rPr>
        <w:t>مذمّت از بى تفاوتى در شناخت حق و باطل</w:t>
      </w:r>
      <w:bookmarkEnd w:id="1972"/>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رضى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كه حارث بن حَوْط‍‌ نزد حضرت امير عليه السلام آمد؛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كه نسخۀ عبده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غلط‍‌ است، بعضى 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خوط‍‌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حارث يك آدمى بوده كه خواسته از جنگ و ستيز كنار باشد و بى طرفى را اختيار كرده است، مثل خيلى ها كه از سياست كناره گيرى مى كنند و مى گويند ما چه كار داريم كه بياييم در معركه و در سياست دخالت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گويد اين فرد نزد حضرت امير عليه السلام آمد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أترانى أظنّ‌ أصحاب الجمل كانوا على‌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مى پندارى كه من گمان دارم كه اصحاب جمل بر ضلالت و گمراهى بوده اند؟ يعنى به ذهن شما اين است كه من بايد معتقد باشم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زبير بر گمراهى هستند؟ مقصودش اين بوده كه من نمى توانم بگويم آنها گمراه بوده اند، پس من نمى توانستم در جنگ با شما باشم و عليه آنها بجنگم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حَارِثُ‌ إِنَّكَ‌ نَظَرْتَ‌ تَحْتَكَ‌ وَ لَمْ‌ تَنْظُرْ فَوْقَكَ‌ فَحِرْتَ‌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بى ترديد تو به زير خود نگريستى و به بالايت نظر نكردى پس حيران و سرگردان ماندى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تو به زير خودت نگاه كردى نه به بالاى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كلام حضرت چيست‌؟ يكى از اين دو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خواهند بگويند اين طلحه و زبير در مقابل اميرالمؤمنين عليه السلام كسى نيستند كه تو با مخالفت آنان سخن حضرت را زمين بگذارى، و يا مى خواهند بگويند عايشه و طلحه و زبير كه دنبال دنيا بودند تو هم به دنيا نگاه كردى و آخرت را نديدى و به فكر خدا و دين و آخرت نيستى و گول دنيا را 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طلحه و زبير است و يا دنيا،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حضرت امير عليه السلام است و يا خدا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به پايين نگاه كردى و دنيا را اختيار نمودى، در نتيجه متحيّر و سرگردان ماندى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تَعْرِفِ‌ الْحَقَّ‌ فَتَعْرِفَ‌ مَنْ‌ أَتَاهُ‌، وَ لَمْ‌ تَعْرِفِ‌ الْبَاطِلَ‌ فَتَعْرِفَ‌ مَنْ‌ أَتَاهُ‌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تو حق را نشناختى تا آن كه را به حق روى آورده بشناسى، و باطل را نيز نشناختى تا آن را كه به باطل گرويده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انسان در جايى كه دو گروه يا دو ايده در مقابل هم به جنگ و جدال برخاسته اند تحقيق است؛ انسان بايد با تحقيق حق را بشناسد و از آن طرفدارى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طلحه و زبير تحقيق كرده بودى مى فهميدى كه آنها تخلف از حق كرده اند و راه باطل را پيش گرفته اند، اگر باطل را شناخته بودى پيروان آن را هم مى شناختى و از آنها انتقاد مى كردى</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سخن حضرت امير عليه السلام به اينجا رسيد 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فإنّى أعتزل مع سعيد</w:t>
      </w:r>
    </w:p>
    <w:p>
      <w:pPr>
        <w:pStyle w:val="BookText"/>
        <w:rPr/>
      </w:pPr>
      <w:r>
        <w:rPr>
          <w:rFonts w:ascii="Amiri" w:hAnsi="Amiri" w:eastAsia="Amiri" w:cs="Amiri"/>
          <w:color w:val="111111"/>
          <w:sz w:val="28"/>
          <w:sz w:val="28"/>
          <w:szCs w:val="28"/>
          <w:rtl w:val="true"/>
          <w:lang w:bidi="ar-SA"/>
        </w:rPr>
        <w:t>بن مالك و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سعيد بن مالك و عبداللّه بن عمر عزلت اختيار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كشته شدن عثمان و روى كار آمدن حضرت اميرالمؤمنين عليه السلام سعيد بن مالك اعلام بى طرفى كرد و تعدادى گوسفند خريد و رفت توى بيابان به گوسفندچرانى مشغول شد؛ عبداللّه بن عمر هم آمد با حضرت بيعت كرد اما گفت من حال معركه ندارم، و پس از مشورت با خواهرش حفصه سراغ مقدّس مآبى رفت و به يك مشت كارهاى خشكه مقدّسى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امام مسلمين و مصالح اسلام و مسلمين و اين قبيل كارها را رها مى كنند و مشغول ذكر و ورد مى شوند، درست است كه ذكر و ورد ثواب دارد اما مصالح اسلام و مسلمين و طرفدارى از امام به حق از اوجب واجبات است، آن وقت بعضى از مسلمانان اين واجب را رها مى كنند و به ذكر و ورد مستحب مى 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سَعِيداً وَ عَبْدَاللَّهِ‌ بنَ‌ عُمَرَ لَمْ‌ يَنْصُرَا الْحَقَّ‌ وَ لَمْ‌ يَخْذُلَا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سعيد و عبداللّه بن عمر حق را يارى نكردند و باطل را خوار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مى خواهند بفرمايند انسان بايد وظيفه شناس باشد؛ وظيفۀ انسان اين است كه حق را بشناسد و از آن پيروى كند، و باطل را بشناسد و از آن بيزارى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بن مالك و عبداللّه بن عمر چنين كارى نكردند؛ پس اين كه تو هم از آنها پيروى كنى كار درستى نكرده اى</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حضرت درسى است براى مقدّس مآبهايى كه راه تقدّس را پيش مى گيرند و از وظيفه شانه خالى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افراد متحيّرند بايد بروند تحقيق كنند، و اگر جاهل به حق هستند جهل عذر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 كه در روز قيامت به انسان مى گويند چرا به وظيفه ات عمل نكردى‌؟ جواب مى دهد نمى دانستم، مى گويند چرا</w:t>
      </w:r>
    </w:p>
    <w:p>
      <w:pPr>
        <w:pStyle w:val="BookText"/>
        <w:rPr/>
      </w:pPr>
      <w:r>
        <w:rPr>
          <w:rFonts w:ascii="IRNazanin" w:hAnsi="IRNazanin" w:eastAsia="IRNazanin"/>
          <w:color w:val="111111"/>
          <w:sz w:val="28"/>
          <w:sz w:val="28"/>
          <w:szCs w:val="28"/>
          <w:rtl w:val="true"/>
          <w:lang w:bidi="fa-IR"/>
        </w:rPr>
        <w:t>نرفتى ياد بگيرى‌؟</w:t>
      </w:r>
      <w:r>
        <w:rPr>
          <w:rStyle w:val="FootnoteAnchor"/>
          <w:rtl w:val="true"/>
        </w:rPr>
        <w:footnoteReference w:id="224"/>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هم در اين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يَنْصُرَا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را يارى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انسان يارى حق است، اگر يارى نكرد يا نشناخت و يا شناخت و يارى نكرد وظيفۀ خود را انجام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يَخْذُلَا 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اينها باطل را هم خوار نساختند و شكست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انسان شناخت باطل و شكست دادن آن است، پس اگر شكست نداد يا نشناخت تا شكست بدهد وظيفۀ خود را انجام نداده و گناهكار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1973" w:name="pg14794_153775"/>
    </w:p>
    <w:p>
      <w:pPr>
        <w:pStyle w:val="Heading2"/>
        <w:numPr>
          <w:ilvl w:val="1"/>
          <w:numId w:val="1"/>
        </w:numPr>
        <w:rPr/>
      </w:pPr>
      <w:bookmarkStart w:id="1974" w:name="__RefHeading___Toc1807327_730472459"/>
      <w:bookmarkStart w:id="1975" w:name="_Toc833"/>
      <w:bookmarkEnd w:id="1973"/>
      <w:bookmarkEnd w:id="1974"/>
      <w:r>
        <w:rPr>
          <w:rtl w:val="true"/>
        </w:rPr>
        <w:t>(</w:t>
      </w:r>
      <w:r>
        <w:rPr>
          <w:rtl w:val="true"/>
        </w:rPr>
        <w:t xml:space="preserve">حكمت </w:t>
      </w:r>
      <w:r>
        <w:rPr/>
        <w:t>263</w:t>
      </w:r>
      <w:r>
        <w:rPr>
          <w:rtl w:val="true"/>
        </w:rPr>
        <w:t>)</w:t>
      </w:r>
      <w:bookmarkEnd w:id="1975"/>
    </w:p>
    <w:p>
      <w:pPr>
        <w:pStyle w:val="Heading3"/>
        <w:numPr>
          <w:ilvl w:val="2"/>
          <w:numId w:val="1"/>
        </w:numPr>
        <w:rPr/>
      </w:pPr>
      <w:bookmarkStart w:id="1976" w:name="__RefHeading___Toc1807329_730472459"/>
      <w:bookmarkStart w:id="1977" w:name="_Toc834"/>
      <w:bookmarkEnd w:id="1976"/>
      <w:r>
        <w:rPr>
          <w:rtl w:val="true"/>
        </w:rPr>
        <w:t>اشاره</w:t>
      </w:r>
      <w:bookmarkEnd w:id="197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السُّلْطَانِ‌ كَرَاكِبِ‌ الْأَسَدِ؛ يُغْبَطُ‍‌ بِمَوْقِعِهِ‌ وَ هُوَ أَعْلَمُ‌ بِمَوْضِعِهِ‌</w:t>
      </w:r>
      <w:r>
        <w:rPr>
          <w:rFonts w:eastAsia="Amiri" w:cs="Amiri" w:ascii="Amiri" w:hAnsi="Amiri"/>
          <w:color w:val="111111"/>
          <w:sz w:val="28"/>
          <w:szCs w:val="28"/>
          <w:rtl w:val="true"/>
          <w:lang w:bidi="ar-SA"/>
        </w:rPr>
        <w:t>.»</w:t>
      </w:r>
    </w:p>
    <w:p>
      <w:pPr>
        <w:pStyle w:val="Heading3"/>
        <w:numPr>
          <w:ilvl w:val="2"/>
          <w:numId w:val="1"/>
        </w:numPr>
        <w:rPr/>
      </w:pPr>
      <w:bookmarkStart w:id="1978" w:name="__RefHeading___Toc1807331_730472459"/>
      <w:bookmarkStart w:id="1979" w:name="_Toc835"/>
      <w:bookmarkEnd w:id="1978"/>
      <w:r>
        <w:rPr>
          <w:rtl w:val="true"/>
        </w:rPr>
        <w:t>خطر همنشينى با قدرتمندان</w:t>
      </w:r>
      <w:bookmarkEnd w:id="1979"/>
    </w:p>
    <w:p>
      <w:pPr>
        <w:pStyle w:val="BookText"/>
        <w:rPr/>
      </w:pPr>
      <w:r>
        <w:rPr>
          <w:rFonts w:ascii="Amiri" w:hAnsi="Amiri" w:eastAsia="Amiri" w:cs="Amiri"/>
          <w:color w:val="111111"/>
          <w:sz w:val="28"/>
          <w:sz w:val="28"/>
          <w:szCs w:val="28"/>
          <w:rtl w:val="true"/>
          <w:lang w:bidi="ar-SA"/>
        </w:rPr>
        <w:t>و آن حضرت دربارۀ خطر مصاحبت و همنشينى با قدرتمندان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السُّلْطَانِ‌ كَرَاكِبِ‌ الْأَسَدِ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پادشاه همانند سوار بر شير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قدرتمند زور دارد، كسى كه وزير يا وكيل اوست و با او حشر و نشر دارد بايد از او واهمه داشته باشد، اين شخص در حقيقت مثل اين است كه سوار شير شده باشد كه هر دم رم كند و او را به زمين بزند و به او حمله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سلطان همنشين شديد بايد از او بترسيد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يُغْبَطُ‍‌ بِمَوْقِعِهِ‌ وَ هُوَ أَعْلَمُ‌ بِمَوْضِعِهِ‌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آرزو مى شود و حال آن كه او به موقعيت خويش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 گويند خوشا به حال فلانى كه نخست وزير است، وزير دربار است، همه كارۀ شاه است، در حالى كه خودِ آن بيچاره مى داند كه چه موقعيت خطرناكى دارد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صحبت السّلطان فلتكن مداراتك له مداراة المرأة القبيحة لبعلها المبغض لها، فإنّها لاتدع التّصنّع له على‌ حال</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اگر با</w:t>
      </w:r>
    </w:p>
    <w:p>
      <w:pPr>
        <w:pStyle w:val="BookText"/>
        <w:rPr/>
      </w:pPr>
      <w:r>
        <w:rPr>
          <w:rFonts w:ascii="Amiri" w:hAnsi="Amiri" w:eastAsia="Amiri" w:cs="Amiri"/>
          <w:color w:val="111111"/>
          <w:sz w:val="28"/>
          <w:sz w:val="28"/>
          <w:szCs w:val="28"/>
          <w:rtl w:val="true"/>
          <w:lang w:bidi="ar-SA"/>
        </w:rPr>
        <w:t>سلطان همراه شدى بايد با او مدارا كنى مانند مداراكردن زن زشت رويى كه شوهرش از او خوشش نمى آيد و اين زن دائماً بايد محافظه كارى كند تا شوهرش با او بسازد</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مورد داستان يحياى برمكى را نقل مى كنند كه چقدر مقرّب هارون الرّشيد بود، جعفر بن يحيى هم وزير هارون و همه كارۀ او بود، و اين قدر مورد علاقۀ هارون بود كه هارون نمى توانست دورى او را ببيند، و از بس او را دوست مى داشت خواهر خود عبّاسه را هم براى وى عقد كرد به شرط‍‌ اين كه با او مجامعت نكند، عبّاسه هم جعفر را دوست مى داشت و بالاخره يك وقت دزدكى يك مجامعتى كرده بود، هارون به غضب آمد و جعفر را كشت و مالش را هم غارت كرد و حتى اموال پدرش يحيى را نيز غارت نمود و خانه اش را خراب كرد و خودش را هم زندانى نمود</w:t>
      </w:r>
      <w:r>
        <w:rPr>
          <w:rFonts w:eastAsia="IRNazanin" w:cs="IRNazanin"/>
          <w:color w:val="111111"/>
          <w:sz w:val="28"/>
          <w:szCs w:val="28"/>
          <w:rtl w:val="true"/>
          <w:lang w:bidi="fa-IR"/>
        </w:rPr>
        <w:t>.</w:t>
      </w:r>
      <w:bookmarkStart w:id="1980" w:name="pg14794_153777"/>
    </w:p>
    <w:p>
      <w:pPr>
        <w:pStyle w:val="Heading2"/>
        <w:numPr>
          <w:ilvl w:val="1"/>
          <w:numId w:val="1"/>
        </w:numPr>
        <w:rPr/>
      </w:pPr>
      <w:bookmarkStart w:id="1981" w:name="__RefHeading___Toc1807333_730472459"/>
      <w:bookmarkStart w:id="1982" w:name="_Toc836"/>
      <w:bookmarkEnd w:id="1980"/>
      <w:bookmarkEnd w:id="1981"/>
      <w:r>
        <w:rPr>
          <w:rtl w:val="true"/>
        </w:rPr>
        <w:t>(</w:t>
      </w:r>
      <w:r>
        <w:rPr>
          <w:rtl w:val="true"/>
        </w:rPr>
        <w:t xml:space="preserve">حكمت </w:t>
      </w:r>
      <w:r>
        <w:rPr/>
        <w:t>264</w:t>
      </w:r>
      <w:r>
        <w:rPr>
          <w:rtl w:val="true"/>
        </w:rPr>
        <w:t>)</w:t>
      </w:r>
      <w:bookmarkEnd w:id="1982"/>
    </w:p>
    <w:p>
      <w:pPr>
        <w:pStyle w:val="Heading3"/>
        <w:numPr>
          <w:ilvl w:val="2"/>
          <w:numId w:val="1"/>
        </w:numPr>
        <w:rPr/>
      </w:pPr>
      <w:bookmarkStart w:id="1983" w:name="__RefHeading___Toc1807335_730472459"/>
      <w:bookmarkStart w:id="1984" w:name="_Toc837"/>
      <w:bookmarkEnd w:id="1983"/>
      <w:r>
        <w:rPr>
          <w:rtl w:val="true"/>
        </w:rPr>
        <w:t>اشاره</w:t>
      </w:r>
      <w:bookmarkEnd w:id="19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p>
    <w:p>
      <w:pPr>
        <w:pStyle w:val="Heading3"/>
        <w:numPr>
          <w:ilvl w:val="2"/>
          <w:numId w:val="1"/>
        </w:numPr>
        <w:rPr/>
      </w:pPr>
      <w:bookmarkStart w:id="1985" w:name="__RefHeading___Toc1807337_730472459"/>
      <w:bookmarkStart w:id="1986" w:name="_Toc838"/>
      <w:bookmarkEnd w:id="1985"/>
      <w:r>
        <w:rPr>
          <w:rtl w:val="true"/>
        </w:rPr>
        <w:t>نيكى كردن در حق بازماندگان ديگران</w:t>
      </w:r>
      <w:bookmarkEnd w:id="1986"/>
    </w:p>
    <w:p>
      <w:pPr>
        <w:pStyle w:val="BookText"/>
        <w:rPr/>
      </w:pPr>
      <w:r>
        <w:rPr>
          <w:rFonts w:ascii="IRNazanin" w:hAnsi="IRNazanin" w:eastAsia="IRNazanin"/>
          <w:color w:val="111111"/>
          <w:sz w:val="28"/>
          <w:sz w:val="28"/>
          <w:szCs w:val="28"/>
          <w:rtl w:val="true"/>
          <w:lang w:bidi="fa-IR"/>
        </w:rPr>
        <w:t>و آن حضرت دربارۀ نيكى كردن در حق بازماندگان ديگران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بازماندگان ديگران نيكى كنيد تا دربارۀ بازماندگان شما پاس 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پاشنۀ پا، آن وقت نه اين كه پاشنۀ پا عقب و دنبال انسان است به اولاد هم كه دنبالۀ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كرده اند؛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انسان است؛ و حضرت هم در اين جمله در مورد بازماندگان ديگران سفارش فرموده اند كه اگر مى خواهيد دربارۀ بازماندگان خودتان نيكى شود دربارۀ بازماندگان ديگران نيكى كنيد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اين مورد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بايد آن كسانى كه اولاد دارند و مى ترسند پس از خود به آنها ظلم شود تقوا پيشه كنند و از خدا بترسند و دربارۀ اولاد ديگران ظلم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يك امر طبيعى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يتيمان ديگران خوبى كنيد ديگران هم در حق يتيمان و بازماندگان شما خوبى مى كنند</w:t>
      </w:r>
      <w:r>
        <w:rPr>
          <w:rFonts w:eastAsia="IRNazanin" w:cs="IRNazanin"/>
          <w:color w:val="111111"/>
          <w:sz w:val="28"/>
          <w:szCs w:val="28"/>
          <w:rtl w:val="true"/>
          <w:lang w:bidi="fa-IR"/>
        </w:rPr>
        <w:t>.</w:t>
      </w:r>
      <w:bookmarkStart w:id="1987" w:name="pg14794_153778"/>
    </w:p>
    <w:p>
      <w:pPr>
        <w:pStyle w:val="Heading2"/>
        <w:numPr>
          <w:ilvl w:val="1"/>
          <w:numId w:val="1"/>
        </w:numPr>
        <w:rPr/>
      </w:pPr>
      <w:bookmarkStart w:id="1988" w:name="__RefHeading___Toc1807339_730472459"/>
      <w:bookmarkStart w:id="1989" w:name="_Toc839"/>
      <w:bookmarkEnd w:id="1987"/>
      <w:bookmarkEnd w:id="1988"/>
      <w:r>
        <w:rPr>
          <w:rtl w:val="true"/>
        </w:rPr>
        <w:t>(</w:t>
      </w:r>
      <w:r>
        <w:rPr>
          <w:rtl w:val="true"/>
        </w:rPr>
        <w:t xml:space="preserve">حكمت </w:t>
      </w:r>
      <w:r>
        <w:rPr/>
        <w:t>265</w:t>
      </w:r>
      <w:r>
        <w:rPr>
          <w:rtl w:val="true"/>
        </w:rPr>
        <w:t>)</w:t>
      </w:r>
      <w:bookmarkEnd w:id="1989"/>
    </w:p>
    <w:p>
      <w:pPr>
        <w:pStyle w:val="Heading3"/>
        <w:numPr>
          <w:ilvl w:val="2"/>
          <w:numId w:val="1"/>
        </w:numPr>
        <w:rPr/>
      </w:pPr>
      <w:bookmarkStart w:id="1990" w:name="__RefHeading___Toc1807341_730472459"/>
      <w:bookmarkStart w:id="1991" w:name="_Toc840"/>
      <w:bookmarkEnd w:id="1990"/>
      <w:r>
        <w:rPr>
          <w:rtl w:val="true"/>
        </w:rPr>
        <w:t>اشاره</w:t>
      </w:r>
      <w:bookmarkEnd w:id="199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الْحُكَمَاءِ إِذَا كَانَ‌ صَوَاباً كَانَ‌ دَوَاءً، وَ إِذَا كَانَ‌ خَطَاءً كَانَ‌ دَاءً</w:t>
      </w:r>
      <w:r>
        <w:rPr>
          <w:rFonts w:eastAsia="Amiri" w:cs="Amiri" w:ascii="Amiri" w:hAnsi="Amiri"/>
          <w:color w:val="111111"/>
          <w:sz w:val="28"/>
          <w:szCs w:val="28"/>
          <w:rtl w:val="true"/>
          <w:lang w:bidi="ar-SA"/>
        </w:rPr>
        <w:t>.»</w:t>
      </w:r>
    </w:p>
    <w:p>
      <w:pPr>
        <w:pStyle w:val="Heading3"/>
        <w:numPr>
          <w:ilvl w:val="2"/>
          <w:numId w:val="1"/>
        </w:numPr>
        <w:rPr/>
      </w:pPr>
      <w:bookmarkStart w:id="1992" w:name="__RefHeading___Toc1807343_730472459"/>
      <w:bookmarkStart w:id="1993" w:name="_Toc841"/>
      <w:bookmarkEnd w:id="1992"/>
      <w:r>
        <w:rPr>
          <w:rtl w:val="true"/>
        </w:rPr>
        <w:t>عواقب خوب و بد سخن بزرگان</w:t>
      </w:r>
      <w:bookmarkEnd w:id="1993"/>
    </w:p>
    <w:p>
      <w:pPr>
        <w:pStyle w:val="BookText"/>
        <w:rPr/>
      </w:pPr>
      <w:r>
        <w:rPr>
          <w:rFonts w:ascii="IRNazanin" w:hAnsi="IRNazanin" w:eastAsia="IRNazanin"/>
          <w:color w:val="111111"/>
          <w:sz w:val="28"/>
          <w:sz w:val="28"/>
          <w:szCs w:val="28"/>
          <w:rtl w:val="true"/>
          <w:lang w:bidi="fa-IR"/>
        </w:rPr>
        <w:t>و آن حضرت دربارۀ عواقب سخن بزرگان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كَلامَ‌ الْحُكَمَاءِ إِذَا كَانَ‌ صَوَاباً كَانَ‌ دَوَاءً، وَ إِذَا كَانَ‌ خَطَاءً كَانَ‌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سخن حكيمان اگر درست باشد درمان است، و اگر نادرست باشد 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دانشمند است، و ممكن است مقصود از آن يك عدۀ خاصى از دانشمندان باشند كه به حكمت و عقل و تدبير معروف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ضعيف هم اين است كه مقصود اطبّا باشند؛ براى اين كه در گذشته به اطبّا حكيم گفته مى شد، و دليلش هم اين بوده كه نوعاً افرادى كه فلسفه و حكمت مى خواندند طبّ‌ هم مى خواندند، مثلاً ابوعلى سينا در عين حالى كه فيلسوف بود طبيب هم بود؛ و علم طبّ‌ در حوزه هاى علميه هم رايج بود به طورى كه بسيارى از بزرگان دينى علم طبّ‌ هم مى خواندند، از جمله مرحوم حاج على آقا شيرازى چند دوره قانون بوعلى سينا تدريس كرده بود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مقصود اين است كه بزرگان و شخصيت هاى علمى اگر حرفشان حق باشد دواى دردهاى جامعه است، و اگر حرفشان حق نيست موجب لغزش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دانشمندان منحرف شوند جامعه منحرف مى شود و همه به فساد كشيده مى شوند،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دانشمندان فاسد شوند جهان فاسد مى شود</w:t>
      </w:r>
      <w:r>
        <w:rPr>
          <w:rFonts w:eastAsia="IRNazanin" w:cs="IRNazanin"/>
          <w:color w:val="111111"/>
          <w:sz w:val="28"/>
          <w:szCs w:val="28"/>
          <w:rtl w:val="true"/>
          <w:lang w:bidi="fa-IR"/>
        </w:rPr>
        <w:t>.</w:t>
      </w:r>
      <w:bookmarkStart w:id="1994" w:name="pg14794_153779"/>
    </w:p>
    <w:p>
      <w:pPr>
        <w:pStyle w:val="Heading2"/>
        <w:numPr>
          <w:ilvl w:val="1"/>
          <w:numId w:val="1"/>
        </w:numPr>
        <w:rPr/>
      </w:pPr>
      <w:bookmarkStart w:id="1995" w:name="__RefHeading___Toc1807345_730472459"/>
      <w:bookmarkStart w:id="1996" w:name="_Toc842"/>
      <w:bookmarkEnd w:id="1994"/>
      <w:bookmarkEnd w:id="1995"/>
      <w:r>
        <w:rPr>
          <w:rtl w:val="true"/>
        </w:rPr>
        <w:t>(</w:t>
      </w:r>
      <w:r>
        <w:rPr>
          <w:rtl w:val="true"/>
        </w:rPr>
        <w:t xml:space="preserve">حكمت </w:t>
      </w:r>
      <w:r>
        <w:rPr/>
        <w:t>266</w:t>
      </w:r>
      <w:r>
        <w:rPr>
          <w:rtl w:val="true"/>
        </w:rPr>
        <w:t>)</w:t>
      </w:r>
      <w:bookmarkEnd w:id="1996"/>
    </w:p>
    <w:p>
      <w:pPr>
        <w:pStyle w:val="Heading3"/>
        <w:numPr>
          <w:ilvl w:val="2"/>
          <w:numId w:val="1"/>
        </w:numPr>
        <w:rPr/>
      </w:pPr>
      <w:bookmarkStart w:id="1997" w:name="__RefHeading___Toc1807347_730472459"/>
      <w:bookmarkStart w:id="1998" w:name="_Toc843"/>
      <w:bookmarkEnd w:id="1997"/>
      <w:r>
        <w:rPr>
          <w:rtl w:val="true"/>
        </w:rPr>
        <w:t>اشاره</w:t>
      </w:r>
      <w:bookmarkEnd w:id="1998"/>
    </w:p>
    <w:p>
      <w:pPr>
        <w:pStyle w:val="BookText"/>
        <w:rPr/>
      </w:pPr>
      <w:r>
        <w:rPr>
          <w:rFonts w:ascii="Amiri" w:hAnsi="Amiri" w:eastAsia="Amiri" w:cs="Amiri"/>
          <w:color w:val="111111"/>
          <w:sz w:val="28"/>
          <w:sz w:val="28"/>
          <w:szCs w:val="28"/>
          <w:rtl w:val="true"/>
          <w:lang w:bidi="ar-SA"/>
        </w:rPr>
        <w:t>وَ سَأَلَهُ‌ رَجُلٌ‌ أَنْ‌ يُعَرِّفَهُ‌ الْإِيمَانَ‌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الْغَدُ فَأْتِنِى حَتّى‌ أُخْبِرَكَ‌ عَلى‌ أَسْمَاعِ‌ النَّاسِ‌، فَإِنْ‌ نَسِيتَ‌ مَقَالَتِى حَفِظَهَا عَلَيْكَ‌ غَيْرُكَ‌، فَإِنَّ‌ الْكَلامَ‌ كَالشَّارِدَةِ‌ يَنْقُفُهَا هَذَا وَ يُخْطِئُهَا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ما أجابه به فيما تقدّم من هذا الباب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عَلى‌ أَرْبَعِ‌ شُعَبٍ‌</w:t>
      </w:r>
      <w:r>
        <w:rPr>
          <w:rFonts w:eastAsia="Amiri" w:cs="Amiri" w:ascii="Amiri" w:hAnsi="Amiri"/>
          <w:color w:val="111111"/>
          <w:sz w:val="28"/>
          <w:szCs w:val="28"/>
          <w:rtl w:val="true"/>
          <w:lang w:bidi="ar-SA"/>
        </w:rPr>
        <w:t>.»</w:t>
      </w:r>
    </w:p>
    <w:p>
      <w:pPr>
        <w:pStyle w:val="Heading3"/>
        <w:numPr>
          <w:ilvl w:val="2"/>
          <w:numId w:val="1"/>
        </w:numPr>
        <w:rPr/>
      </w:pPr>
      <w:bookmarkStart w:id="1999" w:name="__RefHeading___Toc1807349_730472459"/>
      <w:bookmarkStart w:id="2000" w:name="_Toc844"/>
      <w:bookmarkEnd w:id="1999"/>
      <w:r>
        <w:rPr>
          <w:rtl w:val="true"/>
        </w:rPr>
        <w:t>تفاوت افراد در فهم و حفظ‍‌ سخن</w:t>
      </w:r>
      <w:bookmarkEnd w:id="2000"/>
    </w:p>
    <w:p>
      <w:pPr>
        <w:pStyle w:val="BookText"/>
        <w:rPr/>
      </w:pPr>
      <w:r>
        <w:rPr>
          <w:rFonts w:ascii="Amiri" w:hAnsi="Amiri" w:eastAsia="Amiri" w:cs="Amiri"/>
          <w:color w:val="111111"/>
          <w:sz w:val="28"/>
          <w:sz w:val="28"/>
          <w:szCs w:val="28"/>
          <w:rtl w:val="true"/>
          <w:lang w:bidi="ar-SA"/>
        </w:rPr>
        <w:t>و آن حضرت در جواب مردى كه از وى خواست ايمان را به او معرفى كند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الْغَدُ فَأْتِنِى حَتّى‌ أُخْبِرَكَ‌ عَلى‌ أَسْمَاعِ‌ النَّاسِ‌، فَإِنْ‌ نَسِيتَ‌ مَقَالَتِى حَفِظَهَا عَلَيْكَ‌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شود نزد من بيا تا در برابر شنوايى هاى مردم تو را پاسخ گويم، كه اگر گفتۀ مرا فراموش كردى ديگرى آن را به خاطر بسپارد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عبارت تامّه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وقتى فردا شود بيا تا در برابر شنوايى هاى مردم به تو خبر 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الْكَلامَ‌ كَالشَّارِدَةِ‌ يَنْقُفُهَا هَذَا وَ يَخْطِئُهَا هَذَا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سخن چون شتر فرارى است كه يكى آن را دريافت مى كند و ديگرى آن را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 براى تشبيه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فرارى است؛ وقتى شتر فرار مى كرده قاعده بر اين بوده كه عده اى سراغ آن مى رفته تا اين كه يكى از آنها آن را پيدا مى كرده، همه به اميد پيدا كردن شتر مى رفته اند اما اگر اين فرد شتر را پيدا مى كرد آن ديگرى اين يافتن را از دست مى داد، آن وقت كلام و سخن هم همين طور است، مطالبى كه از دهن گوينده بيرون مى آيد يك عده آن را حفظ‍‌ مى كنند ولى يك عده آن را از دست مى دهند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مرحوم سيّد رضى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ذكرنا ما أجابه به فيما تقدّم من هذا الباب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على‌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آنجا كه فرموده ايمان بر چهار شعبه است جواب حضرت را ذكر كرده ايم</w:t>
      </w:r>
      <w:r>
        <w:rPr>
          <w:rFonts w:eastAsia="IRNazanin" w:cs="IRNazanin"/>
          <w:color w:val="111111"/>
          <w:sz w:val="28"/>
          <w:szCs w:val="28"/>
          <w:rtl w:val="true"/>
          <w:lang w:bidi="fa-IR"/>
        </w:rPr>
        <w:t>.</w:t>
      </w:r>
      <w:r>
        <w:rPr>
          <w:rStyle w:val="FootnoteAnchor"/>
        </w:rPr>
        <w:footnoteReference w:id="227"/>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001" w:name="pg14794_153781"/>
    </w:p>
    <w:p>
      <w:pPr>
        <w:pStyle w:val="Heading2"/>
        <w:numPr>
          <w:ilvl w:val="1"/>
          <w:numId w:val="1"/>
        </w:numPr>
        <w:rPr/>
      </w:pPr>
      <w:bookmarkStart w:id="2002" w:name="__RefHeading___Toc1807351_730472459"/>
      <w:bookmarkStart w:id="2003" w:name="_Toc845"/>
      <w:bookmarkEnd w:id="2001"/>
      <w:bookmarkEnd w:id="2002"/>
      <w:r>
        <w:rPr>
          <w:rtl w:val="true"/>
        </w:rPr>
        <w:t>(</w:t>
      </w:r>
      <w:r>
        <w:rPr>
          <w:rtl w:val="true"/>
        </w:rPr>
        <w:t xml:space="preserve">حكمت </w:t>
      </w:r>
      <w:r>
        <w:rPr/>
        <w:t>267</w:t>
      </w:r>
      <w:r>
        <w:rPr>
          <w:rtl w:val="true"/>
        </w:rPr>
        <w:t>)</w:t>
      </w:r>
      <w:bookmarkEnd w:id="2003"/>
    </w:p>
    <w:p>
      <w:pPr>
        <w:pStyle w:val="Heading3"/>
        <w:numPr>
          <w:ilvl w:val="2"/>
          <w:numId w:val="1"/>
        </w:numPr>
        <w:rPr/>
      </w:pPr>
      <w:bookmarkStart w:id="2004" w:name="__RefHeading___Toc1807353_730472459"/>
      <w:bookmarkStart w:id="2005" w:name="_Toc846"/>
      <w:bookmarkEnd w:id="2004"/>
      <w:r>
        <w:rPr>
          <w:rtl w:val="true"/>
        </w:rPr>
        <w:t>اشاره</w:t>
      </w:r>
      <w:bookmarkEnd w:id="20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لاتَحْمِلْ‌ هَمَّ‌ يَوْمِكَ‌ الَّذِى لَمْ‌يَأْتِكَ‌ عَلى‌ يَوْمِكَ‌ الَّذِى قَدْ أَتَاكَ‌؛ فَإِنَّهُ‌ إِنْ‌ يَكُ‌ مِنْ‌ عُمُرِكَ‌ يَأْتِ‌ اللَّهُ‌ فِيهِ‌ بِرِزْقِكَ‌</w:t>
      </w:r>
      <w:r>
        <w:rPr>
          <w:rFonts w:eastAsia="Amiri" w:cs="Amiri" w:ascii="Amiri" w:hAnsi="Amiri"/>
          <w:color w:val="111111"/>
          <w:sz w:val="28"/>
          <w:szCs w:val="28"/>
          <w:rtl w:val="true"/>
          <w:lang w:bidi="ar-SA"/>
        </w:rPr>
        <w:t>.»</w:t>
      </w:r>
    </w:p>
    <w:p>
      <w:pPr>
        <w:pStyle w:val="Heading3"/>
        <w:numPr>
          <w:ilvl w:val="2"/>
          <w:numId w:val="1"/>
        </w:numPr>
        <w:rPr/>
      </w:pPr>
      <w:bookmarkStart w:id="2006" w:name="__RefHeading___Toc1807355_730472459"/>
      <w:bookmarkStart w:id="2007" w:name="_Toc847"/>
      <w:bookmarkEnd w:id="2006"/>
      <w:r>
        <w:rPr>
          <w:rtl w:val="true"/>
        </w:rPr>
        <w:t>نكوهش از غم و اندوه براى روزى فردا</w:t>
      </w:r>
      <w:bookmarkEnd w:id="2007"/>
    </w:p>
    <w:p>
      <w:pPr>
        <w:pStyle w:val="BookText"/>
        <w:rPr/>
      </w:pPr>
      <w:r>
        <w:rPr>
          <w:rFonts w:ascii="IRNazanin" w:hAnsi="IRNazanin" w:eastAsia="IRNazanin"/>
          <w:color w:val="111111"/>
          <w:sz w:val="28"/>
          <w:sz w:val="28"/>
          <w:szCs w:val="28"/>
          <w:rtl w:val="true"/>
          <w:lang w:bidi="fa-IR"/>
        </w:rPr>
        <w:t>و آن حضرت دربارۀ غم و اندوه براى روزى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لاتَحْمِلْ‌ هَمَّ‌ يَوْمِكَ‌ الَّذِى لَمْ‌يَأْتِكَ‌ عَلى‌ يَوْمِكَ‌ الَّذِى قَدْ أَتَاكَ‌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 غم و اندوه روز نيامده ات را بر آن روز زندگى ات كه آمده است بار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هنوز نيامده و معلوم نيست كه فردا چه مقدّراتى در انتظار تو باشد، و امروز حاضر است و تو با مقدّرات امروز دست به گريبان هستى؛ اگر مقدّر امروز تو شادى و خشنودى است، چرا با غم و اندوه فراوانى كه معلوم نيست آن شادى را از دست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مقدّر امروزت نگرانى و غم و اندوه است، غصّۀ فردا آن را شيرين نمى كند بلكه سخت تر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گاه امروز غصّۀ فردا را مخور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يَكُ‌ مِنْ‌ عُمُرِكَ‌ يَأْتِ‌ اللَّهُ‌ فِيهِ‌ بِرِزْقِكَ‌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اگر فردا از عمر تو باشد خدا روزى تو را در آن مى رساند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غصّۀ ما براى فردا و فرداها به خاطر روزى است، غافل از اين كه خدا وعدۀ روزى داده و بالاخره روزى هر روز را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 السلام هم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امروز غصّۀ فرداىِ‌ هنوز نيامده را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زنده بوديد خدا روزىِ‌ فردا را فردا براى شما حواله خواهد كرد</w:t>
      </w:r>
      <w:r>
        <w:rPr>
          <w:rFonts w:eastAsia="IRNazanin" w:cs="IRNazanin"/>
          <w:color w:val="111111"/>
          <w:sz w:val="28"/>
          <w:szCs w:val="28"/>
          <w:rtl w:val="true"/>
          <w:lang w:bidi="fa-IR"/>
        </w:rPr>
        <w:t>.</w:t>
      </w:r>
      <w:bookmarkStart w:id="2008" w:name="pg14794_153782"/>
    </w:p>
    <w:p>
      <w:pPr>
        <w:pStyle w:val="Heading2"/>
        <w:numPr>
          <w:ilvl w:val="1"/>
          <w:numId w:val="1"/>
        </w:numPr>
        <w:rPr/>
      </w:pPr>
      <w:bookmarkStart w:id="2009" w:name="__RefHeading___Toc1807357_730472459"/>
      <w:bookmarkStart w:id="2010" w:name="_Toc848"/>
      <w:bookmarkEnd w:id="2008"/>
      <w:bookmarkEnd w:id="2009"/>
      <w:r>
        <w:rPr>
          <w:rtl w:val="true"/>
        </w:rPr>
        <w:t>(</w:t>
      </w:r>
      <w:r>
        <w:rPr>
          <w:rtl w:val="true"/>
        </w:rPr>
        <w:t xml:space="preserve">حكمت </w:t>
      </w:r>
      <w:r>
        <w:rPr/>
        <w:t>268</w:t>
      </w:r>
      <w:r>
        <w:rPr>
          <w:rtl w:val="true"/>
        </w:rPr>
        <w:t>)</w:t>
      </w:r>
      <w:bookmarkEnd w:id="2010"/>
    </w:p>
    <w:p>
      <w:pPr>
        <w:pStyle w:val="Heading3"/>
        <w:numPr>
          <w:ilvl w:val="2"/>
          <w:numId w:val="1"/>
        </w:numPr>
        <w:rPr/>
      </w:pPr>
      <w:bookmarkStart w:id="2011" w:name="__RefHeading___Toc1807359_730472459"/>
      <w:bookmarkStart w:id="2012" w:name="_Toc849"/>
      <w:bookmarkEnd w:id="2011"/>
      <w:r>
        <w:rPr>
          <w:rtl w:val="true"/>
        </w:rPr>
        <w:t>اشاره</w:t>
      </w:r>
      <w:bookmarkEnd w:id="20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p>
    <w:p>
      <w:pPr>
        <w:pStyle w:val="Heading3"/>
        <w:numPr>
          <w:ilvl w:val="2"/>
          <w:numId w:val="1"/>
        </w:numPr>
        <w:rPr/>
      </w:pPr>
      <w:bookmarkStart w:id="2013" w:name="__RefHeading___Toc1807361_730472459"/>
      <w:bookmarkStart w:id="2014" w:name="_Toc850"/>
      <w:bookmarkEnd w:id="2013"/>
      <w:r>
        <w:rPr>
          <w:rtl w:val="true"/>
        </w:rPr>
        <w:t>اعتدال در دوستى و دشمنى</w:t>
      </w:r>
      <w:bookmarkEnd w:id="2014"/>
    </w:p>
    <w:p>
      <w:pPr>
        <w:pStyle w:val="BookText"/>
        <w:rPr/>
      </w:pPr>
      <w:r>
        <w:rPr>
          <w:rFonts w:ascii="Amiri" w:hAnsi="Amiri" w:eastAsia="Amiri" w:cs="Amiri"/>
          <w:color w:val="111111"/>
          <w:sz w:val="28"/>
          <w:sz w:val="28"/>
          <w:szCs w:val="28"/>
          <w:rtl w:val="true"/>
          <w:lang w:bidi="ar-SA"/>
        </w:rPr>
        <w:t>و آن حضرت دربارۀ ميانه روى و حدّ اعتدال در دوستى و دشمنى افراد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عَسى‌ أَنْ‌ يَكُونَ‌ بَغِيضَكَ‌ يَوْماً 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را در حدّ اعتدال دوست بدار، شايد كه روزى دشمن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حضرت امير عليه السلام اين است كه در دوست داشتن و يا دشمنى كردن نسبت به افراد نبايد افراط‍‌ و تفريط‍‌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كسى دوست هستى به گونه اى نباش كه همۀ اسرارت را به او بگويى؛ زيرا ممكن است يك روزى بر اثر تحولات زمان او با شما دشمن شود و اسرارت را فاش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دشمن خود نيز در حدّ اعتدال دشمنى كن، شايد كه روزى دوست تو شود</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داشتن افراد نيز به همين صورت است؛ اگر در دشمنى با فردى افراط‍‌ كنيد، آن وقت ممكن است روزى با شما دوست شود و باعث خجالت هميشگى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دوستى افراط‍‌ و تفريط‍‌ درست نيست و هم در دشمنى، بلكه كار انسان بايد از روى اعتدال و ميانه روى و در حدّ متوسط‍‌ باشد</w:t>
      </w:r>
      <w:r>
        <w:rPr>
          <w:rFonts w:eastAsia="IRNazanin" w:cs="IRNazanin"/>
          <w:color w:val="111111"/>
          <w:sz w:val="28"/>
          <w:szCs w:val="28"/>
          <w:rtl w:val="true"/>
          <w:lang w:bidi="fa-IR"/>
        </w:rPr>
        <w:t>.</w:t>
      </w:r>
      <w:bookmarkStart w:id="2015" w:name="pg14794_153783"/>
    </w:p>
    <w:p>
      <w:pPr>
        <w:pStyle w:val="Heading2"/>
        <w:numPr>
          <w:ilvl w:val="1"/>
          <w:numId w:val="1"/>
        </w:numPr>
        <w:rPr/>
      </w:pPr>
      <w:bookmarkStart w:id="2016" w:name="__RefHeading___Toc1807363_730472459"/>
      <w:bookmarkStart w:id="2017" w:name="_Toc851"/>
      <w:bookmarkEnd w:id="2015"/>
      <w:bookmarkEnd w:id="2016"/>
      <w:r>
        <w:rPr>
          <w:rtl w:val="true"/>
        </w:rPr>
        <w:t>(</w:t>
      </w:r>
      <w:r>
        <w:rPr>
          <w:rtl w:val="true"/>
        </w:rPr>
        <w:t xml:space="preserve">حكمت </w:t>
      </w:r>
      <w:r>
        <w:rPr/>
        <w:t>269</w:t>
      </w:r>
      <w:r>
        <w:rPr>
          <w:rtl w:val="true"/>
        </w:rPr>
        <w:t>)</w:t>
      </w:r>
      <w:bookmarkEnd w:id="2017"/>
    </w:p>
    <w:p>
      <w:pPr>
        <w:pStyle w:val="Heading3"/>
        <w:numPr>
          <w:ilvl w:val="2"/>
          <w:numId w:val="1"/>
        </w:numPr>
        <w:rPr/>
      </w:pPr>
      <w:bookmarkStart w:id="2018" w:name="__RefHeading___Toc1807365_730472459"/>
      <w:bookmarkStart w:id="2019" w:name="_Toc852"/>
      <w:bookmarkEnd w:id="2018"/>
      <w:r>
        <w:rPr>
          <w:rtl w:val="true"/>
        </w:rPr>
        <w:t>اشاره</w:t>
      </w:r>
      <w:bookmarkEnd w:id="20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فِى الدُّنْيَا عَامِلانِ‌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قَدْ شَغَلَتْهُ‌ دُنْيَاهُ‌ عَنْ‌ آخِرَتِهِ‌، يَخْشى‌ عَلى‌ مَنْ‌ يَخْلُفُهُ‌ الْفَقْرَ وَ يَأْمَنُهُ‌ عَلى‌ نَفْسِهِ‌، فَيُفْنِى عُمُرَهُ‌ فِي مَنْفَعَةِ‌ غَيْرِهِ‌، وَ عَامِلٌ‌ عَمِلَ‌ فِى الدُّنْيَا لِمَا بَعْدَهَا، فَجَاءَهُ‌ الَّذِى لَهُ‌ مِنَ‌ الدُّنْيَا بِغَيْرِ عَمَلٍ‌، فَأَحْرَزَ الْحَظَّيْنِ‌ مَعاً، وَ مَلَكَ‌ الدَّارَيْنِ‌ جَمِيعاً، فَأَصْبَحَ‌ وَجِيهاً عِنْدَ اللَّهِ‌، لايَسْأَلُ‌ اللَّهَ‌ حَاجَةً‌ فَيَمْنَعُهُ‌</w:t>
      </w:r>
      <w:r>
        <w:rPr>
          <w:rFonts w:eastAsia="Amiri" w:cs="Amiri" w:ascii="Amiri" w:hAnsi="Amiri"/>
          <w:color w:val="111111"/>
          <w:sz w:val="28"/>
          <w:szCs w:val="28"/>
          <w:rtl w:val="true"/>
          <w:lang w:bidi="ar-SA"/>
        </w:rPr>
        <w:t>.»</w:t>
      </w:r>
    </w:p>
    <w:p>
      <w:pPr>
        <w:pStyle w:val="Heading3"/>
        <w:numPr>
          <w:ilvl w:val="2"/>
          <w:numId w:val="1"/>
        </w:numPr>
        <w:rPr/>
      </w:pPr>
      <w:bookmarkStart w:id="2020" w:name="__RefHeading___Toc1807367_730472459"/>
      <w:bookmarkStart w:id="2021" w:name="_Toc853"/>
      <w:bookmarkEnd w:id="2020"/>
      <w:r>
        <w:rPr>
          <w:rtl w:val="true"/>
        </w:rPr>
        <w:t>دو گونه برخورد كردن با دنيا</w:t>
      </w:r>
      <w:bookmarkEnd w:id="2021"/>
    </w:p>
    <w:p>
      <w:pPr>
        <w:pStyle w:val="BookText"/>
        <w:rPr/>
      </w:pPr>
      <w:r>
        <w:rPr>
          <w:rFonts w:ascii="IRNazanin" w:hAnsi="IRNazanin" w:eastAsia="IRNazanin"/>
          <w:color w:val="111111"/>
          <w:sz w:val="28"/>
          <w:sz w:val="28"/>
          <w:szCs w:val="28"/>
          <w:rtl w:val="true"/>
          <w:lang w:bidi="fa-IR"/>
        </w:rPr>
        <w:t>و آن حضرت دربارۀ بهره بردن از دنيا به سود دنياى ديگران يا آخرت خود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فِى الدُّنْيَا عَامِلانِ‌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دنيا به دو گونه عمل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مردمى كه در اين دنيا هستند دو دسته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عَمِلَ‌ فِى الدُّنْيَا لِلدُّنْيَا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در دنيا براى دنيا عمل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قصدشان از دنيا تأمين همين دنياست و براى همين دنيا فعاليت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شَغَلَتْهُ‌ دُنْيَاهُ‌ عَنْ‌ آخِرَتِهِ‌</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دنياى او وى را از آخرتش بازداشته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و روز كار مى كند و اموال دنيا را روى هم انباشته مى كند، به قدرى كه تا آخر عمر بخورد دارد ولى باز هم جمع مى كند، خمس و زكات خود را نمى دهد، به فقرا و مساكين كمك نمى كند، و حتى در بعضى موارد به زن و فرزندان خود هم صدمه مى زند و اموال به دست آمده را روى هم انباشته مى كند، اصلاً به فكر قبر و قيامت خود نيست و فقط‍‌ غرقِ‌ در دنياست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عَلى‌ مَنْ‌ يَخْلُفُهُ‌ الْفَقْرَ وَ يَأْمَنُهُ‌ عَلى‌ نَفْسِهِ‌، فَيُفْنِى عُمُرَهُ‌ فِي مَنْفَعَةِ‌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تنگدست شدن بازماندگانش مى ترسد و از تنگدستى خود در امان است، پس عمر خود را در سود ديگرى نابود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او بگويند آقا تو كه اين همه مال و ثروت جمع كرده اى ديگر براى چه مى خواهى‌؟ مى گويد آخر بايد اين وارثها هم بعد از من دستشان خالى نباشد كه به سختى زندگى خودشان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انسان ثروت زيادى دارد و به پيرى و كهولت هم رسيده اما باز هم كار مى كند، اينجا اگر از او بپرسند جواب مى دهد مثلاً مى خواهم گندم توليد كنم تا به مردم خدمت كرده باشم، خوب اين عبادت است و هيچ كس او را مذمّت نمى كند؛ اما يك وقت است كه با آن همه ثروت باز هم كار مى كند تا وارثها بعد از خودش بى بهره نباشند، اين خيلى اشتباه است، حضرت امير عليه السلام هم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فَيُفْنِى عُمُرَهُ‌ فِي مَنْفَعَةِ‌ غَيْرِهِ‌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فردى عمر خودش را در منافع ديگران صرف كرده است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يَأْمَنُهُ‌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اى كه بر فقر و تنگدستى بازماندگان خود مى ترسد از فقر خود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شارحان اين جمله را اين طور معنا كرده اند كه مقصود حضرت اين بوده كه براى خودش به اندازۀ كافى جمع كرده است و مطمئن است كه فقير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ديگرى كه در اين عبارت وجود دارد اين است كه مراد حضرت فقر اخروى و معنوى باشد؛ به اين معنا كه اين فرد بايد فقر اخروى خود را با</w:t>
      </w:r>
    </w:p>
    <w:p>
      <w:pPr>
        <w:pStyle w:val="BookText"/>
        <w:rPr/>
      </w:pPr>
      <w:r>
        <w:rPr>
          <w:rFonts w:ascii="IRNazanin" w:hAnsi="IRNazanin" w:eastAsia="IRNazanin"/>
          <w:color w:val="111111"/>
          <w:sz w:val="28"/>
          <w:sz w:val="28"/>
          <w:szCs w:val="28"/>
          <w:rtl w:val="true"/>
          <w:lang w:bidi="fa-IR"/>
        </w:rPr>
        <w:t>اين اموال برطرف كند؛ بايد وجوهات و حقوق واجبۀ آن را بپردازد و نيز در راه خدا در كارهاى عام المنفعة صرف كند تا در آخرت از آن بهره مند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عَامِلٌ‌ عَمِلَ‌ فِى الدُّنْيَا لِمَا بَعْدَهَا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آن كه در دنيا براى پس از آن عمل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دسته درست برخلاف آن دسته هستند؛ آنها از آخرت غفلت كرده و فقط‍‌ براى دنيا تلاش مى كردند، اما همۀ تلاش اينها براى آخرت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الَّذِى لَهُ‌ مِنَ‌ الدُّنْيَا بِغَيْرِ عَمَلٍ‌، فَأَحْرَزَ الْحَظَّيْنِ‌ مَعاً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بى آن كه كار كند آنچه از دنيا براى اوست مى رسد، پس هر دو بهره را با هم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بدون اين كه براى دنيا كار كند هم دنيايش اداره شده و هم چون قصدش خدا بوده آخرتش تأمين گشته، پس هر دو بهره را احراز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بزرگان و اوتاد هميشه به موازات انجام كارهاى دنيوى به بهرۀ اخروى آن توجّه داشته اند؛ مثلاً غذا را براى اين كه نيرو بگيرند تا بتوانند عبادت كنند مى خورده اند، خواب را براى اين كه سالم باشند و بتوانند به جامعه خدمت كنند مى رفته اند، آن وقت اين كار سبب مى شود كه بهرۀ دنيا و آخرت را ببرند، به همين خاطر هم حضرت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مَلَكَ‌ الدَّارَيْنِ‌ جَمِيعاً، فَأَصْبَحَ‌ وَجِيهاً عِنْدَ اللَّهِ‌، لايَسْأَلُ‌ اللَّهَ‌ حَاجَةً‌ فَيَمْنَعُهُ‌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سازد، پس نزد خدا آبرومند گردد، و خواسته اى را از خدا نمى خواهد كه از او باز دارد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 الدَّارَيْنِ‌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خانه، و كنايه از دنيا و آخرت است؛ چنين فردى مالك دنيا و آخرت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وَجِيهاً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چنين آدمى نزد خدا محبوب و آبرومند شده است</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لايَسْأَلُ‌ اللَّهَ‌ حَاجَةً‌ فَيَمْنَعُهُ‌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به اين درجه و مقام رسيده كه هر حاجتى از خدا بخواهد به او داده مى شود و هر دعايى بكند به اجابت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 مؤمنين معمولى نيست كه دعا كند و در انتظار اجابت بنشيند، بلكه چنين افرادى مستجاب الدّعوة هستند و مثلاً وقتى دعا مى كنند خدايا باران بفرست خدا باران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دسته از مؤمنين به اين درجه و مقام مى رسند كه هم دنيا را دارند و هم آخرت را به بهترين وجه</w:t>
      </w:r>
      <w:r>
        <w:rPr>
          <w:rFonts w:eastAsia="IRNazanin" w:cs="IRNazanin"/>
          <w:color w:val="111111"/>
          <w:sz w:val="28"/>
          <w:szCs w:val="28"/>
          <w:rtl w:val="true"/>
          <w:lang w:bidi="fa-IR"/>
        </w:rPr>
        <w:t>.</w:t>
      </w:r>
      <w:bookmarkStart w:id="2022" w:name="pg14794_153787"/>
    </w:p>
    <w:p>
      <w:pPr>
        <w:pStyle w:val="Heading2"/>
        <w:numPr>
          <w:ilvl w:val="1"/>
          <w:numId w:val="1"/>
        </w:numPr>
        <w:rPr/>
      </w:pPr>
      <w:bookmarkStart w:id="2023" w:name="__RefHeading___Toc1807369_730472459"/>
      <w:bookmarkStart w:id="2024" w:name="_Toc854"/>
      <w:bookmarkEnd w:id="2022"/>
      <w:bookmarkEnd w:id="2023"/>
      <w:r>
        <w:rPr>
          <w:rtl w:val="true"/>
        </w:rPr>
        <w:t>(</w:t>
      </w:r>
      <w:r>
        <w:rPr>
          <w:rtl w:val="true"/>
        </w:rPr>
        <w:t xml:space="preserve">حكمت </w:t>
      </w:r>
      <w:r>
        <w:rPr/>
        <w:t>270</w:t>
      </w:r>
      <w:r>
        <w:rPr>
          <w:rtl w:val="true"/>
        </w:rPr>
        <w:t>)</w:t>
      </w:r>
      <w:bookmarkEnd w:id="2024"/>
    </w:p>
    <w:p>
      <w:pPr>
        <w:pStyle w:val="Heading3"/>
        <w:numPr>
          <w:ilvl w:val="2"/>
          <w:numId w:val="1"/>
        </w:numPr>
        <w:rPr/>
      </w:pPr>
      <w:bookmarkStart w:id="2025" w:name="__RefHeading___Toc1807371_730472459"/>
      <w:bookmarkStart w:id="2026" w:name="_Toc855"/>
      <w:bookmarkEnd w:id="2025"/>
      <w:r>
        <w:rPr>
          <w:rtl w:val="true"/>
        </w:rPr>
        <w:t>اشاره</w:t>
      </w:r>
      <w:bookmarkEnd w:id="2026"/>
    </w:p>
    <w:p>
      <w:pPr>
        <w:pStyle w:val="BookText"/>
        <w:rPr/>
      </w:pPr>
      <w:r>
        <w:rPr>
          <w:rFonts w:ascii="Amiri" w:hAnsi="Amiri" w:eastAsia="Amiri" w:cs="Amiri"/>
          <w:color w:val="111111"/>
          <w:sz w:val="28"/>
          <w:sz w:val="28"/>
          <w:szCs w:val="28"/>
          <w:rtl w:val="true"/>
          <w:lang w:bidi="ar-SA"/>
        </w:rPr>
        <w:t>وَ رُوِىَ‌ أَنَّهُ‌ ذُكِرَ عِنْدَ عُمَرَ بْنِ‌ الْخَطّابِ‌ في أَيّامِهِ‌ حَلْىُ‌ الْكَعْبَةِ‌ وَكَثْرَتُهُ‌،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 كانَ‌ أعْظَمَ‌ لِلْأجْرِ، وَ ما تَصْنَعُ‌ الْكَعْبَةُ‌ بِالْحَلْىِ‌؟ فَهَمَّ‌ عُمَرُ بِذَلِكَ‌ وَ سَأَلَ‌ عَنْهُ‌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أُنْزِلَ‌ عَلَى النَّبِىِّ‌ صلى الله عليه و آله و سلم وَ الْأَمْوَالُ‌ أَرْبَعَةٌ‌؛ أَمْوَالُ‌ الْمُسْلِمِينَ‌، فَقَسَّمَهَا بَيْنَ‌ الْوَرَثَةِ‌ فِى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الْفَىْ‌ءُ، فَقَسَّمَهُ‌ عَلى‌ مُسْتَحِقِّيهِ‌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فَوَضَعَهُ‌ اللَّهُ‌ حَيْثُ‌ وَضَعَهُ‌، وَ الصَّدَقَاتُ‌ فَجَعَلَهَا اللَّهُ‌ حَيْثُ‌ جَعَلَهَا، وَ كَانَ‌ حَلْىُ‌ الْكَعْبَةِ‌ فِيهَا يَوْمَئِذٍ فَتَرَكَهُ‌ اللَّهُ‌ عَلى‌ حَالِهِ‌، وَ لَمْ‌ يَتْرُكْهُ‌ نِسْيَاناً، وَ لَمْ‌ يَخْفَ‌ عَلَيْهِ‌ مَكَاناً، فَأَقِرَّهُ‌ حَيْثُ‌ أَقَرَّهُ‌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 تَرَكَ‌ الْحَلْىَ‌ بِحَالِهِ‌</w:t>
      </w:r>
      <w:r>
        <w:rPr>
          <w:rFonts w:eastAsia="Amiri" w:cs="Amiri" w:ascii="Amiri" w:hAnsi="Amiri"/>
          <w:color w:val="111111"/>
          <w:sz w:val="28"/>
          <w:szCs w:val="28"/>
          <w:rtl w:val="true"/>
          <w:lang w:bidi="ar-SA"/>
        </w:rPr>
        <w:t>.</w:t>
      </w:r>
    </w:p>
    <w:p>
      <w:pPr>
        <w:pStyle w:val="Heading3"/>
        <w:numPr>
          <w:ilvl w:val="2"/>
          <w:numId w:val="1"/>
        </w:numPr>
        <w:rPr/>
      </w:pPr>
      <w:bookmarkStart w:id="2027" w:name="__RefHeading___Toc1807373_730472459"/>
      <w:bookmarkStart w:id="2028" w:name="_Toc856"/>
      <w:bookmarkEnd w:id="2027"/>
      <w:r>
        <w:rPr>
          <w:rtl w:val="true"/>
        </w:rPr>
        <w:t>مشاوره دادن حضرت به عمر دربارۀ زيورآلات كعبه</w:t>
      </w:r>
      <w:bookmarkEnd w:id="2028"/>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مرحوم سيّد رضى در زمان خلافت عمر بن خطّاب از زيورآلات مخصوص كعبه و زيادى آن سخن به ميان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وجه خوانده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بدون تشديد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تشديد ياء است؛ اين واژه به معناى زيورآلات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گفتند كعبه اين همه زيورآلات را براى چه مى خواهد؟ آن وقت در مقام مشورت عده 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أخذته فجهّزت به جيوش المسلمين كان أعظم للأجر و ما تصنع الكعبة بالحلى‌؟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اين همه زيورآلات را براى چه مى خواهد؟ اگر اينها را به مصرف سپاه اسلام برسانى ثوابش خيلى زيادتر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عمر يك چنين حرفى به عمر زدند كه مثلاً اى خليفۀ</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زيورآلات به چه درد كعبه مى خورد؟ آقا اينها را بفروشيد و وجوهش را خرج سپاه اسلام كنيد، عظمت سپاه اسلام هم عظمت اسلام است، و از اين استحسانات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عُمَرُ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به اين كار همّت گماشت و تصميم گرفت يك چنين كارى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 عنه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آن از امير مؤمنان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اين كه خلافت را از آن حضرت غصب كرده بودند باز هم خوب است كه به حضرت بها مى دادند و با او مشورت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عمر آمد و دربارۀ موضوع از حضرت اميرالمؤمنين عليه السلام نظرخواهى كرد كه مردم چنين نظرى داده اند و من هم چنين تصميمى گرفته ام، نظر شما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النَّبِىِّ‌ صلى الله عليه و آله و سلم وَ الْأَمْوَالُ‌ 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قرآن بر پيامبر صلى الله عليه و آله و سلم نازل شد و حال آن كه اموال و دارايى ها بر چهار قسم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 الْمُسْلِمِينَ‌، فَقَسَّمَهَا بَيْنَ‌ الْوَرَثَةِ‌ فِى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اموال مسلمانان، كه آن را مطابق قوانين ارث در ميان وارثان قسمت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قسم از اين چهار قسم اموال شخصى مردم بود؛ اموالى كه به وسيلۀ كار و تلاش به دست آورده، يا اموالى كه از پدران خود به ارث برده بودند، يا اموالى كه ديگران به آنها هبه كرده بودند، و بالاخره هر مالى كه به نحوى ملك شخصى مردم حساب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قَسَّمَهَا بَيْنَ‌ الْوَرَثَةِ‌ فِى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نسبت به اين اموال اين است كه هر وقت مالك آن بميرد اموال او بين وارث تقسيم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الْفَىْ‌ءُ فَقَسَّمَهُ‌ عَلى‌ مُسْتَحِقِّيهِ‌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فىء، كه آن را بين مستحقانش تقسيم فرمود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ديگرى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اموالى كه از كفّار به مسلمانان برمى گردد و ظاهراً اعمّ‌ از غنيمت هم باشد؛ براى اين كه آنچه از كفّار به مسلمانان</w:t>
      </w:r>
    </w:p>
    <w:p>
      <w:pPr>
        <w:pStyle w:val="BookText"/>
        <w:rPr/>
      </w:pPr>
      <w:r>
        <w:rPr>
          <w:rFonts w:ascii="IRNazanin" w:hAnsi="IRNazanin" w:eastAsia="IRNazanin"/>
          <w:color w:val="111111"/>
          <w:sz w:val="28"/>
          <w:sz w:val="28"/>
          <w:szCs w:val="28"/>
          <w:rtl w:val="true"/>
          <w:lang w:bidi="fa-IR"/>
        </w:rPr>
        <w:t>برگشت داده مى شود يك وقت به وسيلۀ جنگ است و يك وقت با صلح در اختيار مسلمانان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اموال هم بين مستحقين آن كه در باب خود در فقه گفته شده است تقسيم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 فَوَضَعَهُ‌ اللَّهُ‌ حَيْثُ‌ 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ديگر خمس، كه خداوند آن را در جايى كه بايسته است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شايد اشاره به آيۀ خمس باشد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بدانيد آنچه را به غنيمت مى بريد خمس آن مال خدا و رسول او و نزديكان رسول خدا و يتيمان و بيچارگان و در راه ماندگان است، اگر شما به خدا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را نيز كه يك قسم از اموال است خدا براى يك نوع كارهاى خاصى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الصَّدَقَاتُ‌ فَجَعَلَهَا اللَّهُ‌ حَيْثُ‌ جَعَلَهَا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هم صدقات، كه خداوند آن را در مصارف تعيين شده قرار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صدقات هم يك نوع از اموال است كه خدا براى آنها نيز در قرآن شريف تعيين مصرف فرموده و از جمله در آيۀ شريفه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تقسيم صدقات بين فقرا و مساكين و جمع كنندگانِ‌ آن و براى تأليف دل كفّار و آزاد كردن بردگان و قرض داران و در راه خدا و در سفرماندگان فريضه اى است از سوى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حَلْىُ‌ الْكَعْبَةِ‌ فِيهَا يَوْمَئِذٍ فَتَرَكَهُ‌ اللَّهُ‌ عَلى‌ حَالِهِ‌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زيورآلات كعبه در آن بود ولى خدا آن را به حال خود واگذاشت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اينجا حضرت كلّ‌ اموالى را كه در زمان نزول قرآن وجود داشت بيان فرموده، كه خدا براى چهار قسم از آنها تعيين تكليف نموده و يك قسم ديگر را كه اموال كعبه است مسكوت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زمان حضرت ابراهيم خليل عليه السلام محترم بوده و هر كسى هر چيز قيمتى داشته آنجا مى برده و آن را مخصوص كعبه مى كرده و كس ديگرى هم نه آن را دور مى انداخته و نه براى خود برمى داشته است؛ به اين معنا كه از زمان حضرت ابراهيم عليه السلام به بعد هر كه هر چيزى به كعبه اختصاص مى داده در عرف مردم اين طور بوده كه اين چيز مخصوص كعبه است؛ و در زمان حضرت خاتم الانبياء صلى الله عليه و آله و سلم هم كه آن حضرت در همۀ امور دخالت مى كردند، در اموال مخصوص كعبه هيچ دخالتى نكردند و به همان صورت رها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حضرت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حَلْىُ‌ الْكَعْبَةِ‌ فِيهَا يَوْمَئِذٍ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زمان نزول قرآن اين اموال در كعبه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 اللَّهُ‌ عَلى‌ حَالِهِ‌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عين حال خدا آن اموال را به حال خود رها كرده و وظيفه اى بر آن بيان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حضرت براى اين كه خيال نشود اين عدم تعيين تكليف براى اموال كعبه شايد از روى فراموشى يا چيز ديگر باشد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لَمْ‌يَتْرُكْهُ‌ نِسْيَاناً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روى فراموشى آن را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اين طور نبوده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 باشد تكليف اين اموال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بود، همين طورى كه براى اموال شخصى مردم پس از مرگ تعيين تكليف كرده كه چه كسى چه مقدار ارث ببرد، يا براى اموال خمس و زكات و فىء موارد مصرف تعيين كرده، براى اموال كعبه هم بيان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لَمْ‌يَخْفَ‌ عَلَيْهِ‌ مَكَاناً</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حيث مكان بر خداوند 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اين طور هم نبوده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اموال در كعبه مخفى بوده و خدا جاى آنها را نمى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تميز است؛ يعنى از حيث مكان هم براى خدا پوشيده و مخفى نبوده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فَأَقِرَّهُ‌ حَيْثُ‌ أَقَرَّهُ‌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آن را ثابت گذار همان گونه كه خدا و رسولش آن را ثابت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امير عليه السلام با استدلال به قرآن اين شد كه چون خدا و رسول او صلى الله عليه و آله و سلم به اين اموال دست نزده، شما هم كه خليفۀ او هستيد دست نزنيد و به همين حال رها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 تَرَكَ‌ الْحَلْىَ‌ بِحَالِهِ‌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نبودى به تحقيق ما رسوا مى شديم، و زيورآلات را به حال خود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كلام راوى حديث است؛ يعنى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عليه السلام براى عمر اين توضيح را دادند عمر استدلال حضرت را پذيرفت و به حضرت گفت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نبودى ما افتضاح و رسوا مى شديم</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و بعد از آن هم به اموال كعبه دست نزد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2029" w:name="pg14794_153792"/>
    </w:p>
    <w:p>
      <w:pPr>
        <w:pStyle w:val="Heading2"/>
        <w:numPr>
          <w:ilvl w:val="1"/>
          <w:numId w:val="1"/>
        </w:numPr>
        <w:rPr/>
      </w:pPr>
      <w:bookmarkStart w:id="2030" w:name="__RefHeading___Toc1807375_730472459"/>
      <w:bookmarkStart w:id="2031" w:name="_Toc857"/>
      <w:bookmarkEnd w:id="2029"/>
      <w:bookmarkEnd w:id="2030"/>
      <w:r>
        <w:rPr>
          <w:rtl w:val="true"/>
        </w:rPr>
        <w:t>(</w:t>
      </w:r>
      <w:r>
        <w:rPr>
          <w:rtl w:val="true"/>
        </w:rPr>
        <w:t xml:space="preserve">حكمت </w:t>
      </w:r>
      <w:r>
        <w:rPr/>
        <w:t>271</w:t>
      </w:r>
      <w:r>
        <w:rPr>
          <w:rtl w:val="true"/>
        </w:rPr>
        <w:t>)</w:t>
      </w:r>
      <w:bookmarkEnd w:id="2031"/>
    </w:p>
    <w:p>
      <w:pPr>
        <w:pStyle w:val="Heading3"/>
        <w:numPr>
          <w:ilvl w:val="2"/>
          <w:numId w:val="1"/>
        </w:numPr>
        <w:rPr/>
      </w:pPr>
      <w:bookmarkStart w:id="2032" w:name="__RefHeading___Toc1807377_730472459"/>
      <w:bookmarkStart w:id="2033" w:name="_Toc858"/>
      <w:bookmarkEnd w:id="2032"/>
      <w:r>
        <w:rPr>
          <w:rtl w:val="true"/>
        </w:rPr>
        <w:t>اشاره</w:t>
      </w:r>
      <w:bookmarkEnd w:id="2033"/>
    </w:p>
    <w:p>
      <w:pPr>
        <w:pStyle w:val="BookText"/>
        <w:rPr/>
      </w:pPr>
      <w:r>
        <w:rPr>
          <w:rFonts w:ascii="Amiri" w:hAnsi="Amiri" w:eastAsia="Amiri" w:cs="Amiri"/>
          <w:color w:val="111111"/>
          <w:sz w:val="28"/>
          <w:sz w:val="28"/>
          <w:szCs w:val="28"/>
          <w:rtl w:val="true"/>
          <w:lang w:bidi="ar-SA"/>
        </w:rPr>
        <w:t>وَ رُوِىَ‌ أَنَّهُ‌ عليه السلام رُفِعَ‌ إِلَيْهِ‌ رَجُلانِ‌ سَرَقَا مِنْ‌ مَالِ‌ اللَّهِ‌؛ أَحَدُهُمَا عَبْدٌ مِنْ‌ مَالِ‌ اللَّهِ‌، وَ الْآخَرُ مِنْ‌ عُرُوضِ‌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هَذَا فَهُوَ مِنْ‌ مَالِ‌ اللَّهِ‌ وَ لا حَدَّ عَلَيْهِ‌؛ مَالُ‌ اللَّهِ‌ أَكَلَ‌ بَعْضُهُ‌ بَعْضاً، وَ أَمَّا الْآخَرُ فَعَلَيْهِ‌ الْحَدُّ فَقَطَعَ‌ يَدَهُ‌</w:t>
      </w:r>
      <w:r>
        <w:rPr>
          <w:rFonts w:eastAsia="Amiri" w:cs="Amiri" w:ascii="Amiri" w:hAnsi="Amiri"/>
          <w:color w:val="111111"/>
          <w:sz w:val="28"/>
          <w:szCs w:val="28"/>
          <w:rtl w:val="true"/>
          <w:lang w:bidi="ar-SA"/>
        </w:rPr>
        <w:t>.»</w:t>
      </w:r>
    </w:p>
    <w:p>
      <w:pPr>
        <w:pStyle w:val="Heading3"/>
        <w:numPr>
          <w:ilvl w:val="2"/>
          <w:numId w:val="1"/>
        </w:numPr>
        <w:rPr/>
      </w:pPr>
      <w:bookmarkStart w:id="2034" w:name="__RefHeading___Toc1807379_730472459"/>
      <w:bookmarkStart w:id="2035" w:name="_Toc859"/>
      <w:bookmarkEnd w:id="2034"/>
      <w:r>
        <w:rPr>
          <w:rtl w:val="true"/>
        </w:rPr>
        <w:t>توقف حدّ در عبد</w:t>
      </w:r>
      <w:bookmarkEnd w:id="2035"/>
    </w:p>
    <w:p>
      <w:pPr>
        <w:pStyle w:val="BookText"/>
        <w:rPr/>
      </w:pPr>
      <w:r>
        <w:rPr>
          <w:rFonts w:ascii="IRNazanin" w:hAnsi="IRNazanin" w:eastAsia="IRNazanin"/>
          <w:color w:val="111111"/>
          <w:sz w:val="28"/>
          <w:sz w:val="28"/>
          <w:szCs w:val="28"/>
          <w:rtl w:val="true"/>
          <w:lang w:bidi="fa-IR"/>
        </w:rPr>
        <w:t>مرحوم سيّد رضى نقل مى كند كه روايت شده روزى دو مرد سرقت كننده را نزد حضرت امير عليه السلام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اين دو نفر از مال خدا سرقت كرده اند؛ يكى بنده اى است كه از مال اللّه يعنى از غنائم جنگى است، يعنى هم خودش از غنائم جنگى است و هم از اموالى كه از غنائم جنگى است سرقت كرده است؛ و ديگرى از متاع مردم سرقت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متاعى غير از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اين دوّمى هم عبد بوده منتها آن يكى هم خودش از غنائم بوده و هم از غنائم سرقت كرده است و اين يكى عبد مردم بوده و از مال مردم سرقت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فَهُوَ مِنْ‌ مَالِ‌ اللَّهِ‌ وَ لا حَدَّ عَلَيْهِ‌؛ مَالُ‌ اللَّهِ‌ أَكَلَ‌ بَعْضُهُ‌ بَعْضاً</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از مال خداست حدّى بر او نيست، در حقيقت برخى از مال خدا برخى ديگر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عبدى كه خودش از بيت المال بوده در اجراى حدّ بر او شبهه وجود دارد و شبهه رفع حدّ مى كند، اما آن ديگرى كه عبد مردم بوده چنين شبهه اى ندارد؛ از اين رو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فَعَلَيْهِ‌ الْحَدُّ فَقَطَعَ‌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ديگرى بر او حدّ جارى است، پس دست او را قطع كرد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أبى الحديد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علماى اهل سنّت اگر سارق عبد باشد گرچه از اموال مردم هم سرقت كرده باشد دستش قطع نمى شود؛ براى اين كه در عبد بودن سارق شبهه وجود دارد و وجود شبهه اجراى حدّ را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از علماى اماميه گفته اند اگر سارق عبد غير باشد شبهه اى نيست و دستش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حضرت امير عليه السلام مطابق همان نظريۀ اماميه است</w:t>
      </w:r>
      <w:r>
        <w:rPr>
          <w:rFonts w:eastAsia="IRNazanin" w:cs="IRNazanin"/>
          <w:color w:val="111111"/>
          <w:sz w:val="28"/>
          <w:szCs w:val="28"/>
          <w:rtl w:val="true"/>
          <w:lang w:bidi="fa-IR"/>
        </w:rPr>
        <w:t>.</w:t>
      </w:r>
      <w:r>
        <w:rPr>
          <w:rStyle w:val="FootnoteAnchor"/>
        </w:rPr>
        <w:footnoteReference w:id="231"/>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036" w:name="pg14794_153794"/>
    </w:p>
    <w:p>
      <w:pPr>
        <w:pStyle w:val="Heading2"/>
        <w:numPr>
          <w:ilvl w:val="1"/>
          <w:numId w:val="1"/>
        </w:numPr>
        <w:rPr/>
      </w:pPr>
      <w:bookmarkStart w:id="2037" w:name="__RefHeading___Toc1807381_730472459"/>
      <w:bookmarkStart w:id="2038" w:name="_Toc860"/>
      <w:bookmarkEnd w:id="2036"/>
      <w:bookmarkEnd w:id="2037"/>
      <w:r>
        <w:rPr>
          <w:rtl w:val="true"/>
        </w:rPr>
        <w:t>(</w:t>
      </w:r>
      <w:r>
        <w:rPr>
          <w:rtl w:val="true"/>
        </w:rPr>
        <w:t xml:space="preserve">حكمت </w:t>
      </w:r>
      <w:r>
        <w:rPr/>
        <w:t>272</w:t>
      </w:r>
      <w:r>
        <w:rPr>
          <w:rtl w:val="true"/>
        </w:rPr>
        <w:t>)</w:t>
      </w:r>
      <w:bookmarkEnd w:id="2038"/>
    </w:p>
    <w:p>
      <w:pPr>
        <w:pStyle w:val="Heading3"/>
        <w:numPr>
          <w:ilvl w:val="2"/>
          <w:numId w:val="1"/>
        </w:numPr>
        <w:rPr/>
      </w:pPr>
      <w:bookmarkStart w:id="2039" w:name="__RefHeading___Toc1807383_730472459"/>
      <w:bookmarkStart w:id="2040" w:name="_Toc861"/>
      <w:bookmarkEnd w:id="2039"/>
      <w:r>
        <w:rPr>
          <w:rtl w:val="true"/>
        </w:rPr>
        <w:t>اشاره</w:t>
      </w:r>
      <w:bookmarkEnd w:id="20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اسْتَوَتْ‌ قَدَمَاىَ‌ مِنْ‌ هَذِهِ‌ الْمَدَاحِضِ‌ لَغَيَّرْتُ‌ أَشْيَاءَ</w:t>
      </w:r>
      <w:r>
        <w:rPr>
          <w:rFonts w:eastAsia="Amiri" w:cs="Amiri" w:ascii="Amiri" w:hAnsi="Amiri"/>
          <w:color w:val="111111"/>
          <w:sz w:val="28"/>
          <w:szCs w:val="28"/>
          <w:rtl w:val="true"/>
          <w:lang w:bidi="ar-SA"/>
        </w:rPr>
        <w:t>.»</w:t>
      </w:r>
    </w:p>
    <w:p>
      <w:pPr>
        <w:pStyle w:val="Heading3"/>
        <w:numPr>
          <w:ilvl w:val="2"/>
          <w:numId w:val="1"/>
        </w:numPr>
        <w:rPr/>
      </w:pPr>
      <w:bookmarkStart w:id="2041" w:name="__RefHeading___Toc1807385_730472459"/>
      <w:bookmarkStart w:id="2042" w:name="_Toc862"/>
      <w:bookmarkEnd w:id="2041"/>
      <w:r>
        <w:rPr>
          <w:rtl w:val="true"/>
        </w:rPr>
        <w:t>مبارزه با بدعتها</w:t>
      </w:r>
      <w:bookmarkEnd w:id="2042"/>
    </w:p>
    <w:p>
      <w:pPr>
        <w:pStyle w:val="BookText"/>
        <w:rPr/>
      </w:pPr>
      <w:r>
        <w:rPr>
          <w:rFonts w:ascii="IRNazanin" w:hAnsi="IRNazanin" w:eastAsia="IRNazanin"/>
          <w:color w:val="111111"/>
          <w:sz w:val="28"/>
          <w:sz w:val="28"/>
          <w:szCs w:val="28"/>
          <w:rtl w:val="true"/>
          <w:lang w:bidi="fa-IR"/>
        </w:rPr>
        <w:t>و آن حضرت دربارۀ برچيدن بدعتهايى كه خلفا در دين گذاشته بودند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اسْتَوَتْ‌ قَدَمَاىَ‌ مِنْ‌ هَذِهِ‌ الْمَدَاحِضِ‌ لَغَيَّرْتُ‌ أَشْيَاءَ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پاهاى من از اين لغزشگاهها استوار ماند به تحقيق چيزهايى را تغيير مى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برقرار شدن و ثابت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لغزشگاه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جابجا كردن و تغيير دادن است؛ مقصود حضرت اين است كه اگر دشمنان به من فرصت دهند كه بر شتر خلافت سوار شوم خيلى از چيزهايى را كه جزو دين نبوده و به دين اضافه شده است يا جزو دين بوده و از آن برداشته اند تغيير مى دهم و دين را همان گونه كه رسول اللّه صلى الله عليه و آله و سلم آورده و خدا خواسته است استوار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ادات شرط‍‌ است دلالت بر امتناع جزا به امتناع شرط‍‌ دارد، و از اين كه حضرت عبارت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اند معلوم مى شود حضرت مى دانسته كه دشمنان نخواهند گذاشت تا بر اوضاع مسلط‍‌ گردد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با آن همه سفارشاتى كه پيامبر خدا صلى الله عليه و آله و سلم دربارۀ على و فاطمه عليهما السلام فرموده بود، ولى باز هم بعد از رحلت آن حضرت كسانى پيدا شدند كه به يگانه دختر</w:t>
      </w:r>
    </w:p>
    <w:p>
      <w:pPr>
        <w:pStyle w:val="BookText"/>
        <w:rPr/>
      </w:pPr>
      <w:r>
        <w:rPr>
          <w:rFonts w:ascii="IRNazanin" w:hAnsi="IRNazanin" w:eastAsia="IRNazanin"/>
          <w:color w:val="111111"/>
          <w:sz w:val="28"/>
          <w:sz w:val="28"/>
          <w:szCs w:val="28"/>
          <w:rtl w:val="true"/>
          <w:lang w:bidi="fa-IR"/>
        </w:rPr>
        <w:t xml:space="preserve">حضرتش ضربه هاى جسمى و روحى وارد نمودند، على عليه السلام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نشين كردند، بعد از قتل عثمان هم كه مردم دور حضرت اميرالمؤمنين جمع شده و او را به خلافت برگزيدند كسانى بر عليه آن حضرت برخاسته و چه فتنه هايى به راه انداختند؛ سه جنگ ناخواستۀ جمل، صفّين و نهروان را در مدّت چهار سال و اندى كه حضرت حاكم شده بود بر حضرت تحميل كردند، و بالاخره نگذاشتند كه حضرت امير عليه السلام به كارهاى مهمى كه در نظر داشتند بپردازند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حضرت امير عليه السلام خانه نشين شده بود بدعتهاى زيادى به دين اضافه شده بود و حضرت قصد برداشتن آنها را داشتند؛ مثلاً همين نمازهاى تراويح كه اهل سنّت در ماه رمضان با جماعت مى خوانند يكى از آن بدعتهاست؛ در تاريخ دارد كه رسول خدا صلى الله عليه و آله و سلم در ماه رمضان مشغول خواندن نماز مستحبى بودند، عده اى كه از جملۀ آنها عمر بود به رسول خدا صلى الله عليه و آله و سلم اقتدا كرده بودند، پيامبر متوجّه شدند و آنها را نهى كردند از اين كه نماز مستحبى را به جماعت بخوانند؛ اما عمر وقتى به خلافت رسيد اين را رعايت نكرد و نماز تراويح به جماعت خوانده مى شد؛ در زمان عثمان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هم به مناسبت عرض كردم اين كه در حاشيۀ قرآنها ركوع ركوع نوشته است، براى اين است كه وقتى عثمان خليفه شد وقتى در نماز تراويح مقدارى قرآن مى خواند يك ركوع مى كرد، آن وقت هر جا كه عثمان ركوع كرده يادداشت كردند و بعداً در حاشيۀ قرآن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امير عليه السلام به خلافت رسيدند و خواستند از اين بدعتها جلوگيرى كنند، فرياد وا عمراى نمازگزاران بلند شد و حاضر نشدند از بدعتها دست بردارند، و خلاصه حضرت موفق نشدند آنچه را مى خواستند و مورد رضايت خدا و رسول او بود عمل نمايند</w:t>
      </w:r>
      <w:r>
        <w:rPr>
          <w:rFonts w:eastAsia="IRNazanin" w:cs="IRNazanin"/>
          <w:color w:val="111111"/>
          <w:sz w:val="28"/>
          <w:szCs w:val="28"/>
          <w:rtl w:val="true"/>
          <w:lang w:bidi="fa-IR"/>
        </w:rPr>
        <w:t>.</w:t>
      </w:r>
      <w:bookmarkStart w:id="2043" w:name="pg14794_153796"/>
    </w:p>
    <w:p>
      <w:pPr>
        <w:pStyle w:val="Heading2"/>
        <w:numPr>
          <w:ilvl w:val="1"/>
          <w:numId w:val="1"/>
        </w:numPr>
        <w:rPr/>
      </w:pPr>
      <w:bookmarkStart w:id="2044" w:name="__RefHeading___Toc1807387_730472459"/>
      <w:bookmarkStart w:id="2045" w:name="_Toc863"/>
      <w:bookmarkEnd w:id="2043"/>
      <w:bookmarkEnd w:id="2044"/>
      <w:r>
        <w:rPr>
          <w:rtl w:val="true"/>
        </w:rPr>
        <w:t>(</w:t>
      </w:r>
      <w:r>
        <w:rPr>
          <w:rtl w:val="true"/>
        </w:rPr>
        <w:t xml:space="preserve">حكمت </w:t>
      </w:r>
      <w:r>
        <w:rPr/>
        <w:t>273</w:t>
      </w:r>
      <w:r>
        <w:rPr>
          <w:rtl w:val="true"/>
        </w:rPr>
        <w:t>)</w:t>
      </w:r>
      <w:bookmarkEnd w:id="2045"/>
    </w:p>
    <w:p>
      <w:pPr>
        <w:pStyle w:val="Heading3"/>
        <w:numPr>
          <w:ilvl w:val="2"/>
          <w:numId w:val="1"/>
        </w:numPr>
        <w:rPr/>
      </w:pPr>
      <w:bookmarkStart w:id="2046" w:name="__RefHeading___Toc1807389_730472459"/>
      <w:bookmarkStart w:id="2047" w:name="_Toc864"/>
      <w:bookmarkEnd w:id="2046"/>
      <w:r>
        <w:rPr>
          <w:rtl w:val="true"/>
        </w:rPr>
        <w:t>اشاره</w:t>
      </w:r>
      <w:bookmarkEnd w:id="204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عِلْماً يَقِيناً أَنَّ‌ اللَّهَ‌ لَمْ‌يَجْعَلْ‌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حِيلَتُهُ‌، وَاشْتَدَّتْ‌ طِلْبَتُهُ‌، وَ 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سُمِّىَ‌ لَهُ‌ فِى الذِّكْرِ الْحَكِيمِ‌، وَ لَمْ‌يَحُلْ‌ بَيْنَ‌ الْعَبْدِ فِي ضَعْفِهِ‌ وَ قِلَّةِ‌ حِيلَتِهِ‌ وَ بَيْنَ‌ أَنْ‌ يَبْلُغَ‌ مَا سُمِّىَ‌ لَهُ‌ فِى الذِّكْرِ الْحَكِيمِ‌، وَ الْعَارِفُ‌ لِهَذَا الْعَامِلُ‌ بِهِ‌ أَعْظَمُ‌ النَّاسِ‌ رَاحَةً‌ فِي مَنْفَعَةٍ‌، وَ التَّارِكُ‌ لَهُ‌ الشَّاكُّ‌ فِيهِ‌ أَعْظَمُ‌ النَّاسِ‌ شُغُلاً فِي مَضَرَّةٍ‌، وَ رُبَّ‌ مُنْعَمٍ‌ عَلَيْهِ‌ مُسْتَدْرَجٌ‌ بِالنُّعْمى‌، وَ رُبَّ‌ مُبْتَلىً‌ مَصْنُوعٌ‌ لَهُ‌ بِالْبَلْوى‌، فَزِدْ أَيُّهَا الْمُسْتَمِعُ‌ فِي شُكْرِكَ‌، وَ قَصِّرْ مِنْ‌ عَجَلَتِكَ‌، وَ قِفْ‌ عِنْدَ مُنْتَهى‌ رِزْقِكَ‌</w:t>
      </w:r>
      <w:r>
        <w:rPr>
          <w:rFonts w:eastAsia="Amiri" w:cs="Amiri" w:ascii="Amiri" w:hAnsi="Amiri"/>
          <w:color w:val="111111"/>
          <w:sz w:val="28"/>
          <w:szCs w:val="28"/>
          <w:rtl w:val="true"/>
          <w:lang w:bidi="ar-SA"/>
        </w:rPr>
        <w:t>.»</w:t>
      </w:r>
    </w:p>
    <w:p>
      <w:pPr>
        <w:pStyle w:val="Heading3"/>
        <w:numPr>
          <w:ilvl w:val="2"/>
          <w:numId w:val="1"/>
        </w:numPr>
        <w:rPr/>
      </w:pPr>
      <w:bookmarkStart w:id="2048" w:name="__RefHeading___Toc1807391_730472459"/>
      <w:bookmarkStart w:id="2049" w:name="_Toc865"/>
      <w:bookmarkEnd w:id="2048"/>
      <w:r>
        <w:rPr>
          <w:rtl w:val="true"/>
        </w:rPr>
        <w:t>تقدير خدا در روزى بندگان</w:t>
      </w:r>
      <w:bookmarkEnd w:id="2049"/>
    </w:p>
    <w:p>
      <w:pPr>
        <w:pStyle w:val="BookText"/>
        <w:rPr/>
      </w:pPr>
      <w:r>
        <w:rPr>
          <w:rFonts w:ascii="IRNazanin" w:hAnsi="IRNazanin" w:eastAsia="IRNazanin"/>
          <w:color w:val="111111"/>
          <w:sz w:val="28"/>
          <w:sz w:val="28"/>
          <w:szCs w:val="28"/>
          <w:rtl w:val="true"/>
          <w:lang w:bidi="fa-IR"/>
        </w:rPr>
        <w:t>و آن حضرت دربارۀ رسيدن بندگان خدا به رزق و روزى تعيين شده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عِلْماً يَقِيناً أَنَّ‌ اللَّهَ‌ لَمْ‌ يَجْعَلْ‌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عَظُمَتْ‌ حِيلَتُهُ‌، وَاشْتَدَّتْ‌ طِلْبَتُهُ‌، وَ قَوِيَتْ‌ مَكِيدَتُهُ‌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سُمِّىَ‌ لَهُ‌ فِى الذِّكْرِ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علم يقينى بدانيد كه بى ترديد خداوند قرار نداده است براى بنده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مكر او بزرگ، و تلاش وى بسيار، و در خدعه توانا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آنچه در علم الهى از براى او مقدّر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عِلْماً يَقِيناً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علم يقينى بدانيد كه اين است و جز اين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لَمْ‌ يَجْعَلْ‌ لِلْعَبْدِ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خدا براى بندۀ خود قرار نداده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عَظُمَتْ‌ حِيلَتُهُ‌</w:t>
      </w:r>
      <w:r>
        <w:rPr>
          <w:rFonts w:eastAsia="Amiri" w:cs="Amiri" w:ascii="Amiri" w:hAnsi="Amiri"/>
          <w:color w:val="111111"/>
          <w:sz w:val="28"/>
          <w:szCs w:val="28"/>
          <w:rtl w:val="true"/>
          <w:lang w:bidi="ar-SA"/>
        </w:rPr>
        <w:t>»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كه يك آدم حقّه بازى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وَاشْتَدَّتْ‌ طِلْبَتُهُ‌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كار و تلاشش هم خيلى زياد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قَوِيَتْ‌ مَكِيدَتُهُ‌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كيدهايش هم قوى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مِمَّا سُمِّىَ‌ لَهُ‌ فِى الذِّكْرِ</w:t>
      </w:r>
    </w:p>
    <w:p>
      <w:pPr>
        <w:pStyle w:val="BookText"/>
        <w:rPr/>
      </w:pPr>
      <w:r>
        <w:rPr>
          <w:rFonts w:ascii="IRNazanin" w:hAnsi="IRNazanin" w:eastAsia="IRNazanin"/>
          <w:color w:val="111111"/>
          <w:sz w:val="28"/>
          <w:sz w:val="28"/>
          <w:szCs w:val="28"/>
          <w:rtl w:val="true"/>
          <w:lang w:bidi="fa-IR"/>
        </w:rPr>
        <w:t>الْحَكِيمِ‌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از آنچه برايش در ذكر حكيم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حيله و حقّه و تلاش شبانه روزى هم مؤثر نيست و هر آنچه را مقدّر كرده با اندك تلاش به انسان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نوعاً گفته اند قرآن است، و اگر قرآن باشد معنايش اين است كه خدا براى هر كسى يك چيزى را حلال و يك چيزى را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به نظر مى آيد كه مقصود از آن كتاب تكوين باشد يا امّ‌ الكتاب است؛ يعنى در علم خداى تبارك و تعالى در امّ‌ الكتاب و در كتاب تكوين</w:t>
      </w:r>
      <w:r>
        <w:rPr>
          <w:rStyle w:val="FootnoteAnchor"/>
          <w:rtl w:val="true"/>
        </w:rPr>
        <w:footnoteReference w:id="232"/>
      </w:r>
      <w:r>
        <w:rPr>
          <w:rFonts w:ascii="IRNazanin" w:hAnsi="IRNazanin" w:eastAsia="IRNazanin"/>
          <w:color w:val="111111"/>
          <w:sz w:val="28"/>
          <w:sz w:val="28"/>
          <w:szCs w:val="28"/>
          <w:rtl w:val="true"/>
          <w:lang w:bidi="fa-IR"/>
        </w:rPr>
        <w:t>هر چه براى هر كه مقدّر شده همان به او مى رسد و بيش از آنچه برايش تقدير شده به او نمى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يَحُلْ‌ بَيْنَ‌ الْعَبْدِ فِي ضَعْفِهِ‌ وَ قِلَّةِ‌ حِيلَتِهِ‌ وَ بَيْنَ‌ أَنْ‌ يَبْلُغَ‌ مَا سُمِّىَ‌ لَهُ‌ فِى الذِّكْرِ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فاصله نينداخته است ميان بنده اى كه ناتوان و مكر او اندك است و ميان آنچه در علم الهى براى او مقدّر شده كه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اين طور نيست كه اگر بنده اى ضعيف باشد يا حيله و حقّه بازى او كم باشد به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مقدّر شده نرسد، بلكه ميانِ‌ بندۀ ضعيف و روزى او فاصله نمى افتد و هر چه براى او مقدّر شده به او مى رسد، نه زرنگى و تلاش زياد مؤثر است و نه ضعف و ناتوانى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الْعَارِفُ‌ لِهَذَا الْعَامِلُ‌ بِهِ‌ أَعْظَمُ‌ النَّاسِ‌ رَاحَةً‌ فِي مَنْفَعَةٍ‌</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مقدّرات را بشناسد و آن را به كار گيرد از جهت راحتى در سود بردن برترين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كسى كه مقدّرات را بشناسد و به آن اعتقاد داشته باشد بزرگترين مردم است از جهت راحتى در سود؛ يعنى اين آدم خيالش راحت است، براى اين كه به اندازۀ وظيفه اش تلاش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التَّارِكُ‌ لَهُ‌ الشَّاكُّ‌ فِيهِ‌ أَعْظَمُ‌ النَّاسِ‌ شُغُلاً فِي مَضَرَّةٍ‌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آن را واگذارد و در آن ترديد نمايد از جهت گرفتار شدن در زيان برترين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التَّارِكُ‌ لَهُ‌ الشَّاكُّ‌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تاركِ‌ شناخت مقدّرات است و در اين كه بالاخره روزىِ‌ او مى رسد شك دارد و خيال مى كند تلاشهاى شبانه روزى اوست كه سبب جذب سودهاى او شده است، چنين فردى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شُغُلاً فِي 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مردم است از اين كه گرفتار در ضرر و زيان است؛ يعنى به ضرر خود تلاش مى كند؛ هم ضرر در دنيا به خاطر زحمت هاى شبانه روزى، و هم ضرر در آخرت به خاطر درآميختن حلال و حرام و نپرداختن وجوهات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مُنْعَمٍ‌ عَلَيْهِ‌ مُسْتَدْرَجٌ‌ بِالنُّعْمى‌، وَ رُبَّ‌ مُبْتَلىً‌ مَصْنُوعٌ‌ لَهُ‌ بِالْبَلْوى‌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نعمت داده شده اى كه به سبب همان نعمت به تدريج سقوط‍‌ نمايد، و بسا گرفتارى كه ساخته شده از براى امتحان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دنيا به يك كسانى اقبال مى كند و روز به روز پولدارتر مى شوند و مقامشان بالاتر مى رود،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به او نعمت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مستدرج بالنّعمى‌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آن نعمت ها درجه درجه به طرف سقوط‍‌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اِبْتَلى‌، يَبْتَلى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كسى است كه گرفتار فقر و فاقه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 له بالبلوى‌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فردى ساخته شده براى امتحان و آزمايش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اين دسته از بندگان خود را با ندارى و فقر و گرفتاريهاى دنيوى آزمايش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 أَيُّهَا الْمُسْتَمِعُ‌ فِي شُكْرِكَ‌، وَ قَصِّرْ مِنْ‌ عَجَلَتِكَ‌، وَ قِفْ‌ عِنْدَ مُنْتَهى‌ رِزْقِكَ‌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شنونده بر شكرگزارى خود بيفزاى، و از شتاب كردنت بكاه، و به رسيدۀ از روزى خويش بسنده كن و بايست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فَزِدْ أَيُّهَا الْمُسْتَمِعُ‌ فِي شُكْرِكَ‌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از شكرگزارى زياد اين است كه حقيقت شكرگزارى را بشناس و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ايم كه معناى شكر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مثلاً اگر ثروت و دارايى ات زياد است، شكر آن به اين است كه صرف نظر از پرداخت وجوهات واجب مالى به بينوايان هم برسيد و احتياجات جامعه را برآورده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مِنْ‌ عَجَلَتِكَ‌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عجلۀ خود بكاه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شروع به كار نكرده مى خواهى ميلياردر شوى‌؟ اين قدر تا نصف شب در مغازه ماندن و تلاش زيادى براى چيست‌؟ از اينها بكاه و قدرى هم به عبادت و راز و نياز با خدا بپرداز</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 عِنْدَ مُنْتَهى‌ رِزْقِكَ‌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مقدار روزى كه خدا به تو داده است بسنده كن و دست نياز پيش اين و آن دراز نكن</w:t>
      </w:r>
      <w:r>
        <w:rPr>
          <w:rFonts w:eastAsia="IRNazanin" w:cs="IRNazanin"/>
          <w:color w:val="111111"/>
          <w:sz w:val="28"/>
          <w:szCs w:val="28"/>
          <w:rtl w:val="true"/>
          <w:lang w:bidi="fa-IR"/>
        </w:rPr>
        <w:t>.</w:t>
      </w:r>
      <w:bookmarkStart w:id="2050" w:name="pg14794_153800"/>
    </w:p>
    <w:p>
      <w:pPr>
        <w:pStyle w:val="Heading2"/>
        <w:numPr>
          <w:ilvl w:val="1"/>
          <w:numId w:val="1"/>
        </w:numPr>
        <w:rPr/>
      </w:pPr>
      <w:bookmarkStart w:id="2051" w:name="__RefHeading___Toc1807393_730472459"/>
      <w:bookmarkStart w:id="2052" w:name="_Toc866"/>
      <w:bookmarkEnd w:id="2050"/>
      <w:bookmarkEnd w:id="2051"/>
      <w:r>
        <w:rPr>
          <w:rtl w:val="true"/>
        </w:rPr>
        <w:t>(</w:t>
      </w:r>
      <w:r>
        <w:rPr>
          <w:rtl w:val="true"/>
        </w:rPr>
        <w:t xml:space="preserve">حكمت </w:t>
      </w:r>
      <w:r>
        <w:rPr/>
        <w:t>274</w:t>
      </w:r>
      <w:r>
        <w:rPr>
          <w:rtl w:val="true"/>
        </w:rPr>
        <w:t>)</w:t>
      </w:r>
      <w:bookmarkEnd w:id="2052"/>
    </w:p>
    <w:p>
      <w:pPr>
        <w:pStyle w:val="Heading3"/>
        <w:numPr>
          <w:ilvl w:val="2"/>
          <w:numId w:val="1"/>
        </w:numPr>
        <w:rPr/>
      </w:pPr>
      <w:bookmarkStart w:id="2053" w:name="__RefHeading___Toc1807395_730472459"/>
      <w:bookmarkStart w:id="2054" w:name="_Toc867"/>
      <w:bookmarkEnd w:id="2053"/>
      <w:r>
        <w:rPr>
          <w:rtl w:val="true"/>
        </w:rPr>
        <w:t>اشاره</w:t>
      </w:r>
      <w:bookmarkEnd w:id="205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عِلْمَكُمْ‌ جَهْلاً، وَ يَقِينَكُمْ‌ شَكّاً، إِذَا عَلِمْتُمْ‌ فَاعْمَلُوا، وَ إِذَا تَيَقَّنْتُمْ‌ فَأَقْدِمُوا</w:t>
      </w:r>
      <w:r>
        <w:rPr>
          <w:rFonts w:eastAsia="Amiri" w:cs="Amiri" w:ascii="Amiri" w:hAnsi="Amiri"/>
          <w:color w:val="111111"/>
          <w:sz w:val="28"/>
          <w:szCs w:val="28"/>
          <w:rtl w:val="true"/>
          <w:lang w:bidi="ar-SA"/>
        </w:rPr>
        <w:t>.»</w:t>
      </w:r>
    </w:p>
    <w:p>
      <w:pPr>
        <w:pStyle w:val="Heading3"/>
        <w:numPr>
          <w:ilvl w:val="2"/>
          <w:numId w:val="1"/>
        </w:numPr>
        <w:rPr/>
      </w:pPr>
      <w:bookmarkStart w:id="2055" w:name="__RefHeading___Toc1807397_730472459"/>
      <w:bookmarkStart w:id="2056" w:name="_Toc868"/>
      <w:bookmarkEnd w:id="2055"/>
      <w:r>
        <w:rPr>
          <w:rtl w:val="true"/>
        </w:rPr>
        <w:t>عالم بى عمل</w:t>
      </w:r>
      <w:bookmarkEnd w:id="2056"/>
    </w:p>
    <w:p>
      <w:pPr>
        <w:pStyle w:val="BookText"/>
        <w:rPr/>
      </w:pPr>
      <w:r>
        <w:rPr>
          <w:rFonts w:ascii="Amiri" w:hAnsi="Amiri" w:eastAsia="Amiri" w:cs="Amiri"/>
          <w:color w:val="111111"/>
          <w:sz w:val="28"/>
          <w:sz w:val="28"/>
          <w:szCs w:val="28"/>
          <w:rtl w:val="true"/>
          <w:lang w:bidi="ar-SA"/>
        </w:rPr>
        <w:t>و آن حضرت دربارۀ عمل بر طبق علم و اقدام بر طبق يقين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لاتَجْعَلُوا عِلْمَكُمْ‌ جَهْلاً، وَ يَقِينَكُمْ‌ شَكّاً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دانش خود را جهل و نادانى قرار ندهيد، و نيز يقين و باور خويش را به شك و ترديد بدل نسازيد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عَلِمْتُمْ‌ فَاعْمَلُوا، وَ إِذَا تَيَقَّنْتُمْ‌ فَأَقْدِمُوا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داناييد پس عمل كنيد، و اگر يقين داريد پس اقدام نماييد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اين است كه وقتى به علم خود عمل نكنيد معلوم مى شود خود را جاهل و نادان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قيامت، حساب، كتاب، بهشت و جهنم علم و يقين دارد بايد بر طبق علم خود عمل كند و براى رسيدن به وعده هاى خدا و دورى از عذاب او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اقدام نكنيم معلوم است كه خود را در حدّ جاهل و نادان فرض كرده ايم</w:t>
      </w:r>
      <w:r>
        <w:rPr>
          <w:rFonts w:eastAsia="IRNazanin" w:cs="IRNazanin"/>
          <w:color w:val="111111"/>
          <w:sz w:val="28"/>
          <w:szCs w:val="28"/>
          <w:rtl w:val="true"/>
          <w:lang w:bidi="fa-IR"/>
        </w:rPr>
        <w:t>.</w:t>
      </w:r>
      <w:bookmarkStart w:id="2057" w:name="pg14794_153801"/>
    </w:p>
    <w:p>
      <w:pPr>
        <w:pStyle w:val="Heading2"/>
        <w:numPr>
          <w:ilvl w:val="1"/>
          <w:numId w:val="1"/>
        </w:numPr>
        <w:rPr/>
      </w:pPr>
      <w:bookmarkStart w:id="2058" w:name="__RefHeading___Toc1807399_730472459"/>
      <w:bookmarkStart w:id="2059" w:name="_Toc869"/>
      <w:bookmarkEnd w:id="2057"/>
      <w:bookmarkEnd w:id="2058"/>
      <w:r>
        <w:rPr>
          <w:rtl w:val="true"/>
        </w:rPr>
        <w:t>(</w:t>
      </w:r>
      <w:r>
        <w:rPr>
          <w:rtl w:val="true"/>
        </w:rPr>
        <w:t xml:space="preserve">حكمت </w:t>
      </w:r>
      <w:r>
        <w:rPr/>
        <w:t>275</w:t>
      </w:r>
      <w:r>
        <w:rPr>
          <w:rtl w:val="true"/>
        </w:rPr>
        <w:t>)</w:t>
      </w:r>
      <w:bookmarkEnd w:id="2059"/>
    </w:p>
    <w:p>
      <w:pPr>
        <w:pStyle w:val="Heading3"/>
        <w:numPr>
          <w:ilvl w:val="2"/>
          <w:numId w:val="1"/>
        </w:numPr>
        <w:rPr/>
      </w:pPr>
      <w:bookmarkStart w:id="2060" w:name="__RefHeading___Toc1807401_730472459"/>
      <w:bookmarkStart w:id="2061" w:name="_Toc870"/>
      <w:bookmarkEnd w:id="2060"/>
      <w:r>
        <w:rPr>
          <w:rtl w:val="true"/>
        </w:rPr>
        <w:t>اشاره</w:t>
      </w:r>
      <w:bookmarkEnd w:id="206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الطَّمَعَ‌ مُورِدٌ غَيْرُ مُصْدِرٍ، وَ ضَامِنٌ‌ غَيْرُ وَفِىٍّ‌، وَ رُبَّمَا شَرِقَ‌ شَارِبُ‌ الْمَاءِ قَبْلَ‌ رِيِّهِ‌، وَ كُلَّمَا عَظُمَ‌ قَدْرُ الشَّىْ‌ءِ الْمُتَنَافَسِ‌ فِيهِ‌ عَظُمَتِ‌ الرَّزِيَّةُ‌ لِفَقْدِهِ‌، وَ الْأَمَانِىُّ‌ تُعْمِى أَعْيُنَ‌ الْبَصَائِرِ، وَ الْحَظُّ‍‌ يَأْتِى مَنْ‌ لايَأْتِيهِ‌</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1807403_730472459"/>
      <w:bookmarkStart w:id="2063" w:name="_Toc871"/>
      <w:bookmarkEnd w:id="2062"/>
      <w:r>
        <w:rPr>
          <w:rtl w:val="true"/>
        </w:rPr>
        <w:t>لزوم پرهيز از طمع</w:t>
      </w:r>
      <w:bookmarkEnd w:id="2063"/>
    </w:p>
    <w:p>
      <w:pPr>
        <w:pStyle w:val="BookText"/>
        <w:rPr/>
      </w:pPr>
      <w:r>
        <w:rPr>
          <w:rFonts w:ascii="IRNazanin" w:hAnsi="IRNazanin" w:eastAsia="IRNazanin"/>
          <w:color w:val="111111"/>
          <w:sz w:val="28"/>
          <w:sz w:val="28"/>
          <w:szCs w:val="28"/>
          <w:rtl w:val="true"/>
          <w:lang w:bidi="fa-IR"/>
        </w:rPr>
        <w:t>و آن حضرت دربارۀ دورى از طمع و مذمّت 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الطَّمَعَ‌ مُورِدٌ غَيْرُ مُصْدِرٍ، وَ ضَامِنٌ‌ غَيْرُ وَفِىٍّ‌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ترديد طمع بر لب آب وارد مى كند بى آن كه بيرون آورد، و ضامنى است كه وفا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الطَّمَعَ‌ مُورِدٌ غَيْرُ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جاهاى ديگر توضيح داده ايم؛ آن شريعه اى كه معمولاً براى وارد شدن بر لب آب درست مى كرده اند، از اين جهت كه انسان به وسيلۀ آن به لب آب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كه از آن آب برداشته و خارج مى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طمع و آز انسان را از يك جهت به آن شريعه تشبيه فرموده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موردى است كه غير مصدر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عبارت را دو جور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احتمال اين است كه طمع مانند گرداب است و اگر در اين گرداب وارد شديد معلوم نيست بتوانيد از آن خارج شويد؛ پس مورد است اما مصدر نيست؛ شما مى توانيد وارد شويد و اگر وارد شديد نمى توانيد از آن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ديگرى كه داده اند اين است كه وقتى طمع انسان را گرفت</w:t>
      </w:r>
    </w:p>
    <w:p>
      <w:pPr>
        <w:pStyle w:val="BookText"/>
        <w:rPr/>
      </w:pPr>
      <w:r>
        <w:rPr>
          <w:rFonts w:ascii="IRNazanin" w:hAnsi="IRNazanin" w:eastAsia="IRNazanin"/>
          <w:color w:val="111111"/>
          <w:sz w:val="28"/>
          <w:sz w:val="28"/>
          <w:szCs w:val="28"/>
          <w:rtl w:val="true"/>
          <w:lang w:bidi="fa-IR"/>
        </w:rPr>
        <w:t>انسان مى خواهد چيزى بگيرد و حاضر نيست چيزى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من اين احتمال دوّم خلاف ظاهر است و همان احتمال اوّل 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ضَامِنٌ‌ غَيْرُ وَفِىٍّ‌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طمع مثل يك ضامنى است كه وفا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مى روى ولى معلوم نيست چيزى به دست بياورى؛ آن طرف به تو اعتنا نمى كند و چيزى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شَرِقَ‌ شَارِبُ‌ الْمَاءِ قَبْلَ‌ رِيِّهِ‌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آشامندۀ آب كه پيش از سيراب شدن گلوگير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از باب مثال است؛ مى 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اميدوار نباشيد كه در اين راهى كه رفته ايد حتماً چيز مشت پر كنى گيرتان مى آيد؛ بلكه بسا ممكن است قبل از اين كه انسان به جايى برسد ناكام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عَظُمَ‌ قَدْرُ الشَّىْ‌ءِ الْمُتَنَافَسِ‌ فِيهِ‌ عَظُمَتِ‌ الرَّزِيَّةُ‌ لِفَقْدِهِ‌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ارزش چيزى كه به آن رغبت است بيشتر باشد مصيبت از دست دادن آن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اوّل اميدى ندارد كه به فلان چيز برسد، وقتى به آن رسيد خيلى خوشحال مى شود؛ اما اگر برعكس از اوّل اميد زياد دارد كه به آن چيز برسد، وقتى نرسيد نگرانى او خيلى زياد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المتنافس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در آن نزاع شده است، ولى در اين عبارت مقصود آن چيزى است كه مورد رغبت است، مثلاً تجارتى را انجام داده و سود كلانى مورد رغبت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مصيبت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الرّزيّة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 مى شود مصيبت از دست دادن آن سود كلان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الْأَمَانِىُّ‌ تُعْمِى أَعْيُنَ‌ الْبَصَائِرِ، وَ الْحَظُّ‍‌ يَأْتِى مَنْ‌ لايَأْتِيهِ‌</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 چشم هاى بينا را كور مى سازد، و بهره سوى كسى مى رود كه در پى آن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الْأَمَانِىُّ‌ تُعْمِى أَعْيُنَ‌ الْبَصَائِرِ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آرزوهاى طولانى چشم هاى بينا را كور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انسانى كه آرزوى كاخ و ماشين را به دل گرفته براى رسيدن به آن به هر درى مى زند و فرق حلال و حرام را نمى بيند، فرق رشوه و حقوق حلال را متوجّه نمى شود، و خلاصه هر چيزى را توجيه مى كند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الْحَظُّ‍‌ يَأْتِى مَنْ‌ لايَأْتِيهِ‌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چيزى كه بناست به انسان برسد به آن كسى هم كه سراغ آن نرفته مى رسد</w:t>
      </w:r>
      <w:r>
        <w:rPr>
          <w:rFonts w:eastAsia="IRNazanin" w:cs="IRNazanin"/>
          <w:color w:val="111111"/>
          <w:sz w:val="28"/>
          <w:szCs w:val="28"/>
          <w:rtl w:val="true"/>
          <w:lang w:bidi="fa-IR"/>
        </w:rPr>
        <w:t>.</w:t>
      </w:r>
      <w:bookmarkStart w:id="2064" w:name="pg14794_153804"/>
    </w:p>
    <w:p>
      <w:pPr>
        <w:pStyle w:val="Heading2"/>
        <w:numPr>
          <w:ilvl w:val="1"/>
          <w:numId w:val="1"/>
        </w:numPr>
        <w:rPr/>
      </w:pPr>
      <w:bookmarkStart w:id="2065" w:name="__RefHeading___Toc1807405_730472459"/>
      <w:bookmarkStart w:id="2066" w:name="_Toc872"/>
      <w:bookmarkEnd w:id="2064"/>
      <w:bookmarkEnd w:id="2065"/>
      <w:r>
        <w:rPr>
          <w:rtl w:val="true"/>
        </w:rPr>
        <w:t>(</w:t>
      </w:r>
      <w:r>
        <w:rPr>
          <w:rtl w:val="true"/>
        </w:rPr>
        <w:t xml:space="preserve">حكمت </w:t>
      </w:r>
      <w:r>
        <w:rPr/>
        <w:t>276</w:t>
      </w:r>
      <w:r>
        <w:rPr>
          <w:rtl w:val="true"/>
        </w:rPr>
        <w:t>)</w:t>
      </w:r>
      <w:bookmarkEnd w:id="2066"/>
    </w:p>
    <w:p>
      <w:pPr>
        <w:pStyle w:val="Heading3"/>
        <w:numPr>
          <w:ilvl w:val="2"/>
          <w:numId w:val="1"/>
        </w:numPr>
        <w:rPr/>
      </w:pPr>
      <w:bookmarkStart w:id="2067" w:name="__RefHeading___Toc1807407_730472459"/>
      <w:bookmarkStart w:id="2068" w:name="_Toc873"/>
      <w:bookmarkEnd w:id="2067"/>
      <w:r>
        <w:rPr>
          <w:rtl w:val="true"/>
        </w:rPr>
        <w:t>اشاره</w:t>
      </w:r>
      <w:bookmarkEnd w:id="20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أَنْ‌ تُحَسِّنَ‌ فِي لامِعَةِ‌ الْعُيُونِ‌ عَلانِيَتِى، وَ تُقَبِّحَ‌ فِيمَا أُبْطِنُ‌ لَكَ‌ سَرِيرَتِي، مُحَافِظاً عَلى‌ رِئَاءِ النَّاسِ‌ مِنْ‌ نَفْسِي بِجَمِيعِ‌ مَا أَنْتَ‌ مُطَّلِعٌ‌ عَلَيْهِ‌ مِنِّي، فَأُبْدِىَ‌ لِلنَّاسِ‌ حُسْنَ‌ ظَاهِرِي، وَ أُفْضِىَ‌ إِلَيْكَ‌ بِسُوءِ عَمَلِي، تَقَرُّباً إِلى‌ عِبَادِكَ‌، وَ تَبَاعُداً مِنْ‌ مَرْضَاتِكَ‌</w:t>
      </w:r>
      <w:r>
        <w:rPr>
          <w:rFonts w:eastAsia="Amiri" w:cs="Amiri" w:ascii="Amiri" w:hAnsi="Amiri"/>
          <w:color w:val="111111"/>
          <w:sz w:val="28"/>
          <w:szCs w:val="28"/>
          <w:rtl w:val="true"/>
          <w:lang w:bidi="ar-SA"/>
        </w:rPr>
        <w:t>.»</w:t>
      </w:r>
    </w:p>
    <w:p>
      <w:pPr>
        <w:pStyle w:val="Heading3"/>
        <w:numPr>
          <w:ilvl w:val="2"/>
          <w:numId w:val="1"/>
        </w:numPr>
        <w:rPr/>
      </w:pPr>
      <w:bookmarkStart w:id="2069" w:name="__RefHeading___Toc1807409_730472459"/>
      <w:bookmarkStart w:id="2070" w:name="_Toc874"/>
      <w:bookmarkEnd w:id="2069"/>
      <w:r>
        <w:rPr>
          <w:rtl w:val="true"/>
        </w:rPr>
        <w:t>در نكوهش ظاهرسازى</w:t>
      </w:r>
      <w:bookmarkEnd w:id="2070"/>
    </w:p>
    <w:p>
      <w:pPr>
        <w:pStyle w:val="BookText"/>
        <w:rPr/>
      </w:pPr>
      <w:r>
        <w:rPr>
          <w:rFonts w:ascii="Amiri" w:hAnsi="Amiri" w:eastAsia="Amiri" w:cs="Amiri"/>
          <w:color w:val="111111"/>
          <w:sz w:val="28"/>
          <w:sz w:val="28"/>
          <w:szCs w:val="28"/>
          <w:rtl w:val="true"/>
          <w:lang w:bidi="ar-SA"/>
        </w:rPr>
        <w:t>و آن حضرت در يك مناجاتى با خالق جهان هستى عرضه مى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أَنْ‌ تُحَسِّنَ‌ فِي لامِعَةِ‌ الْعُيُونِ‌ عَلانِيَتِى، وَ تُقَبِّحَ‌ فِيمَا أُبْطِنُ‌ لَكَ‌ سَرِيرَتِي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تو پناه مى برم از اين كه ظاهر من را در برابر ديدگان درخشنده نيكو جلوه دهى، و باطنم را در آنچه از تو پنهان مى دارم زشت 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مولاى متّقيان عليه السلام اين كلام را مى فرمايند، ما به طريق اولى‌ بايد از خدا بخواهيم كه ظاهر و باطنمان را يكى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طورى نباشد كه مردم در ديدن اعمال مرا نيكو بشمارند ولى زشتى هاى اعمالم را كه تو مى بينى نبينند و ندانند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مُحَافِظاً عَلى‌ رِئَاءِ النَّاسِ‌ مِنْ‌ نَفْسِي بِجَمِيعِ‌ مَا أَنْتَ‌ مُطَّلِعٌ‌ عَلَيْهِ‌ مِنِّي</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كه خود را در ديد مردم حفظ‍‌ كنم به همۀ آنچه تو از من بر آن آگاهى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 عَلى‌ رِئَاءِ النَّاسِ‌ مِنْ‌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يعنى در حالتى كه من محافظت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ديد مردم است؛ يعنى اين طور نباشد كه من حفظ‍‌ كنندۀ بديهايم در ديد مردم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بِجَمِيعِ‌ مَا أَنْتَ‌ مُطَّلِعٌ‌ عَلَيْهِ‌ مِنِّي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همۀ آن چيزهايى را كه تو بر آن اطلاع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جورى نباشد كه من حفظ‍‌ كنندۀ همۀ آن چيزهايى باشم كه تو آنها را مى دانى، و چه بسا اعمال خوبى هم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فَأُبْدِىَ‌ لِلنَّاسِ‌ حُسْنَ‌ ظَاهِرِي، وَ أُفْضِىَ‌ إِلَيْكَ‌ بِسُوءِ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ظاهر نيكوى خود را براى مردم آشكار سازم، و بدى كردارم را به سوى تو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پناه به تو مى برم از اين كه بخواهم براى مردم ظاهرى آراسته داشته باشم و با اعمال زشتم به سوى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يك نوع نفاق است كه انسان ظاهر و باطنش يكى نباشد، ظاهر فريبنده ولى واقع شيطان صفت، وقتى به كسى مى رسد چرب زبانى و شيرين زبانى مى كند ولى پشت سر دشمنى است كه سايۀ طرف را با تير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اين اخلاق به خدا پناه ببرد، و تلاش نمايد ظاهر و باطن خود را يكى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إِلى‌ عِبَادِكَ‌، وَ تَبَاعُداً مِنْ‌ مَرْضَاتِكَ‌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را به بندگان تو نزديك گردانم، و از خشنودى ات دور گردم</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إِلى‌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كسى كه ظاهر خود را براى مردم آراسته كرده در حقيقت براى اين است كه مى خواهد خود را به مردم نزديك كند و شايد هم خواسته باشد از آنها سوء استفاده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تَبَاعُداً مِنْ‌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طبيعى است كسى كه با اعمال زشتى به سوى خدا حركت كرده از خشنودى خدا دور مى شود</w:t>
      </w:r>
      <w:r>
        <w:rPr>
          <w:rFonts w:eastAsia="Amiri" w:cs="Amiri" w:ascii="Amiri" w:hAnsi="Amiri"/>
          <w:color w:val="111111"/>
          <w:sz w:val="28"/>
          <w:szCs w:val="28"/>
          <w:rtl w:val="true"/>
          <w:lang w:bidi="ar-SA"/>
        </w:rPr>
        <w:t>.</w:t>
      </w:r>
      <w:bookmarkStart w:id="2071" w:name="pg14794_153806"/>
    </w:p>
    <w:p>
      <w:pPr>
        <w:pStyle w:val="Heading2"/>
        <w:numPr>
          <w:ilvl w:val="1"/>
          <w:numId w:val="1"/>
        </w:numPr>
        <w:rPr/>
      </w:pPr>
      <w:bookmarkStart w:id="2072" w:name="__RefHeading___Toc1807411_730472459"/>
      <w:bookmarkStart w:id="2073" w:name="_Toc875"/>
      <w:bookmarkEnd w:id="2071"/>
      <w:bookmarkEnd w:id="2072"/>
      <w:r>
        <w:rPr>
          <w:rtl w:val="true"/>
        </w:rPr>
        <w:t>(</w:t>
      </w:r>
      <w:r>
        <w:rPr>
          <w:rtl w:val="true"/>
        </w:rPr>
        <w:t xml:space="preserve">حكمت </w:t>
      </w:r>
      <w:r>
        <w:rPr/>
        <w:t>277</w:t>
      </w:r>
      <w:r>
        <w:rPr>
          <w:rtl w:val="true"/>
        </w:rPr>
        <w:t>)</w:t>
      </w:r>
      <w:bookmarkEnd w:id="2073"/>
    </w:p>
    <w:p>
      <w:pPr>
        <w:pStyle w:val="Heading3"/>
        <w:numPr>
          <w:ilvl w:val="2"/>
          <w:numId w:val="1"/>
        </w:numPr>
        <w:rPr/>
      </w:pPr>
      <w:bookmarkStart w:id="2074" w:name="__RefHeading___Toc1807413_730472459"/>
      <w:bookmarkStart w:id="2075" w:name="_Toc876"/>
      <w:bookmarkEnd w:id="2074"/>
      <w:r>
        <w:rPr>
          <w:rtl w:val="true"/>
        </w:rPr>
        <w:t>اشاره</w:t>
      </w:r>
      <w:bookmarkEnd w:id="207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وَالَّذِي أَمْسَيْنَا مِنْهُ‌ فِي غُبْرِ لَيْلَةٍ‌ دَهْمَاءَ تَكْشِرُ عَنْ‌ يَوْمٍ‌ أَغَرَّ مَا كَانَ‌ كَذَا وَ كَذَا</w:t>
      </w:r>
      <w:r>
        <w:rPr>
          <w:rFonts w:eastAsia="Amiri" w:cs="Amiri" w:ascii="Amiri" w:hAnsi="Amiri"/>
          <w:color w:val="111111"/>
          <w:sz w:val="28"/>
          <w:szCs w:val="28"/>
          <w:rtl w:val="true"/>
          <w:lang w:bidi="ar-SA"/>
        </w:rPr>
        <w:t>.»</w:t>
      </w:r>
    </w:p>
    <w:p>
      <w:pPr>
        <w:pStyle w:val="Heading3"/>
        <w:numPr>
          <w:ilvl w:val="2"/>
          <w:numId w:val="1"/>
        </w:numPr>
        <w:rPr/>
      </w:pPr>
      <w:bookmarkStart w:id="2076" w:name="__RefHeading___Toc1807415_730472459"/>
      <w:bookmarkStart w:id="2077" w:name="_Toc877"/>
      <w:bookmarkEnd w:id="2076"/>
      <w:r>
        <w:rPr>
          <w:rtl w:val="true"/>
        </w:rPr>
        <w:t>نويد به زمان پس از ظهور</w:t>
      </w:r>
      <w:bookmarkEnd w:id="2077"/>
    </w:p>
    <w:p>
      <w:pPr>
        <w:pStyle w:val="BookText"/>
        <w:rPr/>
      </w:pPr>
      <w:r>
        <w:rPr>
          <w:rFonts w:ascii="Amiri" w:hAnsi="Amiri" w:eastAsia="Amiri" w:cs="Amiri"/>
          <w:color w:val="111111"/>
          <w:sz w:val="28"/>
          <w:sz w:val="28"/>
          <w:szCs w:val="28"/>
          <w:rtl w:val="true"/>
          <w:lang w:bidi="ar-SA"/>
        </w:rPr>
        <w:t>و آن حضرت دربارۀ تاريكى روز خودشان و نويد به آمدن روز روشن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وَالَّذِي أَمْسَيْنَا مِنْهُ‌ فِي غُبْرِ لَيْلَةٍ‌ دَهْمَاءَ تَكْشِرُ عَنْ‌ يَوْمٍ‌ أَغَرَّ مَا كَانَ‌ كَذَا وَ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 به آن كسى كه از او شب كرديم در باقيماندۀ شب تيره و تارى كه از روزى روشن و سپيد لبخند مى زند كه چنين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عليه السلام به خدا سوگند ياد مى كنند كه ما در آخر شبانگاه قرار گرفته ايم و اين شبانگاه براى آن روز روشنى كه در پى دارد به ما لبخند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زمان خودشان را به شب تار تشبيه فرموده و زمان ظهور حضرت مهدى عليه السلام را به روز روشن؛ براى اين كه آن همه انحرافاتى كه بعد از پيامبر اكرم صلى الله عليه و آله و سلم در دين پيدا شد و تحريفهايى كه كردند و بدعتهايى كه گذاشتند روز را به شب تار مبدّل كرده است، اين شب تار با ظهور حضرت مهدى عليه السلام به روز روشن تبديل مى شود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مقصود حضرت امير عليه السلام اين است كه آخرهاى اين شب فرا رسيده و روشنى آن روز لبخند مى زند،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وَالَّذِي أَمْسَيْنَا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به خدا سوگند خدايى كه شب ما را 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غُبْرِ لَيْلَةٍ‌ دَهْمَاءَ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شبى كه گردآلود و غبارآلود و در</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بقاياى شب تاريك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تَكْشِرُ عَنْ‌ يَوْمٍ‌ أَغَرَّ مَا كَانَ‌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پيدا شدن دندانها به هنگام خنده است، وقتى كه دندانهاى انسان در هنگام خنده پيدا مى شود عرب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معناى اين تعبير اين است كه شب تاريك دارد لبخند مى زند و نشان مى دهد كه روز روشنى در پيش است، و مى خواهند بفرمايند در پس اين محيط‍‌ ظلمانى يك آتيۀ درخشانى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مى زند از روزى سپيد كه چنين و چنان است</w:t>
      </w:r>
      <w:r>
        <w:rPr>
          <w:rFonts w:eastAsia="IRNazanin" w:cs="IRNazanin"/>
          <w:color w:val="111111"/>
          <w:sz w:val="28"/>
          <w:szCs w:val="28"/>
          <w:rtl w:val="true"/>
          <w:lang w:bidi="fa-IR"/>
        </w:rPr>
        <w:t>.</w:t>
      </w:r>
      <w:bookmarkStart w:id="2078" w:name="pg14794_153808"/>
    </w:p>
    <w:p>
      <w:pPr>
        <w:pStyle w:val="Heading2"/>
        <w:numPr>
          <w:ilvl w:val="1"/>
          <w:numId w:val="1"/>
        </w:numPr>
        <w:rPr/>
      </w:pPr>
      <w:bookmarkStart w:id="2079" w:name="__RefHeading___Toc1807417_730472459"/>
      <w:bookmarkStart w:id="2080" w:name="_Toc878"/>
      <w:bookmarkEnd w:id="2078"/>
      <w:bookmarkEnd w:id="2079"/>
      <w:r>
        <w:rPr>
          <w:rtl w:val="true"/>
        </w:rPr>
        <w:t>(</w:t>
      </w:r>
      <w:r>
        <w:rPr>
          <w:rtl w:val="true"/>
        </w:rPr>
        <w:t xml:space="preserve">حكمت </w:t>
      </w:r>
      <w:r>
        <w:rPr/>
        <w:t>278</w:t>
      </w:r>
      <w:r>
        <w:rPr>
          <w:rtl w:val="true"/>
        </w:rPr>
        <w:t>)</w:t>
      </w:r>
      <w:bookmarkEnd w:id="2080"/>
    </w:p>
    <w:p>
      <w:pPr>
        <w:pStyle w:val="Heading3"/>
        <w:numPr>
          <w:ilvl w:val="2"/>
          <w:numId w:val="1"/>
        </w:numPr>
        <w:rPr/>
      </w:pPr>
      <w:bookmarkStart w:id="2081" w:name="__RefHeading___Toc1807419_730472459"/>
      <w:bookmarkStart w:id="2082" w:name="_Toc879"/>
      <w:bookmarkEnd w:id="2081"/>
      <w:r>
        <w:rPr>
          <w:rtl w:val="true"/>
        </w:rPr>
        <w:t>اشاره</w:t>
      </w:r>
      <w:bookmarkEnd w:id="208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w:t>
      </w:r>
    </w:p>
    <w:p>
      <w:pPr>
        <w:pStyle w:val="Heading3"/>
        <w:numPr>
          <w:ilvl w:val="2"/>
          <w:numId w:val="1"/>
        </w:numPr>
        <w:rPr/>
      </w:pPr>
      <w:bookmarkStart w:id="2083" w:name="__RefHeading___Toc1807421_730472459"/>
      <w:bookmarkStart w:id="2084" w:name="_Toc880"/>
      <w:bookmarkEnd w:id="2083"/>
      <w:r>
        <w:rPr>
          <w:rtl w:val="true"/>
        </w:rPr>
        <w:t>كار كم و مداومت در آن</w:t>
      </w:r>
      <w:bookmarkEnd w:id="2084"/>
    </w:p>
    <w:p>
      <w:pPr>
        <w:pStyle w:val="BookText"/>
        <w:rPr/>
      </w:pPr>
      <w:r>
        <w:rPr>
          <w:rFonts w:ascii="IRNazanin" w:hAnsi="IRNazanin" w:eastAsia="IRNazanin"/>
          <w:color w:val="111111"/>
          <w:sz w:val="28"/>
          <w:sz w:val="28"/>
          <w:szCs w:val="28"/>
          <w:rtl w:val="true"/>
          <w:lang w:bidi="fa-IR"/>
        </w:rPr>
        <w:t>و آن حضرت دربارۀ پشتكار داشتن در كارها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تَدُومُ‌ عَلَيْهِ‌ أَرْجى‌ مِنْ‌ كَثِيرٍ مَمْلُولٍ‌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اندكى كه به آن ادامه دهى اميدواركننده تر است از بسيارى كه از آن خسته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اين جمله در اعمال عبادى باشد، ولى قابليت استفاده در اعمال دنيايى را هم دارد؛ مى خواهند بفرمايند مثلاً اگر يك سرى اعمال عبادى كم را مداوم انجام دهيد بهتر از اين است كه يكدفعه اعمال زيادى را انجام دهيد و بعد خسته بشويد و رها كنيد؛ مثلاً نماز شب مختصر و به طور دائم بهتر از نماز شب طولانى و مفصّلى است كه يكى دو ماه باشد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دنيايى هم همين طور است، هر كار زيادى خسته كننده است و طبعاً انسان دلسرد مى شود و آن را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طلبه هاى تازه وارد كه خيلى عجله داشتند و مثلاً مى خواستند زود مجتهد بشوند شب و روز مطالعه و مباحثه مى كردند، نه خواب داشتند نه خوراك داشتند و نه استراحت مى كردند و به خودشان سخت مى گذراندند، يك وقت هم به كلّى رها مى كردند و آخر سر هم يك طلبۀ عاطل و باطلى بودند؛ اما آنهايى كه در حدّ متوسط‍‌ بودند به هر حال به يك جايى مى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مرحوم حاج ميرزا على آقا شيرازى را، ايشان خيلى به من علاقه داشت،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ام، هر وقت خوابت گرفت بخواب و براى درس خواندن به خودت فشار نياور؛ هر وقت هم گرسنه شدى غذايت را بخور، اما آن وقتى كه خوابت را رفته اى و غذايت را هم خورده اى و سرحالى، درست را بخوان؛ لب ايوانهاى فيضيه نشين و با اين و آن حرفهاى بى فايده نزن و وقتت را به بيهودگى تلف نكن</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در هر كارى حدّ متوسط‍‌ آن كه دائمى و هميشگى باشد بهتر از تمام وقتِ‌ آن است كه موقتى باشد</w:t>
      </w:r>
      <w:r>
        <w:rPr>
          <w:rFonts w:eastAsia="IRNazanin" w:cs="IRNazanin"/>
          <w:color w:val="111111"/>
          <w:sz w:val="28"/>
          <w:szCs w:val="28"/>
          <w:rtl w:val="true"/>
          <w:lang w:bidi="fa-IR"/>
        </w:rPr>
        <w:t>.</w:t>
      </w:r>
      <w:bookmarkStart w:id="2085" w:name="pg14794_153810"/>
    </w:p>
    <w:p>
      <w:pPr>
        <w:pStyle w:val="Heading2"/>
        <w:numPr>
          <w:ilvl w:val="1"/>
          <w:numId w:val="1"/>
        </w:numPr>
        <w:rPr/>
      </w:pPr>
      <w:bookmarkStart w:id="2086" w:name="__RefHeading___Toc1807423_730472459"/>
      <w:bookmarkStart w:id="2087" w:name="_Toc881"/>
      <w:bookmarkEnd w:id="2085"/>
      <w:bookmarkEnd w:id="2086"/>
      <w:r>
        <w:rPr>
          <w:rtl w:val="true"/>
        </w:rPr>
        <w:t>(</w:t>
      </w:r>
      <w:r>
        <w:rPr>
          <w:rtl w:val="true"/>
        </w:rPr>
        <w:t xml:space="preserve">حكمت </w:t>
      </w:r>
      <w:r>
        <w:rPr/>
        <w:t>279</w:t>
      </w:r>
      <w:r>
        <w:rPr>
          <w:rtl w:val="true"/>
        </w:rPr>
        <w:t>)</w:t>
      </w:r>
      <w:bookmarkEnd w:id="2087"/>
    </w:p>
    <w:p>
      <w:pPr>
        <w:pStyle w:val="Heading3"/>
        <w:numPr>
          <w:ilvl w:val="2"/>
          <w:numId w:val="1"/>
        </w:numPr>
        <w:rPr/>
      </w:pPr>
      <w:bookmarkStart w:id="2088" w:name="__RefHeading___Toc1807425_730472459"/>
      <w:bookmarkStart w:id="2089" w:name="_Toc882"/>
      <w:bookmarkEnd w:id="2088"/>
      <w:r>
        <w:rPr>
          <w:rtl w:val="true"/>
        </w:rPr>
        <w:t>اشاره</w:t>
      </w:r>
      <w:bookmarkEnd w:id="208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Heading3"/>
        <w:numPr>
          <w:ilvl w:val="2"/>
          <w:numId w:val="1"/>
        </w:numPr>
        <w:rPr/>
      </w:pPr>
      <w:bookmarkStart w:id="2090" w:name="__RefHeading___Toc1807427_730472459"/>
      <w:bookmarkStart w:id="2091" w:name="_Toc883"/>
      <w:bookmarkEnd w:id="2090"/>
      <w:r>
        <w:rPr>
          <w:rtl w:val="true"/>
        </w:rPr>
        <w:t>تقدّم واجبات بر مستحبات</w:t>
      </w:r>
      <w:bookmarkEnd w:id="2091"/>
    </w:p>
    <w:p>
      <w:pPr>
        <w:pStyle w:val="BookText"/>
        <w:rPr/>
      </w:pPr>
      <w:r>
        <w:rPr>
          <w:rFonts w:ascii="IRNazanin" w:hAnsi="IRNazanin" w:eastAsia="IRNazanin"/>
          <w:color w:val="111111"/>
          <w:sz w:val="28"/>
          <w:sz w:val="28"/>
          <w:szCs w:val="28"/>
          <w:rtl w:val="true"/>
          <w:lang w:bidi="fa-IR"/>
        </w:rPr>
        <w:t>و آن حضرت دربارۀ واجبات و مستحبات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مستحبات به واجبات زيان رساند پس آن مستحبات را رها نماييد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از افراد به خاطر يك كار مستحب واجب را ترك مى كنند؛ بعضى ها در راهِ‌ رفتن به مشهد نمازشان را ترك مى كنند، خوب نماز واجب است و زيارت امام رضا عليه السلام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دارم از بغداد براى رفتن به كربلا سوار يك اتوبوس شديم، اين اتوبوس در كرايۀ يك كاروان براى زيارت اربعين امام حسين عليه السلام بود، بعد از ظهر حركت كرد و تا ساعت ده شب جايى نگه نداشت كه نماز مغرب و عشا را بخوانيم، ما سه نفر روحانى در اين ماشين بوديم، اصرار مى كرديم كه وقت نماز دارد تنگ مى شود، چرا يك جايى نگه نمى داريد نماز بخوانيم‌؟ راننده گوش نمى كرد و مسافرها هم همگى به ما حمله مى كردند كه آشيخ حالا اينجا چه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گفتيم آخر شما براى زيارت امام حسين عليه السلام به كربلا مى رويد چطور نماز واجب را براى يك امر مستحب رها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حسين عليه السلام براى اقامۀ نماز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امير عليه السلام هم همين است كه هر جا يك كار مستحب مزاحم امر واجب باشد، بايد آن كار مستحب را رها كرد و به انجام واجب پرداخت</w:t>
      </w:r>
      <w:r>
        <w:rPr>
          <w:rFonts w:eastAsia="IRNazanin" w:cs="IRNazanin"/>
          <w:color w:val="111111"/>
          <w:sz w:val="28"/>
          <w:szCs w:val="28"/>
          <w:rtl w:val="true"/>
          <w:lang w:bidi="fa-IR"/>
        </w:rPr>
        <w:t>.</w:t>
      </w:r>
      <w:bookmarkStart w:id="2092" w:name="pg14794_153811"/>
    </w:p>
    <w:p>
      <w:pPr>
        <w:pStyle w:val="Heading2"/>
        <w:numPr>
          <w:ilvl w:val="1"/>
          <w:numId w:val="1"/>
        </w:numPr>
        <w:rPr/>
      </w:pPr>
      <w:bookmarkStart w:id="2093" w:name="__RefHeading___Toc1807429_730472459"/>
      <w:bookmarkStart w:id="2094" w:name="_Toc884"/>
      <w:bookmarkEnd w:id="2092"/>
      <w:bookmarkEnd w:id="2093"/>
      <w:r>
        <w:rPr>
          <w:rtl w:val="true"/>
        </w:rPr>
        <w:t>(</w:t>
      </w:r>
      <w:r>
        <w:rPr>
          <w:rtl w:val="true"/>
        </w:rPr>
        <w:t xml:space="preserve">حكمت </w:t>
      </w:r>
      <w:r>
        <w:rPr/>
        <w:t>280</w:t>
      </w:r>
      <w:r>
        <w:rPr>
          <w:rtl w:val="true"/>
        </w:rPr>
        <w:t>)</w:t>
      </w:r>
      <w:bookmarkEnd w:id="2094"/>
    </w:p>
    <w:p>
      <w:pPr>
        <w:pStyle w:val="Heading3"/>
        <w:numPr>
          <w:ilvl w:val="2"/>
          <w:numId w:val="1"/>
        </w:numPr>
        <w:rPr/>
      </w:pPr>
      <w:bookmarkStart w:id="2095" w:name="__RefHeading___Toc1807431_730472459"/>
      <w:bookmarkStart w:id="2096" w:name="_Toc885"/>
      <w:bookmarkEnd w:id="2095"/>
      <w:r>
        <w:rPr>
          <w:rtl w:val="true"/>
        </w:rPr>
        <w:t>اشاره</w:t>
      </w:r>
      <w:bookmarkEnd w:id="209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Heading3"/>
        <w:numPr>
          <w:ilvl w:val="2"/>
          <w:numId w:val="1"/>
        </w:numPr>
        <w:rPr/>
      </w:pPr>
      <w:bookmarkStart w:id="2097" w:name="__RefHeading___Toc1807433_730472459"/>
      <w:bookmarkStart w:id="2098" w:name="_Toc886"/>
      <w:bookmarkEnd w:id="2097"/>
      <w:r>
        <w:rPr>
          <w:rtl w:val="true"/>
        </w:rPr>
        <w:t>آمادگى براى سفر آخرت</w:t>
      </w:r>
      <w:bookmarkEnd w:id="2098"/>
    </w:p>
    <w:p>
      <w:pPr>
        <w:pStyle w:val="BookText"/>
        <w:rPr/>
      </w:pPr>
      <w:r>
        <w:rPr>
          <w:rFonts w:ascii="Amiri" w:hAnsi="Amiri" w:eastAsia="Amiri" w:cs="Amiri"/>
          <w:color w:val="111111"/>
          <w:sz w:val="28"/>
          <w:sz w:val="28"/>
          <w:szCs w:val="28"/>
          <w:rtl w:val="true"/>
          <w:lang w:bidi="ar-SA"/>
        </w:rPr>
        <w:t>و آن حضرت دربارۀ توجّه داشتن به دورى سفر قيامت و آخرت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تَذَكَّرَ بُعْدَ السَّفَرِ اسْتَعَدَّ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دورى سفر را به ياد آورد خود را آماده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امر عقلايى است كه انسان بايد مخارج سفر را به اندازۀ طول سفر و مدّت مسافرت بردارد، و طبيعى است كه مخارج يك مسافرت دو روزه با يك مسافرت دو ماهه و يك ساله خيلى فرق دارد، هر چه طول سفر بيشتر باشد لازم است كه مخارج بيشترى همراه مسافر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راجع به طول سفر آخرت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بُعْدَ السَّفَرِ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متذكر دورى سفر آخرت باشد و بداند سفرش طولانى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خودش را مستعدّ و مهيّا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فردى هميشه در تدارك هزينۀ سفر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w:t>
      </w:r>
      <w:bookmarkStart w:id="2099" w:name="pg14794_153813"/>
    </w:p>
    <w:p>
      <w:pPr>
        <w:pStyle w:val="Heading3"/>
        <w:numPr>
          <w:ilvl w:val="2"/>
          <w:numId w:val="1"/>
        </w:numPr>
        <w:rPr/>
      </w:pPr>
      <w:bookmarkStart w:id="2100" w:name="__RefHeading___Toc1807435_730472459"/>
      <w:bookmarkStart w:id="2101" w:name="_Toc887"/>
      <w:bookmarkEnd w:id="2099"/>
      <w:bookmarkEnd w:id="2100"/>
      <w:r>
        <w:rPr>
          <w:rtl w:val="true"/>
        </w:rPr>
        <w:t>«</w:t>
      </w:r>
      <w:r>
        <w:rPr>
          <w:rtl w:val="true"/>
        </w:rPr>
        <w:t>كلام آخر</w:t>
      </w:r>
      <w:r>
        <w:rPr>
          <w:rtl w:val="true"/>
        </w:rPr>
        <w:t>»</w:t>
      </w:r>
      <w:bookmarkEnd w:id="2101"/>
    </w:p>
    <w:p>
      <w:pPr>
        <w:pStyle w:val="BookText"/>
        <w:rPr/>
      </w:pPr>
      <w:r>
        <w:rPr>
          <w:rFonts w:ascii="IRNazanin" w:hAnsi="IRNazanin" w:eastAsia="IRNazanin"/>
          <w:color w:val="111111"/>
          <w:sz w:val="28"/>
          <w:sz w:val="28"/>
          <w:szCs w:val="28"/>
          <w:rtl w:val="true"/>
          <w:lang w:bidi="fa-IR"/>
        </w:rPr>
        <w:t xml:space="preserve">شرح حكمت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آخرين درسى است كه فقيه عاليقدر در روز سه شنبه </w:t>
      </w:r>
      <w:r>
        <w:rPr>
          <w:rFonts w:eastAsia="IRNazanin" w:cs="IRNazanin"/>
          <w:color w:val="111111"/>
          <w:sz w:val="28"/>
          <w:szCs w:val="28"/>
          <w:lang w:bidi="fa-IR"/>
        </w:rPr>
        <w:t>1376/8/27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هفدهم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روز پس از سخنرانى معروف ايشان در سيزدهم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فرمودند؛ كه روز بعد از آن با هجوم نيروهاى امنيتى به بيت، دفتر و حسينيۀ محل تدريس ايشان، معظم له محصور و كليه دروس تعطيل و ديدار با ايشان ممنوع گرديد</w:t>
      </w:r>
      <w:r>
        <w:rPr>
          <w:rFonts w:eastAsia="IRNazanin" w:cs="IRNazanin"/>
          <w:color w:val="111111"/>
          <w:sz w:val="28"/>
          <w:szCs w:val="28"/>
          <w:rtl w:val="true"/>
          <w:lang w:bidi="fa-IR"/>
        </w:rPr>
        <w:t>.</w:t>
      </w:r>
      <w:r>
        <w:rPr>
          <w:rStyle w:val="FootnoteAnchor"/>
          <w:rtl w:val="true"/>
        </w:rPr>
        <w:footnoteReference w:id="234"/>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بر اثر حملات و غارتهاى مكرّر در برهه هاى مختلف زمانى، بخشى از آرشيو ارزشمند بيت معظم له و از جمله تعدادى از نوارهاى درسهاى نهج البلاغه كه توسط‍‌ ايشان در سالهاى نخست انقلاب ارائه گشته و همزمان از صدا و سيماى جمهورى اسلامى پخش مى شد مفقود گرديد؛ و لذا با آن كه شرح و تفسير تمامى بخش هاى نهج البلاغه در طول ساليان متمادى توسط‍‌ فقيه و مرجع عاليقدر انجام شده، و خود ايشان در يكى از جلسات درس كه در صفحۀ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درسهايى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سوّم همين نهج البلاغه است كه آرزو داشتم و از خدا مى خواستم كه بتوانم يك دورۀ كامل نهج البلاغه را شرح داده و براى شما برادران و خواهران بخوانم، كه اين خواسته نيز برآورده شد؛ و خداوند را بابت اين عنايت و لطف خود سپاسگزار و شاكرم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على رغم سعى</w:t>
      </w:r>
    </w:p>
    <w:p>
      <w:pPr>
        <w:pStyle w:val="BookText"/>
        <w:rPr/>
      </w:pPr>
      <w:r>
        <w:rPr>
          <w:rFonts w:ascii="IRNazanin" w:hAnsi="IRNazanin" w:eastAsia="IRNazanin"/>
          <w:color w:val="111111"/>
          <w:sz w:val="28"/>
          <w:sz w:val="28"/>
          <w:szCs w:val="28"/>
          <w:rtl w:val="true"/>
          <w:lang w:bidi="fa-IR"/>
        </w:rPr>
        <w:t>وافر جهت تكميل و آماده سازى همۀ دروس جهت چاپ و انتشار، تاكنون موفق به تكميل نيمۀ دوّم حكمتهاى نهج البلاغه نگشته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تنها راه، دسترسى به آرشيو صدا و سيماست كه اين امر اكنون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با عنايات خداوند متعال و مساعدت مسئولين مربوطه، در آينده توفيق تكميل و ارائۀ اين مجموعۀ ارزشمند را داشته باشيم</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bookmarkStart w:id="2102" w:name="pg14794_153815"/>
    </w:p>
    <w:p>
      <w:pPr>
        <w:pStyle w:val="Heading2"/>
        <w:numPr>
          <w:ilvl w:val="1"/>
          <w:numId w:val="1"/>
        </w:numPr>
        <w:rPr/>
      </w:pPr>
      <w:bookmarkStart w:id="2103" w:name="__RefHeading___Toc1807437_730472459"/>
      <w:bookmarkStart w:id="2104" w:name="_Toc888"/>
      <w:bookmarkEnd w:id="2102"/>
      <w:bookmarkEnd w:id="2103"/>
      <w:r>
        <w:rPr>
          <w:rtl w:val="true"/>
        </w:rPr>
        <w:t>(</w:t>
      </w:r>
      <w:r>
        <w:rPr>
          <w:rtl w:val="true"/>
        </w:rPr>
        <w:t>كتابنامه</w:t>
      </w:r>
      <w:r>
        <w:rPr>
          <w:rtl w:val="true"/>
        </w:rPr>
        <w:t>)</w:t>
      </w:r>
      <w:bookmarkEnd w:id="2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الجامعة لدُرر أخبار الأئمة الأطهار؛ محمّد باقر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پرسشهاى دينى؛ حسينعلى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آيت اللّه منتظرى،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 آله و سلم؛ حسن بن على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التحقيق فى كلمات القرآن الكريم؛ ميرزا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وزارت فرهنگ و ارشاد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فى شرح من لايحضره الفقيه؛ محمّد تقى بن مقصود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مؤسسۀ فرهنگى اسلامى كوشانپور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قصايد قاآنى؛ ميرزا حبيب اللّه بن ميرزا محمّد على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قاآنى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أبوبكر احمد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مجلس دائرة المعارف النظامية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ميثم؛ كمال الدين ميثم بن على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أبو حامد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مسلم بن الحجاج القشيرى النيسابورى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عوالى اللئالى العزيزية فى الأحاديث الدينية؛ محمّد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أبى جمهور إحسائى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سيّدالشهداء للنشر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 درر الكلم؛ عبدالواحد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تميمى آمُدى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دارالكتاب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سعدى؛ أبو محمّد مصلح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مثنوى معنوى؛ جلال الدين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فخرالدين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المرتضوى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حسين بن محمّد 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مؤسسۀ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 أسانيده؛ سيّد عبدالزهراء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 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دارالأضواء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الجنان؛ عبّاس بن محمّد رضا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عبّاس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على اكبر 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النشر الإسلامى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فى شرح نهج البلاغة؛ ميرزا حبيب اللّه الهاشمى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موعود اديان؛ حسينعلى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مؤسسۀ فرهنگى خرد آوا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سيّد على 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مؤسسۀ چاپ و نشر تأليفات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الفصاحة؛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دنياى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منتشر شدۀ فقيه و مرجع عاليقدر آيت اللّه العظمى منتظرى قدس سره</w:t>
      </w:r>
    </w:p>
    <w:p>
      <w:pPr>
        <w:pStyle w:val="BookText"/>
        <w:rPr/>
      </w:pPr>
      <w:r>
        <w:rPr>
          <w:rFonts w:ascii="Amiri" w:hAnsi="Amiri" w:eastAsia="Amiri" w:cs="Amiri"/>
          <w:color w:val="111111"/>
          <w:sz w:val="28"/>
          <w:sz w:val="28"/>
          <w:szCs w:val="28"/>
          <w:rtl w:val="true"/>
          <w:lang w:bidi="ar-SA"/>
        </w:rPr>
        <w:t>كتابهاى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درسهايى از نهج البلاغه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خطبۀ حضرت فاطمۀ زهرا عليها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آغاز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گفتگوى دو دانشجو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دين فطرت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اديان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فقهى حكومت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و حكومت</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رهبرى</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سه گانه، امر به معروف، حسبه و تعزيرات</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آداب ادارۀ زندانها و استخبارات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احتكار، سياست خارجى، قواى نظامى و اخلاق كارگزاران حكومت اسلامى</w:t>
      </w:r>
    </w:p>
    <w:p>
      <w:pPr>
        <w:pStyle w:val="BookText"/>
        <w:rPr/>
      </w:pPr>
      <w:r>
        <w:rPr>
          <w:rFonts w:ascii="Amiri" w:hAnsi="Amiri" w:eastAsia="Amiri" w:cs="Amiri"/>
          <w:color w:val="111111"/>
          <w:sz w:val="28"/>
          <w:sz w:val="28"/>
          <w:szCs w:val="28"/>
          <w:rtl w:val="true"/>
          <w:lang w:bidi="ar-SA"/>
        </w:rPr>
        <w:t>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w:t>
      </w:r>
    </w:p>
    <w:p>
      <w:pPr>
        <w:pStyle w:val="BookText"/>
        <w:rPr/>
      </w:pPr>
      <w:r>
        <w:rPr>
          <w:rFonts w:ascii="Amiri" w:hAnsi="Amiri" w:eastAsia="Amiri" w:cs="Amiri"/>
          <w:color w:val="111111"/>
          <w:sz w:val="28"/>
          <w:sz w:val="28"/>
          <w:szCs w:val="28"/>
          <w:rtl w:val="true"/>
          <w:lang w:bidi="ar-SA"/>
        </w:rPr>
        <w:t>جلد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مالى حكومت اسلامى، فىء، انفال</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احياء موات، ماليات، پيوست ها، فهارس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توضيح المسائل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استفتائات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رسالۀ حقوق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پرسش هاى دينى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احكام پزشكى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و مناسك حج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عمرۀ مفرده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استفتائات مسائل ضمان</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دينى و حقوق انسان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مجازاتهاى اسلامى و حقوق بشر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مبانى نظرى نبوّت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معجزۀ پيامبران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هماورد خواهى قرآن</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سفير حق و صفير وحى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 و فرود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درسهايى از 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بر جامع السعادات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خاطرات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ديدگاهها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 از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 و وصيّت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گفتار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مبانى مردم سالارى در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ترجمۀ كتاب نظام الحكم فى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كتابهاى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ولاية الفقيه و فقه الدولة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في المكاسب المحرّمة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الأصول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محاضرات فى الاصول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في الإسلام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الزّاهر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صلاة الجمعة والمسافر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الحدود</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الإجارة والغصب والوصيّة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التعليقة على العروة الوثقى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الأحكام الشرعيّة على مذهب أهل البيت عليهم السلام</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الحجّ‌ والعمرة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الفوائد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المبدأ إلى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حوار بين طالبين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 أو الآفاق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اللحية والشارب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على دعايات شنيعة على الشيعة و تراثهم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الأديان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دين الفطرة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الحُكم الدّيني و حقوق الإنسان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الحقوق في الإسلام</w:t>
      </w:r>
    </w:p>
    <w:p>
      <w:pPr>
        <w:pStyle w:val="BookText"/>
        <w:rPr/>
      </w:pPr>
      <w:r>
        <w:rPr>
          <w:rFonts w:ascii="Amiri" w:hAnsi="Amiri" w:eastAsia="Amiri" w:cs="Amiri"/>
          <w:color w:val="111111"/>
          <w:sz w:val="28"/>
          <w:sz w:val="28"/>
          <w:szCs w:val="28"/>
          <w:rtl w:val="true"/>
          <w:lang w:bidi="ar-SA"/>
        </w:rPr>
        <w:t>كتابهاى مربوطه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فلسفۀ سياسى اجتماعى آيت اللّه منتظرى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ستيز با 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بخشى از اسناد مبارزات آيت اللّه العظمى منتظرى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 بيانيه ها، مقالات و اشعار به مناسبت رحلت فقيه عاليقدر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بهاى آزادگى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روايتى مستند از حصر حضرت آيت اللّه منتظرى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 هاى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حكمت، سرگذشت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نوجوان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و احكام بانوان</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محرمانه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بازتاب انتشار فايل صوتى آيت اللّه منتظرى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سيرۀ عقلا و عرف در اجتهاد</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و جمهوريت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كوتاه به انديشۀ سياسى حضرت آيت اللّه العظمى منتظرى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حرّانى،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على در فكر رزق فردا مباش، زيرا رزق هر فردايى خواهد 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 كه براى آخرت خلق شده اى نه براى دنيا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كوهها جابجا مى شوند و تو جابجا مشو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سيّد عبدالزهراء حسينى،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طريحى،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قصايد قاآنى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 أسانيده،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الصّدقة،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پاينده،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حسن مصطفوى،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ديگرى هم وجود دارد و آن اين كه گفته شود آنهايى كه بى طرفى اختيار كردند دست كمى از آنهايى كه باطل را يارى دادند ندارند؛ زيرا خذلان حق گاهى با يارى دشمنان حق است و گاهى با ترك حق و تنها گذاشتن آن؛ و طبيعى است كه اگر اين افراد همراه حضرت بودند معاويه شكست مى خورد و نابود مى شد؛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ينصروا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حاليه است؛ يعنى در حالى كه باطل را كمك نكردند حق را مخذول نمودند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آمُدى،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در ذات خداوند سبحان فكر كندملحد خواهد 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اين كه در قضا و قدر خدا گذشته و از ازل چنين مقدّر شده، اين نيست كه با جبر چنين مقدّر شده است، بلكه معناى آن اين است كه در ازل مقدّر شده كه شيعۀ واقعى حضرت با اراده و اختيار خود پيرو و دوستدار حضرت على مى شود و منافق با اراده و انتخاب سوء خود پيرو و دوستدار آن حضرت نمى شود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چنين است كه خدا هر كس را خواست گمراه و هر كس را خواست هدايت مى كند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پنجم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فضل العلم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ابن أبى جمهور إحسائى،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شمارۀ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شمارۀ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مجلسى،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المقدمة،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جامعۀ كبيره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عبده، خطبۀ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عقيدۀ عبدالوهّاب است كه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والمحدثات بعد رسول اللّه كلّها بدعة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شمارۀ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الأذان و الإقامة،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أدب الصّائم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حديث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عبداللّه عليه السلام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يغدو النّاس على‌ ثلاثة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متعلّم و غثاء؛ فنحن العلماء و شيعتنا المتعلّمون و سائر النّاس غثاء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شيخ طوسى،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پيروزى بر اصحاب جمل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سورۀ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همه مى دانيم كه نقل مرحوم سيّد رضى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بل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صيغۀ مجهول دليل بى اعتبارى قول قائل است، و همان معناى اوّل با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اوصافى كه ذكر شده سازگارتر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معناى شرّ بودن زن كه مرحوم استاد ذكر كرده اند، مى توان به بسيارى از چيزهايى كه خير و خوب بودنشان قطعى و مورد قبول همگان است ولى منشأ بسيارى از شرور و بديها مى باشند اشاره كرد،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آزادى، دين، حيات بشر، قواى شهوت و غضب و اراده در انسان و حيوان و مانند 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مى دانيم كه از علم و آزادى و ساير امور ذكر شده چه سوءاستفاده هايى شده و مى شود و چه شرورى براى بشر به وجود آمده است كه قابل انكار نمى باشد، با اين حال به طور قطع نمى توان گفت امور ذكر شده شرّ هستند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فقرۀ اخير كه اطاعت در رابطه با امامت مطرح شده قرينه است بر اين كه فقرۀ قبلى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كتاب الايمان،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السنن الكبرى،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رابطه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رحمه الله مراجعه 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مضمون آن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آدمى كه در خط‍‌ خداست و اين دنيا را جاى خودش نمى بيند، منتظر است تا از طرف خدا چيزى براى او برسد، كار خيرى كه انجام مى دهد مى داند خدا يا در دنيا و يا در آخرت و يا هم در دنيا و هم در آخرت به او پاداش مى دهد، اين انسان منتظر مزد خيلى خوب از خداست، همچون قماربازى كه به فوت و فن قماربازى كاملاً وارد است و منتظر است پولى به جيب بزند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تشديد بوده است كه تشديد آن حذف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حديث مفصّل بخوان از اين 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خلفاى سه گانه در موارد متعددى نشان دادند كه هيچ گونه مخالفتى با مرجعيت دينى و علمى اميرالمؤمنين على عليه السلام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امور دينى و مسائل اجتماعى على عليه السلام را به مشورت مى گرفتند و براى نظرات آن حضرت احترام قائل مى شدند و طبق فتواى او در بسيارى از امور عمل مى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خلافت عمر در موارد متعددى از قضاوتها، وقتى عمر حكم خدا را نمى دانست و از حضرت سؤال مى كرد و آن حضرت پاسخ مى دادند، عمر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علىّ‌ لهلك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على نبود عمر هلاك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يك مورد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من معضلة ليس لها ابوالحسن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برم به خدا از مشكلى كه براى آن ابوالحسن على بن ابى طالب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موارد در بسيارى از كتب روايى آمده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أبى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الكتاب اشاره است به علم ذاتى خداوند كه عين ذات اوست، و كتاب تكوين اشاره است به علم فعلى او كه عين ذات خداوند نمى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به عالم هستى و تكوين، علم فعلى خداوند گفته مى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سورۀ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حصر به مدّت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ادامه داشت؛ و پس از آن توانستند على رغم كسالتهاى مختلف كه بخشى از آن ثمرۀ همين دوران بود، كم و بيش بعضى از كارهاى علمى را ادامه داده و تكميل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ذكر است كه در ايام حصر، كتاب منظومه را براى فرزندانشان تدريس نمودند و دورۀ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گفتار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ثمرۀ ارزشمند آن ايّام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image" Target="media/image2.jpeg"/><Relationship Id="rId721" Type="http://schemas.openxmlformats.org/officeDocument/2006/relationships/image" Target="media/image2.jpeg"/><Relationship Id="rId722" Type="http://schemas.openxmlformats.org/officeDocument/2006/relationships/footer" Target="footer715.xml"/><Relationship Id="rId723" Type="http://schemas.openxmlformats.org/officeDocument/2006/relationships/footnotes" Target="footnotes.xml"/><Relationship Id="rId724" Type="http://schemas.openxmlformats.org/officeDocument/2006/relationships/numbering" Target="numbering.xml"/><Relationship Id="rId725" Type="http://schemas.openxmlformats.org/officeDocument/2006/relationships/fontTable" Target="fontTable.xml"/><Relationship Id="rId726" Type="http://schemas.openxmlformats.org/officeDocument/2006/relationships/settings" Target="settings.xml"/><Relationship Id="rId7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736</Pages>
  <Words>49073</Words>
  <Characters>177994</Characters>
  <CharactersWithSpaces>224535</CharactersWithSpaces>
  <Paragraphs>1897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2026-08-24T17:24:02Z</dcterms:created>
  <dc:creator>ghaemiyeh.com</dc:creator>
  <dc:description/>
  <dc:language>en-US</dc:language>
  <cp:lastModifiedBy/>
  <dcterms:modified xsi:type="dcterms:W3CDTF">2026-08-24T20:54:20Z</dcterms:modified>
  <cp:revision>1</cp:revision>
  <dc:subject/>
  <dc:title>درس هایی از نهج البلاغه جلد 15</dc:title>
</cp:coreProperties>
</file>

<file path=docProps/custom.xml><?xml version="1.0" encoding="utf-8"?>
<Properties xmlns="http://schemas.openxmlformats.org/officeDocument/2006/custom-properties" xmlns:vt="http://schemas.openxmlformats.org/officeDocument/2006/docPropsVTypes"/>
</file>