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7918_73047245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657920_73047245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657922_730472459">
            <w:r>
              <w:rPr>
                <w:webHidden/>
                <w:rStyle w:val="IndexLink"/>
                <w:rtl w:val="true"/>
              </w:rPr>
              <w:t>«</w:t>
            </w:r>
            <w:r>
              <w:rPr>
                <w:rStyle w:val="IndexLink"/>
                <w:rtl w:val="true"/>
              </w:rPr>
              <w:t>فهرست مطالب</w:t>
            </w:r>
            <w:r>
              <w:rPr>
                <w:rStyle w:val="IndexLink"/>
                <w:rtl w:val="true"/>
              </w:rPr>
              <w:t>»</w:t>
              <w:tab/>
            </w:r>
            <w:r>
              <w:rPr>
                <w:rStyle w:val="IndexLink"/>
              </w:rPr>
              <w:t>15</w:t>
            </w:r>
          </w:hyperlink>
        </w:p>
        <w:p>
          <w:pPr>
            <w:pStyle w:val="Contents2"/>
            <w:tabs>
              <w:tab w:val="clear" w:pos="8743"/>
              <w:tab w:val="right" w:pos="9026" w:leader="dot"/>
            </w:tabs>
            <w:rPr/>
          </w:pPr>
          <w:hyperlink w:anchor="__RefHeading___Toc1657924_730472459">
            <w:r>
              <w:rPr>
                <w:webHidden/>
                <w:rStyle w:val="IndexLink"/>
                <w:rtl w:val="true"/>
              </w:rPr>
              <w:t>«</w:t>
            </w:r>
            <w:r>
              <w:rPr>
                <w:rStyle w:val="IndexLink"/>
                <w:rtl w:val="true"/>
              </w:rPr>
              <w:t xml:space="preserve">درس </w:t>
            </w:r>
            <w:r>
              <w:rPr>
                <w:rStyle w:val="IndexLink"/>
              </w:rPr>
              <w:t>449</w:t>
            </w:r>
            <w:r>
              <w:rPr>
                <w:rStyle w:val="IndexLink"/>
                <w:rtl w:val="true"/>
              </w:rPr>
              <w:t>»</w:t>
              <w:tab/>
            </w:r>
            <w:r>
              <w:rPr>
                <w:rStyle w:val="IndexLink"/>
              </w:rPr>
              <w:t>30</w:t>
            </w:r>
          </w:hyperlink>
        </w:p>
        <w:p>
          <w:pPr>
            <w:pStyle w:val="Contents3"/>
            <w:tabs>
              <w:tab w:val="clear" w:pos="8459"/>
              <w:tab w:val="right" w:pos="9026" w:leader="dot"/>
            </w:tabs>
            <w:rPr/>
          </w:pPr>
          <w:hyperlink w:anchor="__RefHeading___Toc1657926_730472459">
            <w:r>
              <w:rPr>
                <w:webHidden/>
                <w:rStyle w:val="IndexLink"/>
                <w:rtl w:val="true"/>
              </w:rPr>
              <w:t xml:space="preserve">نامۀ </w:t>
            </w:r>
            <w:r>
              <w:rPr>
                <w:rStyle w:val="IndexLink"/>
              </w:rPr>
              <w:t>1</w:t>
            </w:r>
            <w:r>
              <w:rPr>
                <w:rStyle w:val="IndexLink"/>
                <w:rtl w:val="true"/>
              </w:rPr>
              <w:tab/>
            </w:r>
            <w:r>
              <w:rPr>
                <w:rStyle w:val="IndexLink"/>
              </w:rPr>
              <w:t>30</w:t>
            </w:r>
          </w:hyperlink>
        </w:p>
        <w:p>
          <w:pPr>
            <w:pStyle w:val="Contents4"/>
            <w:tabs>
              <w:tab w:val="clear" w:pos="8176"/>
              <w:tab w:val="right" w:pos="9026" w:leader="dot"/>
            </w:tabs>
            <w:rPr/>
          </w:pPr>
          <w:hyperlink w:anchor="__RefHeading___Toc1657928_73047245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657930_730472459">
            <w:r>
              <w:rPr>
                <w:webHidden/>
                <w:rStyle w:val="IndexLink"/>
                <w:rtl w:val="true"/>
              </w:rPr>
              <w:t>مقدمه اى كوتاه</w:t>
            </w:r>
            <w:r>
              <w:rPr>
                <w:rStyle w:val="IndexLink"/>
                <w:rtl w:val="true"/>
              </w:rPr>
              <w:tab/>
            </w:r>
            <w:r>
              <w:rPr>
                <w:rStyle w:val="IndexLink"/>
              </w:rPr>
              <w:t>31</w:t>
            </w:r>
          </w:hyperlink>
        </w:p>
        <w:p>
          <w:pPr>
            <w:pStyle w:val="Contents4"/>
            <w:tabs>
              <w:tab w:val="clear" w:pos="8176"/>
              <w:tab w:val="right" w:pos="9026" w:leader="dot"/>
            </w:tabs>
            <w:rPr/>
          </w:pPr>
          <w:hyperlink w:anchor="__RefHeading___Toc1657932_730472459">
            <w:r>
              <w:rPr>
                <w:webHidden/>
                <w:rStyle w:val="IndexLink"/>
                <w:rtl w:val="true"/>
              </w:rPr>
              <w:t>اظهار تأسف</w:t>
            </w:r>
            <w:r>
              <w:rPr>
                <w:rStyle w:val="IndexLink"/>
                <w:rtl w:val="true"/>
              </w:rPr>
              <w:tab/>
            </w:r>
            <w:r>
              <w:rPr>
                <w:rStyle w:val="IndexLink"/>
              </w:rPr>
              <w:t>32</w:t>
            </w:r>
          </w:hyperlink>
        </w:p>
        <w:p>
          <w:pPr>
            <w:pStyle w:val="Contents4"/>
            <w:tabs>
              <w:tab w:val="clear" w:pos="8176"/>
              <w:tab w:val="right" w:pos="9026" w:leader="dot"/>
            </w:tabs>
            <w:rPr/>
          </w:pPr>
          <w:hyperlink w:anchor="__RefHeading___Toc1657934_730472459">
            <w:r>
              <w:rPr>
                <w:webHidden/>
                <w:rStyle w:val="IndexLink"/>
                <w:rtl w:val="true"/>
              </w:rPr>
              <w:t>استمداد حضرت از مردم كوفه</w:t>
            </w:r>
            <w:r>
              <w:rPr>
                <w:rStyle w:val="IndexLink"/>
                <w:rtl w:val="true"/>
              </w:rPr>
              <w:tab/>
            </w:r>
            <w:r>
              <w:rPr>
                <w:rStyle w:val="IndexLink"/>
              </w:rPr>
              <w:t>34</w:t>
            </w:r>
          </w:hyperlink>
        </w:p>
        <w:p>
          <w:pPr>
            <w:pStyle w:val="Contents4"/>
            <w:tabs>
              <w:tab w:val="clear" w:pos="8176"/>
              <w:tab w:val="right" w:pos="9026" w:leader="dot"/>
            </w:tabs>
            <w:rPr/>
          </w:pPr>
          <w:hyperlink w:anchor="__RefHeading___Toc1657936_730472459">
            <w:r>
              <w:rPr>
                <w:webHidden/>
                <w:rStyle w:val="IndexLink"/>
                <w:rtl w:val="true"/>
              </w:rPr>
              <w:t>موقعيت مردم كوفه</w:t>
            </w:r>
            <w:r>
              <w:rPr>
                <w:rStyle w:val="IndexLink"/>
                <w:rtl w:val="true"/>
              </w:rPr>
              <w:tab/>
            </w:r>
            <w:r>
              <w:rPr>
                <w:rStyle w:val="IndexLink"/>
              </w:rPr>
              <w:t>36</w:t>
            </w:r>
          </w:hyperlink>
        </w:p>
        <w:p>
          <w:pPr>
            <w:pStyle w:val="Contents4"/>
            <w:tabs>
              <w:tab w:val="clear" w:pos="8176"/>
              <w:tab w:val="right" w:pos="9026" w:leader="dot"/>
            </w:tabs>
            <w:rPr/>
          </w:pPr>
          <w:hyperlink w:anchor="__RefHeading___Toc1657938_730472459">
            <w:r>
              <w:rPr>
                <w:webHidden/>
                <w:rStyle w:val="IndexLink"/>
                <w:rtl w:val="true"/>
              </w:rPr>
              <w:t>برخورد اميرالمؤمنين عليه السلام با عثمان</w:t>
            </w:r>
            <w:r>
              <w:rPr>
                <w:rStyle w:val="IndexLink"/>
                <w:rtl w:val="true"/>
              </w:rPr>
              <w:tab/>
            </w:r>
            <w:r>
              <w:rPr>
                <w:rStyle w:val="IndexLink"/>
              </w:rPr>
              <w:t>36</w:t>
            </w:r>
          </w:hyperlink>
        </w:p>
        <w:p>
          <w:pPr>
            <w:pStyle w:val="Contents4"/>
            <w:tabs>
              <w:tab w:val="clear" w:pos="8176"/>
              <w:tab w:val="right" w:pos="9026" w:leader="dot"/>
            </w:tabs>
            <w:rPr/>
          </w:pPr>
          <w:hyperlink w:anchor="__RefHeading___Toc1657940_730472459">
            <w:r>
              <w:rPr>
                <w:webHidden/>
                <w:rStyle w:val="IndexLink"/>
                <w:rtl w:val="true"/>
              </w:rPr>
              <w:t>برخورد طلحه و زبير و عايشه با عثمان</w:t>
            </w:r>
            <w:r>
              <w:rPr>
                <w:rStyle w:val="IndexLink"/>
                <w:rtl w:val="true"/>
              </w:rPr>
              <w:tab/>
            </w:r>
            <w:r>
              <w:rPr>
                <w:rStyle w:val="IndexLink"/>
              </w:rPr>
              <w:t>38</w:t>
            </w:r>
          </w:hyperlink>
        </w:p>
        <w:p>
          <w:pPr>
            <w:pStyle w:val="Contents4"/>
            <w:tabs>
              <w:tab w:val="clear" w:pos="8176"/>
              <w:tab w:val="right" w:pos="9026" w:leader="dot"/>
            </w:tabs>
            <w:rPr/>
          </w:pPr>
          <w:hyperlink w:anchor="__RefHeading___Toc1657942_730472459">
            <w:r>
              <w:rPr>
                <w:webHidden/>
                <w:rStyle w:val="IndexLink"/>
                <w:rtl w:val="true"/>
              </w:rPr>
              <w:t>بيعت با من از روى اكراه و اجبار نبود</w:t>
            </w:r>
            <w:r>
              <w:rPr>
                <w:rStyle w:val="IndexLink"/>
                <w:rtl w:val="true"/>
              </w:rPr>
              <w:tab/>
            </w:r>
            <w:r>
              <w:rPr>
                <w:rStyle w:val="IndexLink"/>
              </w:rPr>
              <w:t>39</w:t>
            </w:r>
          </w:hyperlink>
        </w:p>
        <w:p>
          <w:pPr>
            <w:pStyle w:val="Contents4"/>
            <w:tabs>
              <w:tab w:val="clear" w:pos="8176"/>
              <w:tab w:val="right" w:pos="9026" w:leader="dot"/>
            </w:tabs>
            <w:rPr/>
          </w:pPr>
          <w:hyperlink w:anchor="__RefHeading___Toc1657944_730472459">
            <w:r>
              <w:rPr>
                <w:webHidden/>
                <w:rStyle w:val="IndexLink"/>
                <w:rtl w:val="true"/>
              </w:rPr>
              <w:t>توصيف شهر مدينه</w:t>
            </w:r>
            <w:r>
              <w:rPr>
                <w:rStyle w:val="IndexLink"/>
                <w:rtl w:val="true"/>
              </w:rPr>
              <w:tab/>
            </w:r>
            <w:r>
              <w:rPr>
                <w:rStyle w:val="IndexLink"/>
              </w:rPr>
              <w:t>40</w:t>
            </w:r>
          </w:hyperlink>
        </w:p>
        <w:p>
          <w:pPr>
            <w:pStyle w:val="Contents4"/>
            <w:tabs>
              <w:tab w:val="clear" w:pos="8176"/>
              <w:tab w:val="right" w:pos="9026" w:leader="dot"/>
            </w:tabs>
            <w:rPr/>
          </w:pPr>
          <w:hyperlink w:anchor="__RefHeading___Toc1657946_730472459">
            <w:r>
              <w:rPr>
                <w:webHidden/>
                <w:rStyle w:val="IndexLink"/>
                <w:rtl w:val="true"/>
              </w:rPr>
              <w:t>برپاى خاستن فتنه</w:t>
            </w:r>
            <w:r>
              <w:rPr>
                <w:rStyle w:val="IndexLink"/>
                <w:rtl w:val="true"/>
              </w:rPr>
              <w:tab/>
            </w:r>
            <w:r>
              <w:rPr>
                <w:rStyle w:val="IndexLink"/>
              </w:rPr>
              <w:t>40</w:t>
            </w:r>
          </w:hyperlink>
        </w:p>
        <w:p>
          <w:pPr>
            <w:pStyle w:val="Contents3"/>
            <w:tabs>
              <w:tab w:val="clear" w:pos="8459"/>
              <w:tab w:val="right" w:pos="9026" w:leader="dot"/>
            </w:tabs>
            <w:rPr/>
          </w:pPr>
          <w:hyperlink w:anchor="__RefHeading___Toc1657948_730472459">
            <w:r>
              <w:rPr>
                <w:webHidden/>
                <w:rStyle w:val="IndexLink"/>
                <w:rtl w:val="true"/>
              </w:rPr>
              <w:t>«</w:t>
            </w:r>
            <w:r>
              <w:rPr>
                <w:rStyle w:val="IndexLink"/>
                <w:rtl w:val="true"/>
              </w:rPr>
              <w:t xml:space="preserve">نامۀ </w:t>
            </w:r>
            <w:r>
              <w:rPr>
                <w:rStyle w:val="IndexLink"/>
              </w:rPr>
              <w:t>2</w:t>
            </w:r>
            <w:r>
              <w:rPr>
                <w:rStyle w:val="IndexLink"/>
                <w:rtl w:val="true"/>
              </w:rPr>
              <w:t>»</w:t>
              <w:tab/>
            </w:r>
            <w:r>
              <w:rPr>
                <w:rStyle w:val="IndexLink"/>
              </w:rPr>
              <w:t>41</w:t>
            </w:r>
          </w:hyperlink>
        </w:p>
        <w:p>
          <w:pPr>
            <w:pStyle w:val="Contents4"/>
            <w:tabs>
              <w:tab w:val="clear" w:pos="8176"/>
              <w:tab w:val="right" w:pos="9026" w:leader="dot"/>
            </w:tabs>
            <w:rPr/>
          </w:pPr>
          <w:hyperlink w:anchor="__RefHeading___Toc1657950_73047245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657952_730472459">
            <w:r>
              <w:rPr>
                <w:webHidden/>
                <w:rStyle w:val="IndexLink"/>
                <w:rtl w:val="true"/>
              </w:rPr>
              <w:t>ابراز قدردانى از مردم كوفه</w:t>
            </w:r>
            <w:r>
              <w:rPr>
                <w:rStyle w:val="IndexLink"/>
                <w:rtl w:val="true"/>
              </w:rPr>
              <w:tab/>
            </w:r>
            <w:r>
              <w:rPr>
                <w:rStyle w:val="IndexLink"/>
              </w:rPr>
              <w:t>41</w:t>
            </w:r>
          </w:hyperlink>
        </w:p>
        <w:p>
          <w:pPr>
            <w:pStyle w:val="Contents2"/>
            <w:tabs>
              <w:tab w:val="clear" w:pos="8743"/>
              <w:tab w:val="right" w:pos="9026" w:leader="dot"/>
            </w:tabs>
            <w:rPr/>
          </w:pPr>
          <w:hyperlink w:anchor="__RefHeading___Toc1657954_730472459">
            <w:r>
              <w:rPr>
                <w:webHidden/>
                <w:rStyle w:val="IndexLink"/>
                <w:rtl w:val="true"/>
              </w:rPr>
              <w:t>«</w:t>
            </w:r>
            <w:r>
              <w:rPr>
                <w:rStyle w:val="IndexLink"/>
                <w:rtl w:val="true"/>
              </w:rPr>
              <w:t xml:space="preserve">درس </w:t>
            </w:r>
            <w:r>
              <w:rPr>
                <w:rStyle w:val="IndexLink"/>
              </w:rPr>
              <w:t>450</w:t>
            </w:r>
            <w:r>
              <w:rPr>
                <w:rStyle w:val="IndexLink"/>
                <w:rtl w:val="true"/>
              </w:rPr>
              <w:t xml:space="preserve">» </w:t>
            </w:r>
            <w:r>
              <w:rPr>
                <w:rStyle w:val="IndexLink"/>
                <w:rtl w:val="true"/>
              </w:rPr>
              <w:t xml:space="preserve">نامۀ </w:t>
            </w:r>
            <w:r>
              <w:rPr>
                <w:rStyle w:val="IndexLink"/>
              </w:rPr>
              <w:t>3</w:t>
            </w:r>
            <w:r>
              <w:rPr>
                <w:rStyle w:val="IndexLink"/>
                <w:rtl w:val="true"/>
              </w:rPr>
              <w:tab/>
            </w:r>
            <w:r>
              <w:rPr>
                <w:rStyle w:val="IndexLink"/>
              </w:rPr>
              <w:t>43</w:t>
            </w:r>
          </w:hyperlink>
        </w:p>
        <w:p>
          <w:pPr>
            <w:pStyle w:val="Contents3"/>
            <w:tabs>
              <w:tab w:val="clear" w:pos="8459"/>
              <w:tab w:val="right" w:pos="9026" w:leader="dot"/>
            </w:tabs>
            <w:rPr/>
          </w:pPr>
          <w:hyperlink w:anchor="__RefHeading___Toc1657956_730472459">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657958_730472459">
            <w:r>
              <w:rPr>
                <w:webHidden/>
                <w:rStyle w:val="IndexLink"/>
                <w:rtl w:val="true"/>
              </w:rPr>
              <w:t>شريح قاضى</w:t>
            </w:r>
            <w:r>
              <w:rPr>
                <w:rStyle w:val="IndexLink"/>
                <w:rtl w:val="true"/>
              </w:rPr>
              <w:tab/>
            </w:r>
            <w:r>
              <w:rPr>
                <w:rStyle w:val="IndexLink"/>
              </w:rPr>
              <w:t>45</w:t>
            </w:r>
          </w:hyperlink>
        </w:p>
        <w:p>
          <w:pPr>
            <w:pStyle w:val="Contents3"/>
            <w:tabs>
              <w:tab w:val="clear" w:pos="8459"/>
              <w:tab w:val="right" w:pos="9026" w:leader="dot"/>
            </w:tabs>
            <w:rPr/>
          </w:pPr>
          <w:hyperlink w:anchor="__RefHeading___Toc1657960_730472459">
            <w:r>
              <w:rPr>
                <w:webHidden/>
                <w:rStyle w:val="IndexLink"/>
                <w:rtl w:val="true"/>
              </w:rPr>
              <w:t>خطبه است يا نامه‌؟</w:t>
            </w:r>
            <w:r>
              <w:rPr>
                <w:rStyle w:val="IndexLink"/>
                <w:rtl w:val="true"/>
              </w:rPr>
              <w:tab/>
            </w:r>
            <w:r>
              <w:rPr>
                <w:rStyle w:val="IndexLink"/>
              </w:rPr>
              <w:t>47</w:t>
            </w:r>
          </w:hyperlink>
        </w:p>
        <w:p>
          <w:pPr>
            <w:pStyle w:val="Contents3"/>
            <w:tabs>
              <w:tab w:val="clear" w:pos="8459"/>
              <w:tab w:val="right" w:pos="9026" w:leader="dot"/>
            </w:tabs>
            <w:rPr/>
          </w:pPr>
          <w:hyperlink w:anchor="__RefHeading___Toc1657962_730472459">
            <w:r>
              <w:rPr>
                <w:webHidden/>
                <w:rStyle w:val="IndexLink"/>
                <w:rtl w:val="true"/>
              </w:rPr>
              <w:t>عزرائيل به زودى نزد تو مى آيد</w:t>
            </w:r>
            <w:r>
              <w:rPr>
                <w:rStyle w:val="IndexLink"/>
                <w:rtl w:val="true"/>
              </w:rPr>
              <w:tab/>
            </w:r>
            <w:r>
              <w:rPr>
                <w:rStyle w:val="IndexLink"/>
              </w:rPr>
              <w:t>49</w:t>
            </w:r>
          </w:hyperlink>
        </w:p>
        <w:p>
          <w:pPr>
            <w:pStyle w:val="Contents3"/>
            <w:tabs>
              <w:tab w:val="clear" w:pos="8459"/>
              <w:tab w:val="right" w:pos="9026" w:leader="dot"/>
            </w:tabs>
            <w:rPr/>
          </w:pPr>
          <w:hyperlink w:anchor="__RefHeading___Toc1657964_730472459">
            <w:r>
              <w:rPr>
                <w:webHidden/>
                <w:rStyle w:val="IndexLink"/>
                <w:rtl w:val="true"/>
              </w:rPr>
              <w:t>خريدن خانه از غير حلال</w:t>
            </w:r>
            <w:r>
              <w:rPr>
                <w:rStyle w:val="IndexLink"/>
                <w:rtl w:val="true"/>
              </w:rPr>
              <w:tab/>
            </w:r>
            <w:r>
              <w:rPr>
                <w:rStyle w:val="IndexLink"/>
              </w:rPr>
              <w:t>50</w:t>
            </w:r>
          </w:hyperlink>
        </w:p>
        <w:p>
          <w:pPr>
            <w:pStyle w:val="Contents3"/>
            <w:tabs>
              <w:tab w:val="clear" w:pos="8459"/>
              <w:tab w:val="right" w:pos="9026" w:leader="dot"/>
            </w:tabs>
            <w:rPr/>
          </w:pPr>
          <w:hyperlink w:anchor="__RefHeading___Toc1657966_730472459">
            <w:r>
              <w:rPr>
                <w:webHidden/>
                <w:rStyle w:val="IndexLink"/>
                <w:rtl w:val="true"/>
              </w:rPr>
              <w:t>اگر من اين قباله را مى نوشتم</w:t>
            </w:r>
            <w:r>
              <w:rPr>
                <w:rStyle w:val="IndexLink"/>
                <w:rtl w:val="true"/>
              </w:rPr>
              <w:tab/>
            </w:r>
            <w:r>
              <w:rPr>
                <w:rStyle w:val="IndexLink"/>
              </w:rPr>
              <w:t>51</w:t>
            </w:r>
          </w:hyperlink>
        </w:p>
        <w:p>
          <w:pPr>
            <w:pStyle w:val="Contents3"/>
            <w:tabs>
              <w:tab w:val="clear" w:pos="8459"/>
              <w:tab w:val="right" w:pos="9026" w:leader="dot"/>
            </w:tabs>
            <w:rPr/>
          </w:pPr>
          <w:hyperlink w:anchor="__RefHeading___Toc1657968_730472459">
            <w:r>
              <w:rPr>
                <w:webHidden/>
                <w:rStyle w:val="IndexLink"/>
                <w:rtl w:val="true"/>
              </w:rPr>
              <w:t>خريدار و فروشنده و مورد معامله</w:t>
            </w:r>
            <w:r>
              <w:rPr>
                <w:rStyle w:val="IndexLink"/>
                <w:rtl w:val="true"/>
              </w:rPr>
              <w:tab/>
            </w:r>
            <w:r>
              <w:rPr>
                <w:rStyle w:val="IndexLink"/>
              </w:rPr>
              <w:t>53</w:t>
            </w:r>
          </w:hyperlink>
        </w:p>
        <w:p>
          <w:pPr>
            <w:pStyle w:val="Contents3"/>
            <w:tabs>
              <w:tab w:val="clear" w:pos="8459"/>
              <w:tab w:val="right" w:pos="9026" w:leader="dot"/>
            </w:tabs>
            <w:rPr/>
          </w:pPr>
          <w:hyperlink w:anchor="__RefHeading___Toc1657970_730472459">
            <w:r>
              <w:rPr>
                <w:webHidden/>
                <w:rStyle w:val="IndexLink"/>
                <w:rtl w:val="true"/>
              </w:rPr>
              <w:t>حدود چهارگانۀ منزل، و درب ورودى آن</w:t>
            </w:r>
            <w:r>
              <w:rPr>
                <w:rStyle w:val="IndexLink"/>
                <w:rtl w:val="true"/>
              </w:rPr>
              <w:tab/>
            </w:r>
            <w:r>
              <w:rPr>
                <w:rStyle w:val="IndexLink"/>
              </w:rPr>
              <w:t>54</w:t>
            </w:r>
          </w:hyperlink>
        </w:p>
        <w:p>
          <w:pPr>
            <w:pStyle w:val="Contents3"/>
            <w:tabs>
              <w:tab w:val="clear" w:pos="8459"/>
              <w:tab w:val="right" w:pos="9026" w:leader="dot"/>
            </w:tabs>
            <w:rPr/>
          </w:pPr>
          <w:hyperlink w:anchor="__RefHeading___Toc1657972_730472459">
            <w:r>
              <w:rPr>
                <w:webHidden/>
                <w:rStyle w:val="IndexLink"/>
                <w:rtl w:val="true"/>
              </w:rPr>
              <w:t>بهاى خانۀ مورد معامله</w:t>
            </w:r>
            <w:r>
              <w:rPr>
                <w:rStyle w:val="IndexLink"/>
                <w:rtl w:val="true"/>
              </w:rPr>
              <w:tab/>
            </w:r>
            <w:r>
              <w:rPr>
                <w:rStyle w:val="IndexLink"/>
              </w:rPr>
              <w:t>55</w:t>
            </w:r>
          </w:hyperlink>
        </w:p>
        <w:p>
          <w:pPr>
            <w:pStyle w:val="Contents3"/>
            <w:tabs>
              <w:tab w:val="clear" w:pos="8459"/>
              <w:tab w:val="right" w:pos="9026" w:leader="dot"/>
            </w:tabs>
            <w:rPr/>
          </w:pPr>
          <w:hyperlink w:anchor="__RefHeading___Toc1657974_730472459">
            <w:r>
              <w:rPr>
                <w:webHidden/>
                <w:rStyle w:val="IndexLink"/>
                <w:rtl w:val="true"/>
              </w:rPr>
              <w:t>ضامن خسارت</w:t>
            </w:r>
            <w:r>
              <w:rPr>
                <w:rStyle w:val="IndexLink"/>
                <w:rtl w:val="true"/>
              </w:rPr>
              <w:tab/>
            </w:r>
            <w:r>
              <w:rPr>
                <w:rStyle w:val="IndexLink"/>
              </w:rPr>
              <w:t>56</w:t>
            </w:r>
          </w:hyperlink>
        </w:p>
        <w:p>
          <w:pPr>
            <w:pStyle w:val="Contents3"/>
            <w:tabs>
              <w:tab w:val="clear" w:pos="8459"/>
              <w:tab w:val="right" w:pos="9026" w:leader="dot"/>
            </w:tabs>
            <w:rPr/>
          </w:pPr>
          <w:hyperlink w:anchor="__RefHeading___Toc1657976_730472459">
            <w:r>
              <w:rPr>
                <w:webHidden/>
                <w:rStyle w:val="IndexLink"/>
                <w:rtl w:val="true"/>
              </w:rPr>
              <w:t>عقل به عنوان شاهد</w:t>
            </w:r>
            <w:r>
              <w:rPr>
                <w:rStyle w:val="IndexLink"/>
                <w:rtl w:val="true"/>
              </w:rPr>
              <w:tab/>
            </w:r>
            <w:r>
              <w:rPr>
                <w:rStyle w:val="IndexLink"/>
              </w:rPr>
              <w:t>58</w:t>
            </w:r>
          </w:hyperlink>
        </w:p>
        <w:p>
          <w:pPr>
            <w:pStyle w:val="Contents2"/>
            <w:tabs>
              <w:tab w:val="clear" w:pos="8743"/>
              <w:tab w:val="right" w:pos="9026" w:leader="dot"/>
            </w:tabs>
            <w:rPr/>
          </w:pPr>
          <w:hyperlink w:anchor="__RefHeading___Toc1657978_730472459">
            <w:r>
              <w:rPr>
                <w:webHidden/>
                <w:rStyle w:val="IndexLink"/>
                <w:rtl w:val="true"/>
              </w:rPr>
              <w:t>«</w:t>
            </w:r>
            <w:r>
              <w:rPr>
                <w:rStyle w:val="IndexLink"/>
                <w:rtl w:val="true"/>
              </w:rPr>
              <w:t xml:space="preserve">درس </w:t>
            </w:r>
            <w:r>
              <w:rPr>
                <w:rStyle w:val="IndexLink"/>
              </w:rPr>
              <w:t>451</w:t>
            </w:r>
            <w:r>
              <w:rPr>
                <w:rStyle w:val="IndexLink"/>
                <w:rtl w:val="true"/>
              </w:rPr>
              <w:t>»</w:t>
              <w:tab/>
            </w:r>
            <w:r>
              <w:rPr>
                <w:rStyle w:val="IndexLink"/>
              </w:rPr>
              <w:t>60</w:t>
            </w:r>
          </w:hyperlink>
        </w:p>
        <w:p>
          <w:pPr>
            <w:pStyle w:val="Contents3"/>
            <w:tabs>
              <w:tab w:val="clear" w:pos="8459"/>
              <w:tab w:val="right" w:pos="9026" w:leader="dot"/>
            </w:tabs>
            <w:rPr/>
          </w:pPr>
          <w:hyperlink w:anchor="__RefHeading___Toc1657980_730472459">
            <w:r>
              <w:rPr>
                <w:webHidden/>
                <w:rStyle w:val="IndexLink"/>
                <w:rtl w:val="true"/>
              </w:rPr>
              <w:t xml:space="preserve">نامۀ </w:t>
            </w:r>
            <w:r>
              <w:rPr>
                <w:rStyle w:val="IndexLink"/>
              </w:rPr>
              <w:t>4</w:t>
            </w:r>
            <w:r>
              <w:rPr>
                <w:rStyle w:val="IndexLink"/>
                <w:rtl w:val="true"/>
              </w:rPr>
              <w:tab/>
            </w:r>
            <w:r>
              <w:rPr>
                <w:rStyle w:val="IndexLink"/>
              </w:rPr>
              <w:t>60</w:t>
            </w:r>
          </w:hyperlink>
        </w:p>
        <w:p>
          <w:pPr>
            <w:pStyle w:val="Contents4"/>
            <w:tabs>
              <w:tab w:val="clear" w:pos="8176"/>
              <w:tab w:val="right" w:pos="9026" w:leader="dot"/>
            </w:tabs>
            <w:rPr/>
          </w:pPr>
          <w:hyperlink w:anchor="__RefHeading___Toc1657982_73047245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657984_730472459">
            <w:r>
              <w:rPr>
                <w:webHidden/>
                <w:rStyle w:val="IndexLink"/>
                <w:rtl w:val="true"/>
              </w:rPr>
              <w:t>مقدمه اى كوتاه</w:t>
            </w:r>
            <w:r>
              <w:rPr>
                <w:rStyle w:val="IndexLink"/>
                <w:rtl w:val="true"/>
              </w:rPr>
              <w:tab/>
            </w:r>
            <w:r>
              <w:rPr>
                <w:rStyle w:val="IndexLink"/>
              </w:rPr>
              <w:t>61</w:t>
            </w:r>
          </w:hyperlink>
        </w:p>
        <w:p>
          <w:pPr>
            <w:pStyle w:val="Contents4"/>
            <w:tabs>
              <w:tab w:val="clear" w:pos="8176"/>
              <w:tab w:val="right" w:pos="9026" w:leader="dot"/>
            </w:tabs>
            <w:rPr/>
          </w:pPr>
          <w:hyperlink w:anchor="__RefHeading___Toc1657986_730472459">
            <w:r>
              <w:rPr>
                <w:webHidden/>
                <w:rStyle w:val="IndexLink"/>
                <w:rtl w:val="true"/>
              </w:rPr>
              <w:t>اگر به فرمانبردارى بازگشتند</w:t>
            </w:r>
            <w:r>
              <w:rPr>
                <w:rStyle w:val="IndexLink"/>
                <w:rtl w:val="true"/>
              </w:rPr>
              <w:tab/>
            </w:r>
            <w:r>
              <w:rPr>
                <w:rStyle w:val="IndexLink"/>
              </w:rPr>
              <w:t>62</w:t>
            </w:r>
          </w:hyperlink>
        </w:p>
        <w:p>
          <w:pPr>
            <w:pStyle w:val="Contents4"/>
            <w:tabs>
              <w:tab w:val="clear" w:pos="8176"/>
              <w:tab w:val="right" w:pos="9026" w:leader="dot"/>
            </w:tabs>
            <w:rPr/>
          </w:pPr>
          <w:hyperlink w:anchor="__RefHeading___Toc1657988_730472459">
            <w:r>
              <w:rPr>
                <w:webHidden/>
                <w:rStyle w:val="IndexLink"/>
                <w:rtl w:val="true"/>
              </w:rPr>
              <w:t>اگر به نافرمانى روى آوردند</w:t>
            </w:r>
            <w:r>
              <w:rPr>
                <w:rStyle w:val="IndexLink"/>
                <w:rtl w:val="true"/>
              </w:rPr>
              <w:tab/>
            </w:r>
            <w:r>
              <w:rPr>
                <w:rStyle w:val="IndexLink"/>
              </w:rPr>
              <w:t>62</w:t>
            </w:r>
          </w:hyperlink>
        </w:p>
        <w:p>
          <w:pPr>
            <w:pStyle w:val="Contents3"/>
            <w:tabs>
              <w:tab w:val="clear" w:pos="8459"/>
              <w:tab w:val="right" w:pos="9026" w:leader="dot"/>
            </w:tabs>
            <w:rPr/>
          </w:pPr>
          <w:hyperlink w:anchor="__RefHeading___Toc1657990_730472459">
            <w:r>
              <w:rPr>
                <w:webHidden/>
                <w:rStyle w:val="IndexLink"/>
                <w:rtl w:val="true"/>
              </w:rPr>
              <w:t>«</w:t>
            </w:r>
            <w:r>
              <w:rPr>
                <w:rStyle w:val="IndexLink"/>
                <w:rtl w:val="true"/>
              </w:rPr>
              <w:t xml:space="preserve">نامۀ </w:t>
            </w:r>
            <w:r>
              <w:rPr>
                <w:rStyle w:val="IndexLink"/>
              </w:rPr>
              <w:t>5</w:t>
            </w:r>
            <w:r>
              <w:rPr>
                <w:rStyle w:val="IndexLink"/>
                <w:rtl w:val="true"/>
              </w:rPr>
              <w:t>»</w:t>
              <w:tab/>
            </w:r>
            <w:r>
              <w:rPr>
                <w:rStyle w:val="IndexLink"/>
              </w:rPr>
              <w:t>63</w:t>
            </w:r>
          </w:hyperlink>
        </w:p>
        <w:p>
          <w:pPr>
            <w:pStyle w:val="Contents4"/>
            <w:tabs>
              <w:tab w:val="clear" w:pos="8176"/>
              <w:tab w:val="right" w:pos="9026" w:leader="dot"/>
            </w:tabs>
            <w:rPr/>
          </w:pPr>
          <w:hyperlink w:anchor="__RefHeading___Toc1657992_73047245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657994_730472459">
            <w:r>
              <w:rPr>
                <w:webHidden/>
                <w:rStyle w:val="IndexLink"/>
                <w:rtl w:val="true"/>
              </w:rPr>
              <w:t>آذربايجان قديم</w:t>
            </w:r>
            <w:r>
              <w:rPr>
                <w:rStyle w:val="IndexLink"/>
                <w:rtl w:val="true"/>
              </w:rPr>
              <w:tab/>
            </w:r>
            <w:r>
              <w:rPr>
                <w:rStyle w:val="IndexLink"/>
              </w:rPr>
              <w:t>63</w:t>
            </w:r>
          </w:hyperlink>
        </w:p>
        <w:p>
          <w:pPr>
            <w:pStyle w:val="Contents4"/>
            <w:tabs>
              <w:tab w:val="clear" w:pos="8176"/>
              <w:tab w:val="right" w:pos="9026" w:leader="dot"/>
            </w:tabs>
            <w:rPr/>
          </w:pPr>
          <w:hyperlink w:anchor="__RefHeading___Toc1657996_730472459">
            <w:r>
              <w:rPr>
                <w:webHidden/>
                <w:rStyle w:val="IndexLink"/>
                <w:rtl w:val="true"/>
              </w:rPr>
              <w:t>مقام و منصب دنيا مسئوليت الهى است</w:t>
            </w:r>
            <w:r>
              <w:rPr>
                <w:rStyle w:val="IndexLink"/>
                <w:rtl w:val="true"/>
              </w:rPr>
              <w:tab/>
            </w:r>
            <w:r>
              <w:rPr>
                <w:rStyle w:val="IndexLink"/>
              </w:rPr>
              <w:t>64</w:t>
            </w:r>
          </w:hyperlink>
        </w:p>
        <w:p>
          <w:pPr>
            <w:pStyle w:val="Contents4"/>
            <w:tabs>
              <w:tab w:val="clear" w:pos="8176"/>
              <w:tab w:val="right" w:pos="9026" w:leader="dot"/>
            </w:tabs>
            <w:rPr/>
          </w:pPr>
          <w:hyperlink w:anchor="__RefHeading___Toc1657998_730472459">
            <w:r>
              <w:rPr>
                <w:webHidden/>
                <w:rStyle w:val="IndexLink"/>
                <w:rtl w:val="true"/>
              </w:rPr>
              <w:t>حفاظت از بيت المال</w:t>
            </w:r>
            <w:r>
              <w:rPr>
                <w:rStyle w:val="IndexLink"/>
                <w:rtl w:val="true"/>
              </w:rPr>
              <w:tab/>
            </w:r>
            <w:r>
              <w:rPr>
                <w:rStyle w:val="IndexLink"/>
              </w:rPr>
              <w:t>66</w:t>
            </w:r>
          </w:hyperlink>
        </w:p>
        <w:p>
          <w:pPr>
            <w:pStyle w:val="Contents3"/>
            <w:tabs>
              <w:tab w:val="clear" w:pos="8459"/>
              <w:tab w:val="right" w:pos="9026" w:leader="dot"/>
            </w:tabs>
            <w:rPr/>
          </w:pPr>
          <w:hyperlink w:anchor="__RefHeading___Toc1658000_730472459">
            <w:r>
              <w:rPr>
                <w:webHidden/>
                <w:rStyle w:val="IndexLink"/>
                <w:rtl w:val="true"/>
              </w:rPr>
              <w:t>«</w:t>
            </w:r>
            <w:r>
              <w:rPr>
                <w:rStyle w:val="IndexLink"/>
                <w:rtl w:val="true"/>
              </w:rPr>
              <w:t xml:space="preserve">نامۀ </w:t>
            </w:r>
            <w:r>
              <w:rPr>
                <w:rStyle w:val="IndexLink"/>
              </w:rPr>
              <w:t>6</w:t>
            </w:r>
            <w:r>
              <w:rPr>
                <w:rStyle w:val="IndexLink"/>
                <w:rtl w:val="true"/>
              </w:rPr>
              <w:t>»</w:t>
              <w:tab/>
            </w:r>
            <w:r>
              <w:rPr>
                <w:rStyle w:val="IndexLink"/>
              </w:rPr>
              <w:t>67</w:t>
            </w:r>
          </w:hyperlink>
        </w:p>
        <w:p>
          <w:pPr>
            <w:pStyle w:val="Contents4"/>
            <w:tabs>
              <w:tab w:val="clear" w:pos="8176"/>
              <w:tab w:val="right" w:pos="9026" w:leader="dot"/>
            </w:tabs>
            <w:rPr/>
          </w:pPr>
          <w:hyperlink w:anchor="__RefHeading___Toc1658002_73047245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658004_730472459">
            <w:r>
              <w:rPr>
                <w:webHidden/>
                <w:rStyle w:val="IndexLink"/>
                <w:rtl w:val="true"/>
              </w:rPr>
              <w:t>انتخاب مردم يا نصب رسول خدا صلى الله عليه و آله و سلم‌؟</w:t>
            </w:r>
            <w:r>
              <w:rPr>
                <w:rStyle w:val="IndexLink"/>
                <w:rtl w:val="true"/>
              </w:rPr>
              <w:tab/>
            </w:r>
            <w:r>
              <w:rPr>
                <w:rStyle w:val="IndexLink"/>
              </w:rPr>
              <w:t>68</w:t>
            </w:r>
          </w:hyperlink>
        </w:p>
        <w:p>
          <w:pPr>
            <w:pStyle w:val="Contents4"/>
            <w:tabs>
              <w:tab w:val="clear" w:pos="8176"/>
              <w:tab w:val="right" w:pos="9026" w:leader="dot"/>
            </w:tabs>
            <w:rPr/>
          </w:pPr>
          <w:hyperlink w:anchor="__RefHeading___Toc1658006_730472459">
            <w:r>
              <w:rPr>
                <w:webHidden/>
                <w:rStyle w:val="IndexLink"/>
                <w:rtl w:val="true"/>
              </w:rPr>
              <w:t>توضيح موضوعات سه گانه</w:t>
            </w:r>
            <w:r>
              <w:rPr>
                <w:rStyle w:val="IndexLink"/>
                <w:rtl w:val="true"/>
              </w:rPr>
              <w:tab/>
            </w:r>
            <w:r>
              <w:rPr>
                <w:rStyle w:val="IndexLink"/>
              </w:rPr>
              <w:t>69</w:t>
            </w:r>
          </w:hyperlink>
        </w:p>
        <w:p>
          <w:pPr>
            <w:pStyle w:val="Contents4"/>
            <w:tabs>
              <w:tab w:val="clear" w:pos="8176"/>
              <w:tab w:val="right" w:pos="9026" w:leader="dot"/>
            </w:tabs>
            <w:rPr/>
          </w:pPr>
          <w:hyperlink w:anchor="__RefHeading___Toc1658008_730472459">
            <w:r>
              <w:rPr>
                <w:webHidden/>
                <w:rStyle w:val="IndexLink"/>
                <w:rtl w:val="true"/>
              </w:rPr>
              <w:t>تحقق امامت با انتخاب مهاجر و انصار</w:t>
            </w:r>
            <w:r>
              <w:rPr>
                <w:rStyle w:val="IndexLink"/>
                <w:rtl w:val="true"/>
              </w:rPr>
              <w:tab/>
            </w:r>
            <w:r>
              <w:rPr>
                <w:rStyle w:val="IndexLink"/>
              </w:rPr>
              <w:t>71</w:t>
            </w:r>
          </w:hyperlink>
        </w:p>
        <w:p>
          <w:pPr>
            <w:pStyle w:val="Contents4"/>
            <w:tabs>
              <w:tab w:val="clear" w:pos="8176"/>
              <w:tab w:val="right" w:pos="9026" w:leader="dot"/>
            </w:tabs>
            <w:rPr/>
          </w:pPr>
          <w:hyperlink w:anchor="__RefHeading___Toc1658010_730472459">
            <w:r>
              <w:rPr>
                <w:webHidden/>
                <w:rStyle w:val="IndexLink"/>
                <w:rtl w:val="true"/>
              </w:rPr>
              <w:t>سخن ابن أبى الحديد و پاسخ به او</w:t>
            </w:r>
            <w:r>
              <w:rPr>
                <w:rStyle w:val="IndexLink"/>
                <w:rtl w:val="true"/>
              </w:rPr>
              <w:tab/>
            </w:r>
            <w:r>
              <w:rPr>
                <w:rStyle w:val="IndexLink"/>
              </w:rPr>
              <w:t>72</w:t>
            </w:r>
          </w:hyperlink>
        </w:p>
        <w:p>
          <w:pPr>
            <w:pStyle w:val="Contents4"/>
            <w:tabs>
              <w:tab w:val="clear" w:pos="8176"/>
              <w:tab w:val="right" w:pos="9026" w:leader="dot"/>
            </w:tabs>
            <w:rPr/>
          </w:pPr>
          <w:hyperlink w:anchor="__RefHeading___Toc1658012_730472459">
            <w:r>
              <w:rPr>
                <w:webHidden/>
                <w:rStyle w:val="IndexLink"/>
                <w:rtl w:val="true"/>
              </w:rPr>
              <w:t>عدم شركت حضرت على در خون عثمان</w:t>
            </w:r>
            <w:r>
              <w:rPr>
                <w:rStyle w:val="IndexLink"/>
                <w:rtl w:val="true"/>
              </w:rPr>
              <w:tab/>
            </w:r>
            <w:r>
              <w:rPr>
                <w:rStyle w:val="IndexLink"/>
              </w:rPr>
              <w:t>74</w:t>
            </w:r>
          </w:hyperlink>
        </w:p>
        <w:p>
          <w:pPr>
            <w:pStyle w:val="Contents2"/>
            <w:tabs>
              <w:tab w:val="clear" w:pos="8743"/>
              <w:tab w:val="right" w:pos="9026" w:leader="dot"/>
            </w:tabs>
            <w:rPr/>
          </w:pPr>
          <w:hyperlink w:anchor="__RefHeading___Toc1658014_730472459">
            <w:r>
              <w:rPr>
                <w:webHidden/>
                <w:rStyle w:val="IndexLink"/>
                <w:rtl w:val="true"/>
              </w:rPr>
              <w:t>«</w:t>
            </w:r>
            <w:r>
              <w:rPr>
                <w:rStyle w:val="IndexLink"/>
                <w:rtl w:val="true"/>
              </w:rPr>
              <w:t xml:space="preserve">درس </w:t>
            </w:r>
            <w:r>
              <w:rPr>
                <w:rStyle w:val="IndexLink"/>
              </w:rPr>
              <w:t>452</w:t>
            </w:r>
            <w:r>
              <w:rPr>
                <w:rStyle w:val="IndexLink"/>
                <w:rtl w:val="true"/>
              </w:rPr>
              <w:t>»</w:t>
              <w:tab/>
            </w:r>
            <w:r>
              <w:rPr>
                <w:rStyle w:val="IndexLink"/>
              </w:rPr>
              <w:t>76</w:t>
            </w:r>
          </w:hyperlink>
        </w:p>
        <w:p>
          <w:pPr>
            <w:pStyle w:val="Contents3"/>
            <w:tabs>
              <w:tab w:val="clear" w:pos="8459"/>
              <w:tab w:val="right" w:pos="9026" w:leader="dot"/>
            </w:tabs>
            <w:rPr/>
          </w:pPr>
          <w:hyperlink w:anchor="__RefHeading___Toc1658016_730472459">
            <w:r>
              <w:rPr>
                <w:webHidden/>
                <w:rStyle w:val="IndexLink"/>
                <w:rtl w:val="true"/>
              </w:rPr>
              <w:t xml:space="preserve">نامۀ </w:t>
            </w:r>
            <w:r>
              <w:rPr>
                <w:rStyle w:val="IndexLink"/>
              </w:rPr>
              <w:t>7</w:t>
            </w:r>
            <w:r>
              <w:rPr>
                <w:rStyle w:val="IndexLink"/>
                <w:rtl w:val="true"/>
              </w:rPr>
              <w:tab/>
            </w:r>
            <w:r>
              <w:rPr>
                <w:rStyle w:val="IndexLink"/>
              </w:rPr>
              <w:t>76</w:t>
            </w:r>
          </w:hyperlink>
        </w:p>
        <w:p>
          <w:pPr>
            <w:pStyle w:val="Contents4"/>
            <w:tabs>
              <w:tab w:val="clear" w:pos="8176"/>
              <w:tab w:val="right" w:pos="9026" w:leader="dot"/>
            </w:tabs>
            <w:rPr/>
          </w:pPr>
          <w:hyperlink w:anchor="__RefHeading___Toc1658018_73047245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658020_730472459">
            <w:r>
              <w:rPr>
                <w:webHidden/>
                <w:rStyle w:val="IndexLink"/>
                <w:rtl w:val="true"/>
              </w:rPr>
              <w:t>نامۀ معاويه به حضرت على عليه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1658022_730472459">
            <w:r>
              <w:rPr>
                <w:webHidden/>
                <w:rStyle w:val="IndexLink"/>
                <w:rtl w:val="true"/>
              </w:rPr>
              <w:t>توصيف نامۀ معاويه توسط‍‌ حضرت</w:t>
            </w:r>
            <w:r>
              <w:rPr>
                <w:rStyle w:val="IndexLink"/>
                <w:rtl w:val="true"/>
              </w:rPr>
              <w:tab/>
            </w:r>
            <w:r>
              <w:rPr>
                <w:rStyle w:val="IndexLink"/>
              </w:rPr>
              <w:t>78</w:t>
            </w:r>
          </w:hyperlink>
        </w:p>
        <w:p>
          <w:pPr>
            <w:pStyle w:val="Contents4"/>
            <w:tabs>
              <w:tab w:val="clear" w:pos="8176"/>
              <w:tab w:val="right" w:pos="9026" w:leader="dot"/>
            </w:tabs>
            <w:rPr/>
          </w:pPr>
          <w:hyperlink w:anchor="__RefHeading___Toc1658024_730472459">
            <w:r>
              <w:rPr>
                <w:webHidden/>
                <w:rStyle w:val="IndexLink"/>
                <w:rtl w:val="true"/>
              </w:rPr>
              <w:t>اوصاف نويسندۀ نامه</w:t>
            </w:r>
            <w:r>
              <w:rPr>
                <w:rStyle w:val="IndexLink"/>
                <w:rtl w:val="true"/>
              </w:rPr>
              <w:tab/>
            </w:r>
            <w:r>
              <w:rPr>
                <w:rStyle w:val="IndexLink"/>
              </w:rPr>
              <w:t>79</w:t>
            </w:r>
          </w:hyperlink>
        </w:p>
        <w:p>
          <w:pPr>
            <w:pStyle w:val="Contents4"/>
            <w:tabs>
              <w:tab w:val="clear" w:pos="8176"/>
              <w:tab w:val="right" w:pos="9026" w:leader="dot"/>
            </w:tabs>
            <w:rPr/>
          </w:pPr>
          <w:hyperlink w:anchor="__RefHeading___Toc1658026_730472459">
            <w:r>
              <w:rPr>
                <w:webHidden/>
                <w:rStyle w:val="IndexLink"/>
                <w:rtl w:val="true"/>
              </w:rPr>
              <w:t>در بيعت واحد تجديدنظر نيست</w:t>
            </w:r>
            <w:r>
              <w:rPr>
                <w:rStyle w:val="IndexLink"/>
                <w:rtl w:val="true"/>
              </w:rPr>
              <w:tab/>
            </w:r>
            <w:r>
              <w:rPr>
                <w:rStyle w:val="IndexLink"/>
              </w:rPr>
              <w:t>81</w:t>
            </w:r>
          </w:hyperlink>
        </w:p>
        <w:p>
          <w:pPr>
            <w:pStyle w:val="Contents3"/>
            <w:tabs>
              <w:tab w:val="clear" w:pos="8459"/>
              <w:tab w:val="right" w:pos="9026" w:leader="dot"/>
            </w:tabs>
            <w:rPr/>
          </w:pPr>
          <w:hyperlink w:anchor="__RefHeading___Toc1658028_730472459">
            <w:r>
              <w:rPr>
                <w:webHidden/>
                <w:rStyle w:val="IndexLink"/>
                <w:rtl w:val="true"/>
              </w:rPr>
              <w:t>«</w:t>
            </w:r>
            <w:r>
              <w:rPr>
                <w:rStyle w:val="IndexLink"/>
                <w:rtl w:val="true"/>
              </w:rPr>
              <w:t xml:space="preserve">نامۀ </w:t>
            </w:r>
            <w:r>
              <w:rPr>
                <w:rStyle w:val="IndexLink"/>
              </w:rPr>
              <w:t>8</w:t>
            </w:r>
            <w:r>
              <w:rPr>
                <w:rStyle w:val="IndexLink"/>
                <w:rtl w:val="true"/>
              </w:rPr>
              <w:t>»</w:t>
              <w:tab/>
            </w:r>
            <w:r>
              <w:rPr>
                <w:rStyle w:val="IndexLink"/>
              </w:rPr>
              <w:t>82</w:t>
            </w:r>
          </w:hyperlink>
        </w:p>
        <w:p>
          <w:pPr>
            <w:pStyle w:val="Contents4"/>
            <w:tabs>
              <w:tab w:val="clear" w:pos="8176"/>
              <w:tab w:val="right" w:pos="9026" w:leader="dot"/>
            </w:tabs>
            <w:rPr/>
          </w:pPr>
          <w:hyperlink w:anchor="__RefHeading___Toc1658030_73047245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658032_730472459">
            <w:r>
              <w:rPr>
                <w:webHidden/>
                <w:rStyle w:val="IndexLink"/>
                <w:rtl w:val="true"/>
              </w:rPr>
              <w:t>علّت نگارش اين نامه</w:t>
            </w:r>
            <w:r>
              <w:rPr>
                <w:rStyle w:val="IndexLink"/>
                <w:rtl w:val="true"/>
              </w:rPr>
              <w:tab/>
            </w:r>
            <w:r>
              <w:rPr>
                <w:rStyle w:val="IndexLink"/>
              </w:rPr>
              <w:t>82</w:t>
            </w:r>
          </w:hyperlink>
        </w:p>
        <w:p>
          <w:pPr>
            <w:pStyle w:val="Contents4"/>
            <w:tabs>
              <w:tab w:val="clear" w:pos="8176"/>
              <w:tab w:val="right" w:pos="9026" w:leader="dot"/>
            </w:tabs>
            <w:rPr/>
          </w:pPr>
          <w:hyperlink w:anchor="__RefHeading___Toc1658034_730472459">
            <w:r>
              <w:rPr>
                <w:webHidden/>
                <w:rStyle w:val="IndexLink"/>
                <w:rtl w:val="true"/>
              </w:rPr>
              <w:t>جنگ و يا سازشِ‌ همراه با ذلّت</w:t>
            </w:r>
            <w:r>
              <w:rPr>
                <w:rStyle w:val="IndexLink"/>
                <w:rtl w:val="true"/>
              </w:rPr>
              <w:tab/>
            </w:r>
            <w:r>
              <w:rPr>
                <w:rStyle w:val="IndexLink"/>
              </w:rPr>
              <w:t>83</w:t>
            </w:r>
          </w:hyperlink>
        </w:p>
        <w:p>
          <w:pPr>
            <w:pStyle w:val="Contents2"/>
            <w:tabs>
              <w:tab w:val="clear" w:pos="8743"/>
              <w:tab w:val="right" w:pos="9026" w:leader="dot"/>
            </w:tabs>
            <w:rPr/>
          </w:pPr>
          <w:hyperlink w:anchor="__RefHeading___Toc1658036_730472459">
            <w:r>
              <w:rPr>
                <w:webHidden/>
                <w:rStyle w:val="IndexLink"/>
                <w:rtl w:val="true"/>
              </w:rPr>
              <w:t>«</w:t>
            </w:r>
            <w:r>
              <w:rPr>
                <w:rStyle w:val="IndexLink"/>
                <w:rtl w:val="true"/>
              </w:rPr>
              <w:t xml:space="preserve">درس </w:t>
            </w:r>
            <w:r>
              <w:rPr>
                <w:rStyle w:val="IndexLink"/>
              </w:rPr>
              <w:t>453</w:t>
            </w:r>
            <w:r>
              <w:rPr>
                <w:rStyle w:val="IndexLink"/>
                <w:rtl w:val="true"/>
              </w:rPr>
              <w:t xml:space="preserve">» </w:t>
            </w:r>
            <w:r>
              <w:rPr>
                <w:rStyle w:val="IndexLink"/>
                <w:rtl w:val="true"/>
              </w:rPr>
              <w:t xml:space="preserve">نامۀ </w:t>
            </w:r>
            <w:r>
              <w:rPr>
                <w:rStyle w:val="IndexLink"/>
              </w:rPr>
              <w:t>9</w:t>
            </w:r>
            <w:r>
              <w:rPr>
                <w:rStyle w:val="IndexLink"/>
                <w:rtl w:val="true"/>
              </w:rPr>
              <w:tab/>
            </w:r>
            <w:r>
              <w:rPr>
                <w:rStyle w:val="IndexLink"/>
              </w:rPr>
              <w:t>85</w:t>
            </w:r>
          </w:hyperlink>
        </w:p>
        <w:p>
          <w:pPr>
            <w:pStyle w:val="Contents3"/>
            <w:tabs>
              <w:tab w:val="clear" w:pos="8459"/>
              <w:tab w:val="right" w:pos="9026" w:leader="dot"/>
            </w:tabs>
            <w:rPr/>
          </w:pPr>
          <w:hyperlink w:anchor="__RefHeading___Toc1658038_73047245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658040_730472459">
            <w:r>
              <w:rPr>
                <w:webHidden/>
                <w:rStyle w:val="IndexLink"/>
                <w:rtl w:val="true"/>
              </w:rPr>
              <w:t>علّت نگارش اين نامه</w:t>
            </w:r>
            <w:r>
              <w:rPr>
                <w:rStyle w:val="IndexLink"/>
                <w:rtl w:val="true"/>
              </w:rPr>
              <w:tab/>
            </w:r>
            <w:r>
              <w:rPr>
                <w:rStyle w:val="IndexLink"/>
              </w:rPr>
              <w:t>87</w:t>
            </w:r>
          </w:hyperlink>
        </w:p>
        <w:p>
          <w:pPr>
            <w:pStyle w:val="Contents3"/>
            <w:tabs>
              <w:tab w:val="clear" w:pos="8459"/>
              <w:tab w:val="right" w:pos="9026" w:leader="dot"/>
            </w:tabs>
            <w:rPr/>
          </w:pPr>
          <w:hyperlink w:anchor="__RefHeading___Toc1658042_730472459">
            <w:r>
              <w:rPr>
                <w:webHidden/>
                <w:rStyle w:val="IndexLink"/>
                <w:rtl w:val="true"/>
              </w:rPr>
              <w:t>دشمنى قريش با رسول خدا صلى الله عليه و آله و سلم</w:t>
            </w:r>
            <w:r>
              <w:rPr>
                <w:rStyle w:val="IndexLink"/>
                <w:rtl w:val="true"/>
              </w:rPr>
              <w:tab/>
            </w:r>
            <w:r>
              <w:rPr>
                <w:rStyle w:val="IndexLink"/>
              </w:rPr>
              <w:t>88</w:t>
            </w:r>
          </w:hyperlink>
        </w:p>
        <w:p>
          <w:pPr>
            <w:pStyle w:val="Contents3"/>
            <w:tabs>
              <w:tab w:val="clear" w:pos="8459"/>
              <w:tab w:val="right" w:pos="9026" w:leader="dot"/>
            </w:tabs>
            <w:rPr/>
          </w:pPr>
          <w:hyperlink w:anchor="__RefHeading___Toc1658044_730472459">
            <w:r>
              <w:rPr>
                <w:webHidden/>
                <w:rStyle w:val="IndexLink"/>
                <w:rtl w:val="true"/>
              </w:rPr>
              <w:t>وظيفۀ ما دفاع از حريم پيامبر بود</w:t>
            </w:r>
            <w:r>
              <w:rPr>
                <w:rStyle w:val="IndexLink"/>
                <w:rtl w:val="true"/>
              </w:rPr>
              <w:tab/>
            </w:r>
            <w:r>
              <w:rPr>
                <w:rStyle w:val="IndexLink"/>
              </w:rPr>
              <w:t>90</w:t>
            </w:r>
          </w:hyperlink>
        </w:p>
        <w:p>
          <w:pPr>
            <w:pStyle w:val="Contents3"/>
            <w:tabs>
              <w:tab w:val="clear" w:pos="8459"/>
              <w:tab w:val="right" w:pos="9026" w:leader="dot"/>
            </w:tabs>
            <w:rPr/>
          </w:pPr>
          <w:hyperlink w:anchor="__RefHeading___Toc1658046_730472459">
            <w:r>
              <w:rPr>
                <w:webHidden/>
                <w:rStyle w:val="IndexLink"/>
                <w:rtl w:val="true"/>
              </w:rPr>
              <w:t>برخورد كفّار با مسلمانان قريش</w:t>
            </w:r>
            <w:r>
              <w:rPr>
                <w:rStyle w:val="IndexLink"/>
                <w:rtl w:val="true"/>
              </w:rPr>
              <w:tab/>
            </w:r>
            <w:r>
              <w:rPr>
                <w:rStyle w:val="IndexLink"/>
              </w:rPr>
              <w:t>91</w:t>
            </w:r>
          </w:hyperlink>
        </w:p>
        <w:p>
          <w:pPr>
            <w:pStyle w:val="Contents3"/>
            <w:tabs>
              <w:tab w:val="clear" w:pos="8459"/>
              <w:tab w:val="right" w:pos="9026" w:leader="dot"/>
            </w:tabs>
            <w:rPr/>
          </w:pPr>
          <w:hyperlink w:anchor="__RefHeading___Toc1658048_730472459">
            <w:r>
              <w:rPr>
                <w:webHidden/>
                <w:rStyle w:val="IndexLink"/>
                <w:rtl w:val="true"/>
              </w:rPr>
              <w:t>اهل بيت فداى اصحاب</w:t>
            </w:r>
            <w:r>
              <w:rPr>
                <w:rStyle w:val="IndexLink"/>
                <w:rtl w:val="true"/>
              </w:rPr>
              <w:tab/>
            </w:r>
            <w:r>
              <w:rPr>
                <w:rStyle w:val="IndexLink"/>
              </w:rPr>
              <w:t>92</w:t>
            </w:r>
          </w:hyperlink>
        </w:p>
        <w:p>
          <w:pPr>
            <w:pStyle w:val="Contents3"/>
            <w:tabs>
              <w:tab w:val="clear" w:pos="8459"/>
              <w:tab w:val="right" w:pos="9026" w:leader="dot"/>
            </w:tabs>
            <w:rPr/>
          </w:pPr>
          <w:hyperlink w:anchor="__RefHeading___Toc1658050_730472459">
            <w:r>
              <w:rPr>
                <w:webHidden/>
                <w:rStyle w:val="IndexLink"/>
                <w:rtl w:val="true"/>
              </w:rPr>
              <w:t>شگفتا از اين روزگار</w:t>
            </w:r>
            <w:r>
              <w:rPr>
                <w:rStyle w:val="IndexLink"/>
                <w:rtl w:val="true"/>
              </w:rPr>
              <w:tab/>
            </w:r>
            <w:r>
              <w:rPr>
                <w:rStyle w:val="IndexLink"/>
              </w:rPr>
              <w:t>94</w:t>
            </w:r>
          </w:hyperlink>
        </w:p>
        <w:p>
          <w:pPr>
            <w:pStyle w:val="Contents3"/>
            <w:tabs>
              <w:tab w:val="clear" w:pos="8459"/>
              <w:tab w:val="right" w:pos="9026" w:leader="dot"/>
            </w:tabs>
            <w:rPr/>
          </w:pPr>
          <w:hyperlink w:anchor="__RefHeading___Toc1658052_730472459">
            <w:r>
              <w:rPr>
                <w:webHidden/>
                <w:rStyle w:val="IndexLink"/>
                <w:rtl w:val="true"/>
              </w:rPr>
              <w:t>تحويل قاتلان عثمان از عهدۀ من خارج است</w:t>
            </w:r>
            <w:r>
              <w:rPr>
                <w:rStyle w:val="IndexLink"/>
                <w:rtl w:val="true"/>
              </w:rPr>
              <w:tab/>
            </w:r>
            <w:r>
              <w:rPr>
                <w:rStyle w:val="IndexLink"/>
              </w:rPr>
              <w:t>95</w:t>
            </w:r>
          </w:hyperlink>
        </w:p>
        <w:p>
          <w:pPr>
            <w:pStyle w:val="Contents3"/>
            <w:tabs>
              <w:tab w:val="clear" w:pos="8459"/>
              <w:tab w:val="right" w:pos="9026" w:leader="dot"/>
            </w:tabs>
            <w:rPr/>
          </w:pPr>
          <w:hyperlink w:anchor="__RefHeading___Toc1658054_730472459">
            <w:r>
              <w:rPr>
                <w:webHidden/>
                <w:rStyle w:val="IndexLink"/>
                <w:rtl w:val="true"/>
              </w:rPr>
              <w:t>تهديد كردن معاويه</w:t>
            </w:r>
            <w:r>
              <w:rPr>
                <w:rStyle w:val="IndexLink"/>
                <w:rtl w:val="true"/>
              </w:rPr>
              <w:tab/>
            </w:r>
            <w:r>
              <w:rPr>
                <w:rStyle w:val="IndexLink"/>
              </w:rPr>
              <w:t>96</w:t>
            </w:r>
          </w:hyperlink>
        </w:p>
        <w:p>
          <w:pPr>
            <w:pStyle w:val="Contents2"/>
            <w:tabs>
              <w:tab w:val="clear" w:pos="8743"/>
              <w:tab w:val="right" w:pos="9026" w:leader="dot"/>
            </w:tabs>
            <w:rPr/>
          </w:pPr>
          <w:hyperlink w:anchor="__RefHeading___Toc1658056_730472459">
            <w:r>
              <w:rPr>
                <w:webHidden/>
                <w:rStyle w:val="IndexLink"/>
                <w:rtl w:val="true"/>
              </w:rPr>
              <w:t>«</w:t>
            </w:r>
            <w:r>
              <w:rPr>
                <w:rStyle w:val="IndexLink"/>
                <w:rtl w:val="true"/>
              </w:rPr>
              <w:t xml:space="preserve">درس </w:t>
            </w:r>
            <w:r>
              <w:rPr>
                <w:rStyle w:val="IndexLink"/>
              </w:rPr>
              <w:t>454</w:t>
            </w:r>
            <w:r>
              <w:rPr>
                <w:rStyle w:val="IndexLink"/>
                <w:rtl w:val="true"/>
              </w:rPr>
              <w:t xml:space="preserve">» </w:t>
            </w:r>
            <w:r>
              <w:rPr>
                <w:rStyle w:val="IndexLink"/>
                <w:rtl w:val="true"/>
              </w:rPr>
              <w:t xml:space="preserve">نامۀ </w:t>
            </w:r>
            <w:r>
              <w:rPr>
                <w:rStyle w:val="IndexLink"/>
              </w:rPr>
              <w:t>10</w:t>
            </w:r>
            <w:r>
              <w:rPr>
                <w:rStyle w:val="IndexLink"/>
                <w:rtl w:val="true"/>
              </w:rPr>
              <w:tab/>
            </w:r>
            <w:r>
              <w:rPr>
                <w:rStyle w:val="IndexLink"/>
              </w:rPr>
              <w:t>98</w:t>
            </w:r>
          </w:hyperlink>
        </w:p>
        <w:p>
          <w:pPr>
            <w:pStyle w:val="Contents3"/>
            <w:tabs>
              <w:tab w:val="clear" w:pos="8459"/>
              <w:tab w:val="right" w:pos="9026" w:leader="dot"/>
            </w:tabs>
            <w:rPr/>
          </w:pPr>
          <w:hyperlink w:anchor="__RefHeading___Toc1658058_73047245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658060_730472459">
            <w:r>
              <w:rPr>
                <w:webHidden/>
                <w:rStyle w:val="IndexLink"/>
                <w:rtl w:val="true"/>
              </w:rPr>
              <w:t>موعظه و نصيحت معاويه</w:t>
            </w:r>
            <w:r>
              <w:rPr>
                <w:rStyle w:val="IndexLink"/>
                <w:rtl w:val="true"/>
              </w:rPr>
              <w:tab/>
            </w:r>
            <w:r>
              <w:rPr>
                <w:rStyle w:val="IndexLink"/>
              </w:rPr>
              <w:t>100</w:t>
            </w:r>
          </w:hyperlink>
        </w:p>
        <w:p>
          <w:pPr>
            <w:pStyle w:val="Contents3"/>
            <w:tabs>
              <w:tab w:val="clear" w:pos="8459"/>
              <w:tab w:val="right" w:pos="9026" w:leader="dot"/>
            </w:tabs>
            <w:rPr/>
          </w:pPr>
          <w:hyperlink w:anchor="__RefHeading___Toc1658062_730472459">
            <w:r>
              <w:rPr>
                <w:webHidden/>
                <w:rStyle w:val="IndexLink"/>
                <w:rtl w:val="true"/>
              </w:rPr>
              <w:t>دنيا تو را فريفته است</w:t>
            </w:r>
            <w:r>
              <w:rPr>
                <w:rStyle w:val="IndexLink"/>
                <w:rtl w:val="true"/>
              </w:rPr>
              <w:tab/>
            </w:r>
            <w:r>
              <w:rPr>
                <w:rStyle w:val="IndexLink"/>
              </w:rPr>
              <w:t>100</w:t>
            </w:r>
          </w:hyperlink>
        </w:p>
        <w:p>
          <w:pPr>
            <w:pStyle w:val="Contents3"/>
            <w:tabs>
              <w:tab w:val="clear" w:pos="8459"/>
              <w:tab w:val="right" w:pos="9026" w:leader="dot"/>
            </w:tabs>
            <w:rPr/>
          </w:pPr>
          <w:hyperlink w:anchor="__RefHeading___Toc1658064_730472459">
            <w:r>
              <w:rPr>
                <w:webHidden/>
                <w:rStyle w:val="IndexLink"/>
                <w:rtl w:val="true"/>
              </w:rPr>
              <w:t>از ادّعاى خلافت دست بدار</w:t>
            </w:r>
            <w:r>
              <w:rPr>
                <w:rStyle w:val="IndexLink"/>
                <w:rtl w:val="true"/>
              </w:rPr>
              <w:tab/>
            </w:r>
            <w:r>
              <w:rPr>
                <w:rStyle w:val="IndexLink"/>
              </w:rPr>
              <w:t>103</w:t>
            </w:r>
          </w:hyperlink>
        </w:p>
        <w:p>
          <w:pPr>
            <w:pStyle w:val="Contents3"/>
            <w:tabs>
              <w:tab w:val="clear" w:pos="8459"/>
              <w:tab w:val="right" w:pos="9026" w:leader="dot"/>
            </w:tabs>
            <w:rPr/>
          </w:pPr>
          <w:hyperlink w:anchor="__RefHeading___Toc1658066_730472459">
            <w:r>
              <w:rPr>
                <w:webHidden/>
                <w:rStyle w:val="IndexLink"/>
                <w:rtl w:val="true"/>
              </w:rPr>
              <w:t>در غفلتى از اين كه شيطان تو را در بند خود كشيده</w:t>
            </w:r>
            <w:r>
              <w:rPr>
                <w:rStyle w:val="IndexLink"/>
                <w:rtl w:val="true"/>
              </w:rPr>
              <w:tab/>
            </w:r>
            <w:r>
              <w:rPr>
                <w:rStyle w:val="IndexLink"/>
              </w:rPr>
              <w:t>104</w:t>
            </w:r>
          </w:hyperlink>
        </w:p>
        <w:p>
          <w:pPr>
            <w:pStyle w:val="Contents3"/>
            <w:tabs>
              <w:tab w:val="clear" w:pos="8459"/>
              <w:tab w:val="right" w:pos="9026" w:leader="dot"/>
            </w:tabs>
            <w:rPr/>
          </w:pPr>
          <w:hyperlink w:anchor="__RefHeading___Toc1658068_730472459">
            <w:r>
              <w:rPr>
                <w:webHidden/>
                <w:rStyle w:val="IndexLink"/>
                <w:rtl w:val="true"/>
              </w:rPr>
              <w:t>نبودن پيشينه اى نيكو براى معاويه</w:t>
            </w:r>
            <w:r>
              <w:rPr>
                <w:rStyle w:val="IndexLink"/>
                <w:rtl w:val="true"/>
              </w:rPr>
              <w:tab/>
            </w:r>
            <w:r>
              <w:rPr>
                <w:rStyle w:val="IndexLink"/>
              </w:rPr>
              <w:t>105</w:t>
            </w:r>
          </w:hyperlink>
        </w:p>
        <w:p>
          <w:pPr>
            <w:pStyle w:val="Contents3"/>
            <w:tabs>
              <w:tab w:val="clear" w:pos="8459"/>
              <w:tab w:val="right" w:pos="9026" w:leader="dot"/>
            </w:tabs>
            <w:rPr/>
          </w:pPr>
          <w:hyperlink w:anchor="__RefHeading___Toc1658070_730472459">
            <w:r>
              <w:rPr>
                <w:webHidden/>
                <w:rStyle w:val="IndexLink"/>
                <w:rtl w:val="true"/>
              </w:rPr>
              <w:t>پاسخ حضرت به جنگ طلبى معاويه</w:t>
            </w:r>
            <w:r>
              <w:rPr>
                <w:rStyle w:val="IndexLink"/>
                <w:rtl w:val="true"/>
              </w:rPr>
              <w:tab/>
            </w:r>
            <w:r>
              <w:rPr>
                <w:rStyle w:val="IndexLink"/>
              </w:rPr>
              <w:t>106</w:t>
            </w:r>
          </w:hyperlink>
        </w:p>
        <w:p>
          <w:pPr>
            <w:pStyle w:val="Contents3"/>
            <w:tabs>
              <w:tab w:val="clear" w:pos="8459"/>
              <w:tab w:val="right" w:pos="9026" w:leader="dot"/>
            </w:tabs>
            <w:rPr/>
          </w:pPr>
          <w:hyperlink w:anchor="__RefHeading___Toc1658072_730472459">
            <w:r>
              <w:rPr>
                <w:webHidden/>
                <w:rStyle w:val="IndexLink"/>
                <w:rtl w:val="true"/>
              </w:rPr>
              <w:t>من همان على هستم</w:t>
            </w:r>
            <w:r>
              <w:rPr>
                <w:rStyle w:val="IndexLink"/>
                <w:rtl w:val="true"/>
              </w:rPr>
              <w:tab/>
            </w:r>
            <w:r>
              <w:rPr>
                <w:rStyle w:val="IndexLink"/>
              </w:rPr>
              <w:t>108</w:t>
            </w:r>
          </w:hyperlink>
        </w:p>
        <w:p>
          <w:pPr>
            <w:pStyle w:val="Contents3"/>
            <w:tabs>
              <w:tab w:val="clear" w:pos="8459"/>
              <w:tab w:val="right" w:pos="9026" w:leader="dot"/>
            </w:tabs>
            <w:rPr/>
          </w:pPr>
          <w:hyperlink w:anchor="__RefHeading___Toc1658074_730472459">
            <w:r>
              <w:rPr>
                <w:webHidden/>
                <w:rStyle w:val="IndexLink"/>
                <w:rtl w:val="true"/>
              </w:rPr>
              <w:t>تو به راستى خونخواه عثمان هستى‌؟</w:t>
            </w:r>
            <w:r>
              <w:rPr>
                <w:rStyle w:val="IndexLink"/>
                <w:rtl w:val="true"/>
              </w:rPr>
              <w:t>!</w:t>
              <w:tab/>
            </w:r>
            <w:r>
              <w:rPr>
                <w:rStyle w:val="IndexLink"/>
              </w:rPr>
              <w:t>109</w:t>
            </w:r>
          </w:hyperlink>
        </w:p>
        <w:p>
          <w:pPr>
            <w:pStyle w:val="Contents3"/>
            <w:tabs>
              <w:tab w:val="clear" w:pos="8459"/>
              <w:tab w:val="right" w:pos="9026" w:leader="dot"/>
            </w:tabs>
            <w:rPr/>
          </w:pPr>
          <w:hyperlink w:anchor="__RefHeading___Toc1658076_730472459">
            <w:r>
              <w:rPr>
                <w:webHidden/>
                <w:rStyle w:val="IndexLink"/>
                <w:rtl w:val="true"/>
              </w:rPr>
              <w:t>پيشگويى حضرت اميرالمؤمنين عليه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1658078_730472459">
            <w:r>
              <w:rPr>
                <w:webHidden/>
                <w:rStyle w:val="IndexLink"/>
                <w:rtl w:val="true"/>
              </w:rPr>
              <w:t>«</w:t>
            </w:r>
            <w:r>
              <w:rPr>
                <w:rStyle w:val="IndexLink"/>
                <w:rtl w:val="true"/>
              </w:rPr>
              <w:t xml:space="preserve">درس </w:t>
            </w:r>
            <w:r>
              <w:rPr>
                <w:rStyle w:val="IndexLink"/>
              </w:rPr>
              <w:t>455</w:t>
            </w:r>
            <w:r>
              <w:rPr>
                <w:rStyle w:val="IndexLink"/>
                <w:rtl w:val="true"/>
              </w:rPr>
              <w:t>»</w:t>
              <w:tab/>
            </w:r>
            <w:r>
              <w:rPr>
                <w:rStyle w:val="IndexLink"/>
              </w:rPr>
              <w:t>112</w:t>
            </w:r>
          </w:hyperlink>
        </w:p>
        <w:p>
          <w:pPr>
            <w:pStyle w:val="Contents3"/>
            <w:tabs>
              <w:tab w:val="clear" w:pos="8459"/>
              <w:tab w:val="right" w:pos="9026" w:leader="dot"/>
            </w:tabs>
            <w:rPr/>
          </w:pPr>
          <w:hyperlink w:anchor="__RefHeading___Toc1658080_730472459">
            <w:r>
              <w:rPr>
                <w:webHidden/>
                <w:rStyle w:val="IndexLink"/>
                <w:rtl w:val="true"/>
              </w:rPr>
              <w:t xml:space="preserve">نامۀ </w:t>
            </w:r>
            <w:r>
              <w:rPr>
                <w:rStyle w:val="IndexLink"/>
              </w:rPr>
              <w:t>11</w:t>
            </w:r>
            <w:r>
              <w:rPr>
                <w:rStyle w:val="IndexLink"/>
                <w:rtl w:val="true"/>
              </w:rPr>
              <w:tab/>
            </w:r>
            <w:r>
              <w:rPr>
                <w:rStyle w:val="IndexLink"/>
              </w:rPr>
              <w:t>112</w:t>
            </w:r>
          </w:hyperlink>
        </w:p>
        <w:p>
          <w:pPr>
            <w:pStyle w:val="Contents4"/>
            <w:tabs>
              <w:tab w:val="clear" w:pos="8176"/>
              <w:tab w:val="right" w:pos="9026" w:leader="dot"/>
            </w:tabs>
            <w:rPr/>
          </w:pPr>
          <w:hyperlink w:anchor="__RefHeading___Toc1658082_73047245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658084_730472459">
            <w:r>
              <w:rPr>
                <w:webHidden/>
                <w:rStyle w:val="IndexLink"/>
                <w:rtl w:val="true"/>
              </w:rPr>
              <w:t>معناى وصيّت</w:t>
            </w:r>
            <w:r>
              <w:rPr>
                <w:rStyle w:val="IndexLink"/>
                <w:rtl w:val="true"/>
              </w:rPr>
              <w:tab/>
            </w:r>
            <w:r>
              <w:rPr>
                <w:rStyle w:val="IndexLink"/>
              </w:rPr>
              <w:t>113</w:t>
            </w:r>
          </w:hyperlink>
        </w:p>
        <w:p>
          <w:pPr>
            <w:pStyle w:val="Contents4"/>
            <w:tabs>
              <w:tab w:val="clear" w:pos="8176"/>
              <w:tab w:val="right" w:pos="9026" w:leader="dot"/>
            </w:tabs>
            <w:rPr/>
          </w:pPr>
          <w:hyperlink w:anchor="__RefHeading___Toc1658086_730472459">
            <w:r>
              <w:rPr>
                <w:webHidden/>
                <w:rStyle w:val="IndexLink"/>
                <w:rtl w:val="true"/>
              </w:rPr>
              <w:t>علّت نگارش نامه</w:t>
            </w:r>
            <w:r>
              <w:rPr>
                <w:rStyle w:val="IndexLink"/>
                <w:rtl w:val="true"/>
              </w:rPr>
              <w:tab/>
            </w:r>
            <w:r>
              <w:rPr>
                <w:rStyle w:val="IndexLink"/>
              </w:rPr>
              <w:t>114</w:t>
            </w:r>
          </w:hyperlink>
        </w:p>
        <w:p>
          <w:pPr>
            <w:pStyle w:val="Contents4"/>
            <w:tabs>
              <w:tab w:val="clear" w:pos="8176"/>
              <w:tab w:val="right" w:pos="9026" w:leader="dot"/>
            </w:tabs>
            <w:rPr/>
          </w:pPr>
          <w:hyperlink w:anchor="__RefHeading___Toc1658088_730472459">
            <w:r>
              <w:rPr>
                <w:webHidden/>
                <w:rStyle w:val="IndexLink"/>
                <w:rtl w:val="true"/>
              </w:rPr>
              <w:t>انتخاب جايگاهى مناسب براى لشكر</w:t>
            </w:r>
            <w:r>
              <w:rPr>
                <w:rStyle w:val="IndexLink"/>
                <w:rtl w:val="true"/>
              </w:rPr>
              <w:tab/>
            </w:r>
            <w:r>
              <w:rPr>
                <w:rStyle w:val="IndexLink"/>
              </w:rPr>
              <w:t>116</w:t>
            </w:r>
          </w:hyperlink>
        </w:p>
        <w:p>
          <w:pPr>
            <w:pStyle w:val="Contents4"/>
            <w:tabs>
              <w:tab w:val="clear" w:pos="8176"/>
              <w:tab w:val="right" w:pos="9026" w:leader="dot"/>
            </w:tabs>
            <w:rPr/>
          </w:pPr>
          <w:hyperlink w:anchor="__RefHeading___Toc1658090_730472459">
            <w:r>
              <w:rPr>
                <w:webHidden/>
                <w:rStyle w:val="IndexLink"/>
                <w:rtl w:val="true"/>
              </w:rPr>
              <w:t>ديده بان و محل امن براى لشكر</w:t>
            </w:r>
            <w:r>
              <w:rPr>
                <w:rStyle w:val="IndexLink"/>
                <w:rtl w:val="true"/>
              </w:rPr>
              <w:tab/>
            </w:r>
            <w:r>
              <w:rPr>
                <w:rStyle w:val="IndexLink"/>
              </w:rPr>
              <w:t>117</w:t>
            </w:r>
          </w:hyperlink>
        </w:p>
        <w:p>
          <w:pPr>
            <w:pStyle w:val="Contents4"/>
            <w:tabs>
              <w:tab w:val="clear" w:pos="8176"/>
              <w:tab w:val="right" w:pos="9026" w:leader="dot"/>
            </w:tabs>
            <w:rPr/>
          </w:pPr>
          <w:hyperlink w:anchor="__RefHeading___Toc1658092_730472459">
            <w:r>
              <w:rPr>
                <w:webHidden/>
                <w:rStyle w:val="IndexLink"/>
                <w:rtl w:val="true"/>
              </w:rPr>
              <w:t>پرهيز از تفرقه و جدايى</w:t>
            </w:r>
            <w:r>
              <w:rPr>
                <w:rStyle w:val="IndexLink"/>
                <w:rtl w:val="true"/>
              </w:rPr>
              <w:tab/>
            </w:r>
            <w:r>
              <w:rPr>
                <w:rStyle w:val="IndexLink"/>
              </w:rPr>
              <w:t>118</w:t>
            </w:r>
          </w:hyperlink>
        </w:p>
        <w:p>
          <w:pPr>
            <w:pStyle w:val="Contents4"/>
            <w:tabs>
              <w:tab w:val="clear" w:pos="8176"/>
              <w:tab w:val="right" w:pos="9026" w:leader="dot"/>
            </w:tabs>
            <w:rPr/>
          </w:pPr>
          <w:hyperlink w:anchor="__RefHeading___Toc1658094_730472459">
            <w:r>
              <w:rPr>
                <w:webHidden/>
                <w:rStyle w:val="IndexLink"/>
                <w:rtl w:val="true"/>
              </w:rPr>
              <w:t>آماده باش در شب</w:t>
            </w:r>
            <w:r>
              <w:rPr>
                <w:rStyle w:val="IndexLink"/>
                <w:rtl w:val="true"/>
              </w:rPr>
              <w:tab/>
            </w:r>
            <w:r>
              <w:rPr>
                <w:rStyle w:val="IndexLink"/>
              </w:rPr>
              <w:t>119</w:t>
            </w:r>
          </w:hyperlink>
        </w:p>
        <w:p>
          <w:pPr>
            <w:pStyle w:val="Contents3"/>
            <w:tabs>
              <w:tab w:val="clear" w:pos="8459"/>
              <w:tab w:val="right" w:pos="9026" w:leader="dot"/>
            </w:tabs>
            <w:rPr/>
          </w:pPr>
          <w:hyperlink w:anchor="__RefHeading___Toc1658096_730472459">
            <w:r>
              <w:rPr>
                <w:webHidden/>
                <w:rStyle w:val="IndexLink"/>
                <w:rtl w:val="true"/>
              </w:rPr>
              <w:t>«</w:t>
            </w:r>
            <w:r>
              <w:rPr>
                <w:rStyle w:val="IndexLink"/>
                <w:rtl w:val="true"/>
              </w:rPr>
              <w:t xml:space="preserve">نامۀ </w:t>
            </w:r>
            <w:r>
              <w:rPr>
                <w:rStyle w:val="IndexLink"/>
              </w:rPr>
              <w:t>12</w:t>
            </w:r>
            <w:r>
              <w:rPr>
                <w:rStyle w:val="IndexLink"/>
                <w:rtl w:val="true"/>
              </w:rPr>
              <w:t>»</w:t>
              <w:tab/>
            </w:r>
            <w:r>
              <w:rPr>
                <w:rStyle w:val="IndexLink"/>
              </w:rPr>
              <w:t>120</w:t>
            </w:r>
          </w:hyperlink>
        </w:p>
        <w:p>
          <w:pPr>
            <w:pStyle w:val="Contents4"/>
            <w:tabs>
              <w:tab w:val="clear" w:pos="8176"/>
              <w:tab w:val="right" w:pos="9026" w:leader="dot"/>
            </w:tabs>
            <w:rPr/>
          </w:pPr>
          <w:hyperlink w:anchor="__RefHeading___Toc1658098_730472459">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658100_730472459">
            <w:r>
              <w:rPr>
                <w:webHidden/>
                <w:rStyle w:val="IndexLink"/>
                <w:rtl w:val="true"/>
              </w:rPr>
              <w:t>مقدمه اى كوتاه</w:t>
            </w:r>
            <w:r>
              <w:rPr>
                <w:rStyle w:val="IndexLink"/>
                <w:rtl w:val="true"/>
              </w:rPr>
              <w:tab/>
            </w:r>
            <w:r>
              <w:rPr>
                <w:rStyle w:val="IndexLink"/>
              </w:rPr>
              <w:t>121</w:t>
            </w:r>
          </w:hyperlink>
        </w:p>
        <w:p>
          <w:pPr>
            <w:pStyle w:val="Contents4"/>
            <w:tabs>
              <w:tab w:val="clear" w:pos="8176"/>
              <w:tab w:val="right" w:pos="9026" w:leader="dot"/>
            </w:tabs>
            <w:rPr/>
          </w:pPr>
          <w:hyperlink w:anchor="__RefHeading___Toc1658102_730472459">
            <w:r>
              <w:rPr>
                <w:webHidden/>
                <w:rStyle w:val="IndexLink"/>
                <w:rtl w:val="true"/>
              </w:rPr>
              <w:t>جنگ مكن مگر با آن كه با تو بجنگد</w:t>
            </w:r>
            <w:r>
              <w:rPr>
                <w:rStyle w:val="IndexLink"/>
                <w:rtl w:val="true"/>
              </w:rPr>
              <w:tab/>
            </w:r>
            <w:r>
              <w:rPr>
                <w:rStyle w:val="IndexLink"/>
              </w:rPr>
              <w:t>122</w:t>
            </w:r>
          </w:hyperlink>
        </w:p>
        <w:p>
          <w:pPr>
            <w:pStyle w:val="Contents4"/>
            <w:tabs>
              <w:tab w:val="clear" w:pos="8176"/>
              <w:tab w:val="right" w:pos="9026" w:leader="dot"/>
            </w:tabs>
            <w:rPr/>
          </w:pPr>
          <w:hyperlink w:anchor="__RefHeading___Toc1658104_730472459">
            <w:r>
              <w:rPr>
                <w:webHidden/>
                <w:rStyle w:val="IndexLink"/>
                <w:rtl w:val="true"/>
              </w:rPr>
              <w:t>چگونگى حركت دادن لشكر</w:t>
            </w:r>
            <w:r>
              <w:rPr>
                <w:rStyle w:val="IndexLink"/>
                <w:rtl w:val="true"/>
              </w:rPr>
              <w:tab/>
            </w:r>
            <w:r>
              <w:rPr>
                <w:rStyle w:val="IndexLink"/>
              </w:rPr>
              <w:t>123</w:t>
            </w:r>
          </w:hyperlink>
        </w:p>
        <w:p>
          <w:pPr>
            <w:pStyle w:val="Contents4"/>
            <w:tabs>
              <w:tab w:val="clear" w:pos="8176"/>
              <w:tab w:val="right" w:pos="9026" w:leader="dot"/>
            </w:tabs>
            <w:rPr/>
          </w:pPr>
          <w:hyperlink w:anchor="__RefHeading___Toc1658106_730472459">
            <w:r>
              <w:rPr>
                <w:webHidden/>
                <w:rStyle w:val="IndexLink"/>
                <w:rtl w:val="true"/>
              </w:rPr>
              <w:t>چگونگى مواجهه با دشمن</w:t>
            </w:r>
            <w:r>
              <w:rPr>
                <w:rStyle w:val="IndexLink"/>
                <w:rtl w:val="true"/>
              </w:rPr>
              <w:tab/>
            </w:r>
            <w:r>
              <w:rPr>
                <w:rStyle w:val="IndexLink"/>
              </w:rPr>
              <w:t>126</w:t>
            </w:r>
          </w:hyperlink>
        </w:p>
        <w:p>
          <w:pPr>
            <w:pStyle w:val="Contents2"/>
            <w:tabs>
              <w:tab w:val="clear" w:pos="8743"/>
              <w:tab w:val="right" w:pos="9026" w:leader="dot"/>
            </w:tabs>
            <w:rPr/>
          </w:pPr>
          <w:hyperlink w:anchor="__RefHeading___Toc1658108_730472459">
            <w:r>
              <w:rPr>
                <w:webHidden/>
                <w:rStyle w:val="IndexLink"/>
                <w:rtl w:val="true"/>
              </w:rPr>
              <w:t>«</w:t>
            </w:r>
            <w:r>
              <w:rPr>
                <w:rStyle w:val="IndexLink"/>
                <w:rtl w:val="true"/>
              </w:rPr>
              <w:t xml:space="preserve">درس </w:t>
            </w:r>
            <w:r>
              <w:rPr>
                <w:rStyle w:val="IndexLink"/>
              </w:rPr>
              <w:t>456</w:t>
            </w:r>
            <w:r>
              <w:rPr>
                <w:rStyle w:val="IndexLink"/>
                <w:rtl w:val="true"/>
              </w:rPr>
              <w:t>»</w:t>
              <w:tab/>
            </w:r>
            <w:r>
              <w:rPr>
                <w:rStyle w:val="IndexLink"/>
              </w:rPr>
              <w:t>129</w:t>
            </w:r>
          </w:hyperlink>
        </w:p>
        <w:p>
          <w:pPr>
            <w:pStyle w:val="Contents3"/>
            <w:tabs>
              <w:tab w:val="clear" w:pos="8459"/>
              <w:tab w:val="right" w:pos="9026" w:leader="dot"/>
            </w:tabs>
            <w:rPr/>
          </w:pPr>
          <w:hyperlink w:anchor="__RefHeading___Toc1658110_730472459">
            <w:r>
              <w:rPr>
                <w:webHidden/>
                <w:rStyle w:val="IndexLink"/>
                <w:rtl w:val="true"/>
              </w:rPr>
              <w:t xml:space="preserve">نامۀ </w:t>
            </w:r>
            <w:r>
              <w:rPr>
                <w:rStyle w:val="IndexLink"/>
              </w:rPr>
              <w:t>13</w:t>
            </w:r>
            <w:r>
              <w:rPr>
                <w:rStyle w:val="IndexLink"/>
                <w:rtl w:val="true"/>
              </w:rPr>
              <w:tab/>
            </w:r>
            <w:r>
              <w:rPr>
                <w:rStyle w:val="IndexLink"/>
              </w:rPr>
              <w:t>129</w:t>
            </w:r>
          </w:hyperlink>
        </w:p>
        <w:p>
          <w:pPr>
            <w:pStyle w:val="Contents4"/>
            <w:tabs>
              <w:tab w:val="clear" w:pos="8176"/>
              <w:tab w:val="right" w:pos="9026" w:leader="dot"/>
            </w:tabs>
            <w:rPr/>
          </w:pPr>
          <w:hyperlink w:anchor="__RefHeading___Toc1658112_73047245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658114_730472459">
            <w:r>
              <w:rPr>
                <w:webHidden/>
                <w:rStyle w:val="IndexLink"/>
                <w:rtl w:val="true"/>
              </w:rPr>
              <w:t>مالك را براى خود زره و سپر قرار دهيد</w:t>
            </w:r>
            <w:r>
              <w:rPr>
                <w:rStyle w:val="IndexLink"/>
                <w:rtl w:val="true"/>
              </w:rPr>
              <w:tab/>
            </w:r>
            <w:r>
              <w:rPr>
                <w:rStyle w:val="IndexLink"/>
              </w:rPr>
              <w:t>130</w:t>
            </w:r>
          </w:hyperlink>
        </w:p>
        <w:p>
          <w:pPr>
            <w:pStyle w:val="Contents4"/>
            <w:tabs>
              <w:tab w:val="clear" w:pos="8176"/>
              <w:tab w:val="right" w:pos="9026" w:leader="dot"/>
            </w:tabs>
            <w:rPr/>
          </w:pPr>
          <w:hyperlink w:anchor="__RefHeading___Toc1658116_730472459">
            <w:r>
              <w:rPr>
                <w:webHidden/>
                <w:rStyle w:val="IndexLink"/>
                <w:rtl w:val="true"/>
              </w:rPr>
              <w:t>با كفايت بودن مالك اشتر</w:t>
            </w:r>
            <w:r>
              <w:rPr>
                <w:rStyle w:val="IndexLink"/>
                <w:rtl w:val="true"/>
              </w:rPr>
              <w:tab/>
            </w:r>
            <w:r>
              <w:rPr>
                <w:rStyle w:val="IndexLink"/>
              </w:rPr>
              <w:t>131</w:t>
            </w:r>
          </w:hyperlink>
        </w:p>
        <w:p>
          <w:pPr>
            <w:pStyle w:val="Contents3"/>
            <w:tabs>
              <w:tab w:val="clear" w:pos="8459"/>
              <w:tab w:val="right" w:pos="9026" w:leader="dot"/>
            </w:tabs>
            <w:rPr/>
          </w:pPr>
          <w:hyperlink w:anchor="__RefHeading___Toc1658118_730472459">
            <w:r>
              <w:rPr>
                <w:webHidden/>
                <w:rStyle w:val="IndexLink"/>
                <w:rtl w:val="true"/>
              </w:rPr>
              <w:t>«</w:t>
            </w:r>
            <w:r>
              <w:rPr>
                <w:rStyle w:val="IndexLink"/>
                <w:rtl w:val="true"/>
              </w:rPr>
              <w:t xml:space="preserve">نامۀ </w:t>
            </w:r>
            <w:r>
              <w:rPr>
                <w:rStyle w:val="IndexLink"/>
              </w:rPr>
              <w:t>14</w:t>
            </w:r>
            <w:r>
              <w:rPr>
                <w:rStyle w:val="IndexLink"/>
                <w:rtl w:val="true"/>
              </w:rPr>
              <w:t>»</w:t>
              <w:tab/>
            </w:r>
            <w:r>
              <w:rPr>
                <w:rStyle w:val="IndexLink"/>
              </w:rPr>
              <w:t>133</w:t>
            </w:r>
          </w:hyperlink>
        </w:p>
        <w:p>
          <w:pPr>
            <w:pStyle w:val="Contents4"/>
            <w:tabs>
              <w:tab w:val="clear" w:pos="8176"/>
              <w:tab w:val="right" w:pos="9026" w:leader="dot"/>
            </w:tabs>
            <w:rPr/>
          </w:pPr>
          <w:hyperlink w:anchor="__RefHeading___Toc1658120_73047245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658122_730472459">
            <w:r>
              <w:rPr>
                <w:webHidden/>
                <w:rStyle w:val="IndexLink"/>
                <w:rtl w:val="true"/>
              </w:rPr>
              <w:t>آغازگر جنگ نباشيد</w:t>
            </w:r>
            <w:r>
              <w:rPr>
                <w:rStyle w:val="IndexLink"/>
                <w:rtl w:val="true"/>
              </w:rPr>
              <w:tab/>
            </w:r>
            <w:r>
              <w:rPr>
                <w:rStyle w:val="IndexLink"/>
              </w:rPr>
              <w:t>133</w:t>
            </w:r>
          </w:hyperlink>
        </w:p>
        <w:p>
          <w:pPr>
            <w:pStyle w:val="Contents4"/>
            <w:tabs>
              <w:tab w:val="clear" w:pos="8176"/>
              <w:tab w:val="right" w:pos="9026" w:leader="dot"/>
            </w:tabs>
            <w:rPr/>
          </w:pPr>
          <w:hyperlink w:anchor="__RefHeading___Toc1658124_730472459">
            <w:r>
              <w:rPr>
                <w:webHidden/>
                <w:rStyle w:val="IndexLink"/>
                <w:rtl w:val="true"/>
              </w:rPr>
              <w:t>چگونگى برخورد با شكست خوردگان</w:t>
            </w:r>
            <w:r>
              <w:rPr>
                <w:rStyle w:val="IndexLink"/>
                <w:rtl w:val="true"/>
              </w:rPr>
              <w:tab/>
            </w:r>
            <w:r>
              <w:rPr>
                <w:rStyle w:val="IndexLink"/>
              </w:rPr>
              <w:t>135</w:t>
            </w:r>
          </w:hyperlink>
        </w:p>
        <w:p>
          <w:pPr>
            <w:pStyle w:val="Contents4"/>
            <w:tabs>
              <w:tab w:val="clear" w:pos="8176"/>
              <w:tab w:val="right" w:pos="9026" w:leader="dot"/>
            </w:tabs>
            <w:rPr/>
          </w:pPr>
          <w:hyperlink w:anchor="__RefHeading___Toc1658126_730472459">
            <w:r>
              <w:rPr>
                <w:webHidden/>
                <w:rStyle w:val="IndexLink"/>
                <w:rtl w:val="true"/>
              </w:rPr>
              <w:t>برخورد با زنان در جبهۀ جنگ</w:t>
            </w:r>
            <w:r>
              <w:rPr>
                <w:rStyle w:val="IndexLink"/>
                <w:rtl w:val="true"/>
              </w:rPr>
              <w:tab/>
            </w:r>
            <w:r>
              <w:rPr>
                <w:rStyle w:val="IndexLink"/>
              </w:rPr>
              <w:t>136</w:t>
            </w:r>
          </w:hyperlink>
        </w:p>
        <w:p>
          <w:pPr>
            <w:pStyle w:val="Contents4"/>
            <w:tabs>
              <w:tab w:val="clear" w:pos="8176"/>
              <w:tab w:val="right" w:pos="9026" w:leader="dot"/>
            </w:tabs>
            <w:rPr/>
          </w:pPr>
          <w:hyperlink w:anchor="__RefHeading___Toc1658128_730472459">
            <w:r>
              <w:rPr>
                <w:webHidden/>
                <w:rStyle w:val="IndexLink"/>
                <w:rtl w:val="true"/>
              </w:rPr>
              <w:t>روش زمان جاهليت در مورد زنان</w:t>
            </w:r>
            <w:r>
              <w:rPr>
                <w:rStyle w:val="IndexLink"/>
                <w:rtl w:val="true"/>
              </w:rPr>
              <w:tab/>
            </w:r>
            <w:r>
              <w:rPr>
                <w:rStyle w:val="IndexLink"/>
              </w:rPr>
              <w:t>138</w:t>
            </w:r>
          </w:hyperlink>
        </w:p>
        <w:p>
          <w:pPr>
            <w:pStyle w:val="Contents3"/>
            <w:tabs>
              <w:tab w:val="clear" w:pos="8459"/>
              <w:tab w:val="right" w:pos="9026" w:leader="dot"/>
            </w:tabs>
            <w:rPr/>
          </w:pPr>
          <w:hyperlink w:anchor="__RefHeading___Toc1658130_730472459">
            <w:r>
              <w:rPr>
                <w:webHidden/>
                <w:rStyle w:val="IndexLink"/>
                <w:rtl w:val="true"/>
              </w:rPr>
              <w:t>«</w:t>
            </w:r>
            <w:r>
              <w:rPr>
                <w:rStyle w:val="IndexLink"/>
                <w:rtl w:val="true"/>
              </w:rPr>
              <w:t xml:space="preserve">نامۀ </w:t>
            </w:r>
            <w:r>
              <w:rPr>
                <w:rStyle w:val="IndexLink"/>
              </w:rPr>
              <w:t>15</w:t>
            </w:r>
            <w:r>
              <w:rPr>
                <w:rStyle w:val="IndexLink"/>
                <w:rtl w:val="true"/>
              </w:rPr>
              <w:t>»</w:t>
              <w:tab/>
            </w:r>
            <w:r>
              <w:rPr>
                <w:rStyle w:val="IndexLink"/>
              </w:rPr>
              <w:t>139</w:t>
            </w:r>
          </w:hyperlink>
        </w:p>
        <w:p>
          <w:pPr>
            <w:pStyle w:val="Contents4"/>
            <w:tabs>
              <w:tab w:val="clear" w:pos="8176"/>
              <w:tab w:val="right" w:pos="9026" w:leader="dot"/>
            </w:tabs>
            <w:rPr/>
          </w:pPr>
          <w:hyperlink w:anchor="__RefHeading___Toc1658132_73047245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658134_730472459">
            <w:r>
              <w:rPr>
                <w:webHidden/>
                <w:rStyle w:val="IndexLink"/>
                <w:rtl w:val="true"/>
              </w:rPr>
              <w:t>مقدمه اى كوتاه</w:t>
            </w:r>
            <w:r>
              <w:rPr>
                <w:rStyle w:val="IndexLink"/>
                <w:rtl w:val="true"/>
              </w:rPr>
              <w:tab/>
            </w:r>
            <w:r>
              <w:rPr>
                <w:rStyle w:val="IndexLink"/>
              </w:rPr>
              <w:t>139</w:t>
            </w:r>
          </w:hyperlink>
        </w:p>
        <w:p>
          <w:pPr>
            <w:pStyle w:val="Contents4"/>
            <w:tabs>
              <w:tab w:val="clear" w:pos="8176"/>
              <w:tab w:val="right" w:pos="9026" w:leader="dot"/>
            </w:tabs>
            <w:rPr/>
          </w:pPr>
          <w:hyperlink w:anchor="__RefHeading___Toc1658136_730472459">
            <w:r>
              <w:rPr>
                <w:webHidden/>
                <w:rStyle w:val="IndexLink"/>
                <w:rtl w:val="true"/>
              </w:rPr>
              <w:t>با تمام وجود به سوى خدا</w:t>
            </w:r>
            <w:r>
              <w:rPr>
                <w:rStyle w:val="IndexLink"/>
                <w:rtl w:val="true"/>
              </w:rPr>
              <w:tab/>
            </w:r>
            <w:r>
              <w:rPr>
                <w:rStyle w:val="IndexLink"/>
              </w:rPr>
              <w:t>140</w:t>
            </w:r>
          </w:hyperlink>
        </w:p>
        <w:p>
          <w:pPr>
            <w:pStyle w:val="Contents4"/>
            <w:tabs>
              <w:tab w:val="clear" w:pos="8176"/>
              <w:tab w:val="right" w:pos="9026" w:leader="dot"/>
            </w:tabs>
            <w:rPr/>
          </w:pPr>
          <w:hyperlink w:anchor="__RefHeading___Toc1658138_730472459">
            <w:r>
              <w:rPr>
                <w:webHidden/>
                <w:rStyle w:val="IndexLink"/>
                <w:rtl w:val="true"/>
              </w:rPr>
              <w:t>دشمنى ديرينۀ معاويه با حضرت</w:t>
            </w:r>
            <w:r>
              <w:rPr>
                <w:rStyle w:val="IndexLink"/>
                <w:rtl w:val="true"/>
              </w:rPr>
              <w:tab/>
            </w:r>
            <w:r>
              <w:rPr>
                <w:rStyle w:val="IndexLink"/>
              </w:rPr>
              <w:t>140</w:t>
            </w:r>
          </w:hyperlink>
        </w:p>
        <w:p>
          <w:pPr>
            <w:pStyle w:val="Contents4"/>
            <w:tabs>
              <w:tab w:val="clear" w:pos="8176"/>
              <w:tab w:val="right" w:pos="9026" w:leader="dot"/>
            </w:tabs>
            <w:rPr/>
          </w:pPr>
          <w:hyperlink w:anchor="__RefHeading___Toc1658140_730472459">
            <w:r>
              <w:rPr>
                <w:webHidden/>
                <w:rStyle w:val="IndexLink"/>
                <w:rtl w:val="true"/>
              </w:rPr>
              <w:t>خداوندا به تو شكايت مى آوريم</w:t>
            </w:r>
            <w:r>
              <w:rPr>
                <w:rStyle w:val="IndexLink"/>
                <w:rtl w:val="true"/>
              </w:rPr>
              <w:tab/>
            </w:r>
            <w:r>
              <w:rPr>
                <w:rStyle w:val="IndexLink"/>
              </w:rPr>
              <w:t>141</w:t>
            </w:r>
          </w:hyperlink>
        </w:p>
        <w:p>
          <w:pPr>
            <w:pStyle w:val="Contents2"/>
            <w:tabs>
              <w:tab w:val="clear" w:pos="8743"/>
              <w:tab w:val="right" w:pos="9026" w:leader="dot"/>
            </w:tabs>
            <w:rPr/>
          </w:pPr>
          <w:hyperlink w:anchor="__RefHeading___Toc1658142_730472459">
            <w:r>
              <w:rPr>
                <w:webHidden/>
                <w:rStyle w:val="IndexLink"/>
                <w:rtl w:val="true"/>
              </w:rPr>
              <w:t>«</w:t>
            </w:r>
            <w:r>
              <w:rPr>
                <w:rStyle w:val="IndexLink"/>
                <w:rtl w:val="true"/>
              </w:rPr>
              <w:t xml:space="preserve">درس </w:t>
            </w:r>
            <w:r>
              <w:rPr>
                <w:rStyle w:val="IndexLink"/>
              </w:rPr>
              <w:t>457</w:t>
            </w:r>
            <w:r>
              <w:rPr>
                <w:rStyle w:val="IndexLink"/>
                <w:rtl w:val="true"/>
              </w:rPr>
              <w:t>»</w:t>
              <w:tab/>
            </w:r>
            <w:r>
              <w:rPr>
                <w:rStyle w:val="IndexLink"/>
              </w:rPr>
              <w:t>143</w:t>
            </w:r>
          </w:hyperlink>
        </w:p>
        <w:p>
          <w:pPr>
            <w:pStyle w:val="Contents3"/>
            <w:tabs>
              <w:tab w:val="clear" w:pos="8459"/>
              <w:tab w:val="right" w:pos="9026" w:leader="dot"/>
            </w:tabs>
            <w:rPr/>
          </w:pPr>
          <w:hyperlink w:anchor="__RefHeading___Toc1658144_730472459">
            <w:r>
              <w:rPr>
                <w:webHidden/>
                <w:rStyle w:val="IndexLink"/>
                <w:rtl w:val="true"/>
              </w:rPr>
              <w:t xml:space="preserve">نامۀ </w:t>
            </w:r>
            <w:r>
              <w:rPr>
                <w:rStyle w:val="IndexLink"/>
              </w:rPr>
              <w:t>16</w:t>
            </w:r>
            <w:r>
              <w:rPr>
                <w:rStyle w:val="IndexLink"/>
                <w:rtl w:val="true"/>
              </w:rPr>
              <w:tab/>
            </w:r>
            <w:r>
              <w:rPr>
                <w:rStyle w:val="IndexLink"/>
              </w:rPr>
              <w:t>143</w:t>
            </w:r>
          </w:hyperlink>
        </w:p>
        <w:p>
          <w:pPr>
            <w:pStyle w:val="Contents4"/>
            <w:tabs>
              <w:tab w:val="clear" w:pos="8176"/>
              <w:tab w:val="right" w:pos="9026" w:leader="dot"/>
            </w:tabs>
            <w:rPr/>
          </w:pPr>
          <w:hyperlink w:anchor="__RefHeading___Toc1658146_73047245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658148_730472459">
            <w:r>
              <w:rPr>
                <w:webHidden/>
                <w:rStyle w:val="IndexLink"/>
                <w:rtl w:val="true"/>
              </w:rPr>
              <w:t>حقوق شمشيرها را بپردازيد</w:t>
            </w:r>
            <w:r>
              <w:rPr>
                <w:rStyle w:val="IndexLink"/>
                <w:rtl w:val="true"/>
              </w:rPr>
              <w:tab/>
            </w:r>
            <w:r>
              <w:rPr>
                <w:rStyle w:val="IndexLink"/>
              </w:rPr>
              <w:t>144</w:t>
            </w:r>
          </w:hyperlink>
        </w:p>
        <w:p>
          <w:pPr>
            <w:pStyle w:val="Contents4"/>
            <w:tabs>
              <w:tab w:val="clear" w:pos="8176"/>
              <w:tab w:val="right" w:pos="9026" w:leader="dot"/>
            </w:tabs>
            <w:rPr/>
          </w:pPr>
          <w:hyperlink w:anchor="__RefHeading___Toc1658150_730472459">
            <w:r>
              <w:rPr>
                <w:webHidden/>
                <w:rStyle w:val="IndexLink"/>
                <w:rtl w:val="true"/>
              </w:rPr>
              <w:t>آمادگى كامل براى جنگ</w:t>
            </w:r>
            <w:r>
              <w:rPr>
                <w:rStyle w:val="IndexLink"/>
                <w:rtl w:val="true"/>
              </w:rPr>
              <w:tab/>
            </w:r>
            <w:r>
              <w:rPr>
                <w:rStyle w:val="IndexLink"/>
              </w:rPr>
              <w:t>145</w:t>
            </w:r>
          </w:hyperlink>
        </w:p>
        <w:p>
          <w:pPr>
            <w:pStyle w:val="Contents4"/>
            <w:tabs>
              <w:tab w:val="clear" w:pos="8176"/>
              <w:tab w:val="right" w:pos="9026" w:leader="dot"/>
            </w:tabs>
            <w:rPr/>
          </w:pPr>
          <w:hyperlink w:anchor="__RefHeading___Toc1658152_730472459">
            <w:r>
              <w:rPr>
                <w:webHidden/>
                <w:rStyle w:val="IndexLink"/>
                <w:rtl w:val="true"/>
              </w:rPr>
              <w:t>خاطره اى از زندان قزل قلعه</w:t>
            </w:r>
            <w:r>
              <w:rPr>
                <w:rStyle w:val="IndexLink"/>
                <w:rtl w:val="true"/>
              </w:rPr>
              <w:tab/>
            </w:r>
            <w:r>
              <w:rPr>
                <w:rStyle w:val="IndexLink"/>
              </w:rPr>
              <w:t>146</w:t>
            </w:r>
          </w:hyperlink>
        </w:p>
        <w:p>
          <w:pPr>
            <w:pStyle w:val="Contents4"/>
            <w:tabs>
              <w:tab w:val="clear" w:pos="8176"/>
              <w:tab w:val="right" w:pos="9026" w:leader="dot"/>
            </w:tabs>
            <w:rPr/>
          </w:pPr>
          <w:hyperlink w:anchor="__RefHeading___Toc1658154_730472459">
            <w:r>
              <w:rPr>
                <w:webHidden/>
                <w:rStyle w:val="IndexLink"/>
                <w:rtl w:val="true"/>
              </w:rPr>
              <w:t>معاويه و ياران او ايمان نياوردند</w:t>
            </w:r>
            <w:r>
              <w:rPr>
                <w:rStyle w:val="IndexLink"/>
                <w:rtl w:val="true"/>
              </w:rPr>
              <w:tab/>
            </w:r>
            <w:r>
              <w:rPr>
                <w:rStyle w:val="IndexLink"/>
              </w:rPr>
              <w:t>147</w:t>
            </w:r>
          </w:hyperlink>
        </w:p>
        <w:p>
          <w:pPr>
            <w:pStyle w:val="Contents3"/>
            <w:tabs>
              <w:tab w:val="clear" w:pos="8459"/>
              <w:tab w:val="right" w:pos="9026" w:leader="dot"/>
            </w:tabs>
            <w:rPr/>
          </w:pPr>
          <w:hyperlink w:anchor="__RefHeading___Toc1658156_730472459">
            <w:r>
              <w:rPr>
                <w:webHidden/>
                <w:rStyle w:val="IndexLink"/>
                <w:rtl w:val="true"/>
              </w:rPr>
              <w:t>«</w:t>
            </w:r>
            <w:r>
              <w:rPr>
                <w:rStyle w:val="IndexLink"/>
                <w:rtl w:val="true"/>
              </w:rPr>
              <w:t xml:space="preserve">نامۀ </w:t>
            </w:r>
            <w:r>
              <w:rPr>
                <w:rStyle w:val="IndexLink"/>
              </w:rPr>
              <w:t>17</w:t>
            </w:r>
            <w:r>
              <w:rPr>
                <w:rStyle w:val="IndexLink"/>
                <w:rtl w:val="true"/>
              </w:rPr>
              <w:t>»</w:t>
              <w:tab/>
            </w:r>
            <w:r>
              <w:rPr>
                <w:rStyle w:val="IndexLink"/>
              </w:rPr>
              <w:t>148</w:t>
            </w:r>
          </w:hyperlink>
        </w:p>
        <w:p>
          <w:pPr>
            <w:pStyle w:val="Contents4"/>
            <w:tabs>
              <w:tab w:val="clear" w:pos="8176"/>
              <w:tab w:val="right" w:pos="9026" w:leader="dot"/>
            </w:tabs>
            <w:rPr/>
          </w:pPr>
          <w:hyperlink w:anchor="__RefHeading___Toc1658158_73047245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658160_730472459">
            <w:r>
              <w:rPr>
                <w:webHidden/>
                <w:rStyle w:val="IndexLink"/>
                <w:rtl w:val="true"/>
              </w:rPr>
              <w:t>علّت نگارش نامه</w:t>
            </w:r>
            <w:r>
              <w:rPr>
                <w:rStyle w:val="IndexLink"/>
                <w:rtl w:val="true"/>
              </w:rPr>
              <w:tab/>
            </w:r>
            <w:r>
              <w:rPr>
                <w:rStyle w:val="IndexLink"/>
              </w:rPr>
              <w:t>149</w:t>
            </w:r>
          </w:hyperlink>
        </w:p>
        <w:p>
          <w:pPr>
            <w:pStyle w:val="Contents4"/>
            <w:tabs>
              <w:tab w:val="clear" w:pos="8176"/>
              <w:tab w:val="right" w:pos="9026" w:leader="dot"/>
            </w:tabs>
            <w:rPr/>
          </w:pPr>
          <w:hyperlink w:anchor="__RefHeading___Toc1658162_730472459">
            <w:r>
              <w:rPr>
                <w:webHidden/>
                <w:rStyle w:val="IndexLink"/>
                <w:rtl w:val="true"/>
              </w:rPr>
              <w:t>موضع ديروز و امروز حضرت نسبت به معاويه</w:t>
            </w:r>
            <w:r>
              <w:rPr>
                <w:rStyle w:val="IndexLink"/>
                <w:rtl w:val="true"/>
              </w:rPr>
              <w:tab/>
            </w:r>
            <w:r>
              <w:rPr>
                <w:rStyle w:val="IndexLink"/>
              </w:rPr>
              <w:t>150</w:t>
            </w:r>
          </w:hyperlink>
        </w:p>
        <w:p>
          <w:pPr>
            <w:pStyle w:val="Contents4"/>
            <w:tabs>
              <w:tab w:val="clear" w:pos="8176"/>
              <w:tab w:val="right" w:pos="9026" w:leader="dot"/>
            </w:tabs>
            <w:rPr/>
          </w:pPr>
          <w:hyperlink w:anchor="__RefHeading___Toc1658164_730472459">
            <w:r>
              <w:rPr>
                <w:webHidden/>
                <w:rStyle w:val="IndexLink"/>
                <w:rtl w:val="true"/>
              </w:rPr>
              <w:t>دلسوزىِ‌ بيجاى معاويه</w:t>
            </w:r>
            <w:r>
              <w:rPr>
                <w:rStyle w:val="IndexLink"/>
                <w:rtl w:val="true"/>
              </w:rPr>
              <w:tab/>
            </w:r>
            <w:r>
              <w:rPr>
                <w:rStyle w:val="IndexLink"/>
              </w:rPr>
              <w:t>151</w:t>
            </w:r>
          </w:hyperlink>
        </w:p>
        <w:p>
          <w:pPr>
            <w:pStyle w:val="Contents4"/>
            <w:tabs>
              <w:tab w:val="clear" w:pos="8176"/>
              <w:tab w:val="right" w:pos="9026" w:leader="dot"/>
            </w:tabs>
            <w:rPr/>
          </w:pPr>
          <w:hyperlink w:anchor="__RefHeading___Toc1658166_730472459">
            <w:r>
              <w:rPr>
                <w:webHidden/>
                <w:rStyle w:val="IndexLink"/>
                <w:rtl w:val="true"/>
              </w:rPr>
              <w:t>ادّعاى برابرىِ‌ خيالى</w:t>
            </w:r>
            <w:r>
              <w:rPr>
                <w:rStyle w:val="IndexLink"/>
                <w:rtl w:val="true"/>
              </w:rPr>
              <w:tab/>
            </w:r>
            <w:r>
              <w:rPr>
                <w:rStyle w:val="IndexLink"/>
              </w:rPr>
              <w:t>152</w:t>
            </w:r>
          </w:hyperlink>
        </w:p>
        <w:p>
          <w:pPr>
            <w:pStyle w:val="Contents4"/>
            <w:tabs>
              <w:tab w:val="clear" w:pos="8176"/>
              <w:tab w:val="right" w:pos="9026" w:leader="dot"/>
            </w:tabs>
            <w:rPr/>
          </w:pPr>
          <w:hyperlink w:anchor="__RefHeading___Toc1658168_730472459">
            <w:r>
              <w:rPr>
                <w:webHidden/>
                <w:rStyle w:val="IndexLink"/>
                <w:rtl w:val="true"/>
              </w:rPr>
              <w:t>تفاوتهاى فاحش</w:t>
            </w:r>
            <w:r>
              <w:rPr>
                <w:rStyle w:val="IndexLink"/>
                <w:rtl w:val="true"/>
              </w:rPr>
              <w:tab/>
            </w:r>
            <w:r>
              <w:rPr>
                <w:rStyle w:val="IndexLink"/>
              </w:rPr>
              <w:t>153</w:t>
            </w:r>
          </w:hyperlink>
        </w:p>
        <w:p>
          <w:pPr>
            <w:pStyle w:val="Contents4"/>
            <w:tabs>
              <w:tab w:val="clear" w:pos="8176"/>
              <w:tab w:val="right" w:pos="9026" w:leader="dot"/>
            </w:tabs>
            <w:rPr/>
          </w:pPr>
          <w:hyperlink w:anchor="__RefHeading___Toc1658170_730472459">
            <w:r>
              <w:rPr>
                <w:webHidden/>
                <w:rStyle w:val="IndexLink"/>
                <w:rtl w:val="true"/>
              </w:rPr>
              <w:t>فضيلت نبوّت نزد ماست</w:t>
            </w:r>
            <w:r>
              <w:rPr>
                <w:rStyle w:val="IndexLink"/>
                <w:rtl w:val="true"/>
              </w:rPr>
              <w:tab/>
            </w:r>
            <w:r>
              <w:rPr>
                <w:rStyle w:val="IndexLink"/>
              </w:rPr>
              <w:t>155</w:t>
            </w:r>
          </w:hyperlink>
        </w:p>
        <w:p>
          <w:pPr>
            <w:pStyle w:val="Contents4"/>
            <w:tabs>
              <w:tab w:val="clear" w:pos="8176"/>
              <w:tab w:val="right" w:pos="9026" w:leader="dot"/>
            </w:tabs>
            <w:rPr/>
          </w:pPr>
          <w:hyperlink w:anchor="__RefHeading___Toc1658172_730472459">
            <w:r>
              <w:rPr>
                <w:webHidden/>
                <w:rStyle w:val="IndexLink"/>
                <w:rtl w:val="true"/>
              </w:rPr>
              <w:t>حقيقت ايمان معاويه</w:t>
            </w:r>
            <w:r>
              <w:rPr>
                <w:rStyle w:val="IndexLink"/>
                <w:rtl w:val="true"/>
              </w:rPr>
              <w:tab/>
            </w:r>
            <w:r>
              <w:rPr>
                <w:rStyle w:val="IndexLink"/>
              </w:rPr>
              <w:t>156</w:t>
            </w:r>
          </w:hyperlink>
        </w:p>
        <w:p>
          <w:pPr>
            <w:pStyle w:val="Contents2"/>
            <w:tabs>
              <w:tab w:val="clear" w:pos="8743"/>
              <w:tab w:val="right" w:pos="9026" w:leader="dot"/>
            </w:tabs>
            <w:rPr/>
          </w:pPr>
          <w:hyperlink w:anchor="__RefHeading___Toc1658174_730472459">
            <w:r>
              <w:rPr>
                <w:webHidden/>
                <w:rStyle w:val="IndexLink"/>
                <w:rtl w:val="true"/>
              </w:rPr>
              <w:t>«</w:t>
            </w:r>
            <w:r>
              <w:rPr>
                <w:rStyle w:val="IndexLink"/>
                <w:rtl w:val="true"/>
              </w:rPr>
              <w:t xml:space="preserve">درس </w:t>
            </w:r>
            <w:r>
              <w:rPr>
                <w:rStyle w:val="IndexLink"/>
              </w:rPr>
              <w:t>458</w:t>
            </w:r>
            <w:r>
              <w:rPr>
                <w:rStyle w:val="IndexLink"/>
                <w:rtl w:val="true"/>
              </w:rPr>
              <w:t>»</w:t>
              <w:tab/>
            </w:r>
            <w:r>
              <w:rPr>
                <w:rStyle w:val="IndexLink"/>
              </w:rPr>
              <w:t>158</w:t>
            </w:r>
          </w:hyperlink>
        </w:p>
        <w:p>
          <w:pPr>
            <w:pStyle w:val="Contents3"/>
            <w:tabs>
              <w:tab w:val="clear" w:pos="8459"/>
              <w:tab w:val="right" w:pos="9026" w:leader="dot"/>
            </w:tabs>
            <w:rPr/>
          </w:pPr>
          <w:hyperlink w:anchor="__RefHeading___Toc1658176_730472459">
            <w:r>
              <w:rPr>
                <w:webHidden/>
                <w:rStyle w:val="IndexLink"/>
                <w:rtl w:val="true"/>
              </w:rPr>
              <w:t xml:space="preserve">نامۀ </w:t>
            </w:r>
            <w:r>
              <w:rPr>
                <w:rStyle w:val="IndexLink"/>
              </w:rPr>
              <w:t>18</w:t>
            </w:r>
            <w:r>
              <w:rPr>
                <w:rStyle w:val="IndexLink"/>
                <w:rtl w:val="true"/>
              </w:rPr>
              <w:tab/>
            </w:r>
            <w:r>
              <w:rPr>
                <w:rStyle w:val="IndexLink"/>
              </w:rPr>
              <w:t>158</w:t>
            </w:r>
          </w:hyperlink>
        </w:p>
        <w:p>
          <w:pPr>
            <w:pStyle w:val="Contents4"/>
            <w:tabs>
              <w:tab w:val="clear" w:pos="8176"/>
              <w:tab w:val="right" w:pos="9026" w:leader="dot"/>
            </w:tabs>
            <w:rPr/>
          </w:pPr>
          <w:hyperlink w:anchor="__RefHeading___Toc1658178_73047245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658180_730472459">
            <w:r>
              <w:rPr>
                <w:webHidden/>
                <w:rStyle w:val="IndexLink"/>
                <w:rtl w:val="true"/>
              </w:rPr>
              <w:t>مقدمه اى كوتاه</w:t>
            </w:r>
            <w:r>
              <w:rPr>
                <w:rStyle w:val="IndexLink"/>
                <w:rtl w:val="true"/>
              </w:rPr>
              <w:tab/>
            </w:r>
            <w:r>
              <w:rPr>
                <w:rStyle w:val="IndexLink"/>
              </w:rPr>
              <w:t>159</w:t>
            </w:r>
          </w:hyperlink>
        </w:p>
        <w:p>
          <w:pPr>
            <w:pStyle w:val="Contents4"/>
            <w:tabs>
              <w:tab w:val="clear" w:pos="8176"/>
              <w:tab w:val="right" w:pos="9026" w:leader="dot"/>
            </w:tabs>
            <w:rPr/>
          </w:pPr>
          <w:hyperlink w:anchor="__RefHeading___Toc1658182_730472459">
            <w:r>
              <w:rPr>
                <w:webHidden/>
                <w:rStyle w:val="IndexLink"/>
                <w:rtl w:val="true"/>
              </w:rPr>
              <w:t>علّت نگارش نامه</w:t>
            </w:r>
            <w:r>
              <w:rPr>
                <w:rStyle w:val="IndexLink"/>
                <w:rtl w:val="true"/>
              </w:rPr>
              <w:tab/>
            </w:r>
            <w:r>
              <w:rPr>
                <w:rStyle w:val="IndexLink"/>
              </w:rPr>
              <w:t>160</w:t>
            </w:r>
          </w:hyperlink>
        </w:p>
        <w:p>
          <w:pPr>
            <w:pStyle w:val="Contents4"/>
            <w:tabs>
              <w:tab w:val="clear" w:pos="8176"/>
              <w:tab w:val="right" w:pos="9026" w:leader="dot"/>
            </w:tabs>
            <w:rPr/>
          </w:pPr>
          <w:hyperlink w:anchor="__RefHeading___Toc1658184_730472459">
            <w:r>
              <w:rPr>
                <w:webHidden/>
                <w:rStyle w:val="IndexLink"/>
                <w:rtl w:val="true"/>
              </w:rPr>
              <w:t>بناى اسلام بر انتقامجويى نيست</w:t>
            </w:r>
            <w:r>
              <w:rPr>
                <w:rStyle w:val="IndexLink"/>
                <w:rtl w:val="true"/>
              </w:rPr>
              <w:tab/>
            </w:r>
            <w:r>
              <w:rPr>
                <w:rStyle w:val="IndexLink"/>
              </w:rPr>
              <w:t>160</w:t>
            </w:r>
          </w:hyperlink>
        </w:p>
        <w:p>
          <w:pPr>
            <w:pStyle w:val="Contents4"/>
            <w:tabs>
              <w:tab w:val="clear" w:pos="8176"/>
              <w:tab w:val="right" w:pos="9026" w:leader="dot"/>
            </w:tabs>
            <w:rPr/>
          </w:pPr>
          <w:hyperlink w:anchor="__RefHeading___Toc1658186_730472459">
            <w:r>
              <w:rPr>
                <w:webHidden/>
                <w:rStyle w:val="IndexLink"/>
                <w:rtl w:val="true"/>
              </w:rPr>
              <w:t>سفارش به برخورد صحيح با مردم بصره</w:t>
            </w:r>
            <w:r>
              <w:rPr>
                <w:rStyle w:val="IndexLink"/>
                <w:rtl w:val="true"/>
              </w:rPr>
              <w:tab/>
            </w:r>
            <w:r>
              <w:rPr>
                <w:rStyle w:val="IndexLink"/>
              </w:rPr>
              <w:t>161</w:t>
            </w:r>
          </w:hyperlink>
        </w:p>
        <w:p>
          <w:pPr>
            <w:pStyle w:val="Contents4"/>
            <w:tabs>
              <w:tab w:val="clear" w:pos="8176"/>
              <w:tab w:val="right" w:pos="9026" w:leader="dot"/>
            </w:tabs>
            <w:rPr/>
          </w:pPr>
          <w:hyperlink w:anchor="__RefHeading___Toc1658188_730472459">
            <w:r>
              <w:rPr>
                <w:webHidden/>
                <w:rStyle w:val="IndexLink"/>
                <w:rtl w:val="true"/>
              </w:rPr>
              <w:t>بنى تميم و لزوم مدارا با آنها</w:t>
            </w:r>
            <w:r>
              <w:rPr>
                <w:rStyle w:val="IndexLink"/>
                <w:rtl w:val="true"/>
              </w:rPr>
              <w:tab/>
            </w:r>
            <w:r>
              <w:rPr>
                <w:rStyle w:val="IndexLink"/>
              </w:rPr>
              <w:t>163</w:t>
            </w:r>
          </w:hyperlink>
        </w:p>
        <w:p>
          <w:pPr>
            <w:pStyle w:val="Contents4"/>
            <w:tabs>
              <w:tab w:val="clear" w:pos="8176"/>
              <w:tab w:val="right" w:pos="9026" w:leader="dot"/>
            </w:tabs>
            <w:rPr/>
          </w:pPr>
          <w:hyperlink w:anchor="__RefHeading___Toc1658190_730472459">
            <w:r>
              <w:rPr>
                <w:webHidden/>
                <w:rStyle w:val="IndexLink"/>
                <w:rtl w:val="true"/>
              </w:rPr>
              <w:t>من در كار تو شريك خواهم بود</w:t>
            </w:r>
            <w:r>
              <w:rPr>
                <w:rStyle w:val="IndexLink"/>
                <w:rtl w:val="true"/>
              </w:rPr>
              <w:tab/>
            </w:r>
            <w:r>
              <w:rPr>
                <w:rStyle w:val="IndexLink"/>
              </w:rPr>
              <w:t>165</w:t>
            </w:r>
          </w:hyperlink>
        </w:p>
        <w:p>
          <w:pPr>
            <w:pStyle w:val="Contents3"/>
            <w:tabs>
              <w:tab w:val="clear" w:pos="8459"/>
              <w:tab w:val="right" w:pos="9026" w:leader="dot"/>
            </w:tabs>
            <w:rPr/>
          </w:pPr>
          <w:hyperlink w:anchor="__RefHeading___Toc1658192_730472459">
            <w:r>
              <w:rPr>
                <w:webHidden/>
                <w:rStyle w:val="IndexLink"/>
                <w:rtl w:val="true"/>
              </w:rPr>
              <w:t>«</w:t>
            </w:r>
            <w:r>
              <w:rPr>
                <w:rStyle w:val="IndexLink"/>
                <w:rtl w:val="true"/>
              </w:rPr>
              <w:t xml:space="preserve">نامۀ </w:t>
            </w:r>
            <w:r>
              <w:rPr>
                <w:rStyle w:val="IndexLink"/>
              </w:rPr>
              <w:t>19</w:t>
            </w:r>
            <w:r>
              <w:rPr>
                <w:rStyle w:val="IndexLink"/>
                <w:rtl w:val="true"/>
              </w:rPr>
              <w:t>»</w:t>
              <w:tab/>
            </w:r>
            <w:r>
              <w:rPr>
                <w:rStyle w:val="IndexLink"/>
              </w:rPr>
              <w:t>166</w:t>
            </w:r>
          </w:hyperlink>
        </w:p>
        <w:p>
          <w:pPr>
            <w:pStyle w:val="Contents4"/>
            <w:tabs>
              <w:tab w:val="clear" w:pos="8176"/>
              <w:tab w:val="right" w:pos="9026" w:leader="dot"/>
            </w:tabs>
            <w:rPr/>
          </w:pPr>
          <w:hyperlink w:anchor="__RefHeading___Toc1658194_73047245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658196_730472459">
            <w:r>
              <w:rPr>
                <w:webHidden/>
                <w:rStyle w:val="IndexLink"/>
                <w:rtl w:val="true"/>
              </w:rPr>
              <w:t>علّت نگارش نامه</w:t>
            </w:r>
            <w:r>
              <w:rPr>
                <w:rStyle w:val="IndexLink"/>
                <w:rtl w:val="true"/>
              </w:rPr>
              <w:tab/>
            </w:r>
            <w:r>
              <w:rPr>
                <w:rStyle w:val="IndexLink"/>
              </w:rPr>
              <w:t>166</w:t>
            </w:r>
          </w:hyperlink>
        </w:p>
        <w:p>
          <w:pPr>
            <w:pStyle w:val="Contents4"/>
            <w:tabs>
              <w:tab w:val="clear" w:pos="8176"/>
              <w:tab w:val="right" w:pos="9026" w:leader="dot"/>
            </w:tabs>
            <w:rPr/>
          </w:pPr>
          <w:hyperlink w:anchor="__RefHeading___Toc1658198_730472459">
            <w:r>
              <w:rPr>
                <w:webHidden/>
                <w:rStyle w:val="IndexLink"/>
                <w:rtl w:val="true"/>
              </w:rPr>
              <w:t>شِكوۀ دهقانان فارس</w:t>
            </w:r>
            <w:r>
              <w:rPr>
                <w:rStyle w:val="IndexLink"/>
                <w:rtl w:val="true"/>
              </w:rPr>
              <w:tab/>
            </w:r>
            <w:r>
              <w:rPr>
                <w:rStyle w:val="IndexLink"/>
              </w:rPr>
              <w:t>167</w:t>
            </w:r>
          </w:hyperlink>
        </w:p>
        <w:p>
          <w:pPr>
            <w:pStyle w:val="Contents4"/>
            <w:tabs>
              <w:tab w:val="clear" w:pos="8176"/>
              <w:tab w:val="right" w:pos="9026" w:leader="dot"/>
            </w:tabs>
            <w:rPr/>
          </w:pPr>
          <w:hyperlink w:anchor="__RefHeading___Toc1658200_730472459">
            <w:r>
              <w:rPr>
                <w:webHidden/>
                <w:rStyle w:val="IndexLink"/>
                <w:rtl w:val="true"/>
              </w:rPr>
              <w:t>ميانه روى در رفتار با دهقانان مشرك</w:t>
            </w:r>
            <w:r>
              <w:rPr>
                <w:rStyle w:val="IndexLink"/>
                <w:rtl w:val="true"/>
              </w:rPr>
              <w:tab/>
            </w:r>
            <w:r>
              <w:rPr>
                <w:rStyle w:val="IndexLink"/>
              </w:rPr>
              <w:t>167</w:t>
            </w:r>
          </w:hyperlink>
        </w:p>
        <w:p>
          <w:pPr>
            <w:pStyle w:val="Contents2"/>
            <w:tabs>
              <w:tab w:val="clear" w:pos="8743"/>
              <w:tab w:val="right" w:pos="9026" w:leader="dot"/>
            </w:tabs>
            <w:rPr/>
          </w:pPr>
          <w:hyperlink w:anchor="__RefHeading___Toc1658202_730472459">
            <w:r>
              <w:rPr>
                <w:webHidden/>
                <w:rStyle w:val="IndexLink"/>
                <w:rtl w:val="true"/>
              </w:rPr>
              <w:t>«</w:t>
            </w:r>
            <w:r>
              <w:rPr>
                <w:rStyle w:val="IndexLink"/>
                <w:rtl w:val="true"/>
              </w:rPr>
              <w:t xml:space="preserve">درس </w:t>
            </w:r>
            <w:r>
              <w:rPr>
                <w:rStyle w:val="IndexLink"/>
              </w:rPr>
              <w:t>459</w:t>
            </w:r>
            <w:r>
              <w:rPr>
                <w:rStyle w:val="IndexLink"/>
                <w:rtl w:val="true"/>
              </w:rPr>
              <w:t>»</w:t>
              <w:tab/>
            </w:r>
            <w:r>
              <w:rPr>
                <w:rStyle w:val="IndexLink"/>
              </w:rPr>
              <w:t>171</w:t>
            </w:r>
          </w:hyperlink>
        </w:p>
        <w:p>
          <w:pPr>
            <w:pStyle w:val="Contents3"/>
            <w:tabs>
              <w:tab w:val="clear" w:pos="8459"/>
              <w:tab w:val="right" w:pos="9026" w:leader="dot"/>
            </w:tabs>
            <w:rPr/>
          </w:pPr>
          <w:hyperlink w:anchor="__RefHeading___Toc1658204_730472459">
            <w:r>
              <w:rPr>
                <w:webHidden/>
                <w:rStyle w:val="IndexLink"/>
                <w:rtl w:val="true"/>
              </w:rPr>
              <w:t xml:space="preserve">نامۀ </w:t>
            </w:r>
            <w:r>
              <w:rPr>
                <w:rStyle w:val="IndexLink"/>
              </w:rPr>
              <w:t>20</w:t>
            </w:r>
            <w:r>
              <w:rPr>
                <w:rStyle w:val="IndexLink"/>
                <w:rtl w:val="true"/>
              </w:rPr>
              <w:tab/>
            </w:r>
            <w:r>
              <w:rPr>
                <w:rStyle w:val="IndexLink"/>
              </w:rPr>
              <w:t>171</w:t>
            </w:r>
          </w:hyperlink>
        </w:p>
        <w:p>
          <w:pPr>
            <w:pStyle w:val="Contents4"/>
            <w:tabs>
              <w:tab w:val="clear" w:pos="8176"/>
              <w:tab w:val="right" w:pos="9026" w:leader="dot"/>
            </w:tabs>
            <w:rPr/>
          </w:pPr>
          <w:hyperlink w:anchor="__RefHeading___Toc1658206_73047245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658208_730472459">
            <w:r>
              <w:rPr>
                <w:webHidden/>
                <w:rStyle w:val="IndexLink"/>
                <w:rtl w:val="true"/>
              </w:rPr>
              <w:t>علّت نگارش نامه</w:t>
            </w:r>
            <w:r>
              <w:rPr>
                <w:rStyle w:val="IndexLink"/>
                <w:rtl w:val="true"/>
              </w:rPr>
              <w:tab/>
            </w:r>
            <w:r>
              <w:rPr>
                <w:rStyle w:val="IndexLink"/>
              </w:rPr>
              <w:t>172</w:t>
            </w:r>
          </w:hyperlink>
        </w:p>
        <w:p>
          <w:pPr>
            <w:pStyle w:val="Contents4"/>
            <w:tabs>
              <w:tab w:val="clear" w:pos="8176"/>
              <w:tab w:val="right" w:pos="9026" w:leader="dot"/>
            </w:tabs>
            <w:rPr/>
          </w:pPr>
          <w:hyperlink w:anchor="__RefHeading___Toc1658210_730472459">
            <w:r>
              <w:rPr>
                <w:webHidden/>
                <w:rStyle w:val="IndexLink"/>
                <w:rtl w:val="true"/>
              </w:rPr>
              <w:t>اگر واقعاً در بيت المال خيانت كرده باشى</w:t>
            </w:r>
            <w:r>
              <w:rPr>
                <w:rStyle w:val="IndexLink"/>
                <w:rtl w:val="true"/>
              </w:rPr>
              <w:tab/>
            </w:r>
            <w:r>
              <w:rPr>
                <w:rStyle w:val="IndexLink"/>
              </w:rPr>
              <w:t>173</w:t>
            </w:r>
          </w:hyperlink>
        </w:p>
        <w:p>
          <w:pPr>
            <w:pStyle w:val="Contents3"/>
            <w:tabs>
              <w:tab w:val="clear" w:pos="8459"/>
              <w:tab w:val="right" w:pos="9026" w:leader="dot"/>
            </w:tabs>
            <w:rPr/>
          </w:pPr>
          <w:hyperlink w:anchor="__RefHeading___Toc1658212_730472459">
            <w:r>
              <w:rPr>
                <w:webHidden/>
                <w:rStyle w:val="IndexLink"/>
                <w:rtl w:val="true"/>
              </w:rPr>
              <w:t>«</w:t>
            </w:r>
            <w:r>
              <w:rPr>
                <w:rStyle w:val="IndexLink"/>
                <w:rtl w:val="true"/>
              </w:rPr>
              <w:t xml:space="preserve">نامۀ </w:t>
            </w:r>
            <w:r>
              <w:rPr>
                <w:rStyle w:val="IndexLink"/>
              </w:rPr>
              <w:t>21</w:t>
            </w:r>
            <w:r>
              <w:rPr>
                <w:rStyle w:val="IndexLink"/>
                <w:rtl w:val="true"/>
              </w:rPr>
              <w:t>»</w:t>
              <w:tab/>
            </w:r>
            <w:r>
              <w:rPr>
                <w:rStyle w:val="IndexLink"/>
              </w:rPr>
              <w:t>174</w:t>
            </w:r>
          </w:hyperlink>
        </w:p>
        <w:p>
          <w:pPr>
            <w:pStyle w:val="Contents4"/>
            <w:tabs>
              <w:tab w:val="clear" w:pos="8176"/>
              <w:tab w:val="right" w:pos="9026" w:leader="dot"/>
            </w:tabs>
            <w:rPr/>
          </w:pPr>
          <w:hyperlink w:anchor="__RefHeading___Toc1658214_73047245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658216_730472459">
            <w:r>
              <w:rPr>
                <w:webHidden/>
                <w:rStyle w:val="IndexLink"/>
                <w:rtl w:val="true"/>
              </w:rPr>
              <w:t>وضعيت نامه</w:t>
            </w:r>
            <w:r>
              <w:rPr>
                <w:rStyle w:val="IndexLink"/>
                <w:rtl w:val="true"/>
              </w:rPr>
              <w:tab/>
            </w:r>
            <w:r>
              <w:rPr>
                <w:rStyle w:val="IndexLink"/>
              </w:rPr>
              <w:t>174</w:t>
            </w:r>
          </w:hyperlink>
        </w:p>
        <w:p>
          <w:pPr>
            <w:pStyle w:val="Contents4"/>
            <w:tabs>
              <w:tab w:val="clear" w:pos="8176"/>
              <w:tab w:val="right" w:pos="9026" w:leader="dot"/>
            </w:tabs>
            <w:rPr/>
          </w:pPr>
          <w:hyperlink w:anchor="__RefHeading___Toc1658218_730472459">
            <w:r>
              <w:rPr>
                <w:webHidden/>
                <w:rStyle w:val="IndexLink"/>
                <w:rtl w:val="true"/>
              </w:rPr>
              <w:t>نقل حديث به روايت ابن أبى الحديد</w:t>
            </w:r>
            <w:r>
              <w:rPr>
                <w:rStyle w:val="IndexLink"/>
                <w:rtl w:val="true"/>
              </w:rPr>
              <w:tab/>
            </w:r>
            <w:r>
              <w:rPr>
                <w:rStyle w:val="IndexLink"/>
              </w:rPr>
              <w:t>175</w:t>
            </w:r>
          </w:hyperlink>
        </w:p>
        <w:p>
          <w:pPr>
            <w:pStyle w:val="Contents4"/>
            <w:tabs>
              <w:tab w:val="clear" w:pos="8176"/>
              <w:tab w:val="right" w:pos="9026" w:leader="dot"/>
            </w:tabs>
            <w:rPr/>
          </w:pPr>
          <w:hyperlink w:anchor="__RefHeading___Toc1658220_730472459">
            <w:r>
              <w:rPr>
                <w:webHidden/>
                <w:rStyle w:val="IndexLink"/>
                <w:rtl w:val="true"/>
              </w:rPr>
              <w:t>سفارش حضرت به ميانه روى</w:t>
            </w:r>
            <w:r>
              <w:rPr>
                <w:rStyle w:val="IndexLink"/>
                <w:rtl w:val="true"/>
              </w:rPr>
              <w:tab/>
            </w:r>
            <w:r>
              <w:rPr>
                <w:rStyle w:val="IndexLink"/>
              </w:rPr>
              <w:t>177</w:t>
            </w:r>
          </w:hyperlink>
        </w:p>
        <w:p>
          <w:pPr>
            <w:pStyle w:val="Contents4"/>
            <w:tabs>
              <w:tab w:val="clear" w:pos="8176"/>
              <w:tab w:val="right" w:pos="9026" w:leader="dot"/>
            </w:tabs>
            <w:rPr/>
          </w:pPr>
          <w:hyperlink w:anchor="__RefHeading___Toc1658222_730472459">
            <w:r>
              <w:rPr>
                <w:webHidden/>
                <w:rStyle w:val="IndexLink"/>
                <w:rtl w:val="true"/>
              </w:rPr>
              <w:t>انتظار بيجاى اجر و پاداش الهى</w:t>
            </w:r>
            <w:r>
              <w:rPr>
                <w:rStyle w:val="IndexLink"/>
                <w:rtl w:val="true"/>
              </w:rPr>
              <w:tab/>
            </w:r>
            <w:r>
              <w:rPr>
                <w:rStyle w:val="IndexLink"/>
              </w:rPr>
              <w:t>178</w:t>
            </w:r>
          </w:hyperlink>
        </w:p>
        <w:p>
          <w:pPr>
            <w:pStyle w:val="Contents4"/>
            <w:tabs>
              <w:tab w:val="clear" w:pos="8176"/>
              <w:tab w:val="right" w:pos="9026" w:leader="dot"/>
            </w:tabs>
            <w:rPr/>
          </w:pPr>
          <w:hyperlink w:anchor="__RefHeading___Toc1658224_730472459">
            <w:r>
              <w:rPr>
                <w:webHidden/>
                <w:rStyle w:val="IndexLink"/>
                <w:rtl w:val="true"/>
              </w:rPr>
              <w:t>زياد بن ابيه در شرح ابن أبى الحديد</w:t>
            </w:r>
            <w:r>
              <w:rPr>
                <w:rStyle w:val="IndexLink"/>
                <w:rtl w:val="true"/>
              </w:rPr>
              <w:tab/>
            </w:r>
            <w:r>
              <w:rPr>
                <w:rStyle w:val="IndexLink"/>
              </w:rPr>
              <w:t>179</w:t>
            </w:r>
          </w:hyperlink>
        </w:p>
        <w:p>
          <w:pPr>
            <w:pStyle w:val="Contents3"/>
            <w:tabs>
              <w:tab w:val="clear" w:pos="8459"/>
              <w:tab w:val="right" w:pos="9026" w:leader="dot"/>
            </w:tabs>
            <w:rPr/>
          </w:pPr>
          <w:hyperlink w:anchor="__RefHeading___Toc1658226_730472459">
            <w:r>
              <w:rPr>
                <w:webHidden/>
                <w:rStyle w:val="IndexLink"/>
                <w:rtl w:val="true"/>
              </w:rPr>
              <w:t>«</w:t>
            </w:r>
            <w:r>
              <w:rPr>
                <w:rStyle w:val="IndexLink"/>
                <w:rtl w:val="true"/>
              </w:rPr>
              <w:t xml:space="preserve">نامۀ </w:t>
            </w:r>
            <w:r>
              <w:rPr>
                <w:rStyle w:val="IndexLink"/>
              </w:rPr>
              <w:t>22</w:t>
            </w:r>
            <w:r>
              <w:rPr>
                <w:rStyle w:val="IndexLink"/>
                <w:rtl w:val="true"/>
              </w:rPr>
              <w:t>»</w:t>
              <w:tab/>
            </w:r>
            <w:r>
              <w:rPr>
                <w:rStyle w:val="IndexLink"/>
              </w:rPr>
              <w:t>180</w:t>
            </w:r>
          </w:hyperlink>
        </w:p>
        <w:p>
          <w:pPr>
            <w:pStyle w:val="Contents4"/>
            <w:tabs>
              <w:tab w:val="clear" w:pos="8176"/>
              <w:tab w:val="right" w:pos="9026" w:leader="dot"/>
            </w:tabs>
            <w:rPr/>
          </w:pPr>
          <w:hyperlink w:anchor="__RefHeading___Toc1658228_73047245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658230_730472459">
            <w:r>
              <w:rPr>
                <w:webHidden/>
                <w:rStyle w:val="IndexLink"/>
                <w:rtl w:val="true"/>
              </w:rPr>
              <w:t>شادى و اندوه بيجا</w:t>
            </w:r>
            <w:r>
              <w:rPr>
                <w:rStyle w:val="IndexLink"/>
                <w:rtl w:val="true"/>
              </w:rPr>
              <w:tab/>
            </w:r>
            <w:r>
              <w:rPr>
                <w:rStyle w:val="IndexLink"/>
              </w:rPr>
              <w:t>181</w:t>
            </w:r>
          </w:hyperlink>
        </w:p>
        <w:p>
          <w:pPr>
            <w:pStyle w:val="Contents4"/>
            <w:tabs>
              <w:tab w:val="clear" w:pos="8176"/>
              <w:tab w:val="right" w:pos="9026" w:leader="dot"/>
            </w:tabs>
            <w:rPr/>
          </w:pPr>
          <w:hyperlink w:anchor="__RefHeading___Toc1658232_730472459">
            <w:r>
              <w:rPr>
                <w:webHidden/>
                <w:rStyle w:val="IndexLink"/>
                <w:rtl w:val="true"/>
              </w:rPr>
              <w:t>لزوم توجّه به عالم پس از مرگ</w:t>
            </w:r>
            <w:r>
              <w:rPr>
                <w:rStyle w:val="IndexLink"/>
                <w:rtl w:val="true"/>
              </w:rPr>
              <w:tab/>
            </w:r>
            <w:r>
              <w:rPr>
                <w:rStyle w:val="IndexLink"/>
              </w:rPr>
              <w:t>183</w:t>
            </w:r>
          </w:hyperlink>
        </w:p>
        <w:p>
          <w:pPr>
            <w:pStyle w:val="Contents2"/>
            <w:tabs>
              <w:tab w:val="clear" w:pos="8743"/>
              <w:tab w:val="right" w:pos="9026" w:leader="dot"/>
            </w:tabs>
            <w:rPr/>
          </w:pPr>
          <w:hyperlink w:anchor="__RefHeading___Toc1658234_730472459">
            <w:r>
              <w:rPr>
                <w:webHidden/>
                <w:rStyle w:val="IndexLink"/>
                <w:rtl w:val="true"/>
              </w:rPr>
              <w:t>«</w:t>
            </w:r>
            <w:r>
              <w:rPr>
                <w:rStyle w:val="IndexLink"/>
                <w:rtl w:val="true"/>
              </w:rPr>
              <w:t xml:space="preserve">درس </w:t>
            </w:r>
            <w:r>
              <w:rPr>
                <w:rStyle w:val="IndexLink"/>
              </w:rPr>
              <w:t>460</w:t>
            </w:r>
            <w:r>
              <w:rPr>
                <w:rStyle w:val="IndexLink"/>
                <w:rtl w:val="true"/>
              </w:rPr>
              <w:t>»</w:t>
              <w:tab/>
            </w:r>
            <w:r>
              <w:rPr>
                <w:rStyle w:val="IndexLink"/>
              </w:rPr>
              <w:t>186</w:t>
            </w:r>
          </w:hyperlink>
        </w:p>
        <w:p>
          <w:pPr>
            <w:pStyle w:val="Contents3"/>
            <w:tabs>
              <w:tab w:val="clear" w:pos="8459"/>
              <w:tab w:val="right" w:pos="9026" w:leader="dot"/>
            </w:tabs>
            <w:rPr/>
          </w:pPr>
          <w:hyperlink w:anchor="__RefHeading___Toc1658236_730472459">
            <w:r>
              <w:rPr>
                <w:webHidden/>
                <w:rStyle w:val="IndexLink"/>
                <w:rtl w:val="true"/>
              </w:rPr>
              <w:t xml:space="preserve">نامۀ </w:t>
            </w:r>
            <w:r>
              <w:rPr>
                <w:rStyle w:val="IndexLink"/>
              </w:rPr>
              <w:t>23</w:t>
            </w:r>
            <w:r>
              <w:rPr>
                <w:rStyle w:val="IndexLink"/>
                <w:rtl w:val="true"/>
              </w:rPr>
              <w:tab/>
            </w:r>
            <w:r>
              <w:rPr>
                <w:rStyle w:val="IndexLink"/>
              </w:rPr>
              <w:t>186</w:t>
            </w:r>
          </w:hyperlink>
        </w:p>
        <w:p>
          <w:pPr>
            <w:pStyle w:val="Contents4"/>
            <w:tabs>
              <w:tab w:val="clear" w:pos="8176"/>
              <w:tab w:val="right" w:pos="9026" w:leader="dot"/>
            </w:tabs>
            <w:rPr/>
          </w:pPr>
          <w:hyperlink w:anchor="__RefHeading___Toc1658238_730472459">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658240_730472459">
            <w:r>
              <w:rPr>
                <w:webHidden/>
                <w:rStyle w:val="IndexLink"/>
                <w:rtl w:val="true"/>
              </w:rPr>
              <w:t>مقدمه اى كوتاه</w:t>
            </w:r>
            <w:r>
              <w:rPr>
                <w:rStyle w:val="IndexLink"/>
                <w:rtl w:val="true"/>
              </w:rPr>
              <w:tab/>
            </w:r>
            <w:r>
              <w:rPr>
                <w:rStyle w:val="IndexLink"/>
              </w:rPr>
              <w:t>187</w:t>
            </w:r>
          </w:hyperlink>
        </w:p>
        <w:p>
          <w:pPr>
            <w:pStyle w:val="Contents4"/>
            <w:tabs>
              <w:tab w:val="clear" w:pos="8176"/>
              <w:tab w:val="right" w:pos="9026" w:leader="dot"/>
            </w:tabs>
            <w:rPr/>
          </w:pPr>
          <w:hyperlink w:anchor="__RefHeading___Toc1658242_730472459">
            <w:r>
              <w:rPr>
                <w:webHidden/>
                <w:rStyle w:val="IndexLink"/>
                <w:rtl w:val="true"/>
              </w:rPr>
              <w:t>مراتب شرك</w:t>
            </w:r>
            <w:r>
              <w:rPr>
                <w:rStyle w:val="IndexLink"/>
                <w:rtl w:val="true"/>
              </w:rPr>
              <w:tab/>
            </w:r>
            <w:r>
              <w:rPr>
                <w:rStyle w:val="IndexLink"/>
              </w:rPr>
              <w:t>188</w:t>
            </w:r>
          </w:hyperlink>
        </w:p>
        <w:p>
          <w:pPr>
            <w:pStyle w:val="Contents4"/>
            <w:tabs>
              <w:tab w:val="clear" w:pos="8176"/>
              <w:tab w:val="right" w:pos="9026" w:leader="dot"/>
            </w:tabs>
            <w:rPr/>
          </w:pPr>
          <w:hyperlink w:anchor="__RefHeading___Toc1658244_730472459">
            <w:r>
              <w:rPr>
                <w:webHidden/>
                <w:rStyle w:val="IndexLink"/>
                <w:rtl w:val="true"/>
              </w:rPr>
              <w:t>نهى از تضييع سنّت رسول خدا صلى الله عليه و آله و سلم</w:t>
            </w:r>
            <w:r>
              <w:rPr>
                <w:rStyle w:val="IndexLink"/>
                <w:rtl w:val="true"/>
              </w:rPr>
              <w:tab/>
            </w:r>
            <w:r>
              <w:rPr>
                <w:rStyle w:val="IndexLink"/>
              </w:rPr>
              <w:t>189</w:t>
            </w:r>
          </w:hyperlink>
        </w:p>
        <w:p>
          <w:pPr>
            <w:pStyle w:val="Contents4"/>
            <w:tabs>
              <w:tab w:val="clear" w:pos="8176"/>
              <w:tab w:val="right" w:pos="9026" w:leader="dot"/>
            </w:tabs>
            <w:rPr/>
          </w:pPr>
          <w:hyperlink w:anchor="__RefHeading___Toc1658246_730472459">
            <w:r>
              <w:rPr>
                <w:webHidden/>
                <w:rStyle w:val="IndexLink"/>
                <w:rtl w:val="true"/>
              </w:rPr>
              <w:t>به پا داشتن توحيد و سنّت</w:t>
            </w:r>
            <w:r>
              <w:rPr>
                <w:rStyle w:val="IndexLink"/>
                <w:rtl w:val="true"/>
              </w:rPr>
              <w:tab/>
            </w:r>
            <w:r>
              <w:rPr>
                <w:rStyle w:val="IndexLink"/>
              </w:rPr>
              <w:t>190</w:t>
            </w:r>
          </w:hyperlink>
        </w:p>
        <w:p>
          <w:pPr>
            <w:pStyle w:val="Contents4"/>
            <w:tabs>
              <w:tab w:val="clear" w:pos="8176"/>
              <w:tab w:val="right" w:pos="9026" w:leader="dot"/>
            </w:tabs>
            <w:rPr/>
          </w:pPr>
          <w:hyperlink w:anchor="__RefHeading___Toc1658248_730472459">
            <w:r>
              <w:rPr>
                <w:webHidden/>
                <w:rStyle w:val="IndexLink"/>
                <w:rtl w:val="true"/>
              </w:rPr>
              <w:t>درس عبرت</w:t>
            </w:r>
            <w:r>
              <w:rPr>
                <w:rStyle w:val="IndexLink"/>
                <w:rtl w:val="true"/>
              </w:rPr>
              <w:tab/>
            </w:r>
            <w:r>
              <w:rPr>
                <w:rStyle w:val="IndexLink"/>
              </w:rPr>
              <w:t>191</w:t>
            </w:r>
          </w:hyperlink>
        </w:p>
        <w:p>
          <w:pPr>
            <w:pStyle w:val="Contents4"/>
            <w:tabs>
              <w:tab w:val="clear" w:pos="8176"/>
              <w:tab w:val="right" w:pos="9026" w:leader="dot"/>
            </w:tabs>
            <w:rPr/>
          </w:pPr>
          <w:hyperlink w:anchor="__RefHeading___Toc1658250_730472459">
            <w:r>
              <w:rPr>
                <w:webHidden/>
                <w:rStyle w:val="IndexLink"/>
                <w:rtl w:val="true"/>
              </w:rPr>
              <w:t>عفو و بخشش حسنه است و موجب قربت</w:t>
            </w:r>
            <w:r>
              <w:rPr>
                <w:rStyle w:val="IndexLink"/>
                <w:rtl w:val="true"/>
              </w:rPr>
              <w:tab/>
            </w:r>
            <w:r>
              <w:rPr>
                <w:rStyle w:val="IndexLink"/>
              </w:rPr>
              <w:t>192</w:t>
            </w:r>
          </w:hyperlink>
        </w:p>
        <w:p>
          <w:pPr>
            <w:pStyle w:val="Contents4"/>
            <w:tabs>
              <w:tab w:val="clear" w:pos="8176"/>
              <w:tab w:val="right" w:pos="9026" w:leader="dot"/>
            </w:tabs>
            <w:rPr/>
          </w:pPr>
          <w:hyperlink w:anchor="__RefHeading___Toc1658252_730472459">
            <w:r>
              <w:rPr>
                <w:webHidden/>
                <w:rStyle w:val="IndexLink"/>
                <w:rtl w:val="true"/>
              </w:rPr>
              <w:t>به خدا سوگند از مرگ ترسى ندارم</w:t>
            </w:r>
            <w:r>
              <w:rPr>
                <w:rStyle w:val="IndexLink"/>
                <w:rtl w:val="true"/>
              </w:rPr>
              <w:tab/>
            </w:r>
            <w:r>
              <w:rPr>
                <w:rStyle w:val="IndexLink"/>
              </w:rPr>
              <w:t>193</w:t>
            </w:r>
          </w:hyperlink>
        </w:p>
        <w:p>
          <w:pPr>
            <w:pStyle w:val="Contents3"/>
            <w:tabs>
              <w:tab w:val="clear" w:pos="8459"/>
              <w:tab w:val="right" w:pos="9026" w:leader="dot"/>
            </w:tabs>
            <w:rPr/>
          </w:pPr>
          <w:hyperlink w:anchor="__RefHeading___Toc1658254_730472459">
            <w:r>
              <w:rPr>
                <w:webHidden/>
                <w:rStyle w:val="IndexLink"/>
                <w:rtl w:val="true"/>
              </w:rPr>
              <w:t>«</w:t>
            </w:r>
            <w:r>
              <w:rPr>
                <w:rStyle w:val="IndexLink"/>
                <w:rtl w:val="true"/>
              </w:rPr>
              <w:t xml:space="preserve">نامۀ </w:t>
            </w:r>
            <w:r>
              <w:rPr>
                <w:rStyle w:val="IndexLink"/>
              </w:rPr>
              <w:t>24</w:t>
            </w:r>
            <w:r>
              <w:rPr>
                <w:rStyle w:val="IndexLink"/>
                <w:rtl w:val="true"/>
              </w:rPr>
              <w:t>»</w:t>
              <w:tab/>
            </w:r>
            <w:r>
              <w:rPr>
                <w:rStyle w:val="IndexLink"/>
              </w:rPr>
              <w:t>195</w:t>
            </w:r>
          </w:hyperlink>
        </w:p>
        <w:p>
          <w:pPr>
            <w:pStyle w:val="Contents4"/>
            <w:tabs>
              <w:tab w:val="clear" w:pos="8176"/>
              <w:tab w:val="right" w:pos="9026" w:leader="dot"/>
            </w:tabs>
            <w:rPr/>
          </w:pPr>
          <w:hyperlink w:anchor="__RefHeading___Toc1658256_730472459">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658258_730472459">
            <w:r>
              <w:rPr>
                <w:webHidden/>
                <w:rStyle w:val="IndexLink"/>
                <w:rtl w:val="true"/>
              </w:rPr>
              <w:t>كلام ابن أبى الحديد دربارۀ وقفنامۀ حضرت</w:t>
            </w:r>
            <w:r>
              <w:rPr>
                <w:rStyle w:val="IndexLink"/>
                <w:rtl w:val="true"/>
              </w:rPr>
              <w:tab/>
            </w:r>
            <w:r>
              <w:rPr>
                <w:rStyle w:val="IndexLink"/>
              </w:rPr>
              <w:t>195</w:t>
            </w:r>
          </w:hyperlink>
        </w:p>
        <w:p>
          <w:pPr>
            <w:pStyle w:val="Contents4"/>
            <w:tabs>
              <w:tab w:val="clear" w:pos="8176"/>
              <w:tab w:val="right" w:pos="9026" w:leader="dot"/>
            </w:tabs>
            <w:rPr/>
          </w:pPr>
          <w:hyperlink w:anchor="__RefHeading___Toc1658260_730472459">
            <w:r>
              <w:rPr>
                <w:webHidden/>
                <w:rStyle w:val="IndexLink"/>
                <w:rtl w:val="true"/>
              </w:rPr>
              <w:t>متن وقفنامه و علّت وقف</w:t>
            </w:r>
            <w:r>
              <w:rPr>
                <w:rStyle w:val="IndexLink"/>
                <w:rtl w:val="true"/>
              </w:rPr>
              <w:tab/>
            </w:r>
            <w:r>
              <w:rPr>
                <w:rStyle w:val="IndexLink"/>
              </w:rPr>
              <w:t>197</w:t>
            </w:r>
          </w:hyperlink>
        </w:p>
        <w:p>
          <w:pPr>
            <w:pStyle w:val="Contents4"/>
            <w:tabs>
              <w:tab w:val="clear" w:pos="8176"/>
              <w:tab w:val="right" w:pos="9026" w:leader="dot"/>
            </w:tabs>
            <w:rPr/>
          </w:pPr>
          <w:hyperlink w:anchor="__RefHeading___Toc1658262_730472459">
            <w:r>
              <w:rPr>
                <w:webHidden/>
                <w:rStyle w:val="IndexLink"/>
                <w:rtl w:val="true"/>
              </w:rPr>
              <w:t>تعيين متولّى وقف</w:t>
            </w:r>
            <w:r>
              <w:rPr>
                <w:rStyle w:val="IndexLink"/>
                <w:rtl w:val="true"/>
              </w:rPr>
              <w:tab/>
            </w:r>
            <w:r>
              <w:rPr>
                <w:rStyle w:val="IndexLink"/>
              </w:rPr>
              <w:t>197</w:t>
            </w:r>
          </w:hyperlink>
        </w:p>
        <w:p>
          <w:pPr>
            <w:pStyle w:val="Contents4"/>
            <w:tabs>
              <w:tab w:val="clear" w:pos="8176"/>
              <w:tab w:val="right" w:pos="9026" w:leader="dot"/>
            </w:tabs>
            <w:rPr/>
          </w:pPr>
          <w:hyperlink w:anchor="__RefHeading___Toc1658264_730472459">
            <w:r>
              <w:rPr>
                <w:webHidden/>
                <w:rStyle w:val="IndexLink"/>
                <w:rtl w:val="true"/>
              </w:rPr>
              <w:t>چرا اولاد فاطمه متولّى وقف شدند؟</w:t>
            </w:r>
            <w:r>
              <w:rPr>
                <w:rStyle w:val="IndexLink"/>
                <w:rtl w:val="true"/>
              </w:rPr>
              <w:tab/>
            </w:r>
            <w:r>
              <w:rPr>
                <w:rStyle w:val="IndexLink"/>
              </w:rPr>
              <w:t>198</w:t>
            </w:r>
          </w:hyperlink>
        </w:p>
        <w:p>
          <w:pPr>
            <w:pStyle w:val="Contents4"/>
            <w:tabs>
              <w:tab w:val="clear" w:pos="8176"/>
              <w:tab w:val="right" w:pos="9026" w:leader="dot"/>
            </w:tabs>
            <w:rPr/>
          </w:pPr>
          <w:hyperlink w:anchor="__RefHeading___Toc1658266_730472459">
            <w:r>
              <w:rPr>
                <w:webHidden/>
                <w:rStyle w:val="IndexLink"/>
                <w:rtl w:val="true"/>
              </w:rPr>
              <w:t>شرايط‍‌ وقف و نحوۀ استفاده از آن</w:t>
            </w:r>
            <w:r>
              <w:rPr>
                <w:rStyle w:val="IndexLink"/>
                <w:rtl w:val="true"/>
              </w:rPr>
              <w:tab/>
            </w:r>
            <w:r>
              <w:rPr>
                <w:rStyle w:val="IndexLink"/>
              </w:rPr>
              <w:t>199</w:t>
            </w:r>
          </w:hyperlink>
        </w:p>
        <w:p>
          <w:pPr>
            <w:pStyle w:val="Contents4"/>
            <w:tabs>
              <w:tab w:val="clear" w:pos="8176"/>
              <w:tab w:val="right" w:pos="9026" w:leader="dot"/>
            </w:tabs>
            <w:rPr/>
          </w:pPr>
          <w:hyperlink w:anchor="__RefHeading___Toc1658268_730472459">
            <w:r>
              <w:rPr>
                <w:webHidden/>
                <w:rStyle w:val="IndexLink"/>
                <w:rtl w:val="true"/>
              </w:rPr>
              <w:t>تعيين تكليف كنيزان</w:t>
            </w:r>
            <w:r>
              <w:rPr>
                <w:rStyle w:val="IndexLink"/>
                <w:rtl w:val="true"/>
              </w:rPr>
              <w:tab/>
            </w:r>
            <w:r>
              <w:rPr>
                <w:rStyle w:val="IndexLink"/>
              </w:rPr>
              <w:t>201</w:t>
            </w:r>
          </w:hyperlink>
        </w:p>
        <w:p>
          <w:pPr>
            <w:pStyle w:val="Contents2"/>
            <w:tabs>
              <w:tab w:val="clear" w:pos="8743"/>
              <w:tab w:val="right" w:pos="9026" w:leader="dot"/>
            </w:tabs>
            <w:rPr/>
          </w:pPr>
          <w:hyperlink w:anchor="__RefHeading___Toc1658270_730472459">
            <w:r>
              <w:rPr>
                <w:webHidden/>
                <w:rStyle w:val="IndexLink"/>
                <w:rtl w:val="true"/>
              </w:rPr>
              <w:t>«</w:t>
            </w:r>
            <w:r>
              <w:rPr>
                <w:rStyle w:val="IndexLink"/>
                <w:rtl w:val="true"/>
              </w:rPr>
              <w:t xml:space="preserve">درس </w:t>
            </w:r>
            <w:r>
              <w:rPr>
                <w:rStyle w:val="IndexLink"/>
              </w:rPr>
              <w:t>461</w:t>
            </w:r>
            <w:r>
              <w:rPr>
                <w:rStyle w:val="IndexLink"/>
                <w:rtl w:val="true"/>
              </w:rPr>
              <w:t xml:space="preserve">» </w:t>
            </w:r>
            <w:r>
              <w:rPr>
                <w:rStyle w:val="IndexLink"/>
                <w:rtl w:val="true"/>
              </w:rPr>
              <w:t xml:space="preserve">نامۀ </w:t>
            </w:r>
            <w:r>
              <w:rPr>
                <w:rStyle w:val="IndexLink"/>
              </w:rPr>
              <w:t>25</w:t>
            </w:r>
            <w:r>
              <w:rPr>
                <w:rStyle w:val="IndexLink"/>
                <w:rtl w:val="true"/>
              </w:rPr>
              <w:tab/>
            </w:r>
            <w:r>
              <w:rPr>
                <w:rStyle w:val="IndexLink"/>
              </w:rPr>
              <w:t>203</w:t>
            </w:r>
          </w:hyperlink>
        </w:p>
        <w:p>
          <w:pPr>
            <w:pStyle w:val="Contents3"/>
            <w:tabs>
              <w:tab w:val="clear" w:pos="8459"/>
              <w:tab w:val="right" w:pos="9026" w:leader="dot"/>
            </w:tabs>
            <w:rPr/>
          </w:pPr>
          <w:hyperlink w:anchor="__RefHeading___Toc1658272_730472459">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658274_730472459">
            <w:r>
              <w:rPr>
                <w:webHidden/>
                <w:rStyle w:val="IndexLink"/>
                <w:rtl w:val="true"/>
              </w:rPr>
              <w:t>مقدمه اى كوتاه</w:t>
            </w:r>
            <w:r>
              <w:rPr>
                <w:rStyle w:val="IndexLink"/>
                <w:rtl w:val="true"/>
              </w:rPr>
              <w:tab/>
            </w:r>
            <w:r>
              <w:rPr>
                <w:rStyle w:val="IndexLink"/>
              </w:rPr>
              <w:t>205</w:t>
            </w:r>
          </w:hyperlink>
        </w:p>
        <w:p>
          <w:pPr>
            <w:pStyle w:val="Contents3"/>
            <w:tabs>
              <w:tab w:val="clear" w:pos="8459"/>
              <w:tab w:val="right" w:pos="9026" w:leader="dot"/>
            </w:tabs>
            <w:rPr/>
          </w:pPr>
          <w:hyperlink w:anchor="__RefHeading___Toc1658276_730472459">
            <w:r>
              <w:rPr>
                <w:webHidden/>
                <w:rStyle w:val="IndexLink"/>
                <w:rtl w:val="true"/>
              </w:rPr>
              <w:t>دستورالعمل جمع آورى زكات</w:t>
            </w:r>
            <w:r>
              <w:rPr>
                <w:rStyle w:val="IndexLink"/>
                <w:rtl w:val="true"/>
              </w:rPr>
              <w:tab/>
            </w:r>
            <w:r>
              <w:rPr>
                <w:rStyle w:val="IndexLink"/>
              </w:rPr>
              <w:t>206</w:t>
            </w:r>
          </w:hyperlink>
        </w:p>
        <w:p>
          <w:pPr>
            <w:pStyle w:val="Contents3"/>
            <w:tabs>
              <w:tab w:val="clear" w:pos="8459"/>
              <w:tab w:val="right" w:pos="9026" w:leader="dot"/>
            </w:tabs>
            <w:rPr/>
          </w:pPr>
          <w:hyperlink w:anchor="__RefHeading___Toc1658278_730472459">
            <w:r>
              <w:rPr>
                <w:webHidden/>
                <w:rStyle w:val="IndexLink"/>
                <w:rtl w:val="true"/>
              </w:rPr>
              <w:t>بدون اجازه بر حيوانات آنان وارد نشو</w:t>
            </w:r>
            <w:r>
              <w:rPr>
                <w:rStyle w:val="IndexLink"/>
                <w:rtl w:val="true"/>
              </w:rPr>
              <w:tab/>
            </w:r>
            <w:r>
              <w:rPr>
                <w:rStyle w:val="IndexLink"/>
              </w:rPr>
              <w:t>210</w:t>
            </w:r>
          </w:hyperlink>
        </w:p>
        <w:p>
          <w:pPr>
            <w:pStyle w:val="Contents3"/>
            <w:tabs>
              <w:tab w:val="clear" w:pos="8459"/>
              <w:tab w:val="right" w:pos="9026" w:leader="dot"/>
            </w:tabs>
            <w:rPr/>
          </w:pPr>
          <w:hyperlink w:anchor="__RefHeading___Toc1658280_730472459">
            <w:r>
              <w:rPr>
                <w:webHidden/>
                <w:rStyle w:val="IndexLink"/>
                <w:rtl w:val="true"/>
              </w:rPr>
              <w:t>مخيّر گذاشتن صاحب مال در انتخاب</w:t>
            </w:r>
            <w:r>
              <w:rPr>
                <w:rStyle w:val="IndexLink"/>
                <w:rtl w:val="true"/>
              </w:rPr>
              <w:tab/>
            </w:r>
            <w:r>
              <w:rPr>
                <w:rStyle w:val="IndexLink"/>
              </w:rPr>
              <w:t>211</w:t>
            </w:r>
          </w:hyperlink>
        </w:p>
        <w:p>
          <w:pPr>
            <w:pStyle w:val="Contents3"/>
            <w:tabs>
              <w:tab w:val="clear" w:pos="8459"/>
              <w:tab w:val="right" w:pos="9026" w:leader="dot"/>
            </w:tabs>
            <w:rPr/>
          </w:pPr>
          <w:hyperlink w:anchor="__RefHeading___Toc1658282_730472459">
            <w:r>
              <w:rPr>
                <w:webHidden/>
                <w:rStyle w:val="IndexLink"/>
                <w:rtl w:val="true"/>
              </w:rPr>
              <w:t>اقالۀ تقسيم</w:t>
            </w:r>
            <w:r>
              <w:rPr>
                <w:rStyle w:val="IndexLink"/>
                <w:rtl w:val="true"/>
              </w:rPr>
              <w:tab/>
            </w:r>
            <w:r>
              <w:rPr>
                <w:rStyle w:val="IndexLink"/>
              </w:rPr>
              <w:t>212</w:t>
            </w:r>
          </w:hyperlink>
        </w:p>
        <w:p>
          <w:pPr>
            <w:pStyle w:val="Contents3"/>
            <w:tabs>
              <w:tab w:val="clear" w:pos="8459"/>
              <w:tab w:val="right" w:pos="9026" w:leader="dot"/>
            </w:tabs>
            <w:rPr/>
          </w:pPr>
          <w:hyperlink w:anchor="__RefHeading___Toc1658284_730472459">
            <w:r>
              <w:rPr>
                <w:webHidden/>
                <w:rStyle w:val="IndexLink"/>
                <w:rtl w:val="true"/>
              </w:rPr>
              <w:t>شرايط‍‌ حيوانى كه به عنوان زكات گرفته مى شود</w:t>
            </w:r>
            <w:r>
              <w:rPr>
                <w:rStyle w:val="IndexLink"/>
                <w:rtl w:val="true"/>
              </w:rPr>
              <w:tab/>
            </w:r>
            <w:r>
              <w:rPr>
                <w:rStyle w:val="IndexLink"/>
              </w:rPr>
              <w:t>212</w:t>
            </w:r>
          </w:hyperlink>
        </w:p>
        <w:p>
          <w:pPr>
            <w:pStyle w:val="Contents3"/>
            <w:tabs>
              <w:tab w:val="clear" w:pos="8459"/>
              <w:tab w:val="right" w:pos="9026" w:leader="dot"/>
            </w:tabs>
            <w:rPr/>
          </w:pPr>
          <w:hyperlink w:anchor="__RefHeading___Toc1658286_730472459">
            <w:r>
              <w:rPr>
                <w:webHidden/>
                <w:rStyle w:val="IndexLink"/>
                <w:rtl w:val="true"/>
              </w:rPr>
              <w:t>شرايط‍‌ نگهبان حيوانات زكات</w:t>
            </w:r>
            <w:r>
              <w:rPr>
                <w:rStyle w:val="IndexLink"/>
                <w:rtl w:val="true"/>
              </w:rPr>
              <w:tab/>
            </w:r>
            <w:r>
              <w:rPr>
                <w:rStyle w:val="IndexLink"/>
              </w:rPr>
              <w:t>213</w:t>
            </w:r>
          </w:hyperlink>
        </w:p>
        <w:p>
          <w:pPr>
            <w:pStyle w:val="Contents3"/>
            <w:tabs>
              <w:tab w:val="clear" w:pos="8459"/>
              <w:tab w:val="right" w:pos="9026" w:leader="dot"/>
            </w:tabs>
            <w:rPr/>
          </w:pPr>
          <w:hyperlink w:anchor="__RefHeading___Toc1658288_730472459">
            <w:r>
              <w:rPr>
                <w:webHidden/>
                <w:rStyle w:val="IndexLink"/>
                <w:rtl w:val="true"/>
              </w:rPr>
              <w:t>نحوۀ جمع آورى زكات و انتقال به مركز</w:t>
            </w:r>
            <w:r>
              <w:rPr>
                <w:rStyle w:val="IndexLink"/>
                <w:rtl w:val="true"/>
              </w:rPr>
              <w:tab/>
            </w:r>
            <w:r>
              <w:rPr>
                <w:rStyle w:val="IndexLink"/>
              </w:rPr>
              <w:t>215</w:t>
            </w:r>
          </w:hyperlink>
        </w:p>
        <w:p>
          <w:pPr>
            <w:pStyle w:val="Contents3"/>
            <w:tabs>
              <w:tab w:val="clear" w:pos="8459"/>
              <w:tab w:val="right" w:pos="9026" w:leader="dot"/>
            </w:tabs>
            <w:rPr/>
          </w:pPr>
          <w:hyperlink w:anchor="__RefHeading___Toc1658290_730472459">
            <w:r>
              <w:rPr>
                <w:webHidden/>
                <w:rStyle w:val="IndexLink"/>
                <w:rtl w:val="true"/>
              </w:rPr>
              <w:t>پاداش الهى براى دقّت در بيت المال</w:t>
            </w:r>
            <w:r>
              <w:rPr>
                <w:rStyle w:val="IndexLink"/>
                <w:rtl w:val="true"/>
              </w:rPr>
              <w:tab/>
            </w:r>
            <w:r>
              <w:rPr>
                <w:rStyle w:val="IndexLink"/>
              </w:rPr>
              <w:t>218</w:t>
            </w:r>
          </w:hyperlink>
        </w:p>
        <w:p>
          <w:pPr>
            <w:pStyle w:val="Contents2"/>
            <w:tabs>
              <w:tab w:val="clear" w:pos="8743"/>
              <w:tab w:val="right" w:pos="9026" w:leader="dot"/>
            </w:tabs>
            <w:rPr/>
          </w:pPr>
          <w:hyperlink w:anchor="__RefHeading___Toc1658292_730472459">
            <w:r>
              <w:rPr>
                <w:webHidden/>
                <w:rStyle w:val="IndexLink"/>
                <w:rtl w:val="true"/>
              </w:rPr>
              <w:t>«</w:t>
            </w:r>
            <w:r>
              <w:rPr>
                <w:rStyle w:val="IndexLink"/>
                <w:rtl w:val="true"/>
              </w:rPr>
              <w:t xml:space="preserve">درس </w:t>
            </w:r>
            <w:r>
              <w:rPr>
                <w:rStyle w:val="IndexLink"/>
              </w:rPr>
              <w:t>462</w:t>
            </w:r>
            <w:r>
              <w:rPr>
                <w:rStyle w:val="IndexLink"/>
                <w:rtl w:val="true"/>
              </w:rPr>
              <w:t xml:space="preserve">» </w:t>
            </w:r>
            <w:r>
              <w:rPr>
                <w:rStyle w:val="IndexLink"/>
                <w:rtl w:val="true"/>
              </w:rPr>
              <w:t xml:space="preserve">نامۀ </w:t>
            </w:r>
            <w:r>
              <w:rPr>
                <w:rStyle w:val="IndexLink"/>
              </w:rPr>
              <w:t>26</w:t>
            </w:r>
            <w:r>
              <w:rPr>
                <w:rStyle w:val="IndexLink"/>
                <w:rtl w:val="true"/>
              </w:rPr>
              <w:tab/>
            </w:r>
            <w:r>
              <w:rPr>
                <w:rStyle w:val="IndexLink"/>
              </w:rPr>
              <w:t>219</w:t>
            </w:r>
          </w:hyperlink>
        </w:p>
        <w:p>
          <w:pPr>
            <w:pStyle w:val="Contents3"/>
            <w:tabs>
              <w:tab w:val="clear" w:pos="8459"/>
              <w:tab w:val="right" w:pos="9026" w:leader="dot"/>
            </w:tabs>
            <w:rPr/>
          </w:pPr>
          <w:hyperlink w:anchor="__RefHeading___Toc1658294_730472459">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658296_730472459">
            <w:r>
              <w:rPr>
                <w:webHidden/>
                <w:rStyle w:val="IndexLink"/>
                <w:rtl w:val="true"/>
              </w:rPr>
              <w:t>مدرك و سند نامه</w:t>
            </w:r>
            <w:r>
              <w:rPr>
                <w:rStyle w:val="IndexLink"/>
                <w:rtl w:val="true"/>
              </w:rPr>
              <w:tab/>
            </w:r>
            <w:r>
              <w:rPr>
                <w:rStyle w:val="IndexLink"/>
              </w:rPr>
              <w:t>221</w:t>
            </w:r>
          </w:hyperlink>
        </w:p>
        <w:p>
          <w:pPr>
            <w:pStyle w:val="Contents3"/>
            <w:tabs>
              <w:tab w:val="clear" w:pos="8459"/>
              <w:tab w:val="right" w:pos="9026" w:leader="dot"/>
            </w:tabs>
            <w:rPr/>
          </w:pPr>
          <w:hyperlink w:anchor="__RefHeading___Toc1658298_730472459">
            <w:r>
              <w:rPr>
                <w:webHidden/>
                <w:rStyle w:val="IndexLink"/>
                <w:rtl w:val="true"/>
              </w:rPr>
              <w:t>سفارش به تقواى الهى در امور پنهان</w:t>
            </w:r>
            <w:r>
              <w:rPr>
                <w:rStyle w:val="IndexLink"/>
                <w:rtl w:val="true"/>
              </w:rPr>
              <w:tab/>
            </w:r>
            <w:r>
              <w:rPr>
                <w:rStyle w:val="IndexLink"/>
              </w:rPr>
              <w:t>222</w:t>
            </w:r>
          </w:hyperlink>
        </w:p>
        <w:p>
          <w:pPr>
            <w:pStyle w:val="Contents3"/>
            <w:tabs>
              <w:tab w:val="clear" w:pos="8459"/>
              <w:tab w:val="right" w:pos="9026" w:leader="dot"/>
            </w:tabs>
            <w:rPr/>
          </w:pPr>
          <w:hyperlink w:anchor="__RefHeading___Toc1658300_730472459">
            <w:r>
              <w:rPr>
                <w:webHidden/>
                <w:rStyle w:val="IndexLink"/>
                <w:rtl w:val="true"/>
              </w:rPr>
              <w:t>برابرىِ‌ ظاهر و باطن</w:t>
            </w:r>
            <w:r>
              <w:rPr>
                <w:rStyle w:val="IndexLink"/>
                <w:rtl w:val="true"/>
              </w:rPr>
              <w:tab/>
            </w:r>
            <w:r>
              <w:rPr>
                <w:rStyle w:val="IndexLink"/>
              </w:rPr>
              <w:t>224</w:t>
            </w:r>
          </w:hyperlink>
        </w:p>
        <w:p>
          <w:pPr>
            <w:pStyle w:val="Contents3"/>
            <w:tabs>
              <w:tab w:val="clear" w:pos="8459"/>
              <w:tab w:val="right" w:pos="9026" w:leader="dot"/>
            </w:tabs>
            <w:rPr/>
          </w:pPr>
          <w:hyperlink w:anchor="__RefHeading___Toc1658302_730472459">
            <w:r>
              <w:rPr>
                <w:webHidden/>
                <w:rStyle w:val="IndexLink"/>
                <w:rtl w:val="true"/>
              </w:rPr>
              <w:t>رفتار خوب حاكم با مردم</w:t>
            </w:r>
            <w:r>
              <w:rPr>
                <w:rStyle w:val="IndexLink"/>
                <w:rtl w:val="true"/>
              </w:rPr>
              <w:tab/>
            </w:r>
            <w:r>
              <w:rPr>
                <w:rStyle w:val="IndexLink"/>
              </w:rPr>
              <w:t>225</w:t>
            </w:r>
          </w:hyperlink>
        </w:p>
        <w:p>
          <w:pPr>
            <w:pStyle w:val="Contents3"/>
            <w:tabs>
              <w:tab w:val="clear" w:pos="8459"/>
              <w:tab w:val="right" w:pos="9026" w:leader="dot"/>
            </w:tabs>
            <w:rPr/>
          </w:pPr>
          <w:hyperlink w:anchor="__RefHeading___Toc1658304_730472459">
            <w:r>
              <w:rPr>
                <w:webHidden/>
                <w:rStyle w:val="IndexLink"/>
                <w:rtl w:val="true"/>
              </w:rPr>
              <w:t>داستانى از شرح ابن أبى الحديد</w:t>
            </w:r>
            <w:r>
              <w:rPr>
                <w:rStyle w:val="IndexLink"/>
                <w:rtl w:val="true"/>
              </w:rPr>
              <w:tab/>
            </w:r>
            <w:r>
              <w:rPr>
                <w:rStyle w:val="IndexLink"/>
              </w:rPr>
              <w:t>227</w:t>
            </w:r>
          </w:hyperlink>
        </w:p>
        <w:p>
          <w:pPr>
            <w:pStyle w:val="Contents3"/>
            <w:tabs>
              <w:tab w:val="clear" w:pos="8459"/>
              <w:tab w:val="right" w:pos="9026" w:leader="dot"/>
            </w:tabs>
            <w:rPr/>
          </w:pPr>
          <w:hyperlink w:anchor="__RefHeading___Toc1658306_730472459">
            <w:r>
              <w:rPr>
                <w:webHidden/>
                <w:rStyle w:val="IndexLink"/>
                <w:rtl w:val="true"/>
              </w:rPr>
              <w:t>صاحبان صدقات</w:t>
            </w:r>
            <w:r>
              <w:rPr>
                <w:rStyle w:val="IndexLink"/>
                <w:rtl w:val="true"/>
              </w:rPr>
              <w:tab/>
            </w:r>
            <w:r>
              <w:rPr>
                <w:rStyle w:val="IndexLink"/>
              </w:rPr>
              <w:t>228</w:t>
            </w:r>
          </w:hyperlink>
        </w:p>
        <w:p>
          <w:pPr>
            <w:pStyle w:val="Contents3"/>
            <w:tabs>
              <w:tab w:val="clear" w:pos="8459"/>
              <w:tab w:val="right" w:pos="9026" w:leader="dot"/>
            </w:tabs>
            <w:rPr/>
          </w:pPr>
          <w:hyperlink w:anchor="__RefHeading___Toc1658308_730472459">
            <w:r>
              <w:rPr>
                <w:webHidden/>
                <w:rStyle w:val="IndexLink"/>
                <w:rtl w:val="true"/>
              </w:rPr>
              <w:t>دشمنان حاكم در قيامت</w:t>
            </w:r>
            <w:r>
              <w:rPr>
                <w:rStyle w:val="IndexLink"/>
                <w:rtl w:val="true"/>
              </w:rPr>
              <w:tab/>
            </w:r>
            <w:r>
              <w:rPr>
                <w:rStyle w:val="IndexLink"/>
              </w:rPr>
              <w:t>229</w:t>
            </w:r>
          </w:hyperlink>
        </w:p>
        <w:p>
          <w:pPr>
            <w:pStyle w:val="Contents3"/>
            <w:tabs>
              <w:tab w:val="clear" w:pos="8459"/>
              <w:tab w:val="right" w:pos="9026" w:leader="dot"/>
            </w:tabs>
            <w:rPr/>
          </w:pPr>
          <w:hyperlink w:anchor="__RefHeading___Toc1658310_730472459">
            <w:r>
              <w:rPr>
                <w:webHidden/>
                <w:rStyle w:val="IndexLink"/>
                <w:rtl w:val="true"/>
              </w:rPr>
              <w:t>عاقبت خيانت در امانت</w:t>
            </w:r>
            <w:r>
              <w:rPr>
                <w:rStyle w:val="IndexLink"/>
                <w:rtl w:val="true"/>
              </w:rPr>
              <w:tab/>
            </w:r>
            <w:r>
              <w:rPr>
                <w:rStyle w:val="IndexLink"/>
              </w:rPr>
              <w:t>231</w:t>
            </w:r>
          </w:hyperlink>
        </w:p>
        <w:p>
          <w:pPr>
            <w:pStyle w:val="Contents2"/>
            <w:tabs>
              <w:tab w:val="clear" w:pos="8743"/>
              <w:tab w:val="right" w:pos="9026" w:leader="dot"/>
            </w:tabs>
            <w:rPr/>
          </w:pPr>
          <w:hyperlink w:anchor="__RefHeading___Toc1658312_730472459">
            <w:r>
              <w:rPr>
                <w:webHidden/>
                <w:rStyle w:val="IndexLink"/>
                <w:rtl w:val="true"/>
              </w:rPr>
              <w:t>«</w:t>
            </w:r>
            <w:r>
              <w:rPr>
                <w:rStyle w:val="IndexLink"/>
                <w:rtl w:val="true"/>
              </w:rPr>
              <w:t xml:space="preserve">درس </w:t>
            </w:r>
            <w:r>
              <w:rPr>
                <w:rStyle w:val="IndexLink"/>
              </w:rPr>
              <w:t>463</w:t>
            </w:r>
            <w:r>
              <w:rPr>
                <w:rStyle w:val="IndexLink"/>
                <w:rtl w:val="true"/>
              </w:rPr>
              <w:t xml:space="preserve">» </w:t>
            </w:r>
            <w:r>
              <w:rPr>
                <w:rStyle w:val="IndexLink"/>
                <w:rtl w:val="true"/>
              </w:rPr>
              <w:t xml:space="preserve">نامۀ </w:t>
            </w:r>
            <w:r>
              <w:rPr>
                <w:rStyle w:val="IndexLink"/>
              </w:rPr>
              <w:t>27</w:t>
            </w:r>
            <w:r>
              <w:rPr>
                <w:rStyle w:val="IndexLink"/>
                <w:rtl w:val="true"/>
              </w:rPr>
              <w:t xml:space="preserve"> (</w:t>
            </w:r>
            <w:r>
              <w:rPr>
                <w:rStyle w:val="IndexLink"/>
                <w:rtl w:val="true"/>
              </w:rPr>
              <w:t>قسمت اوّل</w:t>
            </w:r>
            <w:r>
              <w:rPr>
                <w:rStyle w:val="IndexLink"/>
                <w:rtl w:val="true"/>
              </w:rPr>
              <w:t>)</w:t>
              <w:tab/>
            </w:r>
            <w:r>
              <w:rPr>
                <w:rStyle w:val="IndexLink"/>
              </w:rPr>
              <w:t>234</w:t>
            </w:r>
          </w:hyperlink>
        </w:p>
        <w:p>
          <w:pPr>
            <w:pStyle w:val="Contents3"/>
            <w:tabs>
              <w:tab w:val="clear" w:pos="8459"/>
              <w:tab w:val="right" w:pos="9026" w:leader="dot"/>
            </w:tabs>
            <w:rPr/>
          </w:pPr>
          <w:hyperlink w:anchor="__RefHeading___Toc1658314_730472459">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658316_730472459">
            <w:r>
              <w:rPr>
                <w:webHidden/>
                <w:rStyle w:val="IndexLink"/>
                <w:rtl w:val="true"/>
              </w:rPr>
              <w:t>مقدمه اى كوتاه</w:t>
            </w:r>
            <w:r>
              <w:rPr>
                <w:rStyle w:val="IndexLink"/>
                <w:rtl w:val="true"/>
              </w:rPr>
              <w:tab/>
            </w:r>
            <w:r>
              <w:rPr>
                <w:rStyle w:val="IndexLink"/>
              </w:rPr>
              <w:t>236</w:t>
            </w:r>
          </w:hyperlink>
        </w:p>
        <w:p>
          <w:pPr>
            <w:pStyle w:val="Contents3"/>
            <w:tabs>
              <w:tab w:val="clear" w:pos="8459"/>
              <w:tab w:val="right" w:pos="9026" w:leader="dot"/>
            </w:tabs>
            <w:rPr/>
          </w:pPr>
          <w:hyperlink w:anchor="__RefHeading___Toc1658318_730472459">
            <w:r>
              <w:rPr>
                <w:webHidden/>
                <w:rStyle w:val="IndexLink"/>
                <w:rtl w:val="true"/>
              </w:rPr>
              <w:t>با مردم گشاده رو باش و اهل مساوات</w:t>
            </w:r>
            <w:r>
              <w:rPr>
                <w:rStyle w:val="IndexLink"/>
                <w:rtl w:val="true"/>
              </w:rPr>
              <w:tab/>
            </w:r>
            <w:r>
              <w:rPr>
                <w:rStyle w:val="IndexLink"/>
              </w:rPr>
              <w:t>237</w:t>
            </w:r>
          </w:hyperlink>
        </w:p>
        <w:p>
          <w:pPr>
            <w:pStyle w:val="Contents3"/>
            <w:tabs>
              <w:tab w:val="clear" w:pos="8459"/>
              <w:tab w:val="right" w:pos="9026" w:leader="dot"/>
            </w:tabs>
            <w:rPr/>
          </w:pPr>
          <w:hyperlink w:anchor="__RefHeading___Toc1658320_730472459">
            <w:r>
              <w:rPr>
                <w:webHidden/>
                <w:rStyle w:val="IndexLink"/>
                <w:rtl w:val="true"/>
              </w:rPr>
              <w:t>نتيجۀ مساوات بين مردم</w:t>
            </w:r>
            <w:r>
              <w:rPr>
                <w:rStyle w:val="IndexLink"/>
                <w:rtl w:val="true"/>
              </w:rPr>
              <w:tab/>
            </w:r>
            <w:r>
              <w:rPr>
                <w:rStyle w:val="IndexLink"/>
              </w:rPr>
              <w:t>238</w:t>
            </w:r>
          </w:hyperlink>
        </w:p>
        <w:p>
          <w:pPr>
            <w:pStyle w:val="Contents3"/>
            <w:tabs>
              <w:tab w:val="clear" w:pos="8459"/>
              <w:tab w:val="right" w:pos="9026" w:leader="dot"/>
            </w:tabs>
            <w:rPr/>
          </w:pPr>
          <w:hyperlink w:anchor="__RefHeading___Toc1658322_730472459">
            <w:r>
              <w:rPr>
                <w:webHidden/>
                <w:rStyle w:val="IndexLink"/>
                <w:rtl w:val="true"/>
              </w:rPr>
              <w:t>بهره بردارى از دنيا به نفع آخرت</w:t>
            </w:r>
            <w:r>
              <w:rPr>
                <w:rStyle w:val="IndexLink"/>
                <w:rtl w:val="true"/>
              </w:rPr>
              <w:tab/>
            </w:r>
            <w:r>
              <w:rPr>
                <w:rStyle w:val="IndexLink"/>
              </w:rPr>
              <w:t>241</w:t>
            </w:r>
          </w:hyperlink>
        </w:p>
        <w:p>
          <w:pPr>
            <w:pStyle w:val="Contents3"/>
            <w:tabs>
              <w:tab w:val="clear" w:pos="8459"/>
              <w:tab w:val="right" w:pos="9026" w:leader="dot"/>
            </w:tabs>
            <w:rPr/>
          </w:pPr>
          <w:hyperlink w:anchor="__RefHeading___Toc1658324_730472459">
            <w:r>
              <w:rPr>
                <w:webHidden/>
                <w:rStyle w:val="IndexLink"/>
                <w:rtl w:val="true"/>
              </w:rPr>
              <w:t>بهترين تجارت و لذّت معنوى</w:t>
            </w:r>
            <w:r>
              <w:rPr>
                <w:rStyle w:val="IndexLink"/>
                <w:rtl w:val="true"/>
              </w:rPr>
              <w:tab/>
            </w:r>
            <w:r>
              <w:rPr>
                <w:rStyle w:val="IndexLink"/>
              </w:rPr>
              <w:t>243</w:t>
            </w:r>
          </w:hyperlink>
        </w:p>
        <w:p>
          <w:pPr>
            <w:pStyle w:val="Contents3"/>
            <w:tabs>
              <w:tab w:val="clear" w:pos="8459"/>
              <w:tab w:val="right" w:pos="9026" w:leader="dot"/>
            </w:tabs>
            <w:rPr/>
          </w:pPr>
          <w:hyperlink w:anchor="__RefHeading___Toc1658326_730472459">
            <w:r>
              <w:rPr>
                <w:webHidden/>
                <w:rStyle w:val="IndexLink"/>
                <w:rtl w:val="true"/>
              </w:rPr>
              <w:t>مقام يقين و استجابت خواسته ها</w:t>
            </w:r>
            <w:r>
              <w:rPr>
                <w:rStyle w:val="IndexLink"/>
                <w:rtl w:val="true"/>
              </w:rPr>
              <w:tab/>
            </w:r>
            <w:r>
              <w:rPr>
                <w:rStyle w:val="IndexLink"/>
              </w:rPr>
              <w:t>244</w:t>
            </w:r>
          </w:hyperlink>
        </w:p>
        <w:p>
          <w:pPr>
            <w:pStyle w:val="Contents3"/>
            <w:tabs>
              <w:tab w:val="clear" w:pos="8459"/>
              <w:tab w:val="right" w:pos="9026" w:leader="dot"/>
            </w:tabs>
            <w:rPr/>
          </w:pPr>
          <w:hyperlink w:anchor="__RefHeading___Toc1658328_730472459">
            <w:r>
              <w:rPr>
                <w:webHidden/>
                <w:rStyle w:val="IndexLink"/>
                <w:rtl w:val="true"/>
              </w:rPr>
              <w:t>ترس از مرگ، و لزوم آمادگى براى آن</w:t>
            </w:r>
            <w:r>
              <w:rPr>
                <w:rStyle w:val="IndexLink"/>
                <w:rtl w:val="true"/>
              </w:rPr>
              <w:tab/>
            </w:r>
            <w:r>
              <w:rPr>
                <w:rStyle w:val="IndexLink"/>
              </w:rPr>
              <w:t>245</w:t>
            </w:r>
          </w:hyperlink>
        </w:p>
        <w:p>
          <w:pPr>
            <w:pStyle w:val="Contents3"/>
            <w:tabs>
              <w:tab w:val="clear" w:pos="8459"/>
              <w:tab w:val="right" w:pos="9026" w:leader="dot"/>
            </w:tabs>
            <w:rPr/>
          </w:pPr>
          <w:hyperlink w:anchor="__RefHeading___Toc1658330_730472459">
            <w:r>
              <w:rPr>
                <w:webHidden/>
                <w:rStyle w:val="IndexLink"/>
                <w:rtl w:val="true"/>
              </w:rPr>
              <w:t>چه كسى به بهشت و جهنم از سازندۀ آن نزديك تر است‌؟</w:t>
            </w:r>
            <w:r>
              <w:rPr>
                <w:rStyle w:val="IndexLink"/>
                <w:rtl w:val="true"/>
              </w:rPr>
              <w:t>!</w:t>
              <w:tab/>
            </w:r>
            <w:r>
              <w:rPr>
                <w:rStyle w:val="IndexLink"/>
              </w:rPr>
              <w:t>246</w:t>
            </w:r>
          </w:hyperlink>
        </w:p>
        <w:p>
          <w:pPr>
            <w:pStyle w:val="Contents3"/>
            <w:tabs>
              <w:tab w:val="clear" w:pos="8459"/>
              <w:tab w:val="right" w:pos="9026" w:leader="dot"/>
            </w:tabs>
            <w:rPr/>
          </w:pPr>
          <w:hyperlink w:anchor="__RefHeading___Toc1658332_730472459">
            <w:r>
              <w:rPr>
                <w:webHidden/>
                <w:rStyle w:val="IndexLink"/>
                <w:rtl w:val="true"/>
              </w:rPr>
              <w:t>مرگ در هر حالى در كمين شماست</w:t>
            </w:r>
            <w:r>
              <w:rPr>
                <w:rStyle w:val="IndexLink"/>
                <w:rtl w:val="true"/>
              </w:rPr>
              <w:tab/>
            </w:r>
            <w:r>
              <w:rPr>
                <w:rStyle w:val="IndexLink"/>
              </w:rPr>
              <w:t>248</w:t>
            </w:r>
          </w:hyperlink>
        </w:p>
        <w:p>
          <w:pPr>
            <w:pStyle w:val="Contents2"/>
            <w:tabs>
              <w:tab w:val="clear" w:pos="8743"/>
              <w:tab w:val="right" w:pos="9026" w:leader="dot"/>
            </w:tabs>
            <w:rPr/>
          </w:pPr>
          <w:hyperlink w:anchor="__RefHeading___Toc1658334_730472459">
            <w:r>
              <w:rPr>
                <w:webHidden/>
                <w:rStyle w:val="IndexLink"/>
                <w:rtl w:val="true"/>
              </w:rPr>
              <w:t>«</w:t>
            </w:r>
            <w:r>
              <w:rPr>
                <w:rStyle w:val="IndexLink"/>
                <w:rtl w:val="true"/>
              </w:rPr>
              <w:t xml:space="preserve">درس </w:t>
            </w:r>
            <w:r>
              <w:rPr>
                <w:rStyle w:val="IndexLink"/>
              </w:rPr>
              <w:t>464</w:t>
            </w:r>
            <w:r>
              <w:rPr>
                <w:rStyle w:val="IndexLink"/>
                <w:rtl w:val="true"/>
              </w:rPr>
              <w:t xml:space="preserve">» </w:t>
            </w:r>
            <w:r>
              <w:rPr>
                <w:rStyle w:val="IndexLink"/>
                <w:rtl w:val="true"/>
              </w:rPr>
              <w:t xml:space="preserve">نامۀ </w:t>
            </w:r>
            <w:r>
              <w:rPr>
                <w:rStyle w:val="IndexLink"/>
              </w:rPr>
              <w:t>27</w:t>
            </w:r>
            <w:r>
              <w:rPr>
                <w:rStyle w:val="IndexLink"/>
                <w:rtl w:val="true"/>
              </w:rPr>
              <w:t xml:space="preserve"> (</w:t>
            </w:r>
            <w:r>
              <w:rPr>
                <w:rStyle w:val="IndexLink"/>
                <w:rtl w:val="true"/>
              </w:rPr>
              <w:t>قسمت دوّم</w:t>
            </w:r>
            <w:r>
              <w:rPr>
                <w:rStyle w:val="IndexLink"/>
                <w:rtl w:val="true"/>
              </w:rPr>
              <w:t>)</w:t>
              <w:tab/>
            </w:r>
            <w:r>
              <w:rPr>
                <w:rStyle w:val="IndexLink"/>
              </w:rPr>
              <w:t>250</w:t>
            </w:r>
          </w:hyperlink>
        </w:p>
        <w:p>
          <w:pPr>
            <w:pStyle w:val="Contents3"/>
            <w:tabs>
              <w:tab w:val="clear" w:pos="8459"/>
              <w:tab w:val="right" w:pos="9026" w:leader="dot"/>
            </w:tabs>
            <w:rPr/>
          </w:pPr>
          <w:hyperlink w:anchor="__RefHeading___Toc1658336_730472459">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658338_730472459">
            <w:r>
              <w:rPr>
                <w:webHidden/>
                <w:rStyle w:val="IndexLink"/>
                <w:rtl w:val="true"/>
              </w:rPr>
              <w:t>ويژگى هاى آتش جهنم</w:t>
            </w:r>
            <w:r>
              <w:rPr>
                <w:rStyle w:val="IndexLink"/>
                <w:rtl w:val="true"/>
              </w:rPr>
              <w:tab/>
            </w:r>
            <w:r>
              <w:rPr>
                <w:rStyle w:val="IndexLink"/>
              </w:rPr>
              <w:t>252</w:t>
            </w:r>
          </w:hyperlink>
        </w:p>
        <w:p>
          <w:pPr>
            <w:pStyle w:val="Contents3"/>
            <w:tabs>
              <w:tab w:val="clear" w:pos="8459"/>
              <w:tab w:val="right" w:pos="9026" w:leader="dot"/>
            </w:tabs>
            <w:rPr/>
          </w:pPr>
          <w:hyperlink w:anchor="__RefHeading___Toc1658340_730472459">
            <w:r>
              <w:rPr>
                <w:webHidden/>
                <w:rStyle w:val="IndexLink"/>
                <w:rtl w:val="true"/>
              </w:rPr>
              <w:t>جمع بين خوف و رجا</w:t>
            </w:r>
            <w:r>
              <w:rPr>
                <w:rStyle w:val="IndexLink"/>
                <w:rtl w:val="true"/>
              </w:rPr>
              <w:tab/>
            </w:r>
            <w:r>
              <w:rPr>
                <w:rStyle w:val="IndexLink"/>
              </w:rPr>
              <w:t>253</w:t>
            </w:r>
          </w:hyperlink>
        </w:p>
        <w:p>
          <w:pPr>
            <w:pStyle w:val="Contents3"/>
            <w:tabs>
              <w:tab w:val="clear" w:pos="8459"/>
              <w:tab w:val="right" w:pos="9026" w:leader="dot"/>
            </w:tabs>
            <w:rPr/>
          </w:pPr>
          <w:hyperlink w:anchor="__RefHeading___Toc1658342_730472459">
            <w:r>
              <w:rPr>
                <w:webHidden/>
                <w:rStyle w:val="IndexLink"/>
                <w:rtl w:val="true"/>
              </w:rPr>
              <w:t>فرماندهى بر لشكر عظيم مصر</w:t>
            </w:r>
            <w:r>
              <w:rPr>
                <w:rStyle w:val="IndexLink"/>
                <w:rtl w:val="true"/>
              </w:rPr>
              <w:tab/>
            </w:r>
            <w:r>
              <w:rPr>
                <w:rStyle w:val="IndexLink"/>
              </w:rPr>
              <w:t>255</w:t>
            </w:r>
          </w:hyperlink>
        </w:p>
        <w:p>
          <w:pPr>
            <w:pStyle w:val="Contents3"/>
            <w:tabs>
              <w:tab w:val="clear" w:pos="8459"/>
              <w:tab w:val="right" w:pos="9026" w:leader="dot"/>
            </w:tabs>
            <w:rPr/>
          </w:pPr>
          <w:hyperlink w:anchor="__RefHeading___Toc1658344_730472459">
            <w:r>
              <w:rPr>
                <w:webHidden/>
                <w:rStyle w:val="IndexLink"/>
                <w:rtl w:val="true"/>
              </w:rPr>
              <w:t>سفارش بر مخالفت با نفس و دفاع از دين</w:t>
            </w:r>
            <w:r>
              <w:rPr>
                <w:rStyle w:val="IndexLink"/>
                <w:rtl w:val="true"/>
              </w:rPr>
              <w:tab/>
            </w:r>
            <w:r>
              <w:rPr>
                <w:rStyle w:val="IndexLink"/>
              </w:rPr>
              <w:t>255</w:t>
            </w:r>
          </w:hyperlink>
        </w:p>
        <w:p>
          <w:pPr>
            <w:pStyle w:val="Contents3"/>
            <w:tabs>
              <w:tab w:val="clear" w:pos="8459"/>
              <w:tab w:val="right" w:pos="9026" w:leader="dot"/>
            </w:tabs>
            <w:rPr/>
          </w:pPr>
          <w:hyperlink w:anchor="__RefHeading___Toc1658346_730472459">
            <w:r>
              <w:rPr>
                <w:webHidden/>
                <w:rStyle w:val="IndexLink"/>
                <w:rtl w:val="true"/>
              </w:rPr>
              <w:t>تقديم رضاى الهى بر رضاى غير</w:t>
            </w:r>
            <w:r>
              <w:rPr>
                <w:rStyle w:val="IndexLink"/>
                <w:rtl w:val="true"/>
              </w:rPr>
              <w:tab/>
            </w:r>
            <w:r>
              <w:rPr>
                <w:rStyle w:val="IndexLink"/>
              </w:rPr>
              <w:t>256</w:t>
            </w:r>
          </w:hyperlink>
        </w:p>
        <w:p>
          <w:pPr>
            <w:pStyle w:val="Contents3"/>
            <w:tabs>
              <w:tab w:val="clear" w:pos="8459"/>
              <w:tab w:val="right" w:pos="9026" w:leader="dot"/>
            </w:tabs>
            <w:rPr/>
          </w:pPr>
          <w:hyperlink w:anchor="__RefHeading___Toc1658348_730472459">
            <w:r>
              <w:rPr>
                <w:webHidden/>
                <w:rStyle w:val="IndexLink"/>
                <w:rtl w:val="true"/>
              </w:rPr>
              <w:t>اهميت نماز</w:t>
            </w:r>
            <w:r>
              <w:rPr>
                <w:rStyle w:val="IndexLink"/>
                <w:rtl w:val="true"/>
              </w:rPr>
              <w:tab/>
            </w:r>
            <w:r>
              <w:rPr>
                <w:rStyle w:val="IndexLink"/>
              </w:rPr>
              <w:t>257</w:t>
            </w:r>
          </w:hyperlink>
        </w:p>
        <w:p>
          <w:pPr>
            <w:pStyle w:val="Contents3"/>
            <w:tabs>
              <w:tab w:val="clear" w:pos="8459"/>
              <w:tab w:val="right" w:pos="9026" w:leader="dot"/>
            </w:tabs>
            <w:rPr/>
          </w:pPr>
          <w:hyperlink w:anchor="__RefHeading___Toc1658350_730472459">
            <w:r>
              <w:rPr>
                <w:webHidden/>
                <w:rStyle w:val="IndexLink"/>
                <w:rtl w:val="true"/>
              </w:rPr>
              <w:t>يكسان نبودن رهبر حق و رهبر باطل</w:t>
            </w:r>
            <w:r>
              <w:rPr>
                <w:rStyle w:val="IndexLink"/>
                <w:rtl w:val="true"/>
              </w:rPr>
              <w:tab/>
            </w:r>
            <w:r>
              <w:rPr>
                <w:rStyle w:val="IndexLink"/>
              </w:rPr>
              <w:t>258</w:t>
            </w:r>
          </w:hyperlink>
        </w:p>
        <w:p>
          <w:pPr>
            <w:pStyle w:val="Contents3"/>
            <w:tabs>
              <w:tab w:val="clear" w:pos="8459"/>
              <w:tab w:val="right" w:pos="9026" w:leader="dot"/>
            </w:tabs>
            <w:rPr/>
          </w:pPr>
          <w:hyperlink w:anchor="__RefHeading___Toc1658352_730472459">
            <w:r>
              <w:rPr>
                <w:webHidden/>
                <w:rStyle w:val="IndexLink"/>
                <w:rtl w:val="true"/>
              </w:rPr>
              <w:t>خطر نفاق در مقابل خطر كفر و شرك</w:t>
            </w:r>
            <w:r>
              <w:rPr>
                <w:rStyle w:val="IndexLink"/>
                <w:rtl w:val="true"/>
              </w:rPr>
              <w:tab/>
            </w:r>
            <w:r>
              <w:rPr>
                <w:rStyle w:val="IndexLink"/>
              </w:rPr>
              <w:t>259</w:t>
            </w:r>
          </w:hyperlink>
        </w:p>
        <w:p>
          <w:pPr>
            <w:pStyle w:val="Contents3"/>
            <w:tabs>
              <w:tab w:val="clear" w:pos="8459"/>
              <w:tab w:val="right" w:pos="9026" w:leader="dot"/>
            </w:tabs>
            <w:rPr/>
          </w:pPr>
          <w:hyperlink w:anchor="__RefHeading___Toc1658354_730472459">
            <w:r>
              <w:rPr>
                <w:webHidden/>
                <w:rStyle w:val="IndexLink"/>
                <w:rtl w:val="true"/>
              </w:rPr>
              <w:t>قسمتى از نامه از كتاب الغارات</w:t>
            </w:r>
            <w:r>
              <w:rPr>
                <w:rStyle w:val="IndexLink"/>
                <w:rtl w:val="true"/>
              </w:rPr>
              <w:tab/>
            </w:r>
            <w:r>
              <w:rPr>
                <w:rStyle w:val="IndexLink"/>
              </w:rPr>
              <w:t>260</w:t>
            </w:r>
          </w:hyperlink>
        </w:p>
        <w:p>
          <w:pPr>
            <w:pStyle w:val="Contents3"/>
            <w:tabs>
              <w:tab w:val="clear" w:pos="8459"/>
              <w:tab w:val="right" w:pos="9026" w:leader="dot"/>
            </w:tabs>
            <w:rPr/>
          </w:pPr>
          <w:hyperlink w:anchor="__RefHeading___Toc1658356_730472459">
            <w:r>
              <w:rPr>
                <w:webHidden/>
                <w:rStyle w:val="IndexLink"/>
                <w:rtl w:val="true"/>
              </w:rPr>
              <w:t>ستايش بى سابقۀ معاويه از على عليه السلام</w:t>
            </w:r>
            <w:r>
              <w:rPr>
                <w:rStyle w:val="IndexLink"/>
                <w:rtl w:val="true"/>
              </w:rPr>
              <w:tab/>
            </w:r>
            <w:r>
              <w:rPr>
                <w:rStyle w:val="IndexLink"/>
              </w:rPr>
              <w:t>262</w:t>
            </w:r>
          </w:hyperlink>
        </w:p>
        <w:p>
          <w:pPr>
            <w:pStyle w:val="Contents2"/>
            <w:tabs>
              <w:tab w:val="clear" w:pos="8743"/>
              <w:tab w:val="right" w:pos="9026" w:leader="dot"/>
            </w:tabs>
            <w:rPr/>
          </w:pPr>
          <w:hyperlink w:anchor="__RefHeading___Toc1658358_730472459">
            <w:r>
              <w:rPr>
                <w:webHidden/>
                <w:rStyle w:val="IndexLink"/>
                <w:rtl w:val="true"/>
              </w:rPr>
              <w:t>«</w:t>
            </w:r>
            <w:r>
              <w:rPr>
                <w:rStyle w:val="IndexLink"/>
                <w:rtl w:val="true"/>
              </w:rPr>
              <w:t xml:space="preserve">درس </w:t>
            </w:r>
            <w:r>
              <w:rPr>
                <w:rStyle w:val="IndexLink"/>
              </w:rPr>
              <w:t>465</w:t>
            </w:r>
            <w:r>
              <w:rPr>
                <w:rStyle w:val="IndexLink"/>
                <w:rtl w:val="true"/>
              </w:rPr>
              <w:t xml:space="preserve">» </w:t>
            </w:r>
            <w:r>
              <w:rPr>
                <w:rStyle w:val="IndexLink"/>
                <w:rtl w:val="true"/>
              </w:rPr>
              <w:t xml:space="preserve">نامۀ </w:t>
            </w:r>
            <w:r>
              <w:rPr>
                <w:rStyle w:val="IndexLink"/>
              </w:rPr>
              <w:t>28</w:t>
            </w:r>
            <w:r>
              <w:rPr>
                <w:rStyle w:val="IndexLink"/>
                <w:rtl w:val="true"/>
              </w:rPr>
              <w:t xml:space="preserve"> (</w:t>
            </w:r>
            <w:r>
              <w:rPr>
                <w:rStyle w:val="IndexLink"/>
                <w:rtl w:val="true"/>
              </w:rPr>
              <w:t>قسمت اوّل</w:t>
            </w:r>
            <w:r>
              <w:rPr>
                <w:rStyle w:val="IndexLink"/>
                <w:rtl w:val="true"/>
              </w:rPr>
              <w:t>)</w:t>
              <w:tab/>
            </w:r>
            <w:r>
              <w:rPr>
                <w:rStyle w:val="IndexLink"/>
              </w:rPr>
              <w:t>264</w:t>
            </w:r>
          </w:hyperlink>
        </w:p>
        <w:p>
          <w:pPr>
            <w:pStyle w:val="Contents3"/>
            <w:tabs>
              <w:tab w:val="clear" w:pos="8459"/>
              <w:tab w:val="right" w:pos="9026" w:leader="dot"/>
            </w:tabs>
            <w:rPr/>
          </w:pPr>
          <w:hyperlink w:anchor="__RefHeading___Toc1658360_730472459">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1658362_730472459">
            <w:r>
              <w:rPr>
                <w:webHidden/>
                <w:rStyle w:val="IndexLink"/>
                <w:rtl w:val="true"/>
              </w:rPr>
              <w:t>مقدمه اى كوتاه</w:t>
            </w:r>
            <w:r>
              <w:rPr>
                <w:rStyle w:val="IndexLink"/>
                <w:rtl w:val="true"/>
              </w:rPr>
              <w:tab/>
            </w:r>
            <w:r>
              <w:rPr>
                <w:rStyle w:val="IndexLink"/>
              </w:rPr>
              <w:t>265</w:t>
            </w:r>
          </w:hyperlink>
        </w:p>
        <w:p>
          <w:pPr>
            <w:pStyle w:val="Contents3"/>
            <w:tabs>
              <w:tab w:val="clear" w:pos="8459"/>
              <w:tab w:val="right" w:pos="9026" w:leader="dot"/>
            </w:tabs>
            <w:rPr/>
          </w:pPr>
          <w:hyperlink w:anchor="__RefHeading___Toc1658364_730472459">
            <w:r>
              <w:rPr>
                <w:webHidden/>
                <w:rStyle w:val="IndexLink"/>
                <w:rtl w:val="true"/>
              </w:rPr>
              <w:t>علّت نگارش نامه</w:t>
            </w:r>
            <w:r>
              <w:rPr>
                <w:rStyle w:val="IndexLink"/>
                <w:rtl w:val="true"/>
              </w:rPr>
              <w:tab/>
            </w:r>
            <w:r>
              <w:rPr>
                <w:rStyle w:val="IndexLink"/>
              </w:rPr>
              <w:t>266</w:t>
            </w:r>
          </w:hyperlink>
        </w:p>
        <w:p>
          <w:pPr>
            <w:pStyle w:val="Contents3"/>
            <w:tabs>
              <w:tab w:val="clear" w:pos="8459"/>
              <w:tab w:val="right" w:pos="9026" w:leader="dot"/>
            </w:tabs>
            <w:rPr/>
          </w:pPr>
          <w:hyperlink w:anchor="__RefHeading___Toc1658366_730472459">
            <w:r>
              <w:rPr>
                <w:webHidden/>
                <w:rStyle w:val="IndexLink"/>
                <w:rtl w:val="true"/>
              </w:rPr>
              <w:t>متن و ترجمۀ نامۀ معاويه</w:t>
            </w:r>
            <w:r>
              <w:rPr>
                <w:rStyle w:val="IndexLink"/>
                <w:rtl w:val="true"/>
              </w:rPr>
              <w:tab/>
            </w:r>
            <w:r>
              <w:rPr>
                <w:rStyle w:val="IndexLink"/>
              </w:rPr>
              <w:t>267</w:t>
            </w:r>
          </w:hyperlink>
        </w:p>
        <w:p>
          <w:pPr>
            <w:pStyle w:val="Contents3"/>
            <w:tabs>
              <w:tab w:val="clear" w:pos="8459"/>
              <w:tab w:val="right" w:pos="9026" w:leader="dot"/>
            </w:tabs>
            <w:rPr/>
          </w:pPr>
          <w:hyperlink w:anchor="__RefHeading___Toc1658368_730472459">
            <w:r>
              <w:rPr>
                <w:webHidden/>
                <w:rStyle w:val="IndexLink"/>
                <w:rtl w:val="true"/>
              </w:rPr>
              <w:t>واقعيت امر عبيداللّه عمر</w:t>
            </w:r>
            <w:r>
              <w:rPr>
                <w:rStyle w:val="IndexLink"/>
                <w:rtl w:val="true"/>
              </w:rPr>
              <w:tab/>
            </w:r>
            <w:r>
              <w:rPr>
                <w:rStyle w:val="IndexLink"/>
              </w:rPr>
              <w:t>270</w:t>
            </w:r>
          </w:hyperlink>
        </w:p>
        <w:p>
          <w:pPr>
            <w:pStyle w:val="Contents3"/>
            <w:tabs>
              <w:tab w:val="clear" w:pos="8459"/>
              <w:tab w:val="right" w:pos="9026" w:leader="dot"/>
            </w:tabs>
            <w:rPr/>
          </w:pPr>
          <w:hyperlink w:anchor="__RefHeading___Toc1658370_730472459">
            <w:r>
              <w:rPr>
                <w:webHidden/>
                <w:rStyle w:val="IndexLink"/>
                <w:rtl w:val="true"/>
              </w:rPr>
              <w:t>ادامۀ نامۀ معاويه</w:t>
            </w:r>
            <w:r>
              <w:rPr>
                <w:rStyle w:val="IndexLink"/>
                <w:rtl w:val="true"/>
              </w:rPr>
              <w:tab/>
            </w:r>
            <w:r>
              <w:rPr>
                <w:rStyle w:val="IndexLink"/>
              </w:rPr>
              <w:t>272</w:t>
            </w:r>
          </w:hyperlink>
        </w:p>
        <w:p>
          <w:pPr>
            <w:pStyle w:val="Contents3"/>
            <w:tabs>
              <w:tab w:val="clear" w:pos="8459"/>
              <w:tab w:val="right" w:pos="9026" w:leader="dot"/>
            </w:tabs>
            <w:rPr/>
          </w:pPr>
          <w:hyperlink w:anchor="__RefHeading___Toc1658372_730472459">
            <w:r>
              <w:rPr>
                <w:webHidden/>
                <w:rStyle w:val="IndexLink"/>
                <w:rtl w:val="true"/>
              </w:rPr>
              <w:t>دريافت نامه، و پاسخ على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1658374_730472459">
            <w:r>
              <w:rPr>
                <w:webHidden/>
                <w:rStyle w:val="IndexLink"/>
                <w:rtl w:val="true"/>
              </w:rPr>
              <w:t>شگفتى حضرت از كلام معاويه</w:t>
            </w:r>
            <w:r>
              <w:rPr>
                <w:rStyle w:val="IndexLink"/>
                <w:rtl w:val="true"/>
              </w:rPr>
              <w:tab/>
            </w:r>
            <w:r>
              <w:rPr>
                <w:rStyle w:val="IndexLink"/>
              </w:rPr>
              <w:t>274</w:t>
            </w:r>
          </w:hyperlink>
        </w:p>
        <w:p>
          <w:pPr>
            <w:pStyle w:val="Contents3"/>
            <w:tabs>
              <w:tab w:val="clear" w:pos="8459"/>
              <w:tab w:val="right" w:pos="9026" w:leader="dot"/>
            </w:tabs>
            <w:rPr/>
          </w:pPr>
          <w:hyperlink w:anchor="__RefHeading___Toc1658376_730472459">
            <w:r>
              <w:rPr>
                <w:webHidden/>
                <w:rStyle w:val="IndexLink"/>
                <w:rtl w:val="true"/>
              </w:rPr>
              <w:t>در اين ادّعاها تو را افتخار و يا ننگى نيست</w:t>
            </w:r>
            <w:r>
              <w:rPr>
                <w:rStyle w:val="IndexLink"/>
                <w:rtl w:val="true"/>
              </w:rPr>
              <w:tab/>
            </w:r>
            <w:r>
              <w:rPr>
                <w:rStyle w:val="IndexLink"/>
              </w:rPr>
              <w:t>277</w:t>
            </w:r>
          </w:hyperlink>
        </w:p>
        <w:p>
          <w:pPr>
            <w:pStyle w:val="Contents3"/>
            <w:tabs>
              <w:tab w:val="clear" w:pos="8459"/>
              <w:tab w:val="right" w:pos="9026" w:leader="dot"/>
            </w:tabs>
            <w:rPr/>
          </w:pPr>
          <w:hyperlink w:anchor="__RefHeading___Toc1658378_730472459">
            <w:r>
              <w:rPr>
                <w:webHidden/>
                <w:rStyle w:val="IndexLink"/>
                <w:rtl w:val="true"/>
              </w:rPr>
              <w:t>تو در مقام تعيين فاضل از مفضول نيستى</w:t>
            </w:r>
            <w:r>
              <w:rPr>
                <w:rStyle w:val="IndexLink"/>
                <w:rtl w:val="true"/>
              </w:rPr>
              <w:tab/>
            </w:r>
            <w:r>
              <w:rPr>
                <w:rStyle w:val="IndexLink"/>
              </w:rPr>
              <w:t>278</w:t>
            </w:r>
          </w:hyperlink>
        </w:p>
        <w:p>
          <w:pPr>
            <w:pStyle w:val="Contents3"/>
            <w:tabs>
              <w:tab w:val="clear" w:pos="8459"/>
              <w:tab w:val="right" w:pos="9026" w:leader="dot"/>
            </w:tabs>
            <w:rPr/>
          </w:pPr>
          <w:hyperlink w:anchor="__RefHeading___Toc1658380_730472459">
            <w:r>
              <w:rPr>
                <w:webHidden/>
                <w:rStyle w:val="IndexLink"/>
                <w:rtl w:val="true"/>
              </w:rPr>
              <w:t>بيگانه اى در بين مسلمانان</w:t>
            </w:r>
            <w:r>
              <w:rPr>
                <w:rStyle w:val="IndexLink"/>
                <w:rtl w:val="true"/>
              </w:rPr>
              <w:tab/>
            </w:r>
            <w:r>
              <w:rPr>
                <w:rStyle w:val="IndexLink"/>
              </w:rPr>
              <w:t>280</w:t>
            </w:r>
          </w:hyperlink>
        </w:p>
        <w:p>
          <w:pPr>
            <w:pStyle w:val="Contents2"/>
            <w:tabs>
              <w:tab w:val="clear" w:pos="8743"/>
              <w:tab w:val="right" w:pos="9026" w:leader="dot"/>
            </w:tabs>
            <w:rPr/>
          </w:pPr>
          <w:hyperlink w:anchor="__RefHeading___Toc1658382_730472459">
            <w:r>
              <w:rPr>
                <w:webHidden/>
                <w:rStyle w:val="IndexLink"/>
                <w:rtl w:val="true"/>
              </w:rPr>
              <w:t>«</w:t>
            </w:r>
            <w:r>
              <w:rPr>
                <w:rStyle w:val="IndexLink"/>
                <w:rtl w:val="true"/>
              </w:rPr>
              <w:t xml:space="preserve">درس </w:t>
            </w:r>
            <w:r>
              <w:rPr>
                <w:rStyle w:val="IndexLink"/>
              </w:rPr>
              <w:t>466</w:t>
            </w:r>
            <w:r>
              <w:rPr>
                <w:rStyle w:val="IndexLink"/>
                <w:rtl w:val="true"/>
              </w:rPr>
              <w:t xml:space="preserve">» </w:t>
            </w:r>
            <w:r>
              <w:rPr>
                <w:rStyle w:val="IndexLink"/>
                <w:rtl w:val="true"/>
              </w:rPr>
              <w:t xml:space="preserve">نامۀ </w:t>
            </w:r>
            <w:r>
              <w:rPr>
                <w:rStyle w:val="IndexLink"/>
              </w:rPr>
              <w:t>28</w:t>
            </w:r>
            <w:r>
              <w:rPr>
                <w:rStyle w:val="IndexLink"/>
                <w:rtl w:val="true"/>
              </w:rPr>
              <w:t xml:space="preserve"> (</w:t>
            </w:r>
            <w:r>
              <w:rPr>
                <w:rStyle w:val="IndexLink"/>
                <w:rtl w:val="true"/>
              </w:rPr>
              <w:t>قسمت دوّم</w:t>
            </w:r>
            <w:r>
              <w:rPr>
                <w:rStyle w:val="IndexLink"/>
                <w:rtl w:val="true"/>
              </w:rPr>
              <w:t>)</w:t>
              <w:tab/>
            </w:r>
            <w:r>
              <w:rPr>
                <w:rStyle w:val="IndexLink"/>
              </w:rPr>
              <w:t>281</w:t>
            </w:r>
          </w:hyperlink>
        </w:p>
        <w:p>
          <w:pPr>
            <w:pStyle w:val="Contents3"/>
            <w:tabs>
              <w:tab w:val="clear" w:pos="8459"/>
              <w:tab w:val="right" w:pos="9026" w:leader="dot"/>
            </w:tabs>
            <w:rPr/>
          </w:pPr>
          <w:hyperlink w:anchor="__RefHeading___Toc1658384_73047245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1658386_730472459">
            <w:r>
              <w:rPr>
                <w:webHidden/>
                <w:rStyle w:val="IndexLink"/>
                <w:rtl w:val="true"/>
              </w:rPr>
              <w:t>اى معاويه چنين ادّعاهايى تو را نشايد</w:t>
            </w:r>
            <w:r>
              <w:rPr>
                <w:rStyle w:val="IndexLink"/>
                <w:rtl w:val="true"/>
              </w:rPr>
              <w:tab/>
            </w:r>
            <w:r>
              <w:rPr>
                <w:rStyle w:val="IndexLink"/>
              </w:rPr>
              <w:t>283</w:t>
            </w:r>
          </w:hyperlink>
        </w:p>
        <w:p>
          <w:pPr>
            <w:pStyle w:val="Contents3"/>
            <w:tabs>
              <w:tab w:val="clear" w:pos="8459"/>
              <w:tab w:val="right" w:pos="9026" w:leader="dot"/>
            </w:tabs>
            <w:rPr/>
          </w:pPr>
          <w:hyperlink w:anchor="__RefHeading___Toc1658388_730472459">
            <w:r>
              <w:rPr>
                <w:webHidden/>
                <w:rStyle w:val="IndexLink"/>
                <w:rtl w:val="true"/>
              </w:rPr>
              <w:t>افتخار به حمزه سيّدالشهداء</w:t>
            </w:r>
            <w:r>
              <w:rPr>
                <w:rStyle w:val="IndexLink"/>
                <w:rtl w:val="true"/>
              </w:rPr>
              <w:tab/>
            </w:r>
            <w:r>
              <w:rPr>
                <w:rStyle w:val="IndexLink"/>
              </w:rPr>
              <w:t>285</w:t>
            </w:r>
          </w:hyperlink>
        </w:p>
        <w:p>
          <w:pPr>
            <w:pStyle w:val="Contents3"/>
            <w:tabs>
              <w:tab w:val="clear" w:pos="8459"/>
              <w:tab w:val="right" w:pos="9026" w:leader="dot"/>
            </w:tabs>
            <w:rPr/>
          </w:pPr>
          <w:hyperlink w:anchor="__RefHeading___Toc1658390_730472459">
            <w:r>
              <w:rPr>
                <w:webHidden/>
                <w:rStyle w:val="IndexLink"/>
                <w:rtl w:val="true"/>
              </w:rPr>
              <w:t>افتخار به جعفر طيّار</w:t>
            </w:r>
            <w:r>
              <w:rPr>
                <w:rStyle w:val="IndexLink"/>
                <w:rtl w:val="true"/>
              </w:rPr>
              <w:tab/>
            </w:r>
            <w:r>
              <w:rPr>
                <w:rStyle w:val="IndexLink"/>
              </w:rPr>
              <w:t>287</w:t>
            </w:r>
          </w:hyperlink>
        </w:p>
        <w:p>
          <w:pPr>
            <w:pStyle w:val="Contents3"/>
            <w:tabs>
              <w:tab w:val="clear" w:pos="8459"/>
              <w:tab w:val="right" w:pos="9026" w:leader="dot"/>
            </w:tabs>
            <w:rPr/>
          </w:pPr>
          <w:hyperlink w:anchor="__RefHeading___Toc1658392_730472459">
            <w:r>
              <w:rPr>
                <w:webHidden/>
                <w:rStyle w:val="IndexLink"/>
                <w:rtl w:val="true"/>
              </w:rPr>
              <w:t>على عليه السلام از جمله تربيت شدگان منبع وحى</w:t>
            </w:r>
            <w:r>
              <w:rPr>
                <w:rStyle w:val="IndexLink"/>
                <w:rtl w:val="true"/>
              </w:rPr>
              <w:tab/>
            </w:r>
            <w:r>
              <w:rPr>
                <w:rStyle w:val="IndexLink"/>
              </w:rPr>
              <w:t>288</w:t>
            </w:r>
          </w:hyperlink>
        </w:p>
        <w:p>
          <w:pPr>
            <w:pStyle w:val="Contents3"/>
            <w:tabs>
              <w:tab w:val="clear" w:pos="8459"/>
              <w:tab w:val="right" w:pos="9026" w:leader="dot"/>
            </w:tabs>
            <w:rPr/>
          </w:pPr>
          <w:hyperlink w:anchor="__RefHeading___Toc1658394_730472459">
            <w:r>
              <w:rPr>
                <w:webHidden/>
                <w:rStyle w:val="IndexLink"/>
                <w:rtl w:val="true"/>
              </w:rPr>
              <w:t>شرافت و برترى بنى هاشم</w:t>
            </w:r>
            <w:r>
              <w:rPr>
                <w:rStyle w:val="IndexLink"/>
                <w:rtl w:val="true"/>
              </w:rPr>
              <w:tab/>
            </w:r>
            <w:r>
              <w:rPr>
                <w:rStyle w:val="IndexLink"/>
              </w:rPr>
              <w:t>290</w:t>
            </w:r>
          </w:hyperlink>
        </w:p>
        <w:p>
          <w:pPr>
            <w:pStyle w:val="Contents3"/>
            <w:tabs>
              <w:tab w:val="clear" w:pos="8459"/>
              <w:tab w:val="right" w:pos="9026" w:leader="dot"/>
            </w:tabs>
            <w:rPr/>
          </w:pPr>
          <w:hyperlink w:anchor="__RefHeading___Toc1658396_730472459">
            <w:r>
              <w:rPr>
                <w:webHidden/>
                <w:rStyle w:val="IndexLink"/>
                <w:rtl w:val="true"/>
              </w:rPr>
              <w:t>مقايسۀ بنى هاشم با بنى اميّه</w:t>
            </w:r>
            <w:r>
              <w:rPr>
                <w:rStyle w:val="IndexLink"/>
                <w:rtl w:val="true"/>
              </w:rPr>
              <w:tab/>
            </w:r>
            <w:r>
              <w:rPr>
                <w:rStyle w:val="IndexLink"/>
              </w:rPr>
              <w:t>291</w:t>
            </w:r>
          </w:hyperlink>
        </w:p>
        <w:p>
          <w:pPr>
            <w:pStyle w:val="Contents3"/>
            <w:tabs>
              <w:tab w:val="clear" w:pos="8459"/>
              <w:tab w:val="right" w:pos="9026" w:leader="dot"/>
            </w:tabs>
            <w:rPr/>
          </w:pPr>
          <w:hyperlink w:anchor="__RefHeading___Toc1658398_730472459">
            <w:r>
              <w:rPr>
                <w:webHidden/>
                <w:rStyle w:val="IndexLink"/>
                <w:rtl w:val="true"/>
              </w:rPr>
              <w:t>سابقۀ اهل بيت در اسلام و در جاهليت</w:t>
            </w:r>
            <w:r>
              <w:rPr>
                <w:rStyle w:val="IndexLink"/>
                <w:rtl w:val="true"/>
              </w:rPr>
              <w:tab/>
            </w:r>
            <w:r>
              <w:rPr>
                <w:rStyle w:val="IndexLink"/>
              </w:rPr>
              <w:t>293</w:t>
            </w:r>
          </w:hyperlink>
        </w:p>
        <w:p>
          <w:pPr>
            <w:pStyle w:val="Contents3"/>
            <w:tabs>
              <w:tab w:val="clear" w:pos="8459"/>
              <w:tab w:val="right" w:pos="9026" w:leader="dot"/>
            </w:tabs>
            <w:rPr/>
          </w:pPr>
          <w:hyperlink w:anchor="__RefHeading___Toc1658400_730472459">
            <w:r>
              <w:rPr>
                <w:webHidden/>
                <w:rStyle w:val="IndexLink"/>
                <w:rtl w:val="true"/>
              </w:rPr>
              <w:t>هم قرابت با پيامبراكرم صلى الله عليه و آله و سلم و هم اطاعت از او</w:t>
            </w:r>
            <w:r>
              <w:rPr>
                <w:rStyle w:val="IndexLink"/>
                <w:rtl w:val="true"/>
              </w:rPr>
              <w:tab/>
            </w:r>
            <w:r>
              <w:rPr>
                <w:rStyle w:val="IndexLink"/>
              </w:rPr>
              <w:t>295</w:t>
            </w:r>
          </w:hyperlink>
        </w:p>
        <w:p>
          <w:pPr>
            <w:pStyle w:val="Contents3"/>
            <w:tabs>
              <w:tab w:val="clear" w:pos="8459"/>
              <w:tab w:val="right" w:pos="9026" w:leader="dot"/>
            </w:tabs>
            <w:rPr/>
          </w:pPr>
          <w:hyperlink w:anchor="__RefHeading___Toc1658402_730472459">
            <w:r>
              <w:rPr>
                <w:webHidden/>
                <w:rStyle w:val="IndexLink"/>
                <w:rtl w:val="true"/>
              </w:rPr>
              <w:t>ردّ استدلال مهاجرين در روز سقيفه</w:t>
            </w:r>
            <w:r>
              <w:rPr>
                <w:rStyle w:val="IndexLink"/>
                <w:rtl w:val="true"/>
              </w:rPr>
              <w:tab/>
            </w:r>
            <w:r>
              <w:rPr>
                <w:rStyle w:val="IndexLink"/>
              </w:rPr>
              <w:t>296</w:t>
            </w:r>
          </w:hyperlink>
        </w:p>
        <w:p>
          <w:pPr>
            <w:pStyle w:val="Contents2"/>
            <w:tabs>
              <w:tab w:val="clear" w:pos="8743"/>
              <w:tab w:val="right" w:pos="9026" w:leader="dot"/>
            </w:tabs>
            <w:rPr/>
          </w:pPr>
          <w:hyperlink w:anchor="__RefHeading___Toc1658404_730472459">
            <w:r>
              <w:rPr>
                <w:webHidden/>
                <w:rStyle w:val="IndexLink"/>
                <w:rtl w:val="true"/>
              </w:rPr>
              <w:t>«</w:t>
            </w:r>
            <w:r>
              <w:rPr>
                <w:rStyle w:val="IndexLink"/>
                <w:rtl w:val="true"/>
              </w:rPr>
              <w:t xml:space="preserve">درس </w:t>
            </w:r>
            <w:r>
              <w:rPr>
                <w:rStyle w:val="IndexLink"/>
              </w:rPr>
              <w:t>467</w:t>
            </w:r>
            <w:r>
              <w:rPr>
                <w:rStyle w:val="IndexLink"/>
                <w:rtl w:val="true"/>
              </w:rPr>
              <w:t xml:space="preserve">» </w:t>
            </w:r>
            <w:r>
              <w:rPr>
                <w:rStyle w:val="IndexLink"/>
                <w:rtl w:val="true"/>
              </w:rPr>
              <w:t xml:space="preserve">نامۀ </w:t>
            </w:r>
            <w:r>
              <w:rPr>
                <w:rStyle w:val="IndexLink"/>
              </w:rPr>
              <w:t>28</w:t>
            </w:r>
            <w:r>
              <w:rPr>
                <w:rStyle w:val="IndexLink"/>
                <w:rtl w:val="true"/>
              </w:rPr>
              <w:t xml:space="preserve"> (</w:t>
            </w:r>
            <w:r>
              <w:rPr>
                <w:rStyle w:val="IndexLink"/>
                <w:rtl w:val="true"/>
              </w:rPr>
              <w:t>قسمت سوّم</w:t>
            </w:r>
            <w:r>
              <w:rPr>
                <w:rStyle w:val="IndexLink"/>
                <w:rtl w:val="true"/>
              </w:rPr>
              <w:t>)</w:t>
              <w:tab/>
            </w:r>
            <w:r>
              <w:rPr>
                <w:rStyle w:val="IndexLink"/>
              </w:rPr>
              <w:t>298</w:t>
            </w:r>
          </w:hyperlink>
        </w:p>
        <w:p>
          <w:pPr>
            <w:pStyle w:val="Contents3"/>
            <w:tabs>
              <w:tab w:val="clear" w:pos="8459"/>
              <w:tab w:val="right" w:pos="9026" w:leader="dot"/>
            </w:tabs>
            <w:rPr/>
          </w:pPr>
          <w:hyperlink w:anchor="__RefHeading___Toc1658406_730472459">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658408_730472459">
            <w:r>
              <w:rPr>
                <w:webHidden/>
                <w:rStyle w:val="IndexLink"/>
                <w:rtl w:val="true"/>
              </w:rPr>
              <w:t>پاسخ حضرت به ادّعاى بيجاى معاويه</w:t>
            </w:r>
            <w:r>
              <w:rPr>
                <w:rStyle w:val="IndexLink"/>
                <w:rtl w:val="true"/>
              </w:rPr>
              <w:tab/>
            </w:r>
            <w:r>
              <w:rPr>
                <w:rStyle w:val="IndexLink"/>
              </w:rPr>
              <w:t>300</w:t>
            </w:r>
          </w:hyperlink>
        </w:p>
        <w:p>
          <w:pPr>
            <w:pStyle w:val="Contents3"/>
            <w:tabs>
              <w:tab w:val="clear" w:pos="8459"/>
              <w:tab w:val="right" w:pos="9026" w:leader="dot"/>
            </w:tabs>
            <w:rPr/>
          </w:pPr>
          <w:hyperlink w:anchor="__RefHeading___Toc1658410_730472459">
            <w:r>
              <w:rPr>
                <w:webHidden/>
                <w:rStyle w:val="IndexLink"/>
                <w:rtl w:val="true"/>
              </w:rPr>
              <w:t>مدح در قالب ذمّ‌</w:t>
            </w:r>
            <w:r>
              <w:rPr>
                <w:rStyle w:val="IndexLink"/>
                <w:rtl w:val="true"/>
              </w:rPr>
              <w:tab/>
            </w:r>
            <w:r>
              <w:rPr>
                <w:rStyle w:val="IndexLink"/>
              </w:rPr>
              <w:t>301</w:t>
            </w:r>
          </w:hyperlink>
        </w:p>
        <w:p>
          <w:pPr>
            <w:pStyle w:val="Contents3"/>
            <w:tabs>
              <w:tab w:val="clear" w:pos="8459"/>
              <w:tab w:val="right" w:pos="9026" w:leader="dot"/>
            </w:tabs>
            <w:rPr/>
          </w:pPr>
          <w:hyperlink w:anchor="__RefHeading___Toc1658412_730472459">
            <w:r>
              <w:rPr>
                <w:webHidden/>
                <w:rStyle w:val="IndexLink"/>
                <w:rtl w:val="true"/>
              </w:rPr>
              <w:t>مظلوميت براى مسلمان عيبى نيست</w:t>
            </w:r>
            <w:r>
              <w:rPr>
                <w:rStyle w:val="IndexLink"/>
                <w:rtl w:val="true"/>
              </w:rPr>
              <w:tab/>
            </w:r>
            <w:r>
              <w:rPr>
                <w:rStyle w:val="IndexLink"/>
              </w:rPr>
              <w:t>303</w:t>
            </w:r>
          </w:hyperlink>
        </w:p>
        <w:p>
          <w:pPr>
            <w:pStyle w:val="Contents3"/>
            <w:tabs>
              <w:tab w:val="clear" w:pos="8459"/>
              <w:tab w:val="right" w:pos="9026" w:leader="dot"/>
            </w:tabs>
            <w:rPr/>
          </w:pPr>
          <w:hyperlink w:anchor="__RefHeading___Toc1658414_730472459">
            <w:r>
              <w:rPr>
                <w:webHidden/>
                <w:rStyle w:val="IndexLink"/>
                <w:rtl w:val="true"/>
              </w:rPr>
              <w:t>اى معاويه تو بيشتر با عثمان دشمنى كردى يا من‌؟</w:t>
            </w:r>
            <w:r>
              <w:rPr>
                <w:rStyle w:val="IndexLink"/>
                <w:rtl w:val="true"/>
              </w:rPr>
              <w:t>!</w:t>
              <w:tab/>
            </w:r>
            <w:r>
              <w:rPr>
                <w:rStyle w:val="IndexLink"/>
              </w:rPr>
              <w:t>304</w:t>
            </w:r>
          </w:hyperlink>
        </w:p>
        <w:p>
          <w:pPr>
            <w:pStyle w:val="Contents3"/>
            <w:tabs>
              <w:tab w:val="clear" w:pos="8459"/>
              <w:tab w:val="right" w:pos="9026" w:leader="dot"/>
            </w:tabs>
            <w:rPr/>
          </w:pPr>
          <w:hyperlink w:anchor="__RefHeading___Toc1658416_730472459">
            <w:r>
              <w:rPr>
                <w:webHidden/>
                <w:rStyle w:val="IndexLink"/>
                <w:rtl w:val="true"/>
              </w:rPr>
              <w:t>تو كمك به عثمان را به تأخير انداختى</w:t>
            </w:r>
            <w:r>
              <w:rPr>
                <w:rStyle w:val="IndexLink"/>
                <w:rtl w:val="true"/>
              </w:rPr>
              <w:tab/>
            </w:r>
            <w:r>
              <w:rPr>
                <w:rStyle w:val="IndexLink"/>
              </w:rPr>
              <w:t>306</w:t>
            </w:r>
          </w:hyperlink>
        </w:p>
        <w:p>
          <w:pPr>
            <w:pStyle w:val="Contents3"/>
            <w:tabs>
              <w:tab w:val="clear" w:pos="8459"/>
              <w:tab w:val="right" w:pos="9026" w:leader="dot"/>
            </w:tabs>
            <w:rPr/>
          </w:pPr>
          <w:hyperlink w:anchor="__RefHeading___Toc1658418_730472459">
            <w:r>
              <w:rPr>
                <w:webHidden/>
                <w:rStyle w:val="IndexLink"/>
                <w:rtl w:val="true"/>
              </w:rPr>
              <w:t>من هادى و ناصحِ‌ عثمان بودم</w:t>
            </w:r>
            <w:r>
              <w:rPr>
                <w:rStyle w:val="IndexLink"/>
                <w:rtl w:val="true"/>
              </w:rPr>
              <w:tab/>
            </w:r>
            <w:r>
              <w:rPr>
                <w:rStyle w:val="IndexLink"/>
              </w:rPr>
              <w:t>307</w:t>
            </w:r>
          </w:hyperlink>
        </w:p>
        <w:p>
          <w:pPr>
            <w:pStyle w:val="Contents3"/>
            <w:tabs>
              <w:tab w:val="clear" w:pos="8459"/>
              <w:tab w:val="right" w:pos="9026" w:leader="dot"/>
            </w:tabs>
            <w:rPr/>
          </w:pPr>
          <w:hyperlink w:anchor="__RefHeading___Toc1658420_730472459">
            <w:r>
              <w:rPr>
                <w:webHidden/>
                <w:rStyle w:val="IndexLink"/>
                <w:rtl w:val="true"/>
              </w:rPr>
              <w:t>ناصحانى كه متّهم مى شوند</w:t>
            </w:r>
            <w:r>
              <w:rPr>
                <w:rStyle w:val="IndexLink"/>
                <w:rtl w:val="true"/>
              </w:rPr>
              <w:tab/>
            </w:r>
            <w:r>
              <w:rPr>
                <w:rStyle w:val="IndexLink"/>
              </w:rPr>
              <w:t>308</w:t>
            </w:r>
          </w:hyperlink>
        </w:p>
        <w:p>
          <w:pPr>
            <w:pStyle w:val="Contents3"/>
            <w:tabs>
              <w:tab w:val="clear" w:pos="8459"/>
              <w:tab w:val="right" w:pos="9026" w:leader="dot"/>
            </w:tabs>
            <w:rPr/>
          </w:pPr>
          <w:hyperlink w:anchor="__RefHeading___Toc1658422_730472459">
            <w:r>
              <w:rPr>
                <w:webHidden/>
                <w:rStyle w:val="IndexLink"/>
                <w:rtl w:val="true"/>
              </w:rPr>
              <w:t>ما را از جنگ ترسى نيست</w:t>
            </w:r>
            <w:r>
              <w:rPr>
                <w:rStyle w:val="IndexLink"/>
                <w:rtl w:val="true"/>
              </w:rPr>
              <w:tab/>
            </w:r>
            <w:r>
              <w:rPr>
                <w:rStyle w:val="IndexLink"/>
              </w:rPr>
              <w:t>309</w:t>
            </w:r>
          </w:hyperlink>
        </w:p>
        <w:p>
          <w:pPr>
            <w:pStyle w:val="Contents3"/>
            <w:tabs>
              <w:tab w:val="clear" w:pos="8459"/>
              <w:tab w:val="right" w:pos="9026" w:leader="dot"/>
            </w:tabs>
            <w:rPr/>
          </w:pPr>
          <w:hyperlink w:anchor="__RefHeading___Toc1658424_730472459">
            <w:r>
              <w:rPr>
                <w:webHidden/>
                <w:rStyle w:val="IndexLink"/>
                <w:rtl w:val="true"/>
              </w:rPr>
              <w:t>ويژگى هاى لشكر على عليه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658426_730472459">
            <w:r>
              <w:rPr>
                <w:webHidden/>
                <w:rStyle w:val="IndexLink"/>
                <w:rtl w:val="true"/>
              </w:rPr>
              <w:t>چنين عذابى از ستمكاران به دور نيست</w:t>
            </w:r>
            <w:r>
              <w:rPr>
                <w:rStyle w:val="IndexLink"/>
                <w:rtl w:val="true"/>
              </w:rPr>
              <w:tab/>
            </w:r>
            <w:r>
              <w:rPr>
                <w:rStyle w:val="IndexLink"/>
              </w:rPr>
              <w:t>313</w:t>
            </w:r>
          </w:hyperlink>
        </w:p>
        <w:p>
          <w:pPr>
            <w:pStyle w:val="Contents2"/>
            <w:tabs>
              <w:tab w:val="clear" w:pos="8743"/>
              <w:tab w:val="right" w:pos="9026" w:leader="dot"/>
            </w:tabs>
            <w:rPr/>
          </w:pPr>
          <w:hyperlink w:anchor="__RefHeading___Toc1658428_730472459">
            <w:r>
              <w:rPr>
                <w:webHidden/>
                <w:rStyle w:val="IndexLink"/>
                <w:rtl w:val="true"/>
              </w:rPr>
              <w:t>«</w:t>
            </w:r>
            <w:r>
              <w:rPr>
                <w:rStyle w:val="IndexLink"/>
                <w:rtl w:val="true"/>
              </w:rPr>
              <w:t xml:space="preserve">درس </w:t>
            </w:r>
            <w:r>
              <w:rPr>
                <w:rStyle w:val="IndexLink"/>
              </w:rPr>
              <w:t>468</w:t>
            </w:r>
            <w:r>
              <w:rPr>
                <w:rStyle w:val="IndexLink"/>
                <w:rtl w:val="true"/>
              </w:rPr>
              <w:t>»</w:t>
              <w:tab/>
            </w:r>
            <w:r>
              <w:rPr>
                <w:rStyle w:val="IndexLink"/>
              </w:rPr>
              <w:t>315</w:t>
            </w:r>
          </w:hyperlink>
        </w:p>
        <w:p>
          <w:pPr>
            <w:pStyle w:val="Contents3"/>
            <w:tabs>
              <w:tab w:val="clear" w:pos="8459"/>
              <w:tab w:val="right" w:pos="9026" w:leader="dot"/>
            </w:tabs>
            <w:rPr/>
          </w:pPr>
          <w:hyperlink w:anchor="__RefHeading___Toc1658430_730472459">
            <w:r>
              <w:rPr>
                <w:webHidden/>
                <w:rStyle w:val="IndexLink"/>
                <w:rtl w:val="true"/>
              </w:rPr>
              <w:t xml:space="preserve">نامۀ </w:t>
            </w:r>
            <w:r>
              <w:rPr>
                <w:rStyle w:val="IndexLink"/>
              </w:rPr>
              <w:t>29</w:t>
            </w:r>
            <w:r>
              <w:rPr>
                <w:rStyle w:val="IndexLink"/>
                <w:rtl w:val="true"/>
              </w:rPr>
              <w:tab/>
            </w:r>
            <w:r>
              <w:rPr>
                <w:rStyle w:val="IndexLink"/>
              </w:rPr>
              <w:t>315</w:t>
            </w:r>
          </w:hyperlink>
        </w:p>
        <w:p>
          <w:pPr>
            <w:pStyle w:val="Contents4"/>
            <w:tabs>
              <w:tab w:val="clear" w:pos="8176"/>
              <w:tab w:val="right" w:pos="9026" w:leader="dot"/>
            </w:tabs>
            <w:rPr/>
          </w:pPr>
          <w:hyperlink w:anchor="__RefHeading___Toc1658432_730472459">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658434_730472459">
            <w:r>
              <w:rPr>
                <w:webHidden/>
                <w:rStyle w:val="IndexLink"/>
                <w:rtl w:val="true"/>
              </w:rPr>
              <w:t>علّت نگارش نامه</w:t>
            </w:r>
            <w:r>
              <w:rPr>
                <w:rStyle w:val="IndexLink"/>
                <w:rtl w:val="true"/>
              </w:rPr>
              <w:tab/>
            </w:r>
            <w:r>
              <w:rPr>
                <w:rStyle w:val="IndexLink"/>
              </w:rPr>
              <w:t>316</w:t>
            </w:r>
          </w:hyperlink>
        </w:p>
        <w:p>
          <w:pPr>
            <w:pStyle w:val="Contents4"/>
            <w:tabs>
              <w:tab w:val="clear" w:pos="8176"/>
              <w:tab w:val="right" w:pos="9026" w:leader="dot"/>
            </w:tabs>
            <w:rPr/>
          </w:pPr>
          <w:hyperlink w:anchor="__RefHeading___Toc1658436_730472459">
            <w:r>
              <w:rPr>
                <w:webHidden/>
                <w:rStyle w:val="IndexLink"/>
                <w:rtl w:val="true"/>
              </w:rPr>
              <w:t>پيمان شكنى مردم بصره از بى اطلاعى نيست</w:t>
            </w:r>
            <w:r>
              <w:rPr>
                <w:rStyle w:val="IndexLink"/>
                <w:rtl w:val="true"/>
              </w:rPr>
              <w:tab/>
            </w:r>
            <w:r>
              <w:rPr>
                <w:rStyle w:val="IndexLink"/>
              </w:rPr>
              <w:t>318</w:t>
            </w:r>
          </w:hyperlink>
        </w:p>
        <w:p>
          <w:pPr>
            <w:pStyle w:val="Contents4"/>
            <w:tabs>
              <w:tab w:val="clear" w:pos="8176"/>
              <w:tab w:val="right" w:pos="9026" w:leader="dot"/>
            </w:tabs>
            <w:rPr/>
          </w:pPr>
          <w:hyperlink w:anchor="__RefHeading___Toc1658438_730472459">
            <w:r>
              <w:rPr>
                <w:webHidden/>
                <w:rStyle w:val="IndexLink"/>
                <w:rtl w:val="true"/>
              </w:rPr>
              <w:t>عفو عمومى در جنگ جمل</w:t>
            </w:r>
            <w:r>
              <w:rPr>
                <w:rStyle w:val="IndexLink"/>
                <w:rtl w:val="true"/>
              </w:rPr>
              <w:tab/>
            </w:r>
            <w:r>
              <w:rPr>
                <w:rStyle w:val="IndexLink"/>
              </w:rPr>
              <w:t>320</w:t>
            </w:r>
          </w:hyperlink>
        </w:p>
        <w:p>
          <w:pPr>
            <w:pStyle w:val="Contents4"/>
            <w:tabs>
              <w:tab w:val="clear" w:pos="8176"/>
              <w:tab w:val="right" w:pos="9026" w:leader="dot"/>
            </w:tabs>
            <w:rPr/>
          </w:pPr>
          <w:hyperlink w:anchor="__RefHeading___Toc1658440_730472459">
            <w:r>
              <w:rPr>
                <w:webHidden/>
                <w:rStyle w:val="IndexLink"/>
                <w:rtl w:val="true"/>
              </w:rPr>
              <w:t>تهديد مردم بصره نسبت به شكستن پيمان</w:t>
            </w:r>
            <w:r>
              <w:rPr>
                <w:rStyle w:val="IndexLink"/>
                <w:rtl w:val="true"/>
              </w:rPr>
              <w:tab/>
            </w:r>
            <w:r>
              <w:rPr>
                <w:rStyle w:val="IndexLink"/>
              </w:rPr>
              <w:t>321</w:t>
            </w:r>
          </w:hyperlink>
        </w:p>
        <w:p>
          <w:pPr>
            <w:pStyle w:val="Contents4"/>
            <w:tabs>
              <w:tab w:val="clear" w:pos="8176"/>
              <w:tab w:val="right" w:pos="9026" w:leader="dot"/>
            </w:tabs>
            <w:rPr/>
          </w:pPr>
          <w:hyperlink w:anchor="__RefHeading___Toc1658442_730472459">
            <w:r>
              <w:rPr>
                <w:webHidden/>
                <w:rStyle w:val="IndexLink"/>
                <w:rtl w:val="true"/>
              </w:rPr>
              <w:t>قدردانى از اهل فضيلت بصره</w:t>
            </w:r>
            <w:r>
              <w:rPr>
                <w:rStyle w:val="IndexLink"/>
                <w:rtl w:val="true"/>
              </w:rPr>
              <w:tab/>
            </w:r>
            <w:r>
              <w:rPr>
                <w:rStyle w:val="IndexLink"/>
              </w:rPr>
              <w:t>323</w:t>
            </w:r>
          </w:hyperlink>
        </w:p>
        <w:p>
          <w:pPr>
            <w:pStyle w:val="Contents3"/>
            <w:tabs>
              <w:tab w:val="clear" w:pos="8459"/>
              <w:tab w:val="right" w:pos="9026" w:leader="dot"/>
            </w:tabs>
            <w:rPr/>
          </w:pPr>
          <w:hyperlink w:anchor="__RefHeading___Toc1658444_730472459">
            <w:r>
              <w:rPr>
                <w:webHidden/>
                <w:rStyle w:val="IndexLink"/>
                <w:rtl w:val="true"/>
              </w:rPr>
              <w:t>«</w:t>
            </w:r>
            <w:r>
              <w:rPr>
                <w:rStyle w:val="IndexLink"/>
                <w:rtl w:val="true"/>
              </w:rPr>
              <w:t xml:space="preserve">نامۀ </w:t>
            </w:r>
            <w:r>
              <w:rPr>
                <w:rStyle w:val="IndexLink"/>
              </w:rPr>
              <w:t>30</w:t>
            </w:r>
            <w:r>
              <w:rPr>
                <w:rStyle w:val="IndexLink"/>
                <w:rtl w:val="true"/>
              </w:rPr>
              <w:t>»</w:t>
              <w:tab/>
            </w:r>
            <w:r>
              <w:rPr>
                <w:rStyle w:val="IndexLink"/>
              </w:rPr>
              <w:t>324</w:t>
            </w:r>
          </w:hyperlink>
        </w:p>
        <w:p>
          <w:pPr>
            <w:pStyle w:val="Contents4"/>
            <w:tabs>
              <w:tab w:val="clear" w:pos="8176"/>
              <w:tab w:val="right" w:pos="9026" w:leader="dot"/>
            </w:tabs>
            <w:rPr/>
          </w:pPr>
          <w:hyperlink w:anchor="__RefHeading___Toc1658446_730472459">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658448_730472459">
            <w:r>
              <w:rPr>
                <w:webHidden/>
                <w:rStyle w:val="IndexLink"/>
                <w:rtl w:val="true"/>
              </w:rPr>
              <w:t>پاسخ به اهانتهاى معاويه</w:t>
            </w:r>
            <w:r>
              <w:rPr>
                <w:rStyle w:val="IndexLink"/>
                <w:rtl w:val="true"/>
              </w:rPr>
              <w:tab/>
            </w:r>
            <w:r>
              <w:rPr>
                <w:rStyle w:val="IndexLink"/>
              </w:rPr>
              <w:t>324</w:t>
            </w:r>
          </w:hyperlink>
        </w:p>
        <w:p>
          <w:pPr>
            <w:pStyle w:val="Contents4"/>
            <w:tabs>
              <w:tab w:val="clear" w:pos="8176"/>
              <w:tab w:val="right" w:pos="9026" w:leader="dot"/>
            </w:tabs>
            <w:rPr/>
          </w:pPr>
          <w:hyperlink w:anchor="__RefHeading___Toc1658450_730472459">
            <w:r>
              <w:rPr>
                <w:webHidden/>
                <w:rStyle w:val="IndexLink"/>
                <w:rtl w:val="true"/>
              </w:rPr>
              <w:t>دعوت معاويه به تقواى الهى</w:t>
            </w:r>
            <w:r>
              <w:rPr>
                <w:rStyle w:val="IndexLink"/>
                <w:rtl w:val="true"/>
              </w:rPr>
              <w:tab/>
            </w:r>
            <w:r>
              <w:rPr>
                <w:rStyle w:val="IndexLink"/>
              </w:rPr>
              <w:t>325</w:t>
            </w:r>
          </w:hyperlink>
        </w:p>
        <w:p>
          <w:pPr>
            <w:pStyle w:val="Contents4"/>
            <w:tabs>
              <w:tab w:val="clear" w:pos="8176"/>
              <w:tab w:val="right" w:pos="9026" w:leader="dot"/>
            </w:tabs>
            <w:rPr/>
          </w:pPr>
          <w:hyperlink w:anchor="__RefHeading___Toc1658452_730472459">
            <w:r>
              <w:rPr>
                <w:webHidden/>
                <w:rStyle w:val="IndexLink"/>
                <w:rtl w:val="true"/>
              </w:rPr>
              <w:t>براى طاعت الهى نشانه هاى آشكار است</w:t>
            </w:r>
            <w:r>
              <w:rPr>
                <w:rStyle w:val="IndexLink"/>
                <w:rtl w:val="true"/>
              </w:rPr>
              <w:tab/>
            </w:r>
            <w:r>
              <w:rPr>
                <w:rStyle w:val="IndexLink"/>
              </w:rPr>
              <w:t>326</w:t>
            </w:r>
          </w:hyperlink>
        </w:p>
        <w:p>
          <w:pPr>
            <w:pStyle w:val="Contents4"/>
            <w:tabs>
              <w:tab w:val="clear" w:pos="8176"/>
              <w:tab w:val="right" w:pos="9026" w:leader="dot"/>
            </w:tabs>
            <w:rPr/>
          </w:pPr>
          <w:hyperlink w:anchor="__RefHeading___Toc1658454_730472459">
            <w:r>
              <w:rPr>
                <w:webHidden/>
                <w:rStyle w:val="IndexLink"/>
                <w:rtl w:val="true"/>
              </w:rPr>
              <w:t>نشانه ها و عاقبت منحرفين از راه حق</w:t>
            </w:r>
            <w:r>
              <w:rPr>
                <w:rStyle w:val="IndexLink"/>
                <w:rtl w:val="true"/>
              </w:rPr>
              <w:tab/>
            </w:r>
            <w:r>
              <w:rPr>
                <w:rStyle w:val="IndexLink"/>
              </w:rPr>
              <w:t>327</w:t>
            </w:r>
          </w:hyperlink>
        </w:p>
        <w:p>
          <w:pPr>
            <w:pStyle w:val="Contents4"/>
            <w:tabs>
              <w:tab w:val="clear" w:pos="8176"/>
              <w:tab w:val="right" w:pos="9026" w:leader="dot"/>
            </w:tabs>
            <w:rPr/>
          </w:pPr>
          <w:hyperlink w:anchor="__RefHeading___Toc1658456_730472459">
            <w:r>
              <w:rPr>
                <w:webHidden/>
                <w:rStyle w:val="IndexLink"/>
                <w:rtl w:val="true"/>
              </w:rPr>
              <w:t>اى معاويه بر نفس خويش بترس</w:t>
            </w:r>
            <w:r>
              <w:rPr>
                <w:rStyle w:val="IndexLink"/>
                <w:rtl w:val="true"/>
              </w:rPr>
              <w:tab/>
            </w:r>
            <w:r>
              <w:rPr>
                <w:rStyle w:val="IndexLink"/>
              </w:rPr>
              <w:t>328</w:t>
            </w:r>
          </w:hyperlink>
        </w:p>
        <w:p>
          <w:pPr>
            <w:pStyle w:val="Contents2"/>
            <w:tabs>
              <w:tab w:val="clear" w:pos="8743"/>
              <w:tab w:val="right" w:pos="9026" w:leader="dot"/>
            </w:tabs>
            <w:rPr/>
          </w:pPr>
          <w:hyperlink w:anchor="__RefHeading___Toc1658458_730472459">
            <w:r>
              <w:rPr>
                <w:webHidden/>
                <w:rStyle w:val="IndexLink"/>
                <w:rtl w:val="true"/>
              </w:rPr>
              <w:t>«</w:t>
            </w:r>
            <w:r>
              <w:rPr>
                <w:rStyle w:val="IndexLink"/>
                <w:rtl w:val="true"/>
              </w:rPr>
              <w:t xml:space="preserve">درس </w:t>
            </w:r>
            <w:r>
              <w:rPr>
                <w:rStyle w:val="IndexLink"/>
              </w:rPr>
              <w:t>469</w:t>
            </w:r>
            <w:r>
              <w:rPr>
                <w:rStyle w:val="IndexLink"/>
                <w:rtl w:val="true"/>
              </w:rPr>
              <w:t xml:space="preserve">» </w:t>
            </w:r>
            <w:r>
              <w:rPr>
                <w:rStyle w:val="IndexLink"/>
                <w:rtl w:val="true"/>
              </w:rPr>
              <w:t xml:space="preserve">نامۀ </w:t>
            </w:r>
            <w:r>
              <w:rPr>
                <w:rStyle w:val="IndexLink"/>
              </w:rPr>
              <w:t>31</w:t>
            </w:r>
            <w:r>
              <w:rPr>
                <w:rStyle w:val="IndexLink"/>
                <w:rtl w:val="true"/>
              </w:rPr>
              <w:t xml:space="preserve"> (</w:t>
            </w:r>
            <w:r>
              <w:rPr>
                <w:rStyle w:val="IndexLink"/>
                <w:rtl w:val="true"/>
              </w:rPr>
              <w:t>قسمت اوّل</w:t>
            </w:r>
            <w:r>
              <w:rPr>
                <w:rStyle w:val="IndexLink"/>
                <w:rtl w:val="true"/>
              </w:rPr>
              <w:t>)</w:t>
              <w:tab/>
            </w:r>
            <w:r>
              <w:rPr>
                <w:rStyle w:val="IndexLink"/>
              </w:rPr>
              <w:t>331</w:t>
            </w:r>
          </w:hyperlink>
        </w:p>
        <w:p>
          <w:pPr>
            <w:pStyle w:val="Contents3"/>
            <w:tabs>
              <w:tab w:val="clear" w:pos="8459"/>
              <w:tab w:val="right" w:pos="9026" w:leader="dot"/>
            </w:tabs>
            <w:rPr/>
          </w:pPr>
          <w:hyperlink w:anchor="__RefHeading___Toc1658460_730472459">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1658462_730472459">
            <w:r>
              <w:rPr>
                <w:webHidden/>
                <w:rStyle w:val="IndexLink"/>
                <w:rtl w:val="true"/>
              </w:rPr>
              <w:t>نگاهى به نامه</w:t>
            </w:r>
            <w:r>
              <w:rPr>
                <w:rStyle w:val="IndexLink"/>
                <w:rtl w:val="true"/>
              </w:rPr>
              <w:tab/>
            </w:r>
            <w:r>
              <w:rPr>
                <w:rStyle w:val="IndexLink"/>
              </w:rPr>
              <w:t>333</w:t>
            </w:r>
          </w:hyperlink>
        </w:p>
        <w:p>
          <w:pPr>
            <w:pStyle w:val="Contents3"/>
            <w:tabs>
              <w:tab w:val="clear" w:pos="8459"/>
              <w:tab w:val="right" w:pos="9026" w:leader="dot"/>
            </w:tabs>
            <w:rPr/>
          </w:pPr>
          <w:hyperlink w:anchor="__RefHeading___Toc1658464_730472459">
            <w:r>
              <w:rPr>
                <w:webHidden/>
                <w:rStyle w:val="IndexLink"/>
                <w:rtl w:val="true"/>
              </w:rPr>
              <w:t>از پدرى فناپذير و</w:t>
            </w:r>
            <w:r>
              <w:rPr>
                <w:rStyle w:val="IndexLink"/>
                <w:rtl w:val="true"/>
              </w:rPr>
              <w:t>...</w:t>
              <w:tab/>
            </w:r>
            <w:r>
              <w:rPr>
                <w:rStyle w:val="IndexLink"/>
              </w:rPr>
              <w:t>334</w:t>
            </w:r>
          </w:hyperlink>
        </w:p>
        <w:p>
          <w:pPr>
            <w:pStyle w:val="Contents3"/>
            <w:tabs>
              <w:tab w:val="clear" w:pos="8459"/>
              <w:tab w:val="right" w:pos="9026" w:leader="dot"/>
            </w:tabs>
            <w:rPr/>
          </w:pPr>
          <w:hyperlink w:anchor="__RefHeading___Toc1658466_730472459">
            <w:r>
              <w:rPr>
                <w:webHidden/>
                <w:rStyle w:val="IndexLink"/>
                <w:rtl w:val="true"/>
              </w:rPr>
              <w:t>به فرزندى آرزومند و</w:t>
            </w:r>
            <w:r>
              <w:rPr>
                <w:rStyle w:val="IndexLink"/>
                <w:rtl w:val="true"/>
              </w:rPr>
              <w:t>...</w:t>
              <w:tab/>
            </w:r>
            <w:r>
              <w:rPr>
                <w:rStyle w:val="IndexLink"/>
              </w:rPr>
              <w:t>335</w:t>
            </w:r>
          </w:hyperlink>
        </w:p>
        <w:p>
          <w:pPr>
            <w:pStyle w:val="Contents3"/>
            <w:tabs>
              <w:tab w:val="clear" w:pos="8459"/>
              <w:tab w:val="right" w:pos="9026" w:leader="dot"/>
            </w:tabs>
            <w:rPr/>
          </w:pPr>
          <w:hyperlink w:anchor="__RefHeading___Toc1658468_730472459">
            <w:r>
              <w:rPr>
                <w:webHidden/>
                <w:rStyle w:val="IndexLink"/>
                <w:rtl w:val="true"/>
              </w:rPr>
              <w:t>علّت توجّه به خويشتن</w:t>
            </w:r>
            <w:r>
              <w:rPr>
                <w:rStyle w:val="IndexLink"/>
                <w:rtl w:val="true"/>
              </w:rPr>
              <w:tab/>
            </w:r>
            <w:r>
              <w:rPr>
                <w:rStyle w:val="IndexLink"/>
              </w:rPr>
              <w:t>338</w:t>
            </w:r>
          </w:hyperlink>
        </w:p>
        <w:p>
          <w:pPr>
            <w:pStyle w:val="Contents3"/>
            <w:tabs>
              <w:tab w:val="clear" w:pos="8459"/>
              <w:tab w:val="right" w:pos="9026" w:leader="dot"/>
            </w:tabs>
            <w:rPr/>
          </w:pPr>
          <w:hyperlink w:anchor="__RefHeading___Toc1658470_730472459">
            <w:r>
              <w:rPr>
                <w:webHidden/>
                <w:rStyle w:val="IndexLink"/>
                <w:rtl w:val="true"/>
              </w:rPr>
              <w:t>بايستى آخرت را دريافت</w:t>
            </w:r>
            <w:r>
              <w:rPr>
                <w:rStyle w:val="IndexLink"/>
                <w:rtl w:val="true"/>
              </w:rPr>
              <w:tab/>
            </w:r>
            <w:r>
              <w:rPr>
                <w:rStyle w:val="IndexLink"/>
              </w:rPr>
              <w:t>340</w:t>
            </w:r>
          </w:hyperlink>
        </w:p>
        <w:p>
          <w:pPr>
            <w:pStyle w:val="Contents3"/>
            <w:tabs>
              <w:tab w:val="clear" w:pos="8459"/>
              <w:tab w:val="right" w:pos="9026" w:leader="dot"/>
            </w:tabs>
            <w:rPr/>
          </w:pPr>
          <w:hyperlink w:anchor="__RefHeading___Toc1658472_730472459">
            <w:r>
              <w:rPr>
                <w:webHidden/>
                <w:rStyle w:val="IndexLink"/>
                <w:rtl w:val="true"/>
              </w:rPr>
              <w:t>علّت توجّه حضرت به امام حسن</w:t>
            </w:r>
            <w:r>
              <w:rPr>
                <w:rStyle w:val="IndexLink"/>
                <w:rtl w:val="true"/>
              </w:rPr>
              <w:tab/>
            </w:r>
            <w:r>
              <w:rPr>
                <w:rStyle w:val="IndexLink"/>
              </w:rPr>
              <w:t>342</w:t>
            </w:r>
          </w:hyperlink>
        </w:p>
        <w:p>
          <w:pPr>
            <w:pStyle w:val="Contents3"/>
            <w:tabs>
              <w:tab w:val="clear" w:pos="8459"/>
              <w:tab w:val="right" w:pos="9026" w:leader="dot"/>
            </w:tabs>
            <w:rPr/>
          </w:pPr>
          <w:hyperlink w:anchor="__RefHeading___Toc1658474_730472459">
            <w:r>
              <w:rPr>
                <w:webHidden/>
                <w:rStyle w:val="IndexLink"/>
                <w:rtl w:val="true"/>
              </w:rPr>
              <w:t>سفارش به تقواى الهى و خودسازى</w:t>
            </w:r>
            <w:r>
              <w:rPr>
                <w:rStyle w:val="IndexLink"/>
                <w:rtl w:val="true"/>
              </w:rPr>
              <w:tab/>
            </w:r>
            <w:r>
              <w:rPr>
                <w:rStyle w:val="IndexLink"/>
              </w:rPr>
              <w:t>343</w:t>
            </w:r>
          </w:hyperlink>
        </w:p>
        <w:p>
          <w:pPr>
            <w:pStyle w:val="Contents3"/>
            <w:tabs>
              <w:tab w:val="clear" w:pos="8459"/>
              <w:tab w:val="right" w:pos="9026" w:leader="dot"/>
            </w:tabs>
            <w:rPr/>
          </w:pPr>
          <w:hyperlink w:anchor="__RefHeading___Toc1658476_730472459">
            <w:r>
              <w:rPr>
                <w:webHidden/>
                <w:rStyle w:val="IndexLink"/>
                <w:rtl w:val="true"/>
              </w:rPr>
              <w:t>توجّه حضرت به راههاى خودسازى</w:t>
            </w:r>
            <w:r>
              <w:rPr>
                <w:rStyle w:val="IndexLink"/>
                <w:rtl w:val="true"/>
              </w:rPr>
              <w:tab/>
            </w:r>
            <w:r>
              <w:rPr>
                <w:rStyle w:val="IndexLink"/>
              </w:rPr>
              <w:t>344</w:t>
            </w:r>
          </w:hyperlink>
        </w:p>
        <w:p>
          <w:pPr>
            <w:pStyle w:val="Contents2"/>
            <w:tabs>
              <w:tab w:val="clear" w:pos="8743"/>
              <w:tab w:val="right" w:pos="9026" w:leader="dot"/>
            </w:tabs>
            <w:rPr/>
          </w:pPr>
          <w:hyperlink w:anchor="__RefHeading___Toc1658478_730472459">
            <w:r>
              <w:rPr>
                <w:webHidden/>
                <w:rStyle w:val="IndexLink"/>
                <w:rtl w:val="true"/>
              </w:rPr>
              <w:t>«</w:t>
            </w:r>
            <w:r>
              <w:rPr>
                <w:rStyle w:val="IndexLink"/>
                <w:rtl w:val="true"/>
              </w:rPr>
              <w:t xml:space="preserve">درس </w:t>
            </w:r>
            <w:r>
              <w:rPr>
                <w:rStyle w:val="IndexLink"/>
              </w:rPr>
              <w:t>470</w:t>
            </w:r>
            <w:r>
              <w:rPr>
                <w:rStyle w:val="IndexLink"/>
                <w:rtl w:val="true"/>
              </w:rPr>
              <w:t xml:space="preserve">» </w:t>
            </w:r>
            <w:r>
              <w:rPr>
                <w:rStyle w:val="IndexLink"/>
                <w:rtl w:val="true"/>
              </w:rPr>
              <w:t xml:space="preserve">نامۀ </w:t>
            </w:r>
            <w:r>
              <w:rPr>
                <w:rStyle w:val="IndexLink"/>
              </w:rPr>
              <w:t>31</w:t>
            </w:r>
            <w:r>
              <w:rPr>
                <w:rStyle w:val="IndexLink"/>
                <w:rtl w:val="true"/>
              </w:rPr>
              <w:t xml:space="preserve"> (</w:t>
            </w:r>
            <w:r>
              <w:rPr>
                <w:rStyle w:val="IndexLink"/>
                <w:rtl w:val="true"/>
              </w:rPr>
              <w:t>قسمت دوّم</w:t>
            </w:r>
            <w:r>
              <w:rPr>
                <w:rStyle w:val="IndexLink"/>
                <w:rtl w:val="true"/>
              </w:rPr>
              <w:t>)</w:t>
              <w:tab/>
            </w:r>
            <w:r>
              <w:rPr>
                <w:rStyle w:val="IndexLink"/>
              </w:rPr>
              <w:t>348</w:t>
            </w:r>
          </w:hyperlink>
        </w:p>
        <w:p>
          <w:pPr>
            <w:pStyle w:val="Contents3"/>
            <w:tabs>
              <w:tab w:val="clear" w:pos="8459"/>
              <w:tab w:val="right" w:pos="9026" w:leader="dot"/>
            </w:tabs>
            <w:rPr/>
          </w:pPr>
          <w:hyperlink w:anchor="__RefHeading___Toc1658480_730472459">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658482_730472459">
            <w:r>
              <w:rPr>
                <w:webHidden/>
                <w:rStyle w:val="IndexLink"/>
                <w:rtl w:val="true"/>
              </w:rPr>
              <w:t>مقدمه اى كوتاه</w:t>
            </w:r>
            <w:r>
              <w:rPr>
                <w:rStyle w:val="IndexLink"/>
                <w:rtl w:val="true"/>
              </w:rPr>
              <w:tab/>
            </w:r>
            <w:r>
              <w:rPr>
                <w:rStyle w:val="IndexLink"/>
              </w:rPr>
              <w:t>349</w:t>
            </w:r>
          </w:hyperlink>
        </w:p>
        <w:p>
          <w:pPr>
            <w:pStyle w:val="Contents3"/>
            <w:tabs>
              <w:tab w:val="clear" w:pos="8459"/>
              <w:tab w:val="right" w:pos="9026" w:leader="dot"/>
            </w:tabs>
            <w:rPr/>
          </w:pPr>
          <w:hyperlink w:anchor="__RefHeading___Toc1658484_730472459">
            <w:r>
              <w:rPr>
                <w:webHidden/>
                <w:rStyle w:val="IndexLink"/>
                <w:rtl w:val="true"/>
              </w:rPr>
              <w:t>وصاياى مهمى به امام حسن</w:t>
            </w:r>
            <w:r>
              <w:rPr>
                <w:rStyle w:val="IndexLink"/>
                <w:rtl w:val="true"/>
              </w:rPr>
              <w:tab/>
            </w:r>
            <w:r>
              <w:rPr>
                <w:rStyle w:val="IndexLink"/>
              </w:rPr>
              <w:t>350</w:t>
            </w:r>
          </w:hyperlink>
        </w:p>
        <w:p>
          <w:pPr>
            <w:pStyle w:val="Contents3"/>
            <w:tabs>
              <w:tab w:val="clear" w:pos="8459"/>
              <w:tab w:val="right" w:pos="9026" w:leader="dot"/>
            </w:tabs>
            <w:rPr/>
          </w:pPr>
          <w:hyperlink w:anchor="__RefHeading___Toc1658486_730472459">
            <w:r>
              <w:rPr>
                <w:webHidden/>
                <w:rStyle w:val="IndexLink"/>
                <w:rtl w:val="true"/>
              </w:rPr>
              <w:t>توصيه به امر به معروف و نهى از منكر و جهاد در راه خدا</w:t>
            </w:r>
            <w:r>
              <w:rPr>
                <w:rStyle w:val="IndexLink"/>
                <w:rtl w:val="true"/>
              </w:rPr>
              <w:tab/>
            </w:r>
            <w:r>
              <w:rPr>
                <w:rStyle w:val="IndexLink"/>
              </w:rPr>
              <w:t>352</w:t>
            </w:r>
          </w:hyperlink>
        </w:p>
        <w:p>
          <w:pPr>
            <w:pStyle w:val="Contents3"/>
            <w:tabs>
              <w:tab w:val="clear" w:pos="8459"/>
              <w:tab w:val="right" w:pos="9026" w:leader="dot"/>
            </w:tabs>
            <w:rPr/>
          </w:pPr>
          <w:hyperlink w:anchor="__RefHeading___Toc1658488_730472459">
            <w:r>
              <w:rPr>
                <w:webHidden/>
                <w:rStyle w:val="IndexLink"/>
                <w:rtl w:val="true"/>
              </w:rPr>
              <w:t>سفارشهاى ديگرى به امام حسن</w:t>
            </w:r>
            <w:r>
              <w:rPr>
                <w:rStyle w:val="IndexLink"/>
                <w:rtl w:val="true"/>
              </w:rPr>
              <w:tab/>
            </w:r>
            <w:r>
              <w:rPr>
                <w:rStyle w:val="IndexLink"/>
              </w:rPr>
              <w:t>355</w:t>
            </w:r>
          </w:hyperlink>
        </w:p>
        <w:p>
          <w:pPr>
            <w:pStyle w:val="Contents3"/>
            <w:tabs>
              <w:tab w:val="clear" w:pos="8459"/>
              <w:tab w:val="right" w:pos="9026" w:leader="dot"/>
            </w:tabs>
            <w:rPr/>
          </w:pPr>
          <w:hyperlink w:anchor="__RefHeading___Toc1658490_730472459">
            <w:r>
              <w:rPr>
                <w:webHidden/>
                <w:rStyle w:val="IndexLink"/>
                <w:rtl w:val="true"/>
              </w:rPr>
              <w:t>به خدا پناه بردن در امور و اخلاص در سؤال</w:t>
            </w:r>
            <w:r>
              <w:rPr>
                <w:rStyle w:val="IndexLink"/>
                <w:rtl w:val="true"/>
              </w:rPr>
              <w:tab/>
            </w:r>
            <w:r>
              <w:rPr>
                <w:rStyle w:val="IndexLink"/>
              </w:rPr>
              <w:t>356</w:t>
            </w:r>
          </w:hyperlink>
        </w:p>
        <w:p>
          <w:pPr>
            <w:pStyle w:val="Contents3"/>
            <w:tabs>
              <w:tab w:val="clear" w:pos="8459"/>
              <w:tab w:val="right" w:pos="9026" w:leader="dot"/>
            </w:tabs>
            <w:rPr/>
          </w:pPr>
          <w:hyperlink w:anchor="__RefHeading___Toc1658492_730472459">
            <w:r>
              <w:rPr>
                <w:webHidden/>
                <w:rStyle w:val="IndexLink"/>
                <w:rtl w:val="true"/>
              </w:rPr>
              <w:t>از خداوند طلب خير كن</w:t>
            </w:r>
            <w:r>
              <w:rPr>
                <w:rStyle w:val="IndexLink"/>
                <w:rtl w:val="true"/>
              </w:rPr>
              <w:tab/>
            </w:r>
            <w:r>
              <w:rPr>
                <w:rStyle w:val="IndexLink"/>
              </w:rPr>
              <w:t>358</w:t>
            </w:r>
          </w:hyperlink>
        </w:p>
        <w:p>
          <w:pPr>
            <w:pStyle w:val="Contents3"/>
            <w:tabs>
              <w:tab w:val="clear" w:pos="8459"/>
              <w:tab w:val="right" w:pos="9026" w:leader="dot"/>
            </w:tabs>
            <w:rPr/>
          </w:pPr>
          <w:hyperlink w:anchor="__RefHeading___Toc1658494_730472459">
            <w:r>
              <w:rPr>
                <w:webHidden/>
                <w:rStyle w:val="IndexLink"/>
                <w:rtl w:val="true"/>
              </w:rPr>
              <w:t>علّت وصاياى حضرت به امام حسن</w:t>
            </w:r>
            <w:r>
              <w:rPr>
                <w:rStyle w:val="IndexLink"/>
                <w:rtl w:val="true"/>
              </w:rPr>
              <w:tab/>
            </w:r>
            <w:r>
              <w:rPr>
                <w:rStyle w:val="IndexLink"/>
              </w:rPr>
              <w:t>359</w:t>
            </w:r>
          </w:hyperlink>
        </w:p>
        <w:p>
          <w:pPr>
            <w:pStyle w:val="Contents2"/>
            <w:tabs>
              <w:tab w:val="clear" w:pos="8743"/>
              <w:tab w:val="right" w:pos="9026" w:leader="dot"/>
            </w:tabs>
            <w:rPr/>
          </w:pPr>
          <w:hyperlink w:anchor="__RefHeading___Toc1658496_730472459">
            <w:r>
              <w:rPr>
                <w:webHidden/>
                <w:rStyle w:val="IndexLink"/>
                <w:rtl w:val="true"/>
              </w:rPr>
              <w:t>«</w:t>
            </w:r>
            <w:r>
              <w:rPr>
                <w:rStyle w:val="IndexLink"/>
                <w:rtl w:val="true"/>
              </w:rPr>
              <w:t xml:space="preserve">درس </w:t>
            </w:r>
            <w:r>
              <w:rPr>
                <w:rStyle w:val="IndexLink"/>
              </w:rPr>
              <w:t>471</w:t>
            </w:r>
            <w:r>
              <w:rPr>
                <w:rStyle w:val="IndexLink"/>
                <w:rtl w:val="true"/>
              </w:rPr>
              <w:t xml:space="preserve">» </w:t>
            </w:r>
            <w:r>
              <w:rPr>
                <w:rStyle w:val="IndexLink"/>
                <w:rtl w:val="true"/>
              </w:rPr>
              <w:t xml:space="preserve">نامۀ </w:t>
            </w:r>
            <w:r>
              <w:rPr>
                <w:rStyle w:val="IndexLink"/>
              </w:rPr>
              <w:t>31</w:t>
            </w:r>
            <w:r>
              <w:rPr>
                <w:rStyle w:val="IndexLink"/>
                <w:rtl w:val="true"/>
              </w:rPr>
              <w:t xml:space="preserve"> (</w:t>
            </w:r>
            <w:r>
              <w:rPr>
                <w:rStyle w:val="IndexLink"/>
                <w:rtl w:val="true"/>
              </w:rPr>
              <w:t>قسمت سوّم</w:t>
            </w:r>
            <w:r>
              <w:rPr>
                <w:rStyle w:val="IndexLink"/>
                <w:rtl w:val="true"/>
              </w:rPr>
              <w:t>)</w:t>
              <w:tab/>
            </w:r>
            <w:r>
              <w:rPr>
                <w:rStyle w:val="IndexLink"/>
              </w:rPr>
              <w:t>362</w:t>
            </w:r>
          </w:hyperlink>
        </w:p>
        <w:p>
          <w:pPr>
            <w:pStyle w:val="Contents3"/>
            <w:tabs>
              <w:tab w:val="clear" w:pos="8459"/>
              <w:tab w:val="right" w:pos="9026" w:leader="dot"/>
            </w:tabs>
            <w:rPr/>
          </w:pPr>
          <w:hyperlink w:anchor="__RefHeading___Toc1658498_730472459">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1658500_730472459">
            <w:r>
              <w:rPr>
                <w:webHidden/>
                <w:rStyle w:val="IndexLink"/>
                <w:rtl w:val="true"/>
              </w:rPr>
              <w:t>آمادگى قلب جوان براى پذيرش هر چيزى</w:t>
            </w:r>
            <w:r>
              <w:rPr>
                <w:rStyle w:val="IndexLink"/>
                <w:rtl w:val="true"/>
              </w:rPr>
              <w:tab/>
            </w:r>
            <w:r>
              <w:rPr>
                <w:rStyle w:val="IndexLink"/>
              </w:rPr>
              <w:t>364</w:t>
            </w:r>
          </w:hyperlink>
        </w:p>
        <w:p>
          <w:pPr>
            <w:pStyle w:val="Contents3"/>
            <w:tabs>
              <w:tab w:val="clear" w:pos="8459"/>
              <w:tab w:val="right" w:pos="9026" w:leader="dot"/>
            </w:tabs>
            <w:rPr/>
          </w:pPr>
          <w:hyperlink w:anchor="__RefHeading___Toc1658502_730472459">
            <w:r>
              <w:rPr>
                <w:webHidden/>
                <w:rStyle w:val="IndexLink"/>
                <w:rtl w:val="true"/>
              </w:rPr>
              <w:t>بهره مند شدن از تجربيات گذشتگان</w:t>
            </w:r>
            <w:r>
              <w:rPr>
                <w:rStyle w:val="IndexLink"/>
                <w:rtl w:val="true"/>
              </w:rPr>
              <w:tab/>
            </w:r>
            <w:r>
              <w:rPr>
                <w:rStyle w:val="IndexLink"/>
              </w:rPr>
              <w:t>366</w:t>
            </w:r>
          </w:hyperlink>
        </w:p>
        <w:p>
          <w:pPr>
            <w:pStyle w:val="Contents3"/>
            <w:tabs>
              <w:tab w:val="clear" w:pos="8459"/>
              <w:tab w:val="right" w:pos="9026" w:leader="dot"/>
            </w:tabs>
            <w:rPr/>
          </w:pPr>
          <w:hyperlink w:anchor="__RefHeading___Toc1658504_730472459">
            <w:r>
              <w:rPr>
                <w:webHidden/>
                <w:rStyle w:val="IndexLink"/>
                <w:rtl w:val="true"/>
              </w:rPr>
              <w:t>در آثار گذشتگان سير كرده ام</w:t>
            </w:r>
            <w:r>
              <w:rPr>
                <w:rStyle w:val="IndexLink"/>
                <w:rtl w:val="true"/>
              </w:rPr>
              <w:tab/>
            </w:r>
            <w:r>
              <w:rPr>
                <w:rStyle w:val="IndexLink"/>
              </w:rPr>
              <w:t>367</w:t>
            </w:r>
          </w:hyperlink>
        </w:p>
        <w:p>
          <w:pPr>
            <w:pStyle w:val="Contents3"/>
            <w:tabs>
              <w:tab w:val="clear" w:pos="8459"/>
              <w:tab w:val="right" w:pos="9026" w:leader="dot"/>
            </w:tabs>
            <w:rPr/>
          </w:pPr>
          <w:hyperlink w:anchor="__RefHeading___Toc1658506_730472459">
            <w:r>
              <w:rPr>
                <w:webHidden/>
                <w:rStyle w:val="IndexLink"/>
                <w:rtl w:val="true"/>
              </w:rPr>
              <w:t>برگزيدۀ آن را براى تو آورده ام</w:t>
            </w:r>
            <w:r>
              <w:rPr>
                <w:rStyle w:val="IndexLink"/>
                <w:rtl w:val="true"/>
              </w:rPr>
              <w:tab/>
            </w:r>
            <w:r>
              <w:rPr>
                <w:rStyle w:val="IndexLink"/>
              </w:rPr>
              <w:t>368</w:t>
            </w:r>
          </w:hyperlink>
        </w:p>
        <w:p>
          <w:pPr>
            <w:pStyle w:val="Contents3"/>
            <w:tabs>
              <w:tab w:val="clear" w:pos="8459"/>
              <w:tab w:val="right" w:pos="9026" w:leader="dot"/>
            </w:tabs>
            <w:rPr/>
          </w:pPr>
          <w:hyperlink w:anchor="__RefHeading___Toc1658508_730472459">
            <w:r>
              <w:rPr>
                <w:webHidden/>
                <w:rStyle w:val="IndexLink"/>
                <w:rtl w:val="true"/>
              </w:rPr>
              <w:t>عنايت پدرى مهربان نسبت به فرزند عزيزش</w:t>
            </w:r>
            <w:r>
              <w:rPr>
                <w:rStyle w:val="IndexLink"/>
                <w:rtl w:val="true"/>
              </w:rPr>
              <w:tab/>
            </w:r>
            <w:r>
              <w:rPr>
                <w:rStyle w:val="IndexLink"/>
              </w:rPr>
              <w:t>369</w:t>
            </w:r>
          </w:hyperlink>
        </w:p>
        <w:p>
          <w:pPr>
            <w:pStyle w:val="Contents3"/>
            <w:tabs>
              <w:tab w:val="clear" w:pos="8459"/>
              <w:tab w:val="right" w:pos="9026" w:leader="dot"/>
            </w:tabs>
            <w:rPr/>
          </w:pPr>
          <w:hyperlink w:anchor="__RefHeading___Toc1658510_730472459">
            <w:r>
              <w:rPr>
                <w:webHidden/>
                <w:rStyle w:val="IndexLink"/>
                <w:rtl w:val="true"/>
              </w:rPr>
              <w:t>تعليم قرآن و دين اوّلين گام در جهت تأديب</w:t>
            </w:r>
            <w:r>
              <w:rPr>
                <w:rStyle w:val="IndexLink"/>
                <w:rtl w:val="true"/>
              </w:rPr>
              <w:tab/>
            </w:r>
            <w:r>
              <w:rPr>
                <w:rStyle w:val="IndexLink"/>
              </w:rPr>
              <w:t>370</w:t>
            </w:r>
          </w:hyperlink>
        </w:p>
        <w:p>
          <w:pPr>
            <w:pStyle w:val="Contents3"/>
            <w:tabs>
              <w:tab w:val="clear" w:pos="8459"/>
              <w:tab w:val="right" w:pos="9026" w:leader="dot"/>
            </w:tabs>
            <w:rPr/>
          </w:pPr>
          <w:hyperlink w:anchor="__RefHeading___Toc1658512_730472459">
            <w:r>
              <w:rPr>
                <w:webHidden/>
                <w:rStyle w:val="IndexLink"/>
                <w:rtl w:val="true"/>
              </w:rPr>
              <w:t>پيدايش علم كلام</w:t>
            </w:r>
            <w:r>
              <w:rPr>
                <w:rStyle w:val="IndexLink"/>
                <w:rtl w:val="true"/>
              </w:rPr>
              <w:tab/>
            </w:r>
            <w:r>
              <w:rPr>
                <w:rStyle w:val="IndexLink"/>
              </w:rPr>
              <w:t>370</w:t>
            </w:r>
          </w:hyperlink>
        </w:p>
        <w:p>
          <w:pPr>
            <w:pStyle w:val="Contents3"/>
            <w:tabs>
              <w:tab w:val="clear" w:pos="8459"/>
              <w:tab w:val="right" w:pos="9026" w:leader="dot"/>
            </w:tabs>
            <w:rPr/>
          </w:pPr>
          <w:hyperlink w:anchor="__RefHeading___Toc1658514_730472459">
            <w:r>
              <w:rPr>
                <w:webHidden/>
                <w:rStyle w:val="IndexLink"/>
                <w:rtl w:val="true"/>
              </w:rPr>
              <w:t>علاقۀ حضرت به آگاه نمودن امام حسن</w:t>
            </w:r>
            <w:r>
              <w:rPr>
                <w:rStyle w:val="IndexLink"/>
                <w:rtl w:val="true"/>
              </w:rPr>
              <w:tab/>
            </w:r>
            <w:r>
              <w:rPr>
                <w:rStyle w:val="IndexLink"/>
              </w:rPr>
              <w:t>372</w:t>
            </w:r>
          </w:hyperlink>
        </w:p>
        <w:p>
          <w:pPr>
            <w:pStyle w:val="Contents3"/>
            <w:tabs>
              <w:tab w:val="clear" w:pos="8459"/>
              <w:tab w:val="right" w:pos="9026" w:leader="dot"/>
            </w:tabs>
            <w:rPr/>
          </w:pPr>
          <w:hyperlink w:anchor="__RefHeading___Toc1658516_730472459">
            <w:r>
              <w:rPr>
                <w:webHidden/>
                <w:rStyle w:val="IndexLink"/>
                <w:rtl w:val="true"/>
              </w:rPr>
              <w:t>آرزوى توفيق و هدايت الهى براى امام حسن</w:t>
            </w:r>
            <w:r>
              <w:rPr>
                <w:rStyle w:val="IndexLink"/>
                <w:rtl w:val="true"/>
              </w:rPr>
              <w:tab/>
            </w:r>
            <w:r>
              <w:rPr>
                <w:rStyle w:val="IndexLink"/>
              </w:rPr>
              <w:t>374</w:t>
            </w:r>
          </w:hyperlink>
        </w:p>
        <w:p>
          <w:pPr>
            <w:pStyle w:val="Contents3"/>
            <w:tabs>
              <w:tab w:val="clear" w:pos="8459"/>
              <w:tab w:val="right" w:pos="9026" w:leader="dot"/>
            </w:tabs>
            <w:rPr/>
          </w:pPr>
          <w:hyperlink w:anchor="__RefHeading___Toc1658518_730472459">
            <w:r>
              <w:rPr>
                <w:webHidden/>
                <w:rStyle w:val="IndexLink"/>
                <w:rtl w:val="true"/>
              </w:rPr>
              <w:t>بهترين چيزهايى كه از وصيّت حضرت فرا گرفته مى شود</w:t>
            </w:r>
            <w:r>
              <w:rPr>
                <w:rStyle w:val="IndexLink"/>
                <w:rtl w:val="true"/>
              </w:rPr>
              <w:tab/>
            </w:r>
            <w:r>
              <w:rPr>
                <w:rStyle w:val="IndexLink"/>
              </w:rPr>
              <w:t>374</w:t>
            </w:r>
          </w:hyperlink>
        </w:p>
        <w:p>
          <w:pPr>
            <w:pStyle w:val="Contents3"/>
            <w:tabs>
              <w:tab w:val="clear" w:pos="8459"/>
              <w:tab w:val="right" w:pos="9026" w:leader="dot"/>
            </w:tabs>
            <w:rPr/>
          </w:pPr>
          <w:hyperlink w:anchor="__RefHeading___Toc1658520_730472459">
            <w:r>
              <w:rPr>
                <w:webHidden/>
                <w:rStyle w:val="IndexLink"/>
                <w:rtl w:val="true"/>
              </w:rPr>
              <w:t>لزوم بهره گيرى از تجربيات گذشتگان و صالحان</w:t>
            </w:r>
            <w:r>
              <w:rPr>
                <w:rStyle w:val="IndexLink"/>
                <w:rtl w:val="true"/>
              </w:rPr>
              <w:tab/>
            </w:r>
            <w:r>
              <w:rPr>
                <w:rStyle w:val="IndexLink"/>
              </w:rPr>
              <w:t>375</w:t>
            </w:r>
          </w:hyperlink>
        </w:p>
        <w:p>
          <w:pPr>
            <w:pStyle w:val="Contents3"/>
            <w:tabs>
              <w:tab w:val="clear" w:pos="8459"/>
              <w:tab w:val="right" w:pos="9026" w:leader="dot"/>
            </w:tabs>
            <w:rPr/>
          </w:pPr>
          <w:hyperlink w:anchor="__RefHeading___Toc1658522_730472459">
            <w:r>
              <w:rPr>
                <w:webHidden/>
                <w:rStyle w:val="IndexLink"/>
                <w:rtl w:val="true"/>
              </w:rPr>
              <w:t>تأكيد بر فراگيرى علم و پرهيز از فرو افتادن در شبهات</w:t>
            </w:r>
            <w:r>
              <w:rPr>
                <w:rStyle w:val="IndexLink"/>
                <w:rtl w:val="true"/>
              </w:rPr>
              <w:tab/>
            </w:r>
            <w:r>
              <w:rPr>
                <w:rStyle w:val="IndexLink"/>
              </w:rPr>
              <w:t>377</w:t>
            </w:r>
          </w:hyperlink>
        </w:p>
        <w:p>
          <w:pPr>
            <w:pStyle w:val="Contents3"/>
            <w:tabs>
              <w:tab w:val="clear" w:pos="8459"/>
              <w:tab w:val="right" w:pos="9026" w:leader="dot"/>
            </w:tabs>
            <w:rPr/>
          </w:pPr>
          <w:hyperlink w:anchor="__RefHeading___Toc1658524_730472459">
            <w:r>
              <w:rPr>
                <w:webHidden/>
                <w:rStyle w:val="IndexLink"/>
                <w:rtl w:val="true"/>
              </w:rPr>
              <w:t>شرايط‍‌ روحى بهره بردن از وصيّت هاى حضرت</w:t>
            </w:r>
            <w:r>
              <w:rPr>
                <w:rStyle w:val="IndexLink"/>
                <w:rtl w:val="true"/>
              </w:rPr>
              <w:tab/>
            </w:r>
            <w:r>
              <w:rPr>
                <w:rStyle w:val="IndexLink"/>
              </w:rPr>
              <w:t>379</w:t>
            </w:r>
          </w:hyperlink>
        </w:p>
        <w:p>
          <w:pPr>
            <w:pStyle w:val="Contents2"/>
            <w:tabs>
              <w:tab w:val="clear" w:pos="8743"/>
              <w:tab w:val="right" w:pos="9026" w:leader="dot"/>
            </w:tabs>
            <w:rPr/>
          </w:pPr>
          <w:hyperlink w:anchor="__RefHeading___Toc1658526_730472459">
            <w:r>
              <w:rPr>
                <w:webHidden/>
                <w:rStyle w:val="IndexLink"/>
                <w:rtl w:val="true"/>
              </w:rPr>
              <w:t>«</w:t>
            </w:r>
            <w:r>
              <w:rPr>
                <w:rStyle w:val="IndexLink"/>
                <w:rtl w:val="true"/>
              </w:rPr>
              <w:t xml:space="preserve">درس </w:t>
            </w:r>
            <w:r>
              <w:rPr>
                <w:rStyle w:val="IndexLink"/>
              </w:rPr>
              <w:t>472</w:t>
            </w:r>
            <w:r>
              <w:rPr>
                <w:rStyle w:val="IndexLink"/>
                <w:rtl w:val="true"/>
              </w:rPr>
              <w:t xml:space="preserve">» </w:t>
            </w:r>
            <w:r>
              <w:rPr>
                <w:rStyle w:val="IndexLink"/>
                <w:rtl w:val="true"/>
              </w:rPr>
              <w:t xml:space="preserve">نامۀ </w:t>
            </w:r>
            <w:r>
              <w:rPr>
                <w:rStyle w:val="IndexLink"/>
              </w:rPr>
              <w:t>31</w:t>
            </w:r>
            <w:r>
              <w:rPr>
                <w:rStyle w:val="IndexLink"/>
                <w:rtl w:val="true"/>
              </w:rPr>
              <w:t xml:space="preserve"> (</w:t>
            </w:r>
            <w:r>
              <w:rPr>
                <w:rStyle w:val="IndexLink"/>
                <w:rtl w:val="true"/>
              </w:rPr>
              <w:t>قسمت چهارم</w:t>
            </w:r>
            <w:r>
              <w:rPr>
                <w:rStyle w:val="IndexLink"/>
                <w:rtl w:val="true"/>
              </w:rPr>
              <w:t>)</w:t>
              <w:tab/>
            </w:r>
            <w:r>
              <w:rPr>
                <w:rStyle w:val="IndexLink"/>
              </w:rPr>
              <w:t>381</w:t>
            </w:r>
          </w:hyperlink>
        </w:p>
        <w:p>
          <w:pPr>
            <w:pStyle w:val="Contents3"/>
            <w:tabs>
              <w:tab w:val="clear" w:pos="8459"/>
              <w:tab w:val="right" w:pos="9026" w:leader="dot"/>
            </w:tabs>
            <w:rPr/>
          </w:pPr>
          <w:hyperlink w:anchor="__RefHeading___Toc1658528_730472459">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1658530_730472459">
            <w:r>
              <w:rPr>
                <w:webHidden/>
                <w:rStyle w:val="IndexLink"/>
                <w:rtl w:val="true"/>
              </w:rPr>
              <w:t>مالك مرگ و زندگى يكى است</w:t>
            </w:r>
            <w:r>
              <w:rPr>
                <w:rStyle w:val="IndexLink"/>
                <w:rtl w:val="true"/>
              </w:rPr>
              <w:tab/>
            </w:r>
            <w:r>
              <w:rPr>
                <w:rStyle w:val="IndexLink"/>
              </w:rPr>
              <w:t>383</w:t>
            </w:r>
          </w:hyperlink>
        </w:p>
        <w:p>
          <w:pPr>
            <w:pStyle w:val="Contents3"/>
            <w:tabs>
              <w:tab w:val="clear" w:pos="8459"/>
              <w:tab w:val="right" w:pos="9026" w:leader="dot"/>
            </w:tabs>
            <w:rPr/>
          </w:pPr>
          <w:hyperlink w:anchor="__RefHeading___Toc1658532_730472459">
            <w:r>
              <w:rPr>
                <w:webHidden/>
                <w:rStyle w:val="IndexLink"/>
                <w:rtl w:val="true"/>
              </w:rPr>
              <w:t>حكمت گوناگونى جهان هستى</w:t>
            </w:r>
            <w:r>
              <w:rPr>
                <w:rStyle w:val="IndexLink"/>
                <w:rtl w:val="true"/>
              </w:rPr>
              <w:tab/>
            </w:r>
            <w:r>
              <w:rPr>
                <w:rStyle w:val="IndexLink"/>
              </w:rPr>
              <w:t>384</w:t>
            </w:r>
          </w:hyperlink>
        </w:p>
        <w:p>
          <w:pPr>
            <w:pStyle w:val="Contents3"/>
            <w:tabs>
              <w:tab w:val="clear" w:pos="8459"/>
              <w:tab w:val="right" w:pos="9026" w:leader="dot"/>
            </w:tabs>
            <w:rPr/>
          </w:pPr>
          <w:hyperlink w:anchor="__RefHeading___Toc1658534_730472459">
            <w:r>
              <w:rPr>
                <w:webHidden/>
                <w:rStyle w:val="IndexLink"/>
                <w:rtl w:val="true"/>
              </w:rPr>
              <w:t>نارسايى درك عميق حكمت خلقت</w:t>
            </w:r>
            <w:r>
              <w:rPr>
                <w:rStyle w:val="IndexLink"/>
                <w:rtl w:val="true"/>
              </w:rPr>
              <w:tab/>
            </w:r>
            <w:r>
              <w:rPr>
                <w:rStyle w:val="IndexLink"/>
              </w:rPr>
              <w:t>386</w:t>
            </w:r>
          </w:hyperlink>
        </w:p>
        <w:p>
          <w:pPr>
            <w:pStyle w:val="Contents3"/>
            <w:tabs>
              <w:tab w:val="clear" w:pos="8459"/>
              <w:tab w:val="right" w:pos="9026" w:leader="dot"/>
            </w:tabs>
            <w:rPr/>
          </w:pPr>
          <w:hyperlink w:anchor="__RefHeading___Toc1658536_730472459">
            <w:r>
              <w:rPr>
                <w:webHidden/>
                <w:rStyle w:val="IndexLink"/>
                <w:rtl w:val="true"/>
              </w:rPr>
              <w:t>زياد بودن جهل و تحيّر در امور</w:t>
            </w:r>
            <w:r>
              <w:rPr>
                <w:rStyle w:val="IndexLink"/>
                <w:rtl w:val="true"/>
              </w:rPr>
              <w:tab/>
            </w:r>
            <w:r>
              <w:rPr>
                <w:rStyle w:val="IndexLink"/>
              </w:rPr>
              <w:t>386</w:t>
            </w:r>
          </w:hyperlink>
        </w:p>
        <w:p>
          <w:pPr>
            <w:pStyle w:val="Contents3"/>
            <w:tabs>
              <w:tab w:val="clear" w:pos="8459"/>
              <w:tab w:val="right" w:pos="9026" w:leader="dot"/>
            </w:tabs>
            <w:rPr/>
          </w:pPr>
          <w:hyperlink w:anchor="__RefHeading___Toc1658538_730472459">
            <w:r>
              <w:rPr>
                <w:webHidden/>
                <w:rStyle w:val="IndexLink"/>
                <w:rtl w:val="true"/>
              </w:rPr>
              <w:t>رسول خدا صلى الله عليه و آله و سلم بهترين خبررسان و پيشوا</w:t>
            </w:r>
            <w:r>
              <w:rPr>
                <w:rStyle w:val="IndexLink"/>
                <w:rtl w:val="true"/>
              </w:rPr>
              <w:tab/>
            </w:r>
            <w:r>
              <w:rPr>
                <w:rStyle w:val="IndexLink"/>
              </w:rPr>
              <w:t>388</w:t>
            </w:r>
          </w:hyperlink>
        </w:p>
        <w:p>
          <w:pPr>
            <w:pStyle w:val="Contents3"/>
            <w:tabs>
              <w:tab w:val="clear" w:pos="8459"/>
              <w:tab w:val="right" w:pos="9026" w:leader="dot"/>
            </w:tabs>
            <w:rPr/>
          </w:pPr>
          <w:hyperlink w:anchor="__RefHeading___Toc1658540_730472459">
            <w:r>
              <w:rPr>
                <w:webHidden/>
                <w:rStyle w:val="IndexLink"/>
                <w:rtl w:val="true"/>
              </w:rPr>
              <w:t>دو علامت براى يگانگى خداوند</w:t>
            </w:r>
            <w:r>
              <w:rPr>
                <w:rStyle w:val="IndexLink"/>
                <w:rtl w:val="true"/>
              </w:rPr>
              <w:tab/>
            </w:r>
            <w:r>
              <w:rPr>
                <w:rStyle w:val="IndexLink"/>
              </w:rPr>
              <w:t>389</w:t>
            </w:r>
          </w:hyperlink>
        </w:p>
        <w:p>
          <w:pPr>
            <w:pStyle w:val="Contents3"/>
            <w:tabs>
              <w:tab w:val="clear" w:pos="8459"/>
              <w:tab w:val="right" w:pos="9026" w:leader="dot"/>
            </w:tabs>
            <w:rPr/>
          </w:pPr>
          <w:hyperlink w:anchor="__RefHeading___Toc1658542_730472459">
            <w:r>
              <w:rPr>
                <w:webHidden/>
                <w:rStyle w:val="IndexLink"/>
                <w:rtl w:val="true"/>
              </w:rPr>
              <w:t>سرمدى و بدون ضدّ بودن خداوند</w:t>
            </w:r>
            <w:r>
              <w:rPr>
                <w:rStyle w:val="IndexLink"/>
                <w:rtl w:val="true"/>
              </w:rPr>
              <w:tab/>
            </w:r>
            <w:r>
              <w:rPr>
                <w:rStyle w:val="IndexLink"/>
              </w:rPr>
              <w:t>390</w:t>
            </w:r>
          </w:hyperlink>
        </w:p>
        <w:p>
          <w:pPr>
            <w:pStyle w:val="Contents3"/>
            <w:tabs>
              <w:tab w:val="clear" w:pos="8459"/>
              <w:tab w:val="right" w:pos="9026" w:leader="dot"/>
            </w:tabs>
            <w:rPr/>
          </w:pPr>
          <w:hyperlink w:anchor="__RefHeading___Toc1658544_730472459">
            <w:r>
              <w:rPr>
                <w:webHidden/>
                <w:rStyle w:val="IndexLink"/>
                <w:rtl w:val="true"/>
              </w:rPr>
              <w:t>عظمت و ربوبيّت الهى</w:t>
            </w:r>
            <w:r>
              <w:rPr>
                <w:rStyle w:val="IndexLink"/>
                <w:rtl w:val="true"/>
              </w:rPr>
              <w:tab/>
            </w:r>
            <w:r>
              <w:rPr>
                <w:rStyle w:val="IndexLink"/>
              </w:rPr>
              <w:t>392</w:t>
            </w:r>
          </w:hyperlink>
        </w:p>
        <w:p>
          <w:pPr>
            <w:pStyle w:val="Contents3"/>
            <w:tabs>
              <w:tab w:val="clear" w:pos="8459"/>
              <w:tab w:val="right" w:pos="9026" w:leader="dot"/>
            </w:tabs>
            <w:rPr/>
          </w:pPr>
          <w:hyperlink w:anchor="__RefHeading___Toc1658546_730472459">
            <w:r>
              <w:rPr>
                <w:webHidden/>
                <w:rStyle w:val="IndexLink"/>
                <w:rtl w:val="true"/>
              </w:rPr>
              <w:t>لوازم ربوبيّت الهى</w:t>
            </w:r>
            <w:r>
              <w:rPr>
                <w:rStyle w:val="IndexLink"/>
                <w:rtl w:val="true"/>
              </w:rPr>
              <w:tab/>
            </w:r>
            <w:r>
              <w:rPr>
                <w:rStyle w:val="IndexLink"/>
              </w:rPr>
              <w:t>393</w:t>
            </w:r>
          </w:hyperlink>
        </w:p>
        <w:p>
          <w:pPr>
            <w:pStyle w:val="Contents2"/>
            <w:tabs>
              <w:tab w:val="clear" w:pos="8743"/>
              <w:tab w:val="right" w:pos="9026" w:leader="dot"/>
            </w:tabs>
            <w:rPr/>
          </w:pPr>
          <w:hyperlink w:anchor="__RefHeading___Toc1658548_730472459">
            <w:r>
              <w:rPr>
                <w:webHidden/>
                <w:rStyle w:val="IndexLink"/>
                <w:rtl w:val="true"/>
              </w:rPr>
              <w:t>«</w:t>
            </w:r>
            <w:r>
              <w:rPr>
                <w:rStyle w:val="IndexLink"/>
                <w:rtl w:val="true"/>
              </w:rPr>
              <w:t xml:space="preserve">درس </w:t>
            </w:r>
            <w:r>
              <w:rPr>
                <w:rStyle w:val="IndexLink"/>
              </w:rPr>
              <w:t>473</w:t>
            </w:r>
            <w:r>
              <w:rPr>
                <w:rStyle w:val="IndexLink"/>
                <w:rtl w:val="true"/>
              </w:rPr>
              <w:t xml:space="preserve">» </w:t>
            </w:r>
            <w:r>
              <w:rPr>
                <w:rStyle w:val="IndexLink"/>
                <w:rtl w:val="true"/>
              </w:rPr>
              <w:t xml:space="preserve">نامۀ </w:t>
            </w:r>
            <w:r>
              <w:rPr>
                <w:rStyle w:val="IndexLink"/>
              </w:rPr>
              <w:t>31</w:t>
            </w:r>
            <w:r>
              <w:rPr>
                <w:rStyle w:val="IndexLink"/>
                <w:rtl w:val="true"/>
              </w:rPr>
              <w:t xml:space="preserve"> (</w:t>
            </w:r>
            <w:r>
              <w:rPr>
                <w:rStyle w:val="IndexLink"/>
                <w:rtl w:val="true"/>
              </w:rPr>
              <w:t>قسمت پنجم</w:t>
            </w:r>
            <w:r>
              <w:rPr>
                <w:rStyle w:val="IndexLink"/>
                <w:rtl w:val="true"/>
              </w:rPr>
              <w:t>)</w:t>
              <w:tab/>
            </w:r>
            <w:r>
              <w:rPr>
                <w:rStyle w:val="IndexLink"/>
              </w:rPr>
              <w:t>396</w:t>
            </w:r>
          </w:hyperlink>
        </w:p>
        <w:p>
          <w:pPr>
            <w:pStyle w:val="Contents3"/>
            <w:tabs>
              <w:tab w:val="clear" w:pos="8459"/>
              <w:tab w:val="right" w:pos="9026" w:leader="dot"/>
            </w:tabs>
            <w:rPr/>
          </w:pPr>
          <w:hyperlink w:anchor="__RefHeading___Toc1658550_730472459">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1658552_730472459">
            <w:r>
              <w:rPr>
                <w:webHidden/>
                <w:rStyle w:val="IndexLink"/>
                <w:rtl w:val="true"/>
              </w:rPr>
              <w:t>بازگويى احوال دنيا و آخرت براى تو</w:t>
            </w:r>
            <w:r>
              <w:rPr>
                <w:rStyle w:val="IndexLink"/>
                <w:rtl w:val="true"/>
              </w:rPr>
              <w:tab/>
            </w:r>
            <w:r>
              <w:rPr>
                <w:rStyle w:val="IndexLink"/>
              </w:rPr>
              <w:t>398</w:t>
            </w:r>
          </w:hyperlink>
        </w:p>
        <w:p>
          <w:pPr>
            <w:pStyle w:val="Contents3"/>
            <w:tabs>
              <w:tab w:val="clear" w:pos="8459"/>
              <w:tab w:val="right" w:pos="9026" w:leader="dot"/>
            </w:tabs>
            <w:rPr/>
          </w:pPr>
          <w:hyperlink w:anchor="__RefHeading___Toc1658554_730472459">
            <w:r>
              <w:rPr>
                <w:webHidden/>
                <w:rStyle w:val="IndexLink"/>
                <w:rtl w:val="true"/>
              </w:rPr>
              <w:t>آنان كه حقيقت دنيا را دريافته اند</w:t>
            </w:r>
            <w:r>
              <w:rPr>
                <w:rStyle w:val="IndexLink"/>
                <w:rtl w:val="true"/>
              </w:rPr>
              <w:tab/>
            </w:r>
            <w:r>
              <w:rPr>
                <w:rStyle w:val="IndexLink"/>
              </w:rPr>
              <w:t>400</w:t>
            </w:r>
          </w:hyperlink>
        </w:p>
        <w:p>
          <w:pPr>
            <w:pStyle w:val="Contents3"/>
            <w:tabs>
              <w:tab w:val="clear" w:pos="8459"/>
              <w:tab w:val="right" w:pos="9026" w:leader="dot"/>
            </w:tabs>
            <w:rPr/>
          </w:pPr>
          <w:hyperlink w:anchor="__RefHeading___Toc1658556_730472459">
            <w:r>
              <w:rPr>
                <w:webHidden/>
                <w:rStyle w:val="IndexLink"/>
                <w:rtl w:val="true"/>
              </w:rPr>
              <w:t>آنان كه به دنيا فريفته شدند</w:t>
            </w:r>
            <w:r>
              <w:rPr>
                <w:rStyle w:val="IndexLink"/>
                <w:rtl w:val="true"/>
              </w:rPr>
              <w:tab/>
            </w:r>
            <w:r>
              <w:rPr>
                <w:rStyle w:val="IndexLink"/>
              </w:rPr>
              <w:t>402</w:t>
            </w:r>
          </w:hyperlink>
        </w:p>
        <w:p>
          <w:pPr>
            <w:pStyle w:val="Contents3"/>
            <w:tabs>
              <w:tab w:val="clear" w:pos="8459"/>
              <w:tab w:val="right" w:pos="9026" w:leader="dot"/>
            </w:tabs>
            <w:rPr/>
          </w:pPr>
          <w:hyperlink w:anchor="__RefHeading___Toc1658558_730472459">
            <w:r>
              <w:rPr>
                <w:webHidden/>
                <w:rStyle w:val="IndexLink"/>
                <w:rtl w:val="true"/>
              </w:rPr>
              <w:t>خود را براى ديگران مقياس قرار ده</w:t>
            </w:r>
            <w:r>
              <w:rPr>
                <w:rStyle w:val="IndexLink"/>
                <w:rtl w:val="true"/>
              </w:rPr>
              <w:tab/>
            </w:r>
            <w:r>
              <w:rPr>
                <w:rStyle w:val="IndexLink"/>
              </w:rPr>
              <w:t>402</w:t>
            </w:r>
          </w:hyperlink>
        </w:p>
        <w:p>
          <w:pPr>
            <w:pStyle w:val="Contents3"/>
            <w:tabs>
              <w:tab w:val="clear" w:pos="8459"/>
              <w:tab w:val="right" w:pos="9026" w:leader="dot"/>
            </w:tabs>
            <w:rPr/>
          </w:pPr>
          <w:hyperlink w:anchor="__RefHeading___Toc1658560_730472459">
            <w:r>
              <w:rPr>
                <w:webHidden/>
                <w:rStyle w:val="IndexLink"/>
                <w:rtl w:val="true"/>
              </w:rPr>
              <w:t>خودبينى آفت عقل است</w:t>
            </w:r>
            <w:r>
              <w:rPr>
                <w:rStyle w:val="IndexLink"/>
                <w:rtl w:val="true"/>
              </w:rPr>
              <w:tab/>
            </w:r>
            <w:r>
              <w:rPr>
                <w:rStyle w:val="IndexLink"/>
              </w:rPr>
              <w:t>404</w:t>
            </w:r>
          </w:hyperlink>
        </w:p>
        <w:p>
          <w:pPr>
            <w:pStyle w:val="Contents3"/>
            <w:tabs>
              <w:tab w:val="clear" w:pos="8459"/>
              <w:tab w:val="right" w:pos="9026" w:leader="dot"/>
            </w:tabs>
            <w:rPr/>
          </w:pPr>
          <w:hyperlink w:anchor="__RefHeading___Toc1658562_730472459">
            <w:r>
              <w:rPr>
                <w:webHidden/>
                <w:rStyle w:val="IndexLink"/>
                <w:rtl w:val="true"/>
              </w:rPr>
              <w:t>راه دور و درازى در پيش دارى</w:t>
            </w:r>
            <w:r>
              <w:rPr>
                <w:rStyle w:val="IndexLink"/>
                <w:rtl w:val="true"/>
              </w:rPr>
              <w:tab/>
            </w:r>
            <w:r>
              <w:rPr>
                <w:rStyle w:val="IndexLink"/>
              </w:rPr>
              <w:t>406</w:t>
            </w:r>
          </w:hyperlink>
        </w:p>
        <w:p>
          <w:pPr>
            <w:pStyle w:val="Contents3"/>
            <w:tabs>
              <w:tab w:val="clear" w:pos="8459"/>
              <w:tab w:val="right" w:pos="9026" w:leader="dot"/>
            </w:tabs>
            <w:rPr/>
          </w:pPr>
          <w:hyperlink w:anchor="__RefHeading___Toc1658564_730472459">
            <w:r>
              <w:rPr>
                <w:webHidden/>
                <w:rStyle w:val="IndexLink"/>
                <w:rtl w:val="true"/>
              </w:rPr>
              <w:t>تعبير زيباى حضرت در سفارش به انفاق</w:t>
            </w:r>
            <w:r>
              <w:rPr>
                <w:rStyle w:val="IndexLink"/>
                <w:rtl w:val="true"/>
              </w:rPr>
              <w:tab/>
            </w:r>
            <w:r>
              <w:rPr>
                <w:rStyle w:val="IndexLink"/>
              </w:rPr>
              <w:t>408</w:t>
            </w:r>
          </w:hyperlink>
        </w:p>
        <w:p>
          <w:pPr>
            <w:pStyle w:val="Contents2"/>
            <w:tabs>
              <w:tab w:val="clear" w:pos="8743"/>
              <w:tab w:val="right" w:pos="9026" w:leader="dot"/>
            </w:tabs>
            <w:rPr/>
          </w:pPr>
          <w:hyperlink w:anchor="__RefHeading___Toc1658566_730472459">
            <w:r>
              <w:rPr>
                <w:webHidden/>
                <w:rStyle w:val="IndexLink"/>
                <w:rtl w:val="true"/>
              </w:rPr>
              <w:t>«</w:t>
            </w:r>
            <w:r>
              <w:rPr>
                <w:rStyle w:val="IndexLink"/>
                <w:rtl w:val="true"/>
              </w:rPr>
              <w:t xml:space="preserve">درس </w:t>
            </w:r>
            <w:r>
              <w:rPr>
                <w:rStyle w:val="IndexLink"/>
              </w:rPr>
              <w:t>474</w:t>
            </w:r>
            <w:r>
              <w:rPr>
                <w:rStyle w:val="IndexLink"/>
                <w:rtl w:val="true"/>
              </w:rPr>
              <w:t xml:space="preserve">» </w:t>
            </w:r>
            <w:r>
              <w:rPr>
                <w:rStyle w:val="IndexLink"/>
                <w:rtl w:val="true"/>
              </w:rPr>
              <w:t xml:space="preserve">نامۀ </w:t>
            </w:r>
            <w:r>
              <w:rPr>
                <w:rStyle w:val="IndexLink"/>
              </w:rPr>
              <w:t>31</w:t>
            </w:r>
            <w:r>
              <w:rPr>
                <w:rStyle w:val="IndexLink"/>
                <w:rtl w:val="true"/>
              </w:rPr>
              <w:t xml:space="preserve"> (</w:t>
            </w:r>
            <w:r>
              <w:rPr>
                <w:rStyle w:val="IndexLink"/>
                <w:rtl w:val="true"/>
              </w:rPr>
              <w:t>قسمت ششم</w:t>
            </w:r>
            <w:r>
              <w:rPr>
                <w:rStyle w:val="IndexLink"/>
                <w:rtl w:val="true"/>
              </w:rPr>
              <w:t>)</w:t>
              <w:tab/>
            </w:r>
            <w:r>
              <w:rPr>
                <w:rStyle w:val="IndexLink"/>
              </w:rPr>
              <w:t>411</w:t>
            </w:r>
          </w:hyperlink>
        </w:p>
        <w:p>
          <w:pPr>
            <w:pStyle w:val="Contents3"/>
            <w:tabs>
              <w:tab w:val="clear" w:pos="8459"/>
              <w:tab w:val="right" w:pos="9026" w:leader="dot"/>
            </w:tabs>
            <w:rPr/>
          </w:pPr>
          <w:hyperlink w:anchor="__RefHeading___Toc1658568_730472459">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658570_730472459">
            <w:r>
              <w:rPr>
                <w:webHidden/>
                <w:rStyle w:val="IndexLink"/>
                <w:rtl w:val="true"/>
              </w:rPr>
              <w:t>گردنه اى بسيار سخت در پيش رو دارى</w:t>
            </w:r>
            <w:r>
              <w:rPr>
                <w:rStyle w:val="IndexLink"/>
                <w:rtl w:val="true"/>
              </w:rPr>
              <w:tab/>
            </w:r>
            <w:r>
              <w:rPr>
                <w:rStyle w:val="IndexLink"/>
              </w:rPr>
              <w:t>413</w:t>
            </w:r>
          </w:hyperlink>
        </w:p>
        <w:p>
          <w:pPr>
            <w:pStyle w:val="Contents3"/>
            <w:tabs>
              <w:tab w:val="clear" w:pos="8459"/>
              <w:tab w:val="right" w:pos="9026" w:leader="dot"/>
            </w:tabs>
            <w:rPr/>
          </w:pPr>
          <w:hyperlink w:anchor="__RefHeading___Toc1658572_730472459">
            <w:r>
              <w:rPr>
                <w:webHidden/>
                <w:rStyle w:val="IndexLink"/>
                <w:rtl w:val="true"/>
              </w:rPr>
              <w:t>بازرسى از خويشتن و آمادگى قبل از مرگ</w:t>
            </w:r>
            <w:r>
              <w:rPr>
                <w:rStyle w:val="IndexLink"/>
                <w:rtl w:val="true"/>
              </w:rPr>
              <w:tab/>
            </w:r>
            <w:r>
              <w:rPr>
                <w:rStyle w:val="IndexLink"/>
              </w:rPr>
              <w:t>415</w:t>
            </w:r>
          </w:hyperlink>
        </w:p>
        <w:p>
          <w:pPr>
            <w:pStyle w:val="Contents3"/>
            <w:tabs>
              <w:tab w:val="clear" w:pos="8459"/>
              <w:tab w:val="right" w:pos="9026" w:leader="dot"/>
            </w:tabs>
            <w:rPr/>
          </w:pPr>
          <w:hyperlink w:anchor="__RefHeading___Toc1658574_730472459">
            <w:r>
              <w:rPr>
                <w:webHidden/>
                <w:rStyle w:val="IndexLink"/>
                <w:rtl w:val="true"/>
              </w:rPr>
              <w:t>اجازۀ دعا و وعدۀ اجابت</w:t>
            </w:r>
            <w:r>
              <w:rPr>
                <w:rStyle w:val="IndexLink"/>
                <w:rtl w:val="true"/>
              </w:rPr>
              <w:tab/>
            </w:r>
            <w:r>
              <w:rPr>
                <w:rStyle w:val="IndexLink"/>
              </w:rPr>
              <w:t>416</w:t>
            </w:r>
          </w:hyperlink>
        </w:p>
        <w:p>
          <w:pPr>
            <w:pStyle w:val="Contents3"/>
            <w:tabs>
              <w:tab w:val="clear" w:pos="8459"/>
              <w:tab w:val="right" w:pos="9026" w:leader="dot"/>
            </w:tabs>
            <w:rPr/>
          </w:pPr>
          <w:hyperlink w:anchor="__RefHeading___Toc1658576_730472459">
            <w:r>
              <w:rPr>
                <w:webHidden/>
                <w:rStyle w:val="IndexLink"/>
                <w:rtl w:val="true"/>
              </w:rPr>
              <w:t>ميان عاشق و معشوق هيچ حائل نيست</w:t>
            </w:r>
            <w:r>
              <w:rPr>
                <w:rStyle w:val="IndexLink"/>
                <w:rtl w:val="true"/>
              </w:rPr>
              <w:tab/>
            </w:r>
            <w:r>
              <w:rPr>
                <w:rStyle w:val="IndexLink"/>
              </w:rPr>
              <w:t>417</w:t>
            </w:r>
          </w:hyperlink>
        </w:p>
        <w:p>
          <w:pPr>
            <w:pStyle w:val="Contents3"/>
            <w:tabs>
              <w:tab w:val="clear" w:pos="8459"/>
              <w:tab w:val="right" w:pos="9026" w:leader="dot"/>
            </w:tabs>
            <w:rPr/>
          </w:pPr>
          <w:hyperlink w:anchor="__RefHeading___Toc1658578_730472459">
            <w:r>
              <w:rPr>
                <w:webHidden/>
                <w:rStyle w:val="IndexLink"/>
                <w:rtl w:val="true"/>
              </w:rPr>
              <w:t>توبه و بازگشت به سوى خداوند</w:t>
            </w:r>
            <w:r>
              <w:rPr>
                <w:rStyle w:val="IndexLink"/>
                <w:rtl w:val="true"/>
              </w:rPr>
              <w:tab/>
            </w:r>
            <w:r>
              <w:rPr>
                <w:rStyle w:val="IndexLink"/>
              </w:rPr>
              <w:t>418</w:t>
            </w:r>
          </w:hyperlink>
        </w:p>
        <w:p>
          <w:pPr>
            <w:pStyle w:val="Contents3"/>
            <w:tabs>
              <w:tab w:val="clear" w:pos="8459"/>
              <w:tab w:val="right" w:pos="9026" w:leader="dot"/>
            </w:tabs>
            <w:rPr/>
          </w:pPr>
          <w:hyperlink w:anchor="__RefHeading___Toc1658580_730472459">
            <w:r>
              <w:rPr>
                <w:webHidden/>
                <w:rStyle w:val="IndexLink"/>
                <w:rtl w:val="true"/>
              </w:rPr>
              <w:t>درب توبه باز است</w:t>
            </w:r>
            <w:r>
              <w:rPr>
                <w:rStyle w:val="IndexLink"/>
                <w:rtl w:val="true"/>
              </w:rPr>
              <w:tab/>
            </w:r>
            <w:r>
              <w:rPr>
                <w:rStyle w:val="IndexLink"/>
              </w:rPr>
              <w:t>420</w:t>
            </w:r>
          </w:hyperlink>
        </w:p>
        <w:p>
          <w:pPr>
            <w:pStyle w:val="Contents3"/>
            <w:tabs>
              <w:tab w:val="clear" w:pos="8459"/>
              <w:tab w:val="right" w:pos="9026" w:leader="dot"/>
            </w:tabs>
            <w:rPr/>
          </w:pPr>
          <w:hyperlink w:anchor="__RefHeading___Toc1658582_730472459">
            <w:r>
              <w:rPr>
                <w:webHidden/>
                <w:rStyle w:val="IndexLink"/>
                <w:rtl w:val="true"/>
              </w:rPr>
              <w:t>خداوند نداى تو را مى شنود و نجواى تو را مى داند</w:t>
            </w:r>
            <w:r>
              <w:rPr>
                <w:rStyle w:val="IndexLink"/>
                <w:rtl w:val="true"/>
              </w:rPr>
              <w:tab/>
            </w:r>
            <w:r>
              <w:rPr>
                <w:rStyle w:val="IndexLink"/>
              </w:rPr>
              <w:t>421</w:t>
            </w:r>
          </w:hyperlink>
        </w:p>
        <w:p>
          <w:pPr>
            <w:pStyle w:val="Contents3"/>
            <w:tabs>
              <w:tab w:val="clear" w:pos="8459"/>
              <w:tab w:val="right" w:pos="9026" w:leader="dot"/>
            </w:tabs>
            <w:rPr/>
          </w:pPr>
          <w:hyperlink w:anchor="__RefHeading___Toc1658584_730472459">
            <w:r>
              <w:rPr>
                <w:webHidden/>
                <w:rStyle w:val="IndexLink"/>
                <w:rtl w:val="true"/>
              </w:rPr>
              <w:t>استعانت از خدا در همۀ كارها</w:t>
            </w:r>
            <w:r>
              <w:rPr>
                <w:rStyle w:val="IndexLink"/>
                <w:rtl w:val="true"/>
              </w:rPr>
              <w:tab/>
            </w:r>
            <w:r>
              <w:rPr>
                <w:rStyle w:val="IndexLink"/>
              </w:rPr>
              <w:t>422</w:t>
            </w:r>
          </w:hyperlink>
        </w:p>
        <w:p>
          <w:pPr>
            <w:pStyle w:val="Contents3"/>
            <w:tabs>
              <w:tab w:val="clear" w:pos="8459"/>
              <w:tab w:val="right" w:pos="9026" w:leader="dot"/>
            </w:tabs>
            <w:rPr/>
          </w:pPr>
          <w:hyperlink w:anchor="__RefHeading___Toc1658586_730472459">
            <w:r>
              <w:rPr>
                <w:webHidden/>
                <w:rStyle w:val="IndexLink"/>
                <w:rtl w:val="true"/>
              </w:rPr>
              <w:t>كليدهاى خزائن خداوند در دستان تو</w:t>
            </w:r>
            <w:r>
              <w:rPr>
                <w:rStyle w:val="IndexLink"/>
                <w:rtl w:val="true"/>
              </w:rPr>
              <w:tab/>
            </w:r>
            <w:r>
              <w:rPr>
                <w:rStyle w:val="IndexLink"/>
              </w:rPr>
              <w:t>423</w:t>
            </w:r>
          </w:hyperlink>
        </w:p>
        <w:p>
          <w:pPr>
            <w:pStyle w:val="Contents3"/>
            <w:tabs>
              <w:tab w:val="clear" w:pos="8459"/>
              <w:tab w:val="right" w:pos="9026" w:leader="dot"/>
            </w:tabs>
            <w:rPr/>
          </w:pPr>
          <w:hyperlink w:anchor="__RefHeading___Toc1658588_730472459">
            <w:r>
              <w:rPr>
                <w:webHidden/>
                <w:rStyle w:val="IndexLink"/>
                <w:rtl w:val="true"/>
              </w:rPr>
              <w:t>نااميد نشدن از ديرى اجابت دعا، و حكمت آن</w:t>
            </w:r>
            <w:r>
              <w:rPr>
                <w:rStyle w:val="IndexLink"/>
                <w:rtl w:val="true"/>
              </w:rPr>
              <w:tab/>
            </w:r>
            <w:r>
              <w:rPr>
                <w:rStyle w:val="IndexLink"/>
              </w:rPr>
              <w:t>424</w:t>
            </w:r>
          </w:hyperlink>
        </w:p>
        <w:p>
          <w:pPr>
            <w:pStyle w:val="Contents3"/>
            <w:tabs>
              <w:tab w:val="clear" w:pos="8459"/>
              <w:tab w:val="right" w:pos="9026" w:leader="dot"/>
            </w:tabs>
            <w:rPr/>
          </w:pPr>
          <w:hyperlink w:anchor="__RefHeading___Toc1658590_730472459">
            <w:r>
              <w:rPr>
                <w:webHidden/>
                <w:rStyle w:val="IndexLink"/>
                <w:rtl w:val="true"/>
              </w:rPr>
              <w:t>مقتضيات و موانع استجابت دعا</w:t>
            </w:r>
            <w:r>
              <w:rPr>
                <w:rStyle w:val="IndexLink"/>
                <w:rtl w:val="true"/>
              </w:rPr>
              <w:tab/>
            </w:r>
            <w:r>
              <w:rPr>
                <w:rStyle w:val="IndexLink"/>
              </w:rPr>
              <w:t>425</w:t>
            </w:r>
          </w:hyperlink>
        </w:p>
        <w:p>
          <w:pPr>
            <w:pStyle w:val="Contents2"/>
            <w:tabs>
              <w:tab w:val="clear" w:pos="8743"/>
              <w:tab w:val="right" w:pos="9026" w:leader="dot"/>
            </w:tabs>
            <w:rPr/>
          </w:pPr>
          <w:hyperlink w:anchor="__RefHeading___Toc1658592_730472459">
            <w:r>
              <w:rPr>
                <w:webHidden/>
                <w:rStyle w:val="IndexLink"/>
                <w:rtl w:val="true"/>
              </w:rPr>
              <w:t>«</w:t>
            </w:r>
            <w:r>
              <w:rPr>
                <w:rStyle w:val="IndexLink"/>
                <w:rtl w:val="true"/>
              </w:rPr>
              <w:t xml:space="preserve">درس </w:t>
            </w:r>
            <w:r>
              <w:rPr>
                <w:rStyle w:val="IndexLink"/>
              </w:rPr>
              <w:t>475</w:t>
            </w:r>
            <w:r>
              <w:rPr>
                <w:rStyle w:val="IndexLink"/>
                <w:rtl w:val="true"/>
              </w:rPr>
              <w:t xml:space="preserve">» </w:t>
            </w:r>
            <w:r>
              <w:rPr>
                <w:rStyle w:val="IndexLink"/>
                <w:rtl w:val="true"/>
              </w:rPr>
              <w:t xml:space="preserve">نامۀ </w:t>
            </w:r>
            <w:r>
              <w:rPr>
                <w:rStyle w:val="IndexLink"/>
              </w:rPr>
              <w:t>31</w:t>
            </w:r>
            <w:r>
              <w:rPr>
                <w:rStyle w:val="IndexLink"/>
                <w:rtl w:val="true"/>
              </w:rPr>
              <w:t xml:space="preserve"> (</w:t>
            </w:r>
            <w:r>
              <w:rPr>
                <w:rStyle w:val="IndexLink"/>
                <w:rtl w:val="true"/>
              </w:rPr>
              <w:t>قسمت هفتم</w:t>
            </w:r>
            <w:r>
              <w:rPr>
                <w:rStyle w:val="IndexLink"/>
                <w:rtl w:val="true"/>
              </w:rPr>
              <w:t>)</w:t>
              <w:tab/>
            </w:r>
            <w:r>
              <w:rPr>
                <w:rStyle w:val="IndexLink"/>
              </w:rPr>
              <w:t>428</w:t>
            </w:r>
          </w:hyperlink>
        </w:p>
        <w:p>
          <w:pPr>
            <w:pStyle w:val="Contents3"/>
            <w:tabs>
              <w:tab w:val="clear" w:pos="8459"/>
              <w:tab w:val="right" w:pos="9026" w:leader="dot"/>
            </w:tabs>
            <w:rPr/>
          </w:pPr>
          <w:hyperlink w:anchor="__RefHeading___Toc1658594_730472459">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1658596_730472459">
            <w:r>
              <w:rPr>
                <w:webHidden/>
                <w:rStyle w:val="IndexLink"/>
                <w:rtl w:val="true"/>
              </w:rPr>
              <w:t>آفرينش انسان براى آخرت است</w:t>
            </w:r>
            <w:r>
              <w:rPr>
                <w:rStyle w:val="IndexLink"/>
                <w:rtl w:val="true"/>
              </w:rPr>
              <w:tab/>
            </w:r>
            <w:r>
              <w:rPr>
                <w:rStyle w:val="IndexLink"/>
              </w:rPr>
              <w:t>430</w:t>
            </w:r>
          </w:hyperlink>
        </w:p>
        <w:p>
          <w:pPr>
            <w:pStyle w:val="Contents3"/>
            <w:tabs>
              <w:tab w:val="clear" w:pos="8459"/>
              <w:tab w:val="right" w:pos="9026" w:leader="dot"/>
            </w:tabs>
            <w:rPr/>
          </w:pPr>
          <w:hyperlink w:anchor="__RefHeading___Toc1658598_730472459">
            <w:r>
              <w:rPr>
                <w:webHidden/>
                <w:rStyle w:val="IndexLink"/>
                <w:rtl w:val="true"/>
              </w:rPr>
              <w:t>حتمى بودن مرگ</w:t>
            </w:r>
            <w:r>
              <w:rPr>
                <w:rStyle w:val="IndexLink"/>
                <w:rtl w:val="true"/>
              </w:rPr>
              <w:tab/>
            </w:r>
            <w:r>
              <w:rPr>
                <w:rStyle w:val="IndexLink"/>
              </w:rPr>
              <w:t>431</w:t>
            </w:r>
          </w:hyperlink>
        </w:p>
        <w:p>
          <w:pPr>
            <w:pStyle w:val="Contents3"/>
            <w:tabs>
              <w:tab w:val="clear" w:pos="8459"/>
              <w:tab w:val="right" w:pos="9026" w:leader="dot"/>
            </w:tabs>
            <w:rPr/>
          </w:pPr>
          <w:hyperlink w:anchor="__RefHeading___Toc1658600_730472459">
            <w:r>
              <w:rPr>
                <w:webHidden/>
                <w:rStyle w:val="IndexLink"/>
                <w:rtl w:val="true"/>
              </w:rPr>
              <w:t>آمادگى كامل براى مرگ</w:t>
            </w:r>
            <w:r>
              <w:rPr>
                <w:rStyle w:val="IndexLink"/>
                <w:rtl w:val="true"/>
              </w:rPr>
              <w:tab/>
            </w:r>
            <w:r>
              <w:rPr>
                <w:rStyle w:val="IndexLink"/>
              </w:rPr>
              <w:t>432</w:t>
            </w:r>
          </w:hyperlink>
        </w:p>
        <w:p>
          <w:pPr>
            <w:pStyle w:val="Contents3"/>
            <w:tabs>
              <w:tab w:val="clear" w:pos="8459"/>
              <w:tab w:val="right" w:pos="9026" w:leader="dot"/>
            </w:tabs>
            <w:rPr/>
          </w:pPr>
          <w:hyperlink w:anchor="__RefHeading___Toc1658602_730472459">
            <w:r>
              <w:rPr>
                <w:webHidden/>
                <w:rStyle w:val="IndexLink"/>
                <w:rtl w:val="true"/>
              </w:rPr>
              <w:t>برحذر بودن از فريفته شدن از اهل دنيا</w:t>
            </w:r>
            <w:r>
              <w:rPr>
                <w:rStyle w:val="IndexLink"/>
                <w:rtl w:val="true"/>
              </w:rPr>
              <w:tab/>
            </w:r>
            <w:r>
              <w:rPr>
                <w:rStyle w:val="IndexLink"/>
              </w:rPr>
              <w:t>433</w:t>
            </w:r>
          </w:hyperlink>
        </w:p>
        <w:p>
          <w:pPr>
            <w:pStyle w:val="Contents3"/>
            <w:tabs>
              <w:tab w:val="clear" w:pos="8459"/>
              <w:tab w:val="right" w:pos="9026" w:leader="dot"/>
            </w:tabs>
            <w:rPr/>
          </w:pPr>
          <w:hyperlink w:anchor="__RefHeading___Toc1658604_730472459">
            <w:r>
              <w:rPr>
                <w:webHidden/>
                <w:rStyle w:val="IndexLink"/>
                <w:rtl w:val="true"/>
              </w:rPr>
              <w:t>توصيف زيباى اهل دنيا</w:t>
            </w:r>
            <w:r>
              <w:rPr>
                <w:rStyle w:val="IndexLink"/>
                <w:rtl w:val="true"/>
              </w:rPr>
              <w:tab/>
            </w:r>
            <w:r>
              <w:rPr>
                <w:rStyle w:val="IndexLink"/>
              </w:rPr>
              <w:t>434</w:t>
            </w:r>
          </w:hyperlink>
        </w:p>
        <w:p>
          <w:pPr>
            <w:pStyle w:val="Contents3"/>
            <w:tabs>
              <w:tab w:val="clear" w:pos="8459"/>
              <w:tab w:val="right" w:pos="9026" w:leader="dot"/>
            </w:tabs>
            <w:rPr/>
          </w:pPr>
          <w:hyperlink w:anchor="__RefHeading___Toc1658606_730472459">
            <w:r>
              <w:rPr>
                <w:webHidden/>
                <w:rStyle w:val="IndexLink"/>
                <w:rtl w:val="true"/>
              </w:rPr>
              <w:t>نقل يك داستان جالب از ابن أبى الحديد</w:t>
            </w:r>
            <w:r>
              <w:rPr>
                <w:rStyle w:val="IndexLink"/>
                <w:rtl w:val="true"/>
              </w:rPr>
              <w:tab/>
            </w:r>
            <w:r>
              <w:rPr>
                <w:rStyle w:val="IndexLink"/>
              </w:rPr>
              <w:t>440</w:t>
            </w:r>
          </w:hyperlink>
        </w:p>
        <w:p>
          <w:pPr>
            <w:pStyle w:val="Contents3"/>
            <w:tabs>
              <w:tab w:val="clear" w:pos="8459"/>
              <w:tab w:val="right" w:pos="9026" w:leader="dot"/>
            </w:tabs>
            <w:rPr/>
          </w:pPr>
          <w:hyperlink w:anchor="__RefHeading___Toc1658608_730472459">
            <w:r>
              <w:rPr>
                <w:webHidden/>
                <w:rStyle w:val="IndexLink"/>
                <w:rtl w:val="true"/>
              </w:rPr>
              <w:t>به مقصد رسيدن سوارانِ‌ بر شب و روز</w:t>
            </w:r>
            <w:r>
              <w:rPr>
                <w:rStyle w:val="IndexLink"/>
                <w:rtl w:val="true"/>
              </w:rPr>
              <w:tab/>
            </w:r>
            <w:r>
              <w:rPr>
                <w:rStyle w:val="IndexLink"/>
              </w:rPr>
              <w:t>441</w:t>
            </w:r>
          </w:hyperlink>
        </w:p>
        <w:p>
          <w:pPr>
            <w:pStyle w:val="Contents2"/>
            <w:tabs>
              <w:tab w:val="clear" w:pos="8743"/>
              <w:tab w:val="right" w:pos="9026" w:leader="dot"/>
            </w:tabs>
            <w:rPr/>
          </w:pPr>
          <w:hyperlink w:anchor="__RefHeading___Toc1658610_730472459">
            <w:r>
              <w:rPr>
                <w:webHidden/>
                <w:rStyle w:val="IndexLink"/>
                <w:rtl w:val="true"/>
              </w:rPr>
              <w:t>«</w:t>
            </w:r>
            <w:r>
              <w:rPr>
                <w:rStyle w:val="IndexLink"/>
                <w:rtl w:val="true"/>
              </w:rPr>
              <w:t xml:space="preserve">درس </w:t>
            </w:r>
            <w:r>
              <w:rPr>
                <w:rStyle w:val="IndexLink"/>
              </w:rPr>
              <w:t>476</w:t>
            </w:r>
            <w:r>
              <w:rPr>
                <w:rStyle w:val="IndexLink"/>
                <w:rtl w:val="true"/>
              </w:rPr>
              <w:t xml:space="preserve">» </w:t>
            </w:r>
            <w:r>
              <w:rPr>
                <w:rStyle w:val="IndexLink"/>
                <w:rtl w:val="true"/>
              </w:rPr>
              <w:t xml:space="preserve">نامۀ </w:t>
            </w:r>
            <w:r>
              <w:rPr>
                <w:rStyle w:val="IndexLink"/>
              </w:rPr>
              <w:t>31</w:t>
            </w:r>
            <w:r>
              <w:rPr>
                <w:rStyle w:val="IndexLink"/>
                <w:rtl w:val="true"/>
              </w:rPr>
              <w:t xml:space="preserve"> (</w:t>
            </w:r>
            <w:r>
              <w:rPr>
                <w:rStyle w:val="IndexLink"/>
                <w:rtl w:val="true"/>
              </w:rPr>
              <w:t>قسمت هشتم</w:t>
            </w:r>
            <w:r>
              <w:rPr>
                <w:rStyle w:val="IndexLink"/>
                <w:rtl w:val="true"/>
              </w:rPr>
              <w:t>)</w:t>
              <w:tab/>
            </w:r>
            <w:r>
              <w:rPr>
                <w:rStyle w:val="IndexLink"/>
              </w:rPr>
              <w:t>443</w:t>
            </w:r>
          </w:hyperlink>
        </w:p>
        <w:p>
          <w:pPr>
            <w:pStyle w:val="Contents3"/>
            <w:tabs>
              <w:tab w:val="clear" w:pos="8459"/>
              <w:tab w:val="right" w:pos="9026" w:leader="dot"/>
            </w:tabs>
            <w:rPr/>
          </w:pPr>
          <w:hyperlink w:anchor="__RefHeading___Toc1658612_730472459">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1658614_730472459">
            <w:r>
              <w:rPr>
                <w:webHidden/>
                <w:rStyle w:val="IndexLink"/>
                <w:rtl w:val="true"/>
              </w:rPr>
              <w:t>نرسيدن به تمام آرزوها و انتخاب بهترين ها</w:t>
            </w:r>
            <w:r>
              <w:rPr>
                <w:rStyle w:val="IndexLink"/>
                <w:rtl w:val="true"/>
              </w:rPr>
              <w:tab/>
            </w:r>
            <w:r>
              <w:rPr>
                <w:rStyle w:val="IndexLink"/>
              </w:rPr>
              <w:t>445</w:t>
            </w:r>
          </w:hyperlink>
        </w:p>
        <w:p>
          <w:pPr>
            <w:pStyle w:val="Contents3"/>
            <w:tabs>
              <w:tab w:val="clear" w:pos="8459"/>
              <w:tab w:val="right" w:pos="9026" w:leader="dot"/>
            </w:tabs>
            <w:rPr/>
          </w:pPr>
          <w:hyperlink w:anchor="__RefHeading___Toc1658616_730472459">
            <w:r>
              <w:rPr>
                <w:webHidden/>
                <w:rStyle w:val="IndexLink"/>
                <w:rtl w:val="true"/>
              </w:rPr>
              <w:t>حفظ‍‌ شخصيت خويش از پستى ها</w:t>
            </w:r>
            <w:r>
              <w:rPr>
                <w:rStyle w:val="IndexLink"/>
                <w:rtl w:val="true"/>
              </w:rPr>
              <w:tab/>
            </w:r>
            <w:r>
              <w:rPr>
                <w:rStyle w:val="IndexLink"/>
              </w:rPr>
              <w:t>446</w:t>
            </w:r>
          </w:hyperlink>
        </w:p>
        <w:p>
          <w:pPr>
            <w:pStyle w:val="Contents3"/>
            <w:tabs>
              <w:tab w:val="clear" w:pos="8459"/>
              <w:tab w:val="right" w:pos="9026" w:leader="dot"/>
            </w:tabs>
            <w:rPr/>
          </w:pPr>
          <w:hyperlink w:anchor="__RefHeading___Toc1658618_730472459">
            <w:r>
              <w:rPr>
                <w:webHidden/>
                <w:rStyle w:val="IndexLink"/>
                <w:rtl w:val="true"/>
              </w:rPr>
              <w:t>بندۀ ديگرى مباش</w:t>
            </w:r>
            <w:r>
              <w:rPr>
                <w:rStyle w:val="IndexLink"/>
                <w:rtl w:val="true"/>
              </w:rPr>
              <w:tab/>
            </w:r>
            <w:r>
              <w:rPr>
                <w:rStyle w:val="IndexLink"/>
              </w:rPr>
              <w:t>447</w:t>
            </w:r>
          </w:hyperlink>
        </w:p>
        <w:p>
          <w:pPr>
            <w:pStyle w:val="Contents3"/>
            <w:tabs>
              <w:tab w:val="clear" w:pos="8459"/>
              <w:tab w:val="right" w:pos="9026" w:leader="dot"/>
            </w:tabs>
            <w:rPr/>
          </w:pPr>
          <w:hyperlink w:anchor="__RefHeading___Toc1658620_730472459">
            <w:r>
              <w:rPr>
                <w:webHidden/>
                <w:rStyle w:val="IndexLink"/>
                <w:rtl w:val="true"/>
              </w:rPr>
              <w:t>پرهيز از طمع و عاقبت آن</w:t>
            </w:r>
            <w:r>
              <w:rPr>
                <w:rStyle w:val="IndexLink"/>
                <w:rtl w:val="true"/>
              </w:rPr>
              <w:tab/>
            </w:r>
            <w:r>
              <w:rPr>
                <w:rStyle w:val="IndexLink"/>
              </w:rPr>
              <w:t>448</w:t>
            </w:r>
          </w:hyperlink>
        </w:p>
        <w:p>
          <w:pPr>
            <w:pStyle w:val="Contents3"/>
            <w:tabs>
              <w:tab w:val="clear" w:pos="8459"/>
              <w:tab w:val="right" w:pos="9026" w:leader="dot"/>
            </w:tabs>
            <w:rPr/>
          </w:pPr>
          <w:hyperlink w:anchor="__RefHeading___Toc1658622_730472459">
            <w:r>
              <w:rPr>
                <w:webHidden/>
                <w:rStyle w:val="IndexLink"/>
                <w:rtl w:val="true"/>
              </w:rPr>
              <w:t>در فوايد خاموشى</w:t>
            </w:r>
            <w:r>
              <w:rPr>
                <w:rStyle w:val="IndexLink"/>
                <w:rtl w:val="true"/>
              </w:rPr>
              <w:tab/>
            </w:r>
            <w:r>
              <w:rPr>
                <w:rStyle w:val="IndexLink"/>
              </w:rPr>
              <w:t>450</w:t>
            </w:r>
          </w:hyperlink>
        </w:p>
        <w:p>
          <w:pPr>
            <w:pStyle w:val="Contents3"/>
            <w:tabs>
              <w:tab w:val="clear" w:pos="8459"/>
              <w:tab w:val="right" w:pos="9026" w:leader="dot"/>
            </w:tabs>
            <w:rPr/>
          </w:pPr>
          <w:hyperlink w:anchor="__RefHeading___Toc1658624_730472459">
            <w:r>
              <w:rPr>
                <w:webHidden/>
                <w:rStyle w:val="IndexLink"/>
                <w:rtl w:val="true"/>
              </w:rPr>
              <w:t>همنشينى با اهل خير و جدايى از اهل شرّ</w:t>
            </w:r>
            <w:r>
              <w:rPr>
                <w:rStyle w:val="IndexLink"/>
                <w:rtl w:val="true"/>
              </w:rPr>
              <w:tab/>
            </w:r>
            <w:r>
              <w:rPr>
                <w:rStyle w:val="IndexLink"/>
              </w:rPr>
              <w:t>453</w:t>
            </w:r>
          </w:hyperlink>
        </w:p>
        <w:p>
          <w:pPr>
            <w:pStyle w:val="Contents3"/>
            <w:tabs>
              <w:tab w:val="clear" w:pos="8459"/>
              <w:tab w:val="right" w:pos="9026" w:leader="dot"/>
            </w:tabs>
            <w:rPr/>
          </w:pPr>
          <w:hyperlink w:anchor="__RefHeading___Toc1658626_730472459">
            <w:r>
              <w:rPr>
                <w:webHidden/>
                <w:rStyle w:val="IndexLink"/>
                <w:rtl w:val="true"/>
              </w:rPr>
              <w:t>چه بسا دارو درد شود و درد دارو</w:t>
            </w:r>
            <w:r>
              <w:rPr>
                <w:rStyle w:val="IndexLink"/>
                <w:rtl w:val="true"/>
              </w:rPr>
              <w:tab/>
            </w:r>
            <w:r>
              <w:rPr>
                <w:rStyle w:val="IndexLink"/>
              </w:rPr>
              <w:t>454</w:t>
            </w:r>
          </w:hyperlink>
        </w:p>
        <w:p>
          <w:pPr>
            <w:pStyle w:val="Contents3"/>
            <w:tabs>
              <w:tab w:val="clear" w:pos="8459"/>
              <w:tab w:val="right" w:pos="9026" w:leader="dot"/>
            </w:tabs>
            <w:rPr/>
          </w:pPr>
          <w:hyperlink w:anchor="__RefHeading___Toc1658628_730472459">
            <w:r>
              <w:rPr>
                <w:webHidden/>
                <w:rStyle w:val="IndexLink"/>
                <w:rtl w:val="true"/>
              </w:rPr>
              <w:t>تذكراتى سودمند به امام حسن</w:t>
            </w:r>
            <w:r>
              <w:rPr>
                <w:rStyle w:val="IndexLink"/>
                <w:rtl w:val="true"/>
              </w:rPr>
              <w:tab/>
            </w:r>
            <w:r>
              <w:rPr>
                <w:rStyle w:val="IndexLink"/>
              </w:rPr>
              <w:t>455</w:t>
            </w:r>
          </w:hyperlink>
        </w:p>
        <w:p>
          <w:pPr>
            <w:pStyle w:val="Contents2"/>
            <w:tabs>
              <w:tab w:val="clear" w:pos="8743"/>
              <w:tab w:val="right" w:pos="9026" w:leader="dot"/>
            </w:tabs>
            <w:rPr/>
          </w:pPr>
          <w:hyperlink w:anchor="__RefHeading___Toc1658630_730472459">
            <w:r>
              <w:rPr>
                <w:webHidden/>
                <w:rStyle w:val="IndexLink"/>
                <w:rtl w:val="true"/>
              </w:rPr>
              <w:t>«</w:t>
            </w:r>
            <w:r>
              <w:rPr>
                <w:rStyle w:val="IndexLink"/>
                <w:rtl w:val="true"/>
              </w:rPr>
              <w:t xml:space="preserve">درس </w:t>
            </w:r>
            <w:r>
              <w:rPr>
                <w:rStyle w:val="IndexLink"/>
              </w:rPr>
              <w:t>477</w:t>
            </w:r>
            <w:r>
              <w:rPr>
                <w:rStyle w:val="IndexLink"/>
                <w:rtl w:val="true"/>
              </w:rPr>
              <w:t xml:space="preserve">» </w:t>
            </w:r>
            <w:r>
              <w:rPr>
                <w:rStyle w:val="IndexLink"/>
                <w:rtl w:val="true"/>
              </w:rPr>
              <w:t xml:space="preserve">نامۀ </w:t>
            </w:r>
            <w:r>
              <w:rPr>
                <w:rStyle w:val="IndexLink"/>
              </w:rPr>
              <w:t>31</w:t>
            </w:r>
            <w:r>
              <w:rPr>
                <w:rStyle w:val="IndexLink"/>
                <w:rtl w:val="true"/>
              </w:rPr>
              <w:t xml:space="preserve"> (</w:t>
            </w:r>
            <w:r>
              <w:rPr>
                <w:rStyle w:val="IndexLink"/>
                <w:rtl w:val="true"/>
              </w:rPr>
              <w:t>قسمت نهم</w:t>
            </w:r>
            <w:r>
              <w:rPr>
                <w:rStyle w:val="IndexLink"/>
                <w:rtl w:val="true"/>
              </w:rPr>
              <w:t>)</w:t>
              <w:tab/>
            </w:r>
            <w:r>
              <w:rPr>
                <w:rStyle w:val="IndexLink"/>
              </w:rPr>
              <w:t>458</w:t>
            </w:r>
          </w:hyperlink>
        </w:p>
        <w:p>
          <w:pPr>
            <w:pStyle w:val="Contents3"/>
            <w:tabs>
              <w:tab w:val="clear" w:pos="8459"/>
              <w:tab w:val="right" w:pos="9026" w:leader="dot"/>
            </w:tabs>
            <w:rPr/>
          </w:pPr>
          <w:hyperlink w:anchor="__RefHeading___Toc1658632_730472459">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1658634_730472459">
            <w:r>
              <w:rPr>
                <w:webHidden/>
                <w:rStyle w:val="IndexLink"/>
                <w:rtl w:val="true"/>
              </w:rPr>
              <w:t>ادامۀ تذكرات مهم حضرت به امام حسن</w:t>
            </w:r>
            <w:r>
              <w:rPr>
                <w:rStyle w:val="IndexLink"/>
                <w:rtl w:val="true"/>
              </w:rPr>
              <w:tab/>
            </w:r>
            <w:r>
              <w:rPr>
                <w:rStyle w:val="IndexLink"/>
              </w:rPr>
              <w:t>460</w:t>
            </w:r>
          </w:hyperlink>
        </w:p>
        <w:p>
          <w:pPr>
            <w:pStyle w:val="Contents3"/>
            <w:tabs>
              <w:tab w:val="clear" w:pos="8459"/>
              <w:tab w:val="right" w:pos="9026" w:leader="dot"/>
            </w:tabs>
            <w:rPr/>
          </w:pPr>
          <w:hyperlink w:anchor="__RefHeading___Toc1658636_730472459">
            <w:r>
              <w:rPr>
                <w:webHidden/>
                <w:rStyle w:val="IndexLink"/>
                <w:rtl w:val="true"/>
              </w:rPr>
              <w:t>وادار كن نفس خود را به برقرارى دوستى</w:t>
            </w:r>
            <w:r>
              <w:rPr>
                <w:rStyle w:val="IndexLink"/>
                <w:rtl w:val="true"/>
              </w:rPr>
              <w:tab/>
            </w:r>
            <w:r>
              <w:rPr>
                <w:rStyle w:val="IndexLink"/>
              </w:rPr>
              <w:t>462</w:t>
            </w:r>
          </w:hyperlink>
        </w:p>
        <w:p>
          <w:pPr>
            <w:pStyle w:val="Contents3"/>
            <w:tabs>
              <w:tab w:val="clear" w:pos="8459"/>
              <w:tab w:val="right" w:pos="9026" w:leader="dot"/>
            </w:tabs>
            <w:rPr/>
          </w:pPr>
          <w:hyperlink w:anchor="__RefHeading___Toc1658638_730472459">
            <w:r>
              <w:rPr>
                <w:webHidden/>
                <w:rStyle w:val="IndexLink"/>
                <w:rtl w:val="true"/>
              </w:rPr>
              <w:t>خشم و غضب خود را جرعه جرعه فرو بر</w:t>
            </w:r>
            <w:r>
              <w:rPr>
                <w:rStyle w:val="IndexLink"/>
                <w:rtl w:val="true"/>
              </w:rPr>
              <w:tab/>
            </w:r>
            <w:r>
              <w:rPr>
                <w:rStyle w:val="IndexLink"/>
              </w:rPr>
              <w:t>464</w:t>
            </w:r>
          </w:hyperlink>
        </w:p>
        <w:p>
          <w:pPr>
            <w:pStyle w:val="Contents3"/>
            <w:tabs>
              <w:tab w:val="clear" w:pos="8459"/>
              <w:tab w:val="right" w:pos="9026" w:leader="dot"/>
            </w:tabs>
            <w:rPr/>
          </w:pPr>
          <w:hyperlink w:anchor="__RefHeading___Toc1658640_730472459">
            <w:r>
              <w:rPr>
                <w:webHidden/>
                <w:rStyle w:val="IndexLink"/>
                <w:rtl w:val="true"/>
              </w:rPr>
              <w:t>تفضل بر دشمن يكى از دو پيروزى است</w:t>
            </w:r>
            <w:r>
              <w:rPr>
                <w:rStyle w:val="IndexLink"/>
                <w:rtl w:val="true"/>
              </w:rPr>
              <w:tab/>
            </w:r>
            <w:r>
              <w:rPr>
                <w:rStyle w:val="IndexLink"/>
              </w:rPr>
              <w:t>465</w:t>
            </w:r>
          </w:hyperlink>
        </w:p>
        <w:p>
          <w:pPr>
            <w:pStyle w:val="Contents3"/>
            <w:tabs>
              <w:tab w:val="clear" w:pos="8459"/>
              <w:tab w:val="right" w:pos="9026" w:leader="dot"/>
            </w:tabs>
            <w:rPr/>
          </w:pPr>
          <w:hyperlink w:anchor="__RefHeading___Toc1658642_730472459">
            <w:r>
              <w:rPr>
                <w:webHidden/>
                <w:rStyle w:val="IndexLink"/>
                <w:rtl w:val="true"/>
              </w:rPr>
              <w:t>چگونگى معاشرت با برادر دينى</w:t>
            </w:r>
            <w:r>
              <w:rPr>
                <w:rStyle w:val="IndexLink"/>
                <w:rtl w:val="true"/>
              </w:rPr>
              <w:tab/>
            </w:r>
            <w:r>
              <w:rPr>
                <w:rStyle w:val="IndexLink"/>
              </w:rPr>
              <w:t>467</w:t>
            </w:r>
          </w:hyperlink>
        </w:p>
        <w:p>
          <w:pPr>
            <w:pStyle w:val="Contents3"/>
            <w:tabs>
              <w:tab w:val="clear" w:pos="8459"/>
              <w:tab w:val="right" w:pos="9026" w:leader="dot"/>
            </w:tabs>
            <w:rPr/>
          </w:pPr>
          <w:hyperlink w:anchor="__RefHeading___Toc1658644_730472459">
            <w:r>
              <w:rPr>
                <w:webHidden/>
                <w:rStyle w:val="IndexLink"/>
                <w:rtl w:val="true"/>
              </w:rPr>
              <w:t>چگونگى برخورد با خانواده</w:t>
            </w:r>
            <w:r>
              <w:rPr>
                <w:rStyle w:val="IndexLink"/>
                <w:rtl w:val="true"/>
              </w:rPr>
              <w:tab/>
            </w:r>
            <w:r>
              <w:rPr>
                <w:rStyle w:val="IndexLink"/>
              </w:rPr>
              <w:t>468</w:t>
            </w:r>
          </w:hyperlink>
        </w:p>
        <w:p>
          <w:pPr>
            <w:pStyle w:val="Contents3"/>
            <w:tabs>
              <w:tab w:val="clear" w:pos="8459"/>
              <w:tab w:val="right" w:pos="9026" w:leader="dot"/>
            </w:tabs>
            <w:rPr/>
          </w:pPr>
          <w:hyperlink w:anchor="__RefHeading___Toc1658646_730472459">
            <w:r>
              <w:rPr>
                <w:webHidden/>
                <w:rStyle w:val="IndexLink"/>
                <w:rtl w:val="true"/>
              </w:rPr>
              <w:t>بدى و ظلم در حق ديگران يا نيكى و احسان‌؟</w:t>
            </w:r>
            <w:r>
              <w:rPr>
                <w:rStyle w:val="IndexLink"/>
                <w:rtl w:val="true"/>
              </w:rPr>
              <w:t>!</w:t>
              <w:tab/>
            </w:r>
            <w:r>
              <w:rPr>
                <w:rStyle w:val="IndexLink"/>
              </w:rPr>
              <w:t>469</w:t>
            </w:r>
          </w:hyperlink>
        </w:p>
        <w:p>
          <w:pPr>
            <w:pStyle w:val="Contents3"/>
            <w:tabs>
              <w:tab w:val="clear" w:pos="8459"/>
              <w:tab w:val="right" w:pos="9026" w:leader="dot"/>
            </w:tabs>
            <w:rPr/>
          </w:pPr>
          <w:hyperlink w:anchor="__RefHeading___Toc1658648_730472459">
            <w:r>
              <w:rPr>
                <w:webHidden/>
                <w:rStyle w:val="IndexLink"/>
                <w:rtl w:val="true"/>
              </w:rPr>
              <w:t>رزق مطلوب و رزق طالب</w:t>
            </w:r>
            <w:r>
              <w:rPr>
                <w:rStyle w:val="IndexLink"/>
                <w:rtl w:val="true"/>
              </w:rPr>
              <w:tab/>
            </w:r>
            <w:r>
              <w:rPr>
                <w:rStyle w:val="IndexLink"/>
              </w:rPr>
              <w:t>470</w:t>
            </w:r>
          </w:hyperlink>
        </w:p>
        <w:p>
          <w:pPr>
            <w:pStyle w:val="Contents3"/>
            <w:tabs>
              <w:tab w:val="clear" w:pos="8459"/>
              <w:tab w:val="right" w:pos="9026" w:leader="dot"/>
            </w:tabs>
            <w:rPr/>
          </w:pPr>
          <w:hyperlink w:anchor="__RefHeading___Toc1658650_730472459">
            <w:r>
              <w:rPr>
                <w:webHidden/>
                <w:rStyle w:val="IndexLink"/>
                <w:rtl w:val="true"/>
              </w:rPr>
              <w:t>اصلاح آخرت با مال دنيا</w:t>
            </w:r>
            <w:r>
              <w:rPr>
                <w:rStyle w:val="IndexLink"/>
                <w:rtl w:val="true"/>
              </w:rPr>
              <w:tab/>
            </w:r>
            <w:r>
              <w:rPr>
                <w:rStyle w:val="IndexLink"/>
              </w:rPr>
              <w:t>471</w:t>
            </w:r>
          </w:hyperlink>
        </w:p>
        <w:p>
          <w:pPr>
            <w:pStyle w:val="Contents2"/>
            <w:tabs>
              <w:tab w:val="clear" w:pos="8743"/>
              <w:tab w:val="right" w:pos="9026" w:leader="dot"/>
            </w:tabs>
            <w:rPr/>
          </w:pPr>
          <w:hyperlink w:anchor="__RefHeading___Toc1658652_730472459">
            <w:r>
              <w:rPr>
                <w:webHidden/>
                <w:rStyle w:val="IndexLink"/>
                <w:rtl w:val="true"/>
              </w:rPr>
              <w:t>«</w:t>
            </w:r>
            <w:r>
              <w:rPr>
                <w:rStyle w:val="IndexLink"/>
                <w:rtl w:val="true"/>
              </w:rPr>
              <w:t xml:space="preserve">درس </w:t>
            </w:r>
            <w:r>
              <w:rPr>
                <w:rStyle w:val="IndexLink"/>
              </w:rPr>
              <w:t>478</w:t>
            </w:r>
            <w:r>
              <w:rPr>
                <w:rStyle w:val="IndexLink"/>
                <w:rtl w:val="true"/>
              </w:rPr>
              <w:t xml:space="preserve">» </w:t>
            </w:r>
            <w:r>
              <w:rPr>
                <w:rStyle w:val="IndexLink"/>
                <w:rtl w:val="true"/>
              </w:rPr>
              <w:t xml:space="preserve">نامۀ </w:t>
            </w:r>
            <w:r>
              <w:rPr>
                <w:rStyle w:val="IndexLink"/>
              </w:rPr>
              <w:t>31</w:t>
            </w:r>
            <w:r>
              <w:rPr>
                <w:rStyle w:val="IndexLink"/>
                <w:rtl w:val="true"/>
              </w:rPr>
              <w:t xml:space="preserve"> (</w:t>
            </w:r>
            <w:r>
              <w:rPr>
                <w:rStyle w:val="IndexLink"/>
                <w:rtl w:val="true"/>
              </w:rPr>
              <w:t>قسمت دهم</w:t>
            </w:r>
            <w:r>
              <w:rPr>
                <w:rStyle w:val="IndexLink"/>
                <w:rtl w:val="true"/>
              </w:rPr>
              <w:t>)</w:t>
              <w:tab/>
            </w:r>
            <w:r>
              <w:rPr>
                <w:rStyle w:val="IndexLink"/>
              </w:rPr>
              <w:t>473</w:t>
            </w:r>
          </w:hyperlink>
        </w:p>
        <w:p>
          <w:pPr>
            <w:pStyle w:val="Contents3"/>
            <w:tabs>
              <w:tab w:val="clear" w:pos="8459"/>
              <w:tab w:val="right" w:pos="9026" w:leader="dot"/>
            </w:tabs>
            <w:rPr/>
          </w:pPr>
          <w:hyperlink w:anchor="__RefHeading___Toc1658654_730472459">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1658656_730472459">
            <w:r>
              <w:rPr>
                <w:webHidden/>
                <w:rStyle w:val="IndexLink"/>
                <w:rtl w:val="true"/>
              </w:rPr>
              <w:t>انسان عاقل اندرز پذير است</w:t>
            </w:r>
            <w:r>
              <w:rPr>
                <w:rStyle w:val="IndexLink"/>
                <w:rtl w:val="true"/>
              </w:rPr>
              <w:tab/>
            </w:r>
            <w:r>
              <w:rPr>
                <w:rStyle w:val="IndexLink"/>
              </w:rPr>
              <w:t>475</w:t>
            </w:r>
          </w:hyperlink>
        </w:p>
        <w:p>
          <w:pPr>
            <w:pStyle w:val="Contents3"/>
            <w:tabs>
              <w:tab w:val="clear" w:pos="8459"/>
              <w:tab w:val="right" w:pos="9026" w:leader="dot"/>
            </w:tabs>
            <w:rPr/>
          </w:pPr>
          <w:hyperlink w:anchor="__RefHeading___Toc1658658_730472459">
            <w:r>
              <w:rPr>
                <w:webHidden/>
                <w:rStyle w:val="IndexLink"/>
                <w:rtl w:val="true"/>
              </w:rPr>
              <w:t>اندوهها را با شكيبايى و يقين از خود دور گردان</w:t>
            </w:r>
            <w:r>
              <w:rPr>
                <w:rStyle w:val="IndexLink"/>
                <w:rtl w:val="true"/>
              </w:rPr>
              <w:tab/>
            </w:r>
            <w:r>
              <w:rPr>
                <w:rStyle w:val="IndexLink"/>
              </w:rPr>
              <w:t>476</w:t>
            </w:r>
          </w:hyperlink>
        </w:p>
        <w:p>
          <w:pPr>
            <w:pStyle w:val="Contents3"/>
            <w:tabs>
              <w:tab w:val="clear" w:pos="8459"/>
              <w:tab w:val="right" w:pos="9026" w:leader="dot"/>
            </w:tabs>
            <w:rPr/>
          </w:pPr>
          <w:hyperlink w:anchor="__RefHeading___Toc1658660_730472459">
            <w:r>
              <w:rPr>
                <w:webHidden/>
                <w:rStyle w:val="IndexLink"/>
                <w:rtl w:val="true"/>
              </w:rPr>
              <w:t>سفارش به اعتدال و ميانه روى</w:t>
            </w:r>
            <w:r>
              <w:rPr>
                <w:rStyle w:val="IndexLink"/>
                <w:rtl w:val="true"/>
              </w:rPr>
              <w:tab/>
            </w:r>
            <w:r>
              <w:rPr>
                <w:rStyle w:val="IndexLink"/>
              </w:rPr>
              <w:t>477</w:t>
            </w:r>
          </w:hyperlink>
        </w:p>
        <w:p>
          <w:pPr>
            <w:pStyle w:val="Contents3"/>
            <w:tabs>
              <w:tab w:val="clear" w:pos="8459"/>
              <w:tab w:val="right" w:pos="9026" w:leader="dot"/>
            </w:tabs>
            <w:rPr/>
          </w:pPr>
          <w:hyperlink w:anchor="__RefHeading___Toc1658662_730472459">
            <w:r>
              <w:rPr>
                <w:webHidden/>
                <w:rStyle w:val="IndexLink"/>
                <w:rtl w:val="true"/>
              </w:rPr>
              <w:t>خويشاوندِ بيگانه، و بيگانۀ بهتر از خويشاوند</w:t>
            </w:r>
            <w:r>
              <w:rPr>
                <w:rStyle w:val="IndexLink"/>
                <w:rtl w:val="true"/>
              </w:rPr>
              <w:tab/>
            </w:r>
            <w:r>
              <w:rPr>
                <w:rStyle w:val="IndexLink"/>
              </w:rPr>
              <w:t>477</w:t>
            </w:r>
          </w:hyperlink>
        </w:p>
        <w:p>
          <w:pPr>
            <w:pStyle w:val="Contents3"/>
            <w:tabs>
              <w:tab w:val="clear" w:pos="8459"/>
              <w:tab w:val="right" w:pos="9026" w:leader="dot"/>
            </w:tabs>
            <w:rPr/>
          </w:pPr>
          <w:hyperlink w:anchor="__RefHeading___Toc1658664_730472459">
            <w:r>
              <w:rPr>
                <w:webHidden/>
                <w:rStyle w:val="IndexLink"/>
                <w:rtl w:val="true"/>
              </w:rPr>
              <w:t>عدم تجاوز از راه حق</w:t>
            </w:r>
            <w:r>
              <w:rPr>
                <w:rStyle w:val="IndexLink"/>
                <w:rtl w:val="true"/>
              </w:rPr>
              <w:tab/>
            </w:r>
            <w:r>
              <w:rPr>
                <w:rStyle w:val="IndexLink"/>
              </w:rPr>
              <w:t>478</w:t>
            </w:r>
          </w:hyperlink>
        </w:p>
        <w:p>
          <w:pPr>
            <w:pStyle w:val="Contents3"/>
            <w:tabs>
              <w:tab w:val="clear" w:pos="8459"/>
              <w:tab w:val="right" w:pos="9026" w:leader="dot"/>
            </w:tabs>
            <w:rPr/>
          </w:pPr>
          <w:hyperlink w:anchor="__RefHeading___Toc1658666_730472459">
            <w:r>
              <w:rPr>
                <w:webHidden/>
                <w:rStyle w:val="IndexLink"/>
                <w:rtl w:val="true"/>
              </w:rPr>
              <w:t>چندين تذكر و راهنمايى</w:t>
            </w:r>
            <w:r>
              <w:rPr>
                <w:rStyle w:val="IndexLink"/>
                <w:rtl w:val="true"/>
              </w:rPr>
              <w:tab/>
            </w:r>
            <w:r>
              <w:rPr>
                <w:rStyle w:val="IndexLink"/>
              </w:rPr>
              <w:t>479</w:t>
            </w:r>
          </w:hyperlink>
        </w:p>
        <w:p>
          <w:pPr>
            <w:pStyle w:val="Contents3"/>
            <w:tabs>
              <w:tab w:val="clear" w:pos="8459"/>
              <w:tab w:val="right" w:pos="9026" w:leader="dot"/>
            </w:tabs>
            <w:rPr/>
          </w:pPr>
          <w:hyperlink w:anchor="__RefHeading___Toc1658668_730472459">
            <w:r>
              <w:rPr>
                <w:webHidden/>
                <w:rStyle w:val="IndexLink"/>
                <w:rtl w:val="true"/>
              </w:rPr>
              <w:t>دگرگون شدن زمانه با دگرگونى سلطان</w:t>
            </w:r>
            <w:r>
              <w:rPr>
                <w:rStyle w:val="IndexLink"/>
                <w:rtl w:val="true"/>
              </w:rPr>
              <w:tab/>
            </w:r>
            <w:r>
              <w:rPr>
                <w:rStyle w:val="IndexLink"/>
              </w:rPr>
              <w:t>482</w:t>
            </w:r>
          </w:hyperlink>
        </w:p>
        <w:p>
          <w:pPr>
            <w:pStyle w:val="Contents3"/>
            <w:tabs>
              <w:tab w:val="clear" w:pos="8459"/>
              <w:tab w:val="right" w:pos="9026" w:leader="dot"/>
            </w:tabs>
            <w:rPr/>
          </w:pPr>
          <w:hyperlink w:anchor="__RefHeading___Toc1658670_730472459">
            <w:r>
              <w:rPr>
                <w:webHidden/>
                <w:rStyle w:val="IndexLink"/>
                <w:rtl w:val="true"/>
              </w:rPr>
              <w:t>دقّت در برگزيدن معاشر</w:t>
            </w:r>
            <w:r>
              <w:rPr>
                <w:rStyle w:val="IndexLink"/>
                <w:rtl w:val="true"/>
              </w:rPr>
              <w:tab/>
            </w:r>
            <w:r>
              <w:rPr>
                <w:rStyle w:val="IndexLink"/>
              </w:rPr>
              <w:t>483</w:t>
            </w:r>
          </w:hyperlink>
        </w:p>
        <w:p>
          <w:pPr>
            <w:pStyle w:val="Contents3"/>
            <w:tabs>
              <w:tab w:val="clear" w:pos="8459"/>
              <w:tab w:val="right" w:pos="9026" w:leader="dot"/>
            </w:tabs>
            <w:rPr/>
          </w:pPr>
          <w:hyperlink w:anchor="__RefHeading___Toc1658672_730472459">
            <w:r>
              <w:rPr>
                <w:webHidden/>
                <w:rStyle w:val="IndexLink"/>
                <w:rtl w:val="true"/>
              </w:rPr>
              <w:t>بذله گويى و لطيفه بافى</w:t>
            </w:r>
            <w:r>
              <w:rPr>
                <w:rStyle w:val="IndexLink"/>
                <w:rtl w:val="true"/>
              </w:rPr>
              <w:tab/>
            </w:r>
            <w:r>
              <w:rPr>
                <w:rStyle w:val="IndexLink"/>
              </w:rPr>
              <w:t>484</w:t>
            </w:r>
          </w:hyperlink>
        </w:p>
        <w:p>
          <w:pPr>
            <w:pStyle w:val="Contents3"/>
            <w:tabs>
              <w:tab w:val="clear" w:pos="8459"/>
              <w:tab w:val="right" w:pos="9026" w:leader="dot"/>
            </w:tabs>
            <w:rPr/>
          </w:pPr>
          <w:hyperlink w:anchor="__RefHeading___Toc1658674_730472459">
            <w:r>
              <w:rPr>
                <w:webHidden/>
                <w:rStyle w:val="IndexLink"/>
                <w:rtl w:val="true"/>
              </w:rPr>
              <w:t>چند نكته دربارۀ زنان</w:t>
            </w:r>
            <w:r>
              <w:rPr>
                <w:rStyle w:val="IndexLink"/>
                <w:rtl w:val="true"/>
              </w:rPr>
              <w:tab/>
            </w:r>
            <w:r>
              <w:rPr>
                <w:rStyle w:val="IndexLink"/>
              </w:rPr>
              <w:t>484</w:t>
            </w:r>
          </w:hyperlink>
        </w:p>
        <w:p>
          <w:pPr>
            <w:pStyle w:val="Contents3"/>
            <w:tabs>
              <w:tab w:val="clear" w:pos="8459"/>
              <w:tab w:val="right" w:pos="9026" w:leader="dot"/>
            </w:tabs>
            <w:rPr/>
          </w:pPr>
          <w:hyperlink w:anchor="__RefHeading___Toc1658676_730472459">
            <w:r>
              <w:rPr>
                <w:webHidden/>
                <w:rStyle w:val="IndexLink"/>
                <w:rtl w:val="true"/>
              </w:rPr>
              <w:t>لزوم تقسيم كار</w:t>
            </w:r>
            <w:r>
              <w:rPr>
                <w:rStyle w:val="IndexLink"/>
                <w:rtl w:val="true"/>
              </w:rPr>
              <w:tab/>
            </w:r>
            <w:r>
              <w:rPr>
                <w:rStyle w:val="IndexLink"/>
              </w:rPr>
              <w:t>487</w:t>
            </w:r>
          </w:hyperlink>
        </w:p>
        <w:p>
          <w:pPr>
            <w:pStyle w:val="Contents3"/>
            <w:tabs>
              <w:tab w:val="clear" w:pos="8459"/>
              <w:tab w:val="right" w:pos="9026" w:leader="dot"/>
            </w:tabs>
            <w:rPr/>
          </w:pPr>
          <w:hyperlink w:anchor="__RefHeading___Toc1658678_730472459">
            <w:r>
              <w:rPr>
                <w:webHidden/>
                <w:rStyle w:val="IndexLink"/>
                <w:rtl w:val="true"/>
              </w:rPr>
              <w:t>گرامى داشتن خويشاوندان خود</w:t>
            </w:r>
            <w:r>
              <w:rPr>
                <w:rStyle w:val="IndexLink"/>
                <w:rtl w:val="true"/>
              </w:rPr>
              <w:tab/>
            </w:r>
            <w:r>
              <w:rPr>
                <w:rStyle w:val="IndexLink"/>
              </w:rPr>
              <w:t>488</w:t>
            </w:r>
          </w:hyperlink>
        </w:p>
        <w:p>
          <w:pPr>
            <w:pStyle w:val="Contents2"/>
            <w:tabs>
              <w:tab w:val="clear" w:pos="8743"/>
              <w:tab w:val="right" w:pos="9026" w:leader="dot"/>
            </w:tabs>
            <w:rPr/>
          </w:pPr>
          <w:hyperlink w:anchor="__RefHeading___Toc1658680_730472459">
            <w:r>
              <w:rPr>
                <w:webHidden/>
                <w:rStyle w:val="IndexLink"/>
                <w:rtl w:val="true"/>
              </w:rPr>
              <w:t>«</w:t>
            </w:r>
            <w:r>
              <w:rPr>
                <w:rStyle w:val="IndexLink"/>
                <w:rtl w:val="true"/>
              </w:rPr>
              <w:t xml:space="preserve">درس </w:t>
            </w:r>
            <w:r>
              <w:rPr>
                <w:rStyle w:val="IndexLink"/>
              </w:rPr>
              <w:t>479</w:t>
            </w:r>
            <w:r>
              <w:rPr>
                <w:rStyle w:val="IndexLink"/>
                <w:rtl w:val="true"/>
              </w:rPr>
              <w:t>»</w:t>
              <w:tab/>
            </w:r>
            <w:r>
              <w:rPr>
                <w:rStyle w:val="IndexLink"/>
              </w:rPr>
              <w:t>490</w:t>
            </w:r>
          </w:hyperlink>
        </w:p>
        <w:p>
          <w:pPr>
            <w:pStyle w:val="Contents3"/>
            <w:tabs>
              <w:tab w:val="clear" w:pos="8459"/>
              <w:tab w:val="right" w:pos="9026" w:leader="dot"/>
            </w:tabs>
            <w:rPr/>
          </w:pPr>
          <w:hyperlink w:anchor="__RefHeading___Toc1658682_730472459">
            <w:r>
              <w:rPr>
                <w:webHidden/>
                <w:rStyle w:val="IndexLink"/>
                <w:rtl w:val="true"/>
              </w:rPr>
              <w:t xml:space="preserve">نامۀ </w:t>
            </w:r>
            <w:r>
              <w:rPr>
                <w:rStyle w:val="IndexLink"/>
              </w:rPr>
              <w:t>32</w:t>
            </w:r>
            <w:r>
              <w:rPr>
                <w:rStyle w:val="IndexLink"/>
                <w:rtl w:val="true"/>
              </w:rPr>
              <w:tab/>
            </w:r>
            <w:r>
              <w:rPr>
                <w:rStyle w:val="IndexLink"/>
              </w:rPr>
              <w:t>490</w:t>
            </w:r>
          </w:hyperlink>
        </w:p>
        <w:p>
          <w:pPr>
            <w:pStyle w:val="Contents4"/>
            <w:tabs>
              <w:tab w:val="clear" w:pos="8176"/>
              <w:tab w:val="right" w:pos="9026" w:leader="dot"/>
            </w:tabs>
            <w:rPr/>
          </w:pPr>
          <w:hyperlink w:anchor="__RefHeading___Toc1658684_730472459">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658686_730472459">
            <w:r>
              <w:rPr>
                <w:webHidden/>
                <w:rStyle w:val="IndexLink"/>
                <w:rtl w:val="true"/>
              </w:rPr>
              <w:t>جوّسازيهاى معاويه عليه على عليه السلام</w:t>
            </w:r>
            <w:r>
              <w:rPr>
                <w:rStyle w:val="IndexLink"/>
                <w:rtl w:val="true"/>
              </w:rPr>
              <w:tab/>
            </w:r>
            <w:r>
              <w:rPr>
                <w:rStyle w:val="IndexLink"/>
              </w:rPr>
              <w:t>491</w:t>
            </w:r>
          </w:hyperlink>
        </w:p>
        <w:p>
          <w:pPr>
            <w:pStyle w:val="Contents4"/>
            <w:tabs>
              <w:tab w:val="clear" w:pos="8176"/>
              <w:tab w:val="right" w:pos="9026" w:leader="dot"/>
            </w:tabs>
            <w:rPr/>
          </w:pPr>
          <w:hyperlink w:anchor="__RefHeading___Toc1658688_730472459">
            <w:r>
              <w:rPr>
                <w:webHidden/>
                <w:rStyle w:val="IndexLink"/>
                <w:rtl w:val="true"/>
              </w:rPr>
              <w:t>با گمراهى بسيارى از مردم را فريفتى</w:t>
            </w:r>
            <w:r>
              <w:rPr>
                <w:rStyle w:val="IndexLink"/>
                <w:rtl w:val="true"/>
              </w:rPr>
              <w:tab/>
            </w:r>
            <w:r>
              <w:rPr>
                <w:rStyle w:val="IndexLink"/>
              </w:rPr>
              <w:t>494</w:t>
            </w:r>
          </w:hyperlink>
        </w:p>
        <w:p>
          <w:pPr>
            <w:pStyle w:val="Contents4"/>
            <w:tabs>
              <w:tab w:val="clear" w:pos="8176"/>
              <w:tab w:val="right" w:pos="9026" w:leader="dot"/>
            </w:tabs>
            <w:rPr/>
          </w:pPr>
          <w:hyperlink w:anchor="__RefHeading___Toc1658690_730472459">
            <w:r>
              <w:rPr>
                <w:webHidden/>
                <w:rStyle w:val="IndexLink"/>
                <w:rtl w:val="true"/>
              </w:rPr>
              <w:t>مگر اهل بصيرت كه تو را شناختند</w:t>
            </w:r>
            <w:r>
              <w:rPr>
                <w:rStyle w:val="IndexLink"/>
                <w:rtl w:val="true"/>
              </w:rPr>
              <w:tab/>
            </w:r>
            <w:r>
              <w:rPr>
                <w:rStyle w:val="IndexLink"/>
              </w:rPr>
              <w:t>496</w:t>
            </w:r>
          </w:hyperlink>
        </w:p>
        <w:p>
          <w:pPr>
            <w:pStyle w:val="Contents4"/>
            <w:tabs>
              <w:tab w:val="clear" w:pos="8176"/>
              <w:tab w:val="right" w:pos="9026" w:leader="dot"/>
            </w:tabs>
            <w:rPr/>
          </w:pPr>
          <w:hyperlink w:anchor="__RefHeading___Toc1658692_730472459">
            <w:r>
              <w:rPr>
                <w:webHidden/>
                <w:rStyle w:val="IndexLink"/>
                <w:rtl w:val="true"/>
              </w:rPr>
              <w:t>اى معاويه، حريم خدا را حفظ‍‌ كن</w:t>
            </w:r>
            <w:r>
              <w:rPr>
                <w:rStyle w:val="IndexLink"/>
                <w:rtl w:val="true"/>
              </w:rPr>
              <w:t>!</w:t>
              <w:tab/>
            </w:r>
            <w:r>
              <w:rPr>
                <w:rStyle w:val="IndexLink"/>
              </w:rPr>
              <w:t>497</w:t>
            </w:r>
          </w:hyperlink>
        </w:p>
        <w:p>
          <w:pPr>
            <w:pStyle w:val="Contents3"/>
            <w:tabs>
              <w:tab w:val="clear" w:pos="8459"/>
              <w:tab w:val="right" w:pos="9026" w:leader="dot"/>
            </w:tabs>
            <w:rPr/>
          </w:pPr>
          <w:hyperlink w:anchor="__RefHeading___Toc1658694_730472459">
            <w:r>
              <w:rPr>
                <w:webHidden/>
                <w:rStyle w:val="IndexLink"/>
                <w:rtl w:val="true"/>
              </w:rPr>
              <w:t>«</w:t>
            </w:r>
            <w:r>
              <w:rPr>
                <w:rStyle w:val="IndexLink"/>
                <w:rtl w:val="true"/>
              </w:rPr>
              <w:t xml:space="preserve">نامۀ </w:t>
            </w:r>
            <w:r>
              <w:rPr>
                <w:rStyle w:val="IndexLink"/>
              </w:rPr>
              <w:t>33</w:t>
            </w:r>
            <w:r>
              <w:rPr>
                <w:rStyle w:val="IndexLink"/>
                <w:rtl w:val="true"/>
              </w:rPr>
              <w:t>»</w:t>
              <w:tab/>
            </w:r>
            <w:r>
              <w:rPr>
                <w:rStyle w:val="IndexLink"/>
              </w:rPr>
              <w:t>498</w:t>
            </w:r>
          </w:hyperlink>
        </w:p>
        <w:p>
          <w:pPr>
            <w:pStyle w:val="Contents4"/>
            <w:tabs>
              <w:tab w:val="clear" w:pos="8176"/>
              <w:tab w:val="right" w:pos="9026" w:leader="dot"/>
            </w:tabs>
            <w:rPr/>
          </w:pPr>
          <w:hyperlink w:anchor="__RefHeading___Toc1658696_730472459">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1658698_730472459">
            <w:r>
              <w:rPr>
                <w:webHidden/>
                <w:rStyle w:val="IndexLink"/>
                <w:rtl w:val="true"/>
              </w:rPr>
              <w:t>تخريب موقعيت اجتماعى على عليه السلام توسط‍‌ معاويه</w:t>
            </w:r>
            <w:r>
              <w:rPr>
                <w:rStyle w:val="IndexLink"/>
                <w:rtl w:val="true"/>
              </w:rPr>
              <w:tab/>
            </w:r>
            <w:r>
              <w:rPr>
                <w:rStyle w:val="IndexLink"/>
              </w:rPr>
              <w:t>499</w:t>
            </w:r>
          </w:hyperlink>
        </w:p>
        <w:p>
          <w:pPr>
            <w:pStyle w:val="Contents4"/>
            <w:tabs>
              <w:tab w:val="clear" w:pos="8176"/>
              <w:tab w:val="right" w:pos="9026" w:leader="dot"/>
            </w:tabs>
            <w:rPr/>
          </w:pPr>
          <w:hyperlink w:anchor="__RefHeading___Toc1658700_730472459">
            <w:r>
              <w:rPr>
                <w:webHidden/>
                <w:rStyle w:val="IndexLink"/>
                <w:rtl w:val="true"/>
              </w:rPr>
              <w:t>نمونه اى از اوصاف دوستداران معاويه</w:t>
            </w:r>
            <w:r>
              <w:rPr>
                <w:rStyle w:val="IndexLink"/>
                <w:rtl w:val="true"/>
              </w:rPr>
              <w:tab/>
            </w:r>
            <w:r>
              <w:rPr>
                <w:rStyle w:val="IndexLink"/>
              </w:rPr>
              <w:t>499</w:t>
            </w:r>
          </w:hyperlink>
        </w:p>
        <w:p>
          <w:pPr>
            <w:pStyle w:val="Contents4"/>
            <w:tabs>
              <w:tab w:val="clear" w:pos="8176"/>
              <w:tab w:val="right" w:pos="9026" w:leader="dot"/>
            </w:tabs>
            <w:rPr/>
          </w:pPr>
          <w:hyperlink w:anchor="__RefHeading___Toc1658702_730472459">
            <w:r>
              <w:rPr>
                <w:webHidden/>
                <w:rStyle w:val="IndexLink"/>
                <w:rtl w:val="true"/>
              </w:rPr>
              <w:t>ايستادگى كامل و عاقلانه در برابر باطل</w:t>
            </w:r>
            <w:r>
              <w:rPr>
                <w:rStyle w:val="IndexLink"/>
                <w:rtl w:val="true"/>
              </w:rPr>
              <w:tab/>
            </w:r>
            <w:r>
              <w:rPr>
                <w:rStyle w:val="IndexLink"/>
              </w:rPr>
              <w:t>502</w:t>
            </w:r>
          </w:hyperlink>
        </w:p>
        <w:p>
          <w:pPr>
            <w:pStyle w:val="Contents2"/>
            <w:tabs>
              <w:tab w:val="clear" w:pos="8743"/>
              <w:tab w:val="right" w:pos="9026" w:leader="dot"/>
            </w:tabs>
            <w:rPr/>
          </w:pPr>
          <w:hyperlink w:anchor="__RefHeading___Toc1658704_730472459">
            <w:r>
              <w:rPr>
                <w:webHidden/>
                <w:rStyle w:val="IndexLink"/>
                <w:rtl w:val="true"/>
              </w:rPr>
              <w:t>«</w:t>
            </w:r>
            <w:r>
              <w:rPr>
                <w:rStyle w:val="IndexLink"/>
                <w:rtl w:val="true"/>
              </w:rPr>
              <w:t>كتابنامه</w:t>
            </w:r>
            <w:r>
              <w:rPr>
                <w:rStyle w:val="IndexLink"/>
                <w:rtl w:val="true"/>
              </w:rPr>
              <w:t>»</w:t>
              <w:tab/>
            </w:r>
            <w:r>
              <w:rPr>
                <w:rStyle w:val="IndexLink"/>
              </w:rPr>
              <w:t>505</w:t>
            </w:r>
          </w:hyperlink>
        </w:p>
        <w:p>
          <w:pPr>
            <w:pStyle w:val="Contents2"/>
            <w:tabs>
              <w:tab w:val="clear" w:pos="8743"/>
              <w:tab w:val="right" w:pos="9026" w:leader="dot"/>
            </w:tabs>
            <w:rPr/>
          </w:pPr>
          <w:hyperlink w:anchor="__RefHeading___Toc1658706_730472459">
            <w:r>
              <w:rPr>
                <w:webHidden/>
                <w:rStyle w:val="IndexLink"/>
                <w:rtl w:val="true"/>
              </w:rPr>
              <w:t>كتابهاى منتشر شدۀ فقيه و مرجع عاليقدر آيت اللّه العظمى منتظرى قدس سره</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79_135010"/>
      <w:bookmarkStart w:id="1" w:name="pg14779_135010"/>
      <w:bookmarkEnd w:id="1"/>
    </w:p>
    <w:p>
      <w:pPr>
        <w:pStyle w:val="Heading2"/>
        <w:numPr>
          <w:ilvl w:val="1"/>
          <w:numId w:val="1"/>
        </w:numPr>
        <w:rPr/>
      </w:pPr>
      <w:bookmarkStart w:id="2" w:name="pg14779_135010"/>
      <w:bookmarkStart w:id="3" w:name="__RefHeading___Toc1657918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7920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دوازدهم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حسينعلى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آخر </w:t>
      </w:r>
      <w:r>
        <w:rPr>
          <w:rFonts w:eastAsia="Amiri" w:cs="Amiri" w:ascii="Amiri" w:hAnsi="Amiri"/>
          <w:color w:val="111111"/>
          <w:sz w:val="28"/>
          <w:szCs w:val="28"/>
          <w:lang w:bidi="ar-SA"/>
        </w:rPr>
        <w:t>160000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www . Amontazeri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SaraeiPublication@gmail . com</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درسهايى</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فقيه و مرجع عاليقدر</w:t>
      </w:r>
    </w:p>
    <w:p>
      <w:pPr>
        <w:pStyle w:val="BookText"/>
        <w:rPr/>
      </w:pPr>
      <w:r>
        <w:rPr>
          <w:rFonts w:ascii="Amiri" w:hAnsi="Amiri" w:eastAsia="Amiri" w:cs="Amiri"/>
          <w:color w:val="111111"/>
          <w:sz w:val="28"/>
          <w:sz w:val="28"/>
          <w:szCs w:val="28"/>
          <w:rtl w:val="true"/>
          <w:lang w:bidi="ar-SA"/>
        </w:rPr>
        <w:t>آيت اللّه العظمى منتظرى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bookmarkStart w:id="7" w:name="pg14779_135016"/>
    </w:p>
    <w:p>
      <w:pPr>
        <w:pStyle w:val="Heading2"/>
        <w:numPr>
          <w:ilvl w:val="1"/>
          <w:numId w:val="1"/>
        </w:numPr>
        <w:rPr/>
      </w:pPr>
      <w:bookmarkStart w:id="8" w:name="__RefHeading___Toc1657922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اظهار تأسف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استمداد حضرت از مردم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موقعيت مردم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برخورد اميرالمؤمنين عليه السلام با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برخورد طلحه و زبير و عايشه با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بيعت با من از روى اكراه و اجبار نبود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توصيف شهر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برپاى خاستن فتنه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ابراز قدردانى از مردم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شريح 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خطبه است يا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عزرائيل به زودى نزد تو مى آيد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خريدن خانه از غير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اگر من اين قباله را مى نوشتم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خريدار و فروشنده و مورد معامله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چهارگانۀ منزل، و درب ورودى آن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بهاى خانۀ مورد معامله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ضامن خسارت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عقل به عنوان شاهد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اگر به فرمانبردارى بازگشتند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اگر به نافرمانى روى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آذربايجان 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مقام و منصب دنيا مسئوليت الهى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حفاظت از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انتخاب مردم يا نصب رسول خدا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توضيح موضوعات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تحقق امامت با انتخاب مهاجر و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سخن ابن أبى الحديد و پاسخ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عدم شركت حضرت على در خون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737</w:t>
      </w:r>
    </w:p>
    <w:p>
      <w:pPr>
        <w:pStyle w:val="BookText"/>
        <w:rPr/>
      </w:pPr>
      <w:r>
        <w:rPr>
          <w:rFonts w:ascii="Amiri" w:hAnsi="Amiri" w:eastAsia="Amiri" w:cs="Amiri"/>
          <w:color w:val="111111"/>
          <w:sz w:val="28"/>
          <w:sz w:val="28"/>
          <w:szCs w:val="28"/>
          <w:rtl w:val="true"/>
          <w:lang w:bidi="ar-SA"/>
        </w:rPr>
        <w:t>نامۀ معاويه به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توصيف نامۀ معاويه توسط‍‌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اوصاف نويسندۀ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بيعت واحد تجديد نظر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علّت نگارش اين نامه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جنگ و يا سازشِ‌ همراه با ذلّت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علّت نگارش اين نامه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دشمنى قريش با رسول خدا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وظيفۀ ما دفاع از حريم پيامبر بود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برخورد كفّار با مسلمانان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اهل بيت فداى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شگفتا از اين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تحويل قاتلان عثمان از عهدۀ من خارج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تهديد كردن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9710</w:t>
      </w:r>
    </w:p>
    <w:p>
      <w:pPr>
        <w:pStyle w:val="BookText"/>
        <w:rPr/>
      </w:pPr>
      <w:r>
        <w:rPr>
          <w:rFonts w:ascii="Amiri" w:hAnsi="Amiri" w:eastAsia="Amiri" w:cs="Amiri"/>
          <w:color w:val="111111"/>
          <w:sz w:val="28"/>
          <w:sz w:val="28"/>
          <w:szCs w:val="28"/>
          <w:rtl w:val="true"/>
          <w:lang w:bidi="ar-SA"/>
        </w:rPr>
        <w:t>موعظه و نصيحت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دنيا تو را فريفته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از ادّعاى خلافت دست بدار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در غفلتى از اين كه شيطان تو را در بند خود كشيده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نبودن پيشينه اى نيكو براى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پاسخ حضرت به جنگ طلبى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من همان على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تو به راستى خونخواه عثمان هستى‌؟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پيشگويى حضرت اميرالمؤمنين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11311</w:t>
      </w:r>
    </w:p>
    <w:p>
      <w:pPr>
        <w:pStyle w:val="BookText"/>
        <w:rPr/>
      </w:pPr>
      <w:r>
        <w:rPr>
          <w:rFonts w:ascii="Amiri" w:hAnsi="Amiri" w:eastAsia="Amiri" w:cs="Amiri"/>
          <w:color w:val="111111"/>
          <w:sz w:val="28"/>
          <w:sz w:val="28"/>
          <w:szCs w:val="28"/>
          <w:rtl w:val="true"/>
          <w:lang w:bidi="ar-SA"/>
        </w:rPr>
        <w:t>معناى وصيّت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علّت نگارش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انتخاب جايگاهى مناسب براى لشكر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ديده بان و محل امن براى 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پرهيز از تفرقه و جدايى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آماده باش در شب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12212</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جنگ مكن مگر با آن كه با تو بجنگد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چگونگى حركت دادن لشكر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چگونگى مواجهه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13113</w:t>
      </w:r>
    </w:p>
    <w:p>
      <w:pPr>
        <w:pStyle w:val="BookText"/>
        <w:rPr/>
      </w:pPr>
      <w:r>
        <w:rPr>
          <w:rFonts w:ascii="IRNazanin" w:hAnsi="IRNazanin" w:eastAsia="IRNazanin"/>
          <w:color w:val="111111"/>
          <w:sz w:val="28"/>
          <w:sz w:val="28"/>
          <w:szCs w:val="28"/>
          <w:rtl w:val="true"/>
          <w:lang w:bidi="fa-IR"/>
        </w:rPr>
        <w:t>مالك را براى خود زره و سپر قرار دهيد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با كفايت بودن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13614</w:t>
      </w:r>
    </w:p>
    <w:p>
      <w:pPr>
        <w:pStyle w:val="BookText"/>
        <w:rPr/>
      </w:pPr>
      <w:r>
        <w:rPr>
          <w:rFonts w:ascii="IRNazanin" w:hAnsi="IRNazanin" w:eastAsia="IRNazanin"/>
          <w:color w:val="111111"/>
          <w:sz w:val="28"/>
          <w:sz w:val="28"/>
          <w:szCs w:val="28"/>
          <w:rtl w:val="true"/>
          <w:lang w:bidi="fa-IR"/>
        </w:rPr>
        <w:t>آغازگر جنگ نباشيد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چگونگى برخورد با شكست خوردگان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برخورد با زنان در جبهۀ جنگ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روش زمان جاهليت در مورد 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14215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با تمام وجود به سوى خدا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دشمنى ديرينۀ معاويه با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خداوندا به تو شكايت مى آوريم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14716</w:t>
      </w:r>
    </w:p>
    <w:p>
      <w:pPr>
        <w:pStyle w:val="BookText"/>
        <w:rPr/>
      </w:pPr>
      <w:r>
        <w:rPr>
          <w:rFonts w:ascii="IRNazanin" w:hAnsi="IRNazanin" w:eastAsia="IRNazanin"/>
          <w:color w:val="111111"/>
          <w:sz w:val="28"/>
          <w:sz w:val="28"/>
          <w:szCs w:val="28"/>
          <w:rtl w:val="true"/>
          <w:lang w:bidi="fa-IR"/>
        </w:rPr>
        <w:t>حقوق شمشيرها را بپردازيد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آمادگى كامل براى جنگ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خاطره اى از زندان قزل قلعه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معاويه و ياران او ايمان نياوردند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15317</w:t>
      </w:r>
    </w:p>
    <w:p>
      <w:pPr>
        <w:pStyle w:val="BookText"/>
        <w:rPr/>
      </w:pPr>
      <w:r>
        <w:rPr>
          <w:rFonts w:ascii="IRNazanin" w:hAnsi="IRNazanin" w:eastAsia="IRNazanin"/>
          <w:color w:val="111111"/>
          <w:sz w:val="28"/>
          <w:sz w:val="28"/>
          <w:szCs w:val="28"/>
          <w:rtl w:val="true"/>
          <w:lang w:bidi="fa-IR"/>
        </w:rPr>
        <w:t>علّت نگارش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موضع ديروز و امروز حضرت نسبت به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دلسوزىِ‌ بيجاى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ادّعاى برابرىِ‌ خيالى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تفاوتهاى فاحش</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فضيلت نبوّت نزد ماست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حقيقت ايمان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16318</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علّت نگارش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بناى اسلام بر انتقامجويى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سفارش به برخورد صحيح با مردم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بنى تميم و لزوم مدارا با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در كار تو شريك خواهم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17219</w:t>
      </w:r>
    </w:p>
    <w:p>
      <w:pPr>
        <w:pStyle w:val="BookText"/>
        <w:rPr/>
      </w:pPr>
      <w:r>
        <w:rPr>
          <w:rFonts w:ascii="IRNazanin" w:hAnsi="IRNazanin" w:eastAsia="IRNazanin"/>
          <w:color w:val="111111"/>
          <w:sz w:val="28"/>
          <w:sz w:val="28"/>
          <w:szCs w:val="28"/>
          <w:rtl w:val="true"/>
          <w:lang w:bidi="fa-IR"/>
        </w:rPr>
        <w:t>علّت نگارش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شِكوۀ دهقانان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ميانه روى در رفتار با دهقانان مشرك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17720</w:t>
      </w:r>
    </w:p>
    <w:p>
      <w:pPr>
        <w:pStyle w:val="BookText"/>
        <w:rPr/>
      </w:pPr>
      <w:r>
        <w:rPr>
          <w:rFonts w:ascii="IRNazanin" w:hAnsi="IRNazanin" w:eastAsia="IRNazanin"/>
          <w:color w:val="111111"/>
          <w:sz w:val="28"/>
          <w:sz w:val="28"/>
          <w:szCs w:val="28"/>
          <w:rtl w:val="true"/>
          <w:lang w:bidi="fa-IR"/>
        </w:rPr>
        <w:t>علّت نگارش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اگر واقعاً در بيت المال خيانت كرده باشى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18121</w:t>
      </w:r>
    </w:p>
    <w:p>
      <w:pPr>
        <w:pStyle w:val="BookText"/>
        <w:rPr/>
      </w:pPr>
      <w:r>
        <w:rPr>
          <w:rFonts w:ascii="Amiri" w:hAnsi="Amiri" w:eastAsia="Amiri" w:cs="Amiri"/>
          <w:color w:val="111111"/>
          <w:sz w:val="28"/>
          <w:sz w:val="28"/>
          <w:szCs w:val="28"/>
          <w:rtl w:val="true"/>
          <w:lang w:bidi="ar-SA"/>
        </w:rPr>
        <w:t>وضعيت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نقل حديث به روايت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سفارش حضرت به ميانه 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انتظار بيجاى اجر و پاداش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زياد بن ابيه در شرح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18722</w:t>
      </w:r>
    </w:p>
    <w:p>
      <w:pPr>
        <w:pStyle w:val="BookText"/>
        <w:rPr/>
      </w:pPr>
      <w:r>
        <w:rPr>
          <w:rFonts w:ascii="Amiri" w:hAnsi="Amiri" w:eastAsia="Amiri" w:cs="Amiri"/>
          <w:color w:val="111111"/>
          <w:sz w:val="28"/>
          <w:sz w:val="28"/>
          <w:szCs w:val="28"/>
          <w:rtl w:val="true"/>
          <w:lang w:bidi="ar-SA"/>
        </w:rPr>
        <w:t>شادى و اندوه بيجا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لزوم توجّه به عالم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19323</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مراتب 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نهى از تضييع سنّت رسول خدا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به پا داشتن توحيد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عبرت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عفو و بخشش حسنه است و موجب قربت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به خدا سوگند از مرگ ترسى 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20324</w:t>
      </w:r>
    </w:p>
    <w:p>
      <w:pPr>
        <w:pStyle w:val="BookText"/>
        <w:rPr/>
      </w:pPr>
      <w:r>
        <w:rPr>
          <w:rFonts w:ascii="Amiri" w:hAnsi="Amiri" w:eastAsia="Amiri" w:cs="Amiri"/>
          <w:color w:val="111111"/>
          <w:sz w:val="28"/>
          <w:sz w:val="28"/>
          <w:szCs w:val="28"/>
          <w:rtl w:val="true"/>
          <w:lang w:bidi="ar-SA"/>
        </w:rPr>
        <w:t>كلام ابن أبى الحديد دربارۀ وقفنامۀ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متن وقفنامه و علّت وقف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تعيين متولّى 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چرا اولاد فاطمه متولّى وقف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شرايط‍‌ وقف و نحوۀ استفاده از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تعيين تكليف كنيزان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21125</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دستورالعمل جمع آورى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بدون اجازه بر حيوانات آنان وارد نشو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مخيّر گذاشتن صاحب مال در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اقالۀ 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شرايط‍‌ حيوانى كه به عنوان زكات گرفته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شرايط‍‌ نگهبان حيوانات زكات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نحوۀ جمع آورى زكات و انتقال به 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پاداش الهى براى دقّت در بيت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22926</w:t>
      </w:r>
    </w:p>
    <w:p>
      <w:pPr>
        <w:pStyle w:val="BookText"/>
        <w:rPr/>
      </w:pPr>
      <w:r>
        <w:rPr>
          <w:rFonts w:ascii="Amiri" w:hAnsi="Amiri" w:eastAsia="Amiri" w:cs="Amiri"/>
          <w:color w:val="111111"/>
          <w:sz w:val="28"/>
          <w:sz w:val="28"/>
          <w:szCs w:val="28"/>
          <w:rtl w:val="true"/>
          <w:lang w:bidi="ar-SA"/>
        </w:rPr>
        <w:t>مدرك و سند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سفارش به تقواى الهى در امور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برابرىِ‌ ظاهر و باطن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رفتار خوب حاكم با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داستانى از شرح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صاحبان 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دشمنان حاكم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عاقبت خيانت در امانت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با مردم گشاده رو باش و اهل 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نتيجۀ مساوات بين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بهره بردارى از دنيا به نفع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بهترين تجارت و لذّت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مقام يقين و استجابت خواسته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ترس از مرگ، و لزوم آمادگى براى آن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چه كسى به بهشت و جهنم از سازندۀ آن نزديك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مرگ در هر حالى در كمين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ويژگى هاى آتش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جمع بين خوف و 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فرماندهى بر لشكر عظيم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سفارش بر مخالفت با نفس و دفاع از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تقديم رضاى الهى بر رضاى 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اهميت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يكسان نبودن رهبر حق و رهبر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خطر نفاق در مقابل خطر كفر و 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قسمتى از نامه از كتاب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ستايش بى سابقۀ معاويه از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علّت نگارش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متن و ترجمۀ نامۀ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واقعيت امر عبيداللّه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ادامۀ نامۀ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دريافت نامه، و پاسخ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شگفتى حضرت از كلام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در اين ادّعاها تو را افتخار و يا ننگى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تو در مقام تعيين فاضل از مفضول نيستى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بيگانه اى در بين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اى معاويه چنين ادّعاهايى تو را نشايد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افتخار به حمزه سيّدالشهداء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افتخار به جعفر 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على عليه السلام از جمله تربيت شدگان منبع وحى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شرافت و برترى بنى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مقايسۀ بنى هاشم با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سابقۀ اهل بيت در اسلام و در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هم قرابت با پيامبر اكرم صلى الله عليه و آله و سلم و هم اطاعت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ردّ استدلال مهاجرين در روز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پاسخ حضرت به ادّعاى بيجاى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در قالب ذمّ‌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مظلوميت براى مسلمان عيبى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اى معاويه تو بيشتر با عثمان دشمنى كردى يا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تو كمك به عثمان را به تأخير انداختى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من هادى و ناصحِ‌ عثمان بودم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ناصحانى كه متّهم مى شوند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ما را از جنگ ترسى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ويژگى هاى لشكر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چنين عذابى از ستمكاران به دور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33329</w:t>
      </w:r>
    </w:p>
    <w:p>
      <w:pPr>
        <w:pStyle w:val="BookText"/>
        <w:rPr/>
      </w:pPr>
      <w:r>
        <w:rPr>
          <w:rFonts w:ascii="IRNazanin" w:hAnsi="IRNazanin" w:eastAsia="IRNazanin"/>
          <w:color w:val="111111"/>
          <w:sz w:val="28"/>
          <w:sz w:val="28"/>
          <w:szCs w:val="28"/>
          <w:rtl w:val="true"/>
          <w:lang w:bidi="fa-IR"/>
        </w:rPr>
        <w:t>علّت نگارش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پيمان شكنى مردم بصره از بى اطلاعى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عفو عمومى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تهديد مردم بصره نسبت به شكستن پيمان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قدردانى از اهل فضيلت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34330</w:t>
      </w:r>
    </w:p>
    <w:p>
      <w:pPr>
        <w:pStyle w:val="BookText"/>
        <w:rPr/>
      </w:pPr>
      <w:r>
        <w:rPr>
          <w:rFonts w:ascii="IRNazanin" w:hAnsi="IRNazanin" w:eastAsia="IRNazanin"/>
          <w:color w:val="111111"/>
          <w:sz w:val="28"/>
          <w:sz w:val="28"/>
          <w:szCs w:val="28"/>
          <w:rtl w:val="true"/>
          <w:lang w:bidi="fa-IR"/>
        </w:rPr>
        <w:t>پاسخ به اهانتهاى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دعوت معاويه به تقواى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براى طاعت الهى نشانه هاى آشكار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نشانه ها و عاقبت منحرفين از راه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اى معاويه بر نفس خويش بترس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نگاهى به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از پدرى فناپذير و</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فرزندى آرزومند و</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علّت توجّه به خويشتن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بايستى آخرت را دريافت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علّت توجّه حضرت به امام حسن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سفارش به تقواى الهى و خودسازى</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توجّه حضرت به راههاى خودسازى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وصاياى مهمى به امام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توصيه به امر به معروف و نهى از منكر و جهاد در راه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سفارشهاى ديگرى به امام حسن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به خدا پناه بردن در امور و اخلاص در سؤال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از خداوند طلب خير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علّت وصاياى حضرت به امام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آمادگى قلب جوان براى پذيرش هر چيزى</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بهره مند شدن از تجربيات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در آثار گذشتگان سير كرده 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برگزيدۀ آن را براى تو آورده 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عنايت پدرى مهربان نسبت به فرزند عزيزش</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تعليم قرآن و دين اوّلين گام در جهت تأديب</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پيدايش علم كلام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علاقۀ حضرت به آگاه نمودن امام حسن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آرزوى توفيق و هدايت الهى براى امام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بهترين چيزهايى كه از وصيّت حضرت فرا گرفته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بهره گيرى از تجربيات گذشتگان و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تأكيد بر فراگيرى علم و پرهيز از فرو افتادن در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شرايط‍‌ روحى بهره بردن از وصيّت هاى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مالك مرگ و زندگى يكى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حكمت گوناگونى جهان هستى</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نارسايى درك عميق حكمت خلقت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زياد بودن جهل و تحيّر در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رسول خدا صلى الله عليه و آله و سلم بهترين خبررسان و پيشوا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دو علامت براى يگانگى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سرمدى و بدون ضدّ بودن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عظمت ربوبيّت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لوازم ربوبيّت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بازگويى احوال دنيا و آخرت براى تو</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آنان كه حقيقت دنيا را دريافته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آنان كه به دنيا فريفته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خود را براى ديگران مقياس قرار ده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خودبينى آفت عقل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راه دور و درازى در پيش دارى</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تعبير زيباى حضرت در سفارش به انفاق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گردنه اى بسيار سخت در پيش رو دارى</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بازرسى از خويشتن و آمادگى قبل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دعا و وعدۀ اجابت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ميان عاشق و معشوق هيچ حائل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توبه و بازگشت به سوى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درب توبه باز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خداوند نداى تو را مى شنود و نجواى تو را مى داند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استعانت از خدا در همۀ كارها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كليدهاى خزائن خداوند در دستان 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نااميد نشدن از ديرى اجابت دعا، و حكمت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مقتضيات و موانع استجابت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آفرينش انسان براى آخرت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حتمى بودن مرگ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آمادگى كامل براى مرگ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برحذر بودن از فريفته شدن از اهل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توصيف زيباى اهل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نقل يك داستان جالب از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به مقصد رسيدن سوارانِ‌ بر شب و 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نرسيدن به تمام آرزوها و انتخاب بهترين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حفظ‍‌ شخصيت خويش از پستى ها</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بندۀ ديگرى مباش</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پرهيز از طمع و عاقبت آن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در فوايد خاموشى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همنشينى با اهل خير و جدايى از اهل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چه بسا دارو درد شود و درد دارو</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تذكراتى سودمند به امام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ادامۀ تذكرات مهم حضرت به امام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وادار كن نفس خود را به برقرارى دوستى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خشم و غضب خود را جرعه جرعه فرو بر</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تفضل بر دشمن يكى از دو پيروزى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چگونگى معاشرت با برادر دينى</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چگونگى برخورد با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بدى و ظلم در حق ديگران يا نيكى و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رزق مطلوب و رزق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اصلاح آخرت با مال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انسان عاقل اندرز پذير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اندوهها را با شكيبايى و يقين از خود دور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سفارش به اعتدال و ميانه 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خويشاوندِ بيگانه، و بيگانۀ بهتر از خويشاوند</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عدم تجاوز از 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چندين تذكر و راهنمايى</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دگرگون شدن زمانه با دگرگونى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دقّت در برگزيدن معاشر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بذله گويى و لطيفه بافى</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چند نكته دربارۀ زنان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لزوم تقسيم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گرامى داشتن خويشاوندان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52332</w:t>
      </w:r>
    </w:p>
    <w:p>
      <w:pPr>
        <w:pStyle w:val="BookText"/>
        <w:rPr/>
      </w:pPr>
      <w:r>
        <w:rPr>
          <w:rFonts w:ascii="Amiri" w:hAnsi="Amiri" w:eastAsia="Amiri" w:cs="Amiri"/>
          <w:color w:val="111111"/>
          <w:sz w:val="28"/>
          <w:sz w:val="28"/>
          <w:szCs w:val="28"/>
          <w:rtl w:val="true"/>
          <w:lang w:bidi="ar-SA"/>
        </w:rPr>
        <w:t>جوّسازيهاى معاويه عليه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با گمراهى بسيارى از مردم را فريفتى</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مگر اهل بصيرت كه تو را شناختند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اى معاويه، حريم خدا را حفظ‍‌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53233</w:t>
      </w:r>
    </w:p>
    <w:p>
      <w:pPr>
        <w:pStyle w:val="BookText"/>
        <w:rPr/>
      </w:pPr>
      <w:r>
        <w:rPr>
          <w:rFonts w:ascii="Amiri" w:hAnsi="Amiri" w:eastAsia="Amiri" w:cs="Amiri"/>
          <w:color w:val="111111"/>
          <w:sz w:val="28"/>
          <w:sz w:val="28"/>
          <w:szCs w:val="28"/>
          <w:rtl w:val="true"/>
          <w:lang w:bidi="ar-SA"/>
        </w:rPr>
        <w:t>تخريب موقعيت اجتماعى على عليه السلام توسط‍‌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نمونه اى از اوصاف دوستداران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ايستادگى كامل و عاقلانه در برابر باطل</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bookmarkStart w:id="10" w:name="pg14779_135032"/>
    </w:p>
    <w:p>
      <w:pPr>
        <w:pStyle w:val="Heading2"/>
        <w:numPr>
          <w:ilvl w:val="1"/>
          <w:numId w:val="1"/>
        </w:numPr>
        <w:rPr/>
      </w:pPr>
      <w:bookmarkStart w:id="11" w:name="__RefHeading___Toc1657924_730472459"/>
      <w:bookmarkStart w:id="12" w:name="_Toc4"/>
      <w:bookmarkEnd w:id="10"/>
      <w:bookmarkEnd w:id="11"/>
      <w:r>
        <w:rPr>
          <w:rtl w:val="true"/>
        </w:rPr>
        <w:t>«</w:t>
      </w:r>
      <w:r>
        <w:rPr>
          <w:rtl w:val="true"/>
        </w:rPr>
        <w:t xml:space="preserve">درس </w:t>
      </w:r>
      <w:r>
        <w:rPr/>
        <w:t>449</w:t>
      </w:r>
      <w:r>
        <w:rPr>
          <w:rtl w:val="true"/>
        </w:rPr>
        <w:t>»</w:t>
      </w:r>
      <w:bookmarkEnd w:id="12"/>
    </w:p>
    <w:p>
      <w:pPr>
        <w:pStyle w:val="Heading3"/>
        <w:numPr>
          <w:ilvl w:val="2"/>
          <w:numId w:val="1"/>
        </w:numPr>
        <w:rPr/>
      </w:pPr>
      <w:bookmarkStart w:id="13" w:name="__RefHeading___Toc1657926_730472459"/>
      <w:bookmarkStart w:id="14" w:name="_Toc5"/>
      <w:bookmarkEnd w:id="13"/>
      <w:r>
        <w:rPr>
          <w:rtl w:val="true"/>
        </w:rPr>
        <w:t xml:space="preserve">نامۀ </w:t>
      </w:r>
      <w:r>
        <w:rPr/>
        <w:t>1</w:t>
      </w:r>
      <w:bookmarkEnd w:id="14"/>
    </w:p>
    <w:p>
      <w:pPr>
        <w:pStyle w:val="Heading4"/>
        <w:numPr>
          <w:ilvl w:val="3"/>
          <w:numId w:val="1"/>
        </w:numPr>
        <w:rPr/>
      </w:pPr>
      <w:bookmarkStart w:id="15" w:name="__RefHeading___Toc1657928_730472459"/>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اظهار تأسف</w:t>
      </w:r>
    </w:p>
    <w:p>
      <w:pPr>
        <w:pStyle w:val="BookText"/>
        <w:rPr/>
      </w:pPr>
      <w:r>
        <w:rPr>
          <w:rFonts w:ascii="Amiri" w:hAnsi="Amiri" w:eastAsia="Amiri" w:cs="Amiri"/>
          <w:color w:val="111111"/>
          <w:sz w:val="28"/>
          <w:sz w:val="28"/>
          <w:szCs w:val="28"/>
          <w:rtl w:val="true"/>
          <w:lang w:bidi="ar-SA"/>
        </w:rPr>
        <w:t>استمداد حضرت از مردم كوفه</w:t>
      </w:r>
    </w:p>
    <w:p>
      <w:pPr>
        <w:pStyle w:val="BookText"/>
        <w:rPr/>
      </w:pPr>
      <w:r>
        <w:rPr>
          <w:rFonts w:ascii="Amiri" w:hAnsi="Amiri" w:eastAsia="Amiri" w:cs="Amiri"/>
          <w:color w:val="111111"/>
          <w:sz w:val="28"/>
          <w:sz w:val="28"/>
          <w:szCs w:val="28"/>
          <w:rtl w:val="true"/>
          <w:lang w:bidi="ar-SA"/>
        </w:rPr>
        <w:t>موقعيت مردم كوفه</w:t>
      </w:r>
    </w:p>
    <w:p>
      <w:pPr>
        <w:pStyle w:val="BookText"/>
        <w:rPr/>
      </w:pPr>
      <w:r>
        <w:rPr>
          <w:rFonts w:ascii="Amiri" w:hAnsi="Amiri" w:eastAsia="Amiri" w:cs="Amiri"/>
          <w:color w:val="111111"/>
          <w:sz w:val="28"/>
          <w:sz w:val="28"/>
          <w:szCs w:val="28"/>
          <w:rtl w:val="true"/>
          <w:lang w:bidi="ar-SA"/>
        </w:rPr>
        <w:t>برخورد اميرالمؤمنين عليه السلام با عثمان</w:t>
      </w:r>
    </w:p>
    <w:p>
      <w:pPr>
        <w:pStyle w:val="BookText"/>
        <w:rPr/>
      </w:pPr>
      <w:r>
        <w:rPr>
          <w:rFonts w:ascii="Amiri" w:hAnsi="Amiri" w:eastAsia="Amiri" w:cs="Amiri"/>
          <w:color w:val="111111"/>
          <w:sz w:val="28"/>
          <w:sz w:val="28"/>
          <w:szCs w:val="28"/>
          <w:rtl w:val="true"/>
          <w:lang w:bidi="ar-SA"/>
        </w:rPr>
        <w:t>برخورد طلحه و زبير و عايشه با عثمان</w:t>
      </w:r>
    </w:p>
    <w:p>
      <w:pPr>
        <w:pStyle w:val="BookText"/>
        <w:rPr/>
      </w:pPr>
      <w:r>
        <w:rPr>
          <w:rFonts w:ascii="Amiri" w:hAnsi="Amiri" w:eastAsia="Amiri" w:cs="Amiri"/>
          <w:color w:val="111111"/>
          <w:sz w:val="28"/>
          <w:sz w:val="28"/>
          <w:szCs w:val="28"/>
          <w:rtl w:val="true"/>
          <w:lang w:bidi="ar-SA"/>
        </w:rPr>
        <w:t>بيعت با من از روى اكراه و اجبار نبود</w:t>
      </w:r>
    </w:p>
    <w:p>
      <w:pPr>
        <w:pStyle w:val="BookText"/>
        <w:rPr/>
      </w:pPr>
      <w:r>
        <w:rPr>
          <w:rFonts w:ascii="Amiri" w:hAnsi="Amiri" w:eastAsia="Amiri" w:cs="Amiri"/>
          <w:color w:val="111111"/>
          <w:sz w:val="28"/>
          <w:sz w:val="28"/>
          <w:szCs w:val="28"/>
          <w:rtl w:val="true"/>
          <w:lang w:bidi="ar-SA"/>
        </w:rPr>
        <w:t>توصيف شهر مدينه</w:t>
      </w:r>
    </w:p>
    <w:p>
      <w:pPr>
        <w:pStyle w:val="BookText"/>
        <w:rPr/>
      </w:pPr>
      <w:r>
        <w:rPr>
          <w:rFonts w:ascii="IRNazanin" w:hAnsi="IRNazanin" w:eastAsia="IRNazanin"/>
          <w:color w:val="111111"/>
          <w:sz w:val="28"/>
          <w:sz w:val="28"/>
          <w:szCs w:val="28"/>
          <w:rtl w:val="true"/>
          <w:lang w:bidi="fa-IR"/>
        </w:rPr>
        <w:t>برپاى خاستن فتنه</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ابراز قدردانى از مردم كوفه</w:t>
      </w:r>
      <w:bookmarkStart w:id="17" w:name="pg14779_135034"/>
    </w:p>
    <w:p>
      <w:pPr>
        <w:pStyle w:val="BookText"/>
        <w:rPr/>
      </w:pPr>
      <w:bookmarkEnd w:id="17"/>
      <w:r>
        <w:rPr>
          <w:rFonts w:ascii="Amiri" w:hAnsi="Amiri" w:eastAsia="Amiri" w:cs="Amiri"/>
          <w:color w:val="111111"/>
          <w:sz w:val="28"/>
          <w:sz w:val="28"/>
          <w:szCs w:val="28"/>
          <w:rtl w:val="true"/>
          <w:lang w:bidi="ar-SA"/>
        </w:rPr>
        <w:t>باب المختار من كتب مولانا أميرالمؤمنين عليه السّلام إلى‌ أعدائه و أمراء بلاده؛ و يدخل فى ذلك ما اختير من عهوده إلى‌ عمّاله، و وصاياه لأهله و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كتاب له عليه السّلام إلى‌ أهل الكوفة، عند مسيره من المدينة إلى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أَمِيرِالْمُؤْمِنِينَ‌ إِلى‌ أَهْلِ‌ الْكُوفَةِ‌ جَبْهَةِ‌ الْأَنْصَارِ وَ سَنَامِ‌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أُخْبِرُكُمْ‌ عَنْ‌ أَمْرِ عُثْمَانَ‌ حَتّى‌ يَكُونَ‌ سَمْعُهُ‌ كَعِيَانِهِ‌، إِنَّ‌ النَّاسَ‌ طَعَنُوا عَلَيْهِ‌ فَكُنْتُ‌ رَجُلاً مِنَ‌ الْمُهَاجِرِينَ‌ أُكْثِرُ اسْتِعْتَابَهُ‌ وَ أُقِلُّ‌ عِتَابَهُ‌، وَ كَانَ‌ طَلْحَةُ‌ وَ الزُّبَيْرُ أَهْوَنُ‌ سَيْرِهِمَا فِيهِ‌ الْوَجِيفُ‌، وَ أَرْفَقُ‌ حِدَائِهِمَا الْعَنِيفُ‌، وَ كَانَ‌ مِنْ‌ عَائِشَةَ‌ فِيهِ‌ فَلْتَةُ‌ غَضَبٍ‌، فَأُتِيحَ‌ لَهُ‌ قَوْمٌ‌ فَقَتَلُوهُ‌، وَ بَايَعَنِى النَّاسُ‌ غَيْرَ مُسْتَكْرَهِينَ‌ وَ لا مُجْبَرِينَ‌، بَلْ‌ طَائِعِينَ‌ مُخَيَّرِينَ‌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دَارَ الْهِجْرَةِ‌ قَدْ قَلَعَتْ‌ بِأَهْلِهَا وَ قَلَعُوا بِهَا، وَ جَاشَتْ‌ جَيْشَ‌ الْمِرْجَلِ‌، وَ قَامَتِ‌ الْفِتْنَةُ‌ عَلَى الْقُطْبِ‌؛ فَأَسْرِعُوا إِلى‌ أَمِيرِكُمْ‌، وَ بَادِرُوا جِهَادَ عَدُوِّكُمْ‌، إِنْ‌ شَاءَ اللَّهِ‌</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657930_730472459"/>
      <w:bookmarkStart w:id="19" w:name="_Toc7"/>
      <w:bookmarkEnd w:id="18"/>
      <w:r>
        <w:rPr>
          <w:rtl w:val="true"/>
        </w:rPr>
        <w:t>مقدمه اى كوتاه</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بحث ما نامه هاى نهج البلاغه است، كه بر اساس نهج البلاغه هاى عبده و فيض الاسلام مطرح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قسمتى از كتاب نهج البلاغه خطبه هاى حضرت اميرالمؤمنين عليه السلام است كه البته تمامى آن هم خطبه هاى حضرت نيست، براى اين كه</w:t>
      </w:r>
      <w:bookmarkStart w:id="20" w:name="pg14779_135035"/>
    </w:p>
    <w:p>
      <w:pPr>
        <w:pStyle w:val="BookText"/>
        <w:rPr/>
      </w:pPr>
      <w:bookmarkEnd w:id="20"/>
      <w:r>
        <w:rPr>
          <w:rFonts w:ascii="IRNazanin" w:hAnsi="IRNazanin" w:eastAsia="IRNazanin"/>
          <w:color w:val="111111"/>
          <w:sz w:val="28"/>
          <w:sz w:val="28"/>
          <w:szCs w:val="28"/>
          <w:rtl w:val="true"/>
          <w:lang w:bidi="fa-IR"/>
        </w:rPr>
        <w:t>مرحوم سيّد در برخى موارد صحبت هايى را كه حضرت با اشخاص داشته اند به عنوان خطبه ذكر كرده است؛ قسمت ديگرى از كتاب نيز نامه هاى حضرت است كه همۀ اين قسمت هم نامه هاى حضرت نيست، زيرا بعضى از پيمانهايى كه حضرت امير عليه السلام با اشخاص داشته و همچنين بعضى از حُكم هايى كه به اشخاص داده اند به عنوان نامه در قسمت نامه 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اينجا خطبه هاى حضرت امير عليه السلام را طبق نقل مرحوم سيّد رضى خوانده و توضيح داده ايم، و اينك نوبت به نامه هاى حضرت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اين قسمت از كتاب را با اين عنوان شروع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المختار من كتب مولانا أميرالمؤمنين عليه السلام إلى‌ أعدائه و أمراء بلاده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باب برگزيده هايى از نامه هاى مولايمان اميرالمؤمنين عليه السلام است كه به دشمنان خود و فرمانداران شهرهاى تحت تصرف خويش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يدخل في ذلك ما اختير من عهوده إلى‌ عمّاله، و وصاياه لأهله و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داخل است در اين قسمتِ‌ نامه ها آنچه را كه اختيار شده از عهدنامه هايى كه با كارگزاران خود داشته، و وصيّت هايى را كه به خويشاوندان و ياران خود فرموده اند</w:t>
      </w:r>
      <w:r>
        <w:rPr>
          <w:rFonts w:eastAsia="IRNazanin" w:cs="IRNazanin"/>
          <w:color w:val="111111"/>
          <w:sz w:val="28"/>
          <w:szCs w:val="28"/>
          <w:rtl w:val="true"/>
          <w:lang w:bidi="fa-IR"/>
        </w:rPr>
        <w:t>.</w:t>
      </w:r>
    </w:p>
    <w:p>
      <w:pPr>
        <w:pStyle w:val="Heading4"/>
        <w:numPr>
          <w:ilvl w:val="3"/>
          <w:numId w:val="1"/>
        </w:numPr>
        <w:rPr/>
      </w:pPr>
      <w:bookmarkStart w:id="21" w:name="__RefHeading___Toc1657932_730472459"/>
      <w:bookmarkStart w:id="22" w:name="_Toc8"/>
      <w:bookmarkEnd w:id="21"/>
      <w:r>
        <w:rPr>
          <w:rtl w:val="true"/>
        </w:rPr>
        <w:t>اظهار تأسف</w:t>
      </w:r>
      <w:bookmarkEnd w:id="22"/>
    </w:p>
    <w:p>
      <w:pPr>
        <w:pStyle w:val="BookText"/>
        <w:rPr/>
      </w:pPr>
      <w:r>
        <w:rPr>
          <w:rFonts w:ascii="IRNazanin" w:hAnsi="IRNazanin" w:eastAsia="IRNazanin"/>
          <w:color w:val="111111"/>
          <w:sz w:val="28"/>
          <w:sz w:val="28"/>
          <w:szCs w:val="28"/>
          <w:rtl w:val="true"/>
          <w:lang w:bidi="fa-IR"/>
        </w:rPr>
        <w:t>اين كه مرحوم سيّد رضى رحمه الله با وجود اين كه تمامى مدارك و اسناد را داشته اند و مى توانسته اند همۀ خطبه ها و نامه هاى حضرت امير عليه السلام را نقل كنند ولى خطبه ها و نامه ها را تقطيع كرده باعث تأسف است؛ اكثر منابع و مداركى كه در آن زمان در اختيار مرحوم سيّد بوده بعدها در جريانات مختلفى از دست رفته و در اختيار ما نيست، بنابراين ما به هيچ وجه نمى توانيم اين تقطيع شده هاى مرحوم سيّد را جبران كنيم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 مرحوم سيّد اين بوده كه هر قسمت از كلمات و خطبه ها و نامه هاى حضرت را كه داراى بلاغت بيشترى بوده ذكر مى كرده، و به همين دليل هم نام كتاب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در حالى كه اگر همۀ نامه ها و خطبه هاى حضرت را ذكر كرده بود الآن ما بهره بردارى بيشترى از سخنان حضرت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كار منحصر به مرحوم سيّد نيست و نمونۀ ديگرِ آن تفسير عياشى است كه كتاب خيلى معتبرى بوده و از اين جهت كه احاديث و رواياتى را كه در كافى و تهذيب وجود دارد و داراى سقط‍‌ است جبران مى كرده و مشكلات اين گونه روايات را حل مى كرده كتاب بسيار خوبى بوده، كه با كمال تأسف اين تفسير با اين اهميتى كه داشته به دست يك نفر آدم كم حوصله افتاده است و او سندهاى احاديث اين كتاب را حذف كرده و فقط‍‌ متن آن را نوشته و چاپ كرده، و كتاب اصلى هم به دست ما نرسيده و تنها همين كتاب از عياشى به دست ما رسيده كه مرسل و غير قابل اعتماد است و هيچ دردى را درمان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كه ما سندهاى يك كتابى را كه داراى اعتبار زيادى است و مشكلاتى را هم در زمينه هاى ديگر حل مى كند حذف كنيم، هم اصل كتاب را بى اعتبار كنيم و هم كاربردهاى ديگر آن را از آن بگيريم، باعث تأسف و 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هم يكى از آقايان كه مرحوم شده سندهاى روايات وسائل الشيعة را حذف كرده و آن را چاپ كرده است، آخر اين چه كارى است كه ايشان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بدون سند ارزشى ندارد و نمى توان در مقام استدلال به روايات آن توجّه و تمسّك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خيلى بجا بود كه مرحوم سيّد رضى هم همۀ خطبه ها و نامه هاى حضرت را ذكر مى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نامۀ اوّل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له عليه السلام إلى‌ أهل الكوفة، عند مسيره من المدينة إلى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نامه هاى آن حضرت به اهل كوفه است، هنگامى كه در مسير مدينه به بصره بوده 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 سيّد براى تبعيض است و به معناى بعضى است، اين كلمه</w:t>
      </w:r>
      <w:bookmarkStart w:id="23" w:name="pg14779_135037"/>
    </w:p>
    <w:p>
      <w:pPr>
        <w:pStyle w:val="BookText"/>
        <w:rPr/>
      </w:pPr>
      <w:bookmarkEnd w:id="23"/>
      <w:r>
        <w:rPr>
          <w:rFonts w:ascii="IRNazanin" w:hAnsi="IRNazanin" w:eastAsia="IRNazanin"/>
          <w:color w:val="111111"/>
          <w:sz w:val="28"/>
          <w:sz w:val="28"/>
          <w:szCs w:val="28"/>
          <w:rtl w:val="true"/>
          <w:lang w:bidi="fa-IR"/>
        </w:rPr>
        <w:t>دلالت دارد كه اين نامۀ مفصّلى بوده و اين قسمت بعضى از آن نامۀ مفصّل است، مرحوم سيّد همين قسمت از آن نامه را كه به نظر ايشان داراى بلاغت بوده ذكر كرده اند؛ يعنى بعضى از نامۀ آن حضرت است كه به اهل كوفه نوشته اند، هنگامى كه در مسير مدينه به بصره بوده اند</w:t>
      </w:r>
      <w:r>
        <w:rPr>
          <w:rFonts w:eastAsia="IRNazanin" w:cs="IRNazanin"/>
          <w:color w:val="111111"/>
          <w:sz w:val="28"/>
          <w:szCs w:val="28"/>
          <w:rtl w:val="true"/>
          <w:lang w:bidi="fa-IR"/>
        </w:rPr>
        <w:t>.</w:t>
      </w:r>
    </w:p>
    <w:p>
      <w:pPr>
        <w:pStyle w:val="Heading4"/>
        <w:numPr>
          <w:ilvl w:val="3"/>
          <w:numId w:val="1"/>
        </w:numPr>
        <w:rPr/>
      </w:pPr>
      <w:bookmarkStart w:id="24" w:name="__RefHeading___Toc1657934_730472459"/>
      <w:bookmarkStart w:id="25" w:name="_Toc9"/>
      <w:bookmarkEnd w:id="24"/>
      <w:r>
        <w:rPr>
          <w:rtl w:val="true"/>
        </w:rPr>
        <w:t>استمداد حضرت از مردم كوفه</w:t>
      </w:r>
      <w:bookmarkEnd w:id="25"/>
    </w:p>
    <w:p>
      <w:pPr>
        <w:pStyle w:val="BookText"/>
        <w:rPr/>
      </w:pPr>
      <w:r>
        <w:rPr>
          <w:rFonts w:ascii="IRNazanin" w:hAnsi="IRNazanin" w:eastAsia="IRNazanin"/>
          <w:color w:val="111111"/>
          <w:sz w:val="28"/>
          <w:sz w:val="28"/>
          <w:szCs w:val="28"/>
          <w:rtl w:val="true"/>
          <w:lang w:bidi="fa-IR"/>
        </w:rPr>
        <w:t>بعد از آن كه مردم با حضرت على عليه السلام بيعت كردند، طلحه و زبير بيعت خود را شكستند و با تحريك امّ‌المؤمنين عايشه به طرف بصره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آنها بصره را انتخاب كردند اين بود كه در آن شهر داراى موقعيتى بودند و دوستانى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شهر وارد شدند دوستان آنها استاندار على عليه السلام در بصره را كه در آن وقت عثمان بن حنيف بود دستگير كرده و موهاى سر و صورتش را تراشيده و او را از بصره بيرون كردند؛ البته قصد كشتن او را داشتند ولى چون عثمان بن حنيف آنها را تهديد كرد كه اگر او را بكشند اقوام او همۀ خويشاوندان آنها را مى كشند، او را رها كردند؛ عثمان بن حنيف بى درنگ خود را به على عليه السلام رساند و وضعيت بصره را براى آن حضرت توضيح داد، حضرت به طرف بصره حركت نمود و اين نامه را هم براى اهل كوفه نوشت و از آنها استمداد كرد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استمداد چون براى احياى حق و ردّ باطل بود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اصل خلافت رسول خدا صلى الله عليه و آله و سلم هم كه مخالفينِ‌ حضرت با درست كردن سقيفه بر عليه حضرت به راه افتادند، حضرت اميرالمؤمنين عليه السلام دفاع خود را انجام داد و از مهاجر و انصار هم يارى طلبيد؛ برخى منابع تاريخى نقل كرده اند كه حضرت اميرالمؤمنين عليه السلام با حضرت زهرا عليها السلام به خانۀ مهاجر و انصار مى رفت و از آنها در مورد رسيدن به حق خود استمداد مى كرد، منتها مردم مى خواستند زندگى كنند و حال و حوصلۀ جبهه گيرى و ايستادگى در مقابل اصحاب سقيفه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بارها گفته ام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السّلطانية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ماوردى آمده و هم ابى يعلى‌ نقل كرده است كه داستان سقيفه را فقط‍‌ پنج نفر درست كردند كه در سقيفه با ابوبكر بيعت كردند، و بعد با شانتاژبازى و تهديد و تطميع از مردم بيعت گرفتند؛ خوب مردم هم اهل دنيا بودند و مى خواستند زندگى بكنند، از اين رو تحت تأثير واقع شده و همۀ آن سفارشات رسول خدا صلى الله عليه و آله و سلم را ناشنيده گرفته و بيعت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با وجود اين كه معمول نبوده كه زن در اجتماع حاضر شود و سخنرانى كند، ولى در عين حال وقتى تكليف مهمى در پيش باشد چاره اى نيست، از اين رو حضرت زهرا عليها السلام از منزل بيرون آمده و به عنوان دفاع از حضرت امير عليه السلام داخل مسجد رفته و آن خطبۀ غرّاء را ايراد كردند، گرچه در آن وقت تأثير چندانى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استمداد از مردم و مسلمانان در جهت احياى حق يك امر لازمى بود كه حضرت على عليه السلام هم پس از رحلت رسول خدا صلى الله عليه و آله و سلم و هم در جريان جنگ جمل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والى كوفه ابوموساى اشعرى بود كه از زمان عثمان استاندار كوفه شده بود و حضرت على عليه السلام او را به اشارۀ مالك اشتر در مقام و موقعيت خود باقى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با برخورد حضرت اميرالمؤمنين عليه السلام عليه طلحه و زبير و عايشه در جنگ بصره مخالف بود و از اين رو به مردم كوفه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مى خواهيد به كمك على برويد، اما اگر طالب آخرت هستيد در خانه هاى خود بنشينيد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براى بسيج مردم كوفه حضرت امام حسن عليه السلام را هم فرستاده بود؛ ولى چون ابوموسى دست از كارشكنى برنمى داشت، حضرت نامۀ تندى به او نوشت و ابوموسى را سرِ جاى خود نشاند؛ و مردم كوفه هم به كمك حضرت امير عليه السلام شتافتند، و حضرت هم با كمك مردم كوفه در اين جنگ داخلى كه به دست طلحه و زبير و عايشه افروخته شده بود پيروز شدند</w:t>
      </w:r>
      <w:r>
        <w:rPr>
          <w:rFonts w:eastAsia="IRNazanin" w:cs="IRNazanin"/>
          <w:color w:val="111111"/>
          <w:sz w:val="28"/>
          <w:szCs w:val="28"/>
          <w:rtl w:val="true"/>
          <w:lang w:bidi="fa-IR"/>
        </w:rPr>
        <w:t>.</w:t>
      </w:r>
      <w:bookmarkStart w:id="26" w:name="pg14779_135039"/>
    </w:p>
    <w:p>
      <w:pPr>
        <w:pStyle w:val="BookText"/>
        <w:rPr/>
      </w:pPr>
      <w:bookmarkEnd w:id="26"/>
      <w:r>
        <w:rPr>
          <w:rFonts w:ascii="IRNazanin" w:hAnsi="IRNazanin" w:eastAsia="IRNazanin"/>
          <w:color w:val="111111"/>
          <w:sz w:val="28"/>
          <w:sz w:val="28"/>
          <w:szCs w:val="28"/>
          <w:rtl w:val="true"/>
          <w:lang w:bidi="fa-IR"/>
        </w:rPr>
        <w:t>پس از جنگ بصره حضرت امير عليه السلام براى اين كه بتوانند با توطئه هاى داخلى مقابله كنند، شهر كوفه را كه پايگاه نظامى اسلام شده بود پايتخت حكومت خود قرار دادند؛ كه در نتيجه پايتخت حكومت اسلام از مدينه به كوفه منتقل شد</w:t>
      </w:r>
      <w:r>
        <w:rPr>
          <w:rFonts w:eastAsia="IRNazanin" w:cs="IRNazanin"/>
          <w:color w:val="111111"/>
          <w:sz w:val="28"/>
          <w:szCs w:val="28"/>
          <w:rtl w:val="true"/>
          <w:lang w:bidi="fa-IR"/>
        </w:rPr>
        <w:t>.</w:t>
      </w:r>
    </w:p>
    <w:p>
      <w:pPr>
        <w:pStyle w:val="Heading4"/>
        <w:numPr>
          <w:ilvl w:val="3"/>
          <w:numId w:val="1"/>
        </w:numPr>
        <w:rPr/>
      </w:pPr>
      <w:bookmarkStart w:id="27" w:name="__RefHeading___Toc1657936_730472459"/>
      <w:bookmarkStart w:id="28" w:name="_Toc10"/>
      <w:bookmarkEnd w:id="27"/>
      <w:r>
        <w:rPr>
          <w:rtl w:val="true"/>
        </w:rPr>
        <w:t>موقعيت مردم كوفه</w:t>
      </w:r>
      <w:bookmarkEnd w:id="28"/>
    </w:p>
    <w:p>
      <w:pPr>
        <w:pStyle w:val="BookText"/>
        <w:rPr/>
      </w:pPr>
      <w:r>
        <w:rPr>
          <w:rFonts w:ascii="Amiri" w:hAnsi="Amiri" w:eastAsia="Amiri" w:cs="Amiri"/>
          <w:color w:val="111111"/>
          <w:sz w:val="28"/>
          <w:sz w:val="28"/>
          <w:szCs w:val="28"/>
          <w:rtl w:val="true"/>
          <w:lang w:bidi="ar-SA"/>
        </w:rPr>
        <w:t>حضرت در اين نامه به مردم كوفه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أَمِيرِالْمُؤْمِنِينَ‌ إِلى‌ أَهْلِ‌ الْكُوفَةِ‌ جَبْهَةِ‌ الْأَنْصَارِ وَ سَنَامِ‌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 اميرالمؤمنين به اهل كوفه، كه برجسته ترين يارى كنندگانند و برترين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پيشانى است؛ سرِ انسان مركز مغز است و مغز بالاترين عضو بدن انسان و مركز فرماندهى همۀ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تشبيه است؛ حضرت مردم كوفه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شاخص ترين اعضاى بدن است تشبيه فرموده، و مقصود اين است كه شما شاخص ترين انصار و ياوران اسلام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ديگرى هم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جماعت آمده؛ يعنى اين نامه به جماعت انصار كوفه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كوهان شتر است؛ كوهان شتر بالاترين عضو آن حيوان است؛ و اين نيز يك تشبيه ديگر است كه حضرت مردم كوفه را به كوهان شتر كه بالاترينِ‌ عضو آن است تشبيه فرموده تا بفهماند آنان از نظر حمايت از اسلام در مقام بالايى قرار دارند</w:t>
      </w:r>
      <w:r>
        <w:rPr>
          <w:rFonts w:eastAsia="IRNazanin" w:cs="IRNazanin"/>
          <w:color w:val="111111"/>
          <w:sz w:val="28"/>
          <w:szCs w:val="28"/>
          <w:rtl w:val="true"/>
          <w:lang w:bidi="fa-IR"/>
        </w:rPr>
        <w:t>.</w:t>
      </w:r>
    </w:p>
    <w:p>
      <w:pPr>
        <w:pStyle w:val="Heading4"/>
        <w:numPr>
          <w:ilvl w:val="3"/>
          <w:numId w:val="1"/>
        </w:numPr>
        <w:rPr/>
      </w:pPr>
      <w:bookmarkStart w:id="29" w:name="__RefHeading___Toc1657938_730472459"/>
      <w:bookmarkStart w:id="30" w:name="_Toc11"/>
      <w:bookmarkEnd w:id="29"/>
      <w:r>
        <w:rPr>
          <w:rtl w:val="true"/>
        </w:rPr>
        <w:t>برخورد اميرالمؤمنين عليه السلام با عثمان</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أُخْبِرُكُمْ‌ عَنْ‌ أَمْرِ عُثْمَانَ‌ حَتّى‌ يَكُونَ‌ سَمْعُهُ‌ كَعِيَانِهِ‌، إِنَّ‌ النَّاسَ‌ طَعَنُوا عَلَيْهِ‌ فَكُنْتُ‌ رَجُلاً مِنَ‌ الْمُهَاجِرِينَ‌ أُكْثِرُ اسْتِعْتَابَهُ‌ وَ أُقِلُّ‌ عِتَابَهُ‌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من شما را از كار عثمان خبر مى دهم چنان كه شنيدن آن مانند ديدن آن باشد، به درستى كه مردم بر عثمان طعن زدند و من هم مردى بودم از مهاجرين كه بسيار خواستار رضايت از او بودم و كمتر نسبت به او عتاب و تندى داشتم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معناى طلب رضايت،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كه از همان مادّه است به معناى خشم و تندى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كلمه از يك مادّه هستند، و اين يكى از محسّنات بديعيه است كه كلمه اى را كه داراى دو معناست در يك جمله به كار ببرند و هر دو معنا را از آن اراده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شارحان مثل مرحوم خوئى</w:t>
      </w:r>
      <w:r>
        <w:rPr>
          <w:rStyle w:val="FootnoteAnchor"/>
          <w:rtl w:val="true"/>
        </w:rPr>
        <w:footnoteReference w:id="2"/>
      </w:r>
      <w:r>
        <w:rPr>
          <w:rFonts w:ascii="IRNazanin" w:hAnsi="IRNazanin" w:eastAsia="IRNazanin"/>
          <w:color w:val="111111"/>
          <w:sz w:val="28"/>
          <w:sz w:val="28"/>
          <w:szCs w:val="28"/>
          <w:rtl w:val="true"/>
          <w:lang w:bidi="fa-IR"/>
        </w:rPr>
        <w:t>اصرار دارند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فرموده من نسبت به عثمان كم تندى و عتاب داشتم، معنايش اين است كه اصلاً تندى نداشتم و اهل عتاب هم نبودم؛ و اين تعبير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هم خيال كرده اند اين كه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تلاش كردم تا رضايت او را طلب كنم، معنايش اين است كه طورى سخن مى گفتم و كارى مى كردم كه عثمان از من راضى باشد؛ در حالى كه معناى كلام حضرت اين است كه من تلاش مى كردم تا رضايت عثمان را در انجام كارهايى كه مردم از او مى خواستند حاصل كنم و امور جامعه را اصلاح و مشكلات مردم را حل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به مردم كوفه بفهمانند اين كه طلحه و زبير و عايشه، من و ياران مرا به كشتن عثمان متّهم مى كنند و به خونخواهى او برخاسته اند، چنين چيزى صحّت ندارد؛ و اين خودِ طلحه و زبير و عايشه بودند كه مردم را نسبت به قتل عثمان تحريك مى كردند و حالا كه كشته شده گناه آن را به گردن حضرت اميرالمؤمنين عليه السلام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همه از عثمان دفاع مى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أُخْبِرُكُمْ‌ عَنْ‌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حمد و ثناى خداوند من شما را از كار عثمان و موضوع كشته شدنِ‌ او خبر مى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سَمْعُهُ‌ كَعِيَانِهِ‌</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شنيدن آن مانند ديدنِ‌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طَعَنُوا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مردم به عثمان طعن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از همه هم مردم مصر و كوفه بودند كه قيام كردند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1" w:name="pg14779_135041"/>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رَجُلاً مِنَ‌ الْمُهَاجِرِينَ‌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هم يك مردى بودم از مهاجرين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اسْتِعْتَابَهُ‌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خواهان رضايت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 كه به او تملّق مى گفتم تا نظر او را نسبت به خود جلب كنم و او از من راضى باشد، بلكه رضايت عثمان را نسبت به خواسته هاى مردم جلب مى كردم و او را راضى مى كردم تا آنچه را به صلاح جامعه و مردم بود انجام دهد و مشكلات مردم را حل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عِتَابَهُ‌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خيلى كم نسبت به او عتاب و تندى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بالاخره در راه اصلاح جامعه با او هم تندى مى كردم اما نه خيلى زياد، بلكه اگر تندى مى كردم خيلى كم بود و در بيشتر موارد با خوبى رضايت او را جلب مى كردم</w:t>
      </w:r>
      <w:r>
        <w:rPr>
          <w:rFonts w:eastAsia="IRNazanin" w:cs="IRNazanin"/>
          <w:color w:val="111111"/>
          <w:sz w:val="28"/>
          <w:szCs w:val="28"/>
          <w:rtl w:val="true"/>
          <w:lang w:bidi="fa-IR"/>
        </w:rPr>
        <w:t>.</w:t>
      </w:r>
    </w:p>
    <w:p>
      <w:pPr>
        <w:pStyle w:val="Heading4"/>
        <w:numPr>
          <w:ilvl w:val="3"/>
          <w:numId w:val="1"/>
        </w:numPr>
        <w:rPr/>
      </w:pPr>
      <w:bookmarkStart w:id="32" w:name="__RefHeading___Toc1657940_730472459"/>
      <w:bookmarkStart w:id="33" w:name="_Toc12"/>
      <w:bookmarkEnd w:id="32"/>
      <w:r>
        <w:rPr>
          <w:rtl w:val="true"/>
        </w:rPr>
        <w:t>برخورد طلحه و زبير و عايشه با عثمان</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طَلْحَةُ‌ وَ الزُّبَيْرُ أَهْوَنُ‌ سَيْرِهِمَا فِيهِ‌ الْوَجِيفُ‌، وَ أَرْفَقُ‌ حِدَائِهِمَا الْعَنِيفُ‌، وَ كَانَ‌ مِنْ‌ عَائِشَةَ‌ فِيهِ‌ فَلْتَةُ‌ غَضَبٍ‌، فَأُتِيحَ‌ لَهُ‌ قَوْمٌ‌ فَقَتَلُوهُ‌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كمترين برخورد طلحه و زبير دربارۀ عثمان تندروى بود، و نرمترين راندن آنان تندى و قلدرى؛ و از عايشه هم در مورد عثمان آشكارا خشم و غضب وجود داشت؛ پس گروهى براى او آماده شدند و او را كشتند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خوانده اند و هر دو به معناى تاختن حيوان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رجيف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قدرى حيوان را بتازد كه بلرزد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طَلْحَةُ‌ وَالزُّبَيْرُ أَهْوَنُ‌ سَيْرِهِمَا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آسانترين سير طلحه 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تاختن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كه اگر مى خواستند به او بتازند و بر او سخت بگيرند چه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تفضيل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مداراست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 يَحْدُو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آوازى است كه براى تند راندن شتر مى خوانده اند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أَرْفَقُ‌ حِدَائِهِمَا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يك تشبيه است؛ يعنى ملايم ترين حُدىِّ‌ طلحه و</w:t>
      </w:r>
      <w:bookmarkStart w:id="34" w:name="pg14779_135042"/>
    </w:p>
    <w:p>
      <w:pPr>
        <w:pStyle w:val="BookText"/>
        <w:rPr/>
      </w:pPr>
      <w:bookmarkEnd w:id="34"/>
      <w:r>
        <w:rPr>
          <w:rFonts w:ascii="Amiri" w:hAnsi="Amiri" w:eastAsia="Amiri" w:cs="Amiri"/>
          <w:color w:val="111111"/>
          <w:sz w:val="28"/>
          <w:sz w:val="28"/>
          <w:szCs w:val="28"/>
          <w:rtl w:val="true"/>
          <w:lang w:bidi="ar-SA"/>
        </w:rPr>
        <w:t>زبير نسبت به عثمان تندى و قلدرى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زور و تندى و قلدرى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فَلَتات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ظاهرشده هاى زبانش، يعنى آن چيزهايى كه از لابلاى گفتارش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مِنْ‌ عَائِشَةَ‌ فِيهِ‌ فَلْتَةُ‌ غَضَبٍ‌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عايشه هم در مورد عثمان ظاهرشدۀ غضب و خشم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انسان خشم خود را در دل نگه مى دارد و آن را براى كسى ظاهر نمى كند، ولى يك وقت از بس غضبناك مى شود علائمى از غضب هاى او ظاهر مى شود؛ حضرت در مورد عايشه فرموده اند كه گاهى غضب او ظاهر مى شد و عليهِ‌ عثمان مطالبى به زبان جارى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روزى عثمان بالاى منبر بود و مسجد پر از جمعيت بود، عايشه از پشت پرده دست خود را بيرون آورد و پيراهن و كفش رسول خدا صلى الله عليه و آله و سلم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و كفش رسول خدا صلى الله عليه و آله و سلم هنوز كهنه نشده ولى تو سنّت او را تغيير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خشنى به همديگر گفتند و بر اثر همين تحريكات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فَأُتِيحَ‌ لَهُ‌ قَوْمٌ‌ فَقَتَلُوهُ‌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اى مهيّا شدند و او را كشتند</w:t>
      </w:r>
      <w:r>
        <w:rPr>
          <w:rFonts w:eastAsia="IRNazanin" w:cs="IRNazanin"/>
          <w:color w:val="111111"/>
          <w:sz w:val="28"/>
          <w:szCs w:val="28"/>
          <w:rtl w:val="true"/>
          <w:lang w:bidi="fa-IR"/>
        </w:rPr>
        <w:t>.</w:t>
      </w:r>
    </w:p>
    <w:p>
      <w:pPr>
        <w:pStyle w:val="Heading4"/>
        <w:numPr>
          <w:ilvl w:val="3"/>
          <w:numId w:val="1"/>
        </w:numPr>
        <w:rPr/>
      </w:pPr>
      <w:bookmarkStart w:id="35" w:name="__RefHeading___Toc1657942_730472459"/>
      <w:bookmarkStart w:id="36" w:name="_Toc13"/>
      <w:bookmarkEnd w:id="35"/>
      <w:r>
        <w:rPr>
          <w:rtl w:val="true"/>
        </w:rPr>
        <w:t>بيعت با من از روى اكراه و اجبار نبود</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بَايَعَنِى النَّاسُ‌ غَيْرَ مُسْتَكْرَهِينَ‌ وَ لا مُجْبَرِينَ‌، بَلْ‌ طَائِعِينَ‌ مُخَيَّرِينَ‌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مردم با من بيعت كردند در حالى كه نه از روى اكراه بود و نه از روى اجبار، بلكه از روى رغبت بود و اختيار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نهج البلاغۀ عبده و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بعضى آن را به كسر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اگر به فتح خوانده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معناست و تكرار است، يعنى مردم بدون اجبار و بدون اكراه با من بيعت كردند؛ اما اگر به كسر باشد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مردم از بيعت با من اكراه داشتند و نه كسى</w:t>
      </w:r>
      <w:bookmarkStart w:id="37" w:name="pg14779_135043"/>
    </w:p>
    <w:p>
      <w:pPr>
        <w:pStyle w:val="BookText"/>
        <w:rPr/>
      </w:pPr>
      <w:bookmarkEnd w:id="37"/>
      <w:r>
        <w:rPr>
          <w:rFonts w:ascii="Amiri" w:hAnsi="Amiri" w:eastAsia="Amiri" w:cs="Amiri"/>
          <w:color w:val="111111"/>
          <w:sz w:val="28"/>
          <w:sz w:val="28"/>
          <w:szCs w:val="28"/>
          <w:rtl w:val="true"/>
          <w:lang w:bidi="ar-SA"/>
        </w:rPr>
        <w:t>آنها را مجبور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ابن أبى الحديد هم مدّعى شده در نسخه اى كه با خط‍‌ سيّد رضى بوده و براى ما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اين عبارت دنبالۀ خبرى است كه حضرت به مردم كوفه مى دهند و كيفيّت بيعت با خودشان را بيان مى كنند كه مردم با ميل و اختيار با من بيعت كردند نه از روى اكراه و اجبار</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657944_730472459"/>
      <w:bookmarkStart w:id="39" w:name="_Toc14"/>
      <w:bookmarkEnd w:id="38"/>
      <w:r>
        <w:rPr>
          <w:rtl w:val="true"/>
        </w:rPr>
        <w:t>توصيف شهر مدينه</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دَارَ الْهِجْرَةِ‌ قَدْ قَلَعَتْ‌ بِأَهْلِهَا وَ قَلَعُوا بِهَا، وَ جَاشَتْ‌ جَيْشَ‌ الْمِرْجَلِ‌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كه سراى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خود را بركند و آنها از آن جاكن شدند، و به مانند جوشيدن ديگ مسّين به جوش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به اين اعتبار كه محل هجرت پيامبر خدا صلى الله عليه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جوش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جوش آمدن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ديگ مسّين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مدينه ساكنين خود را جا كن كرده و اهل آن هم جاكن شده، و در حقيقت مدينه از اهلش خالى شده است؛ و مدينه بر اثر فتنۀ طلحه و زبير و آن هرج و مرجى كه آنها به پا كرده اند، مانند جوشيدن ديگ به جوش و خروش در آمد</w:t>
      </w:r>
      <w:r>
        <w:rPr>
          <w:rFonts w:eastAsia="IRNazanin" w:cs="IRNazanin"/>
          <w:color w:val="111111"/>
          <w:sz w:val="28"/>
          <w:szCs w:val="28"/>
          <w:rtl w:val="true"/>
          <w:lang w:bidi="fa-IR"/>
        </w:rPr>
        <w:t>.</w:t>
      </w:r>
    </w:p>
    <w:p>
      <w:pPr>
        <w:pStyle w:val="Heading4"/>
        <w:numPr>
          <w:ilvl w:val="3"/>
          <w:numId w:val="1"/>
        </w:numPr>
        <w:rPr/>
      </w:pPr>
      <w:bookmarkStart w:id="40" w:name="__RefHeading___Toc1657946_730472459"/>
      <w:bookmarkStart w:id="41" w:name="_Toc15"/>
      <w:bookmarkEnd w:id="40"/>
      <w:r>
        <w:rPr>
          <w:rtl w:val="true"/>
        </w:rPr>
        <w:t>برپاى خاستن فتنه</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الْفِتْنَةُ‌ عَلَى الْقُطْبِ‌؛ فَأَسْرِعُوا إِلى‌ أَمِيرِكُمْ‌، وَ بَادِرُوا جِهَادَ عَدُوِّكُمْ‌، إِنْ‌ شَاءَ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عليه محور برپاى خاست؛ پس بشتابيد به سوى امير خود، و پيشى گيريد جهاد با دشمن خويش را، اگر خدا خواهد</w:t>
      </w:r>
      <w:r>
        <w:rPr>
          <w:rFonts w:eastAsia="IRNazanin" w:cs="IRNazanin"/>
          <w:color w:val="111111"/>
          <w:sz w:val="28"/>
          <w:szCs w:val="28"/>
          <w:rtl w:val="true"/>
          <w:lang w:bidi="fa-IR"/>
        </w:rPr>
        <w:t>.)</w:t>
      </w:r>
      <w:bookmarkStart w:id="42" w:name="pg14779_135044"/>
    </w:p>
    <w:p>
      <w:pPr>
        <w:pStyle w:val="BookText"/>
        <w:rPr/>
      </w:pPr>
      <w:bookmarkEnd w:id="42"/>
      <w:r>
        <w:rPr>
          <w:rFonts w:ascii="IRNazanin" w:hAnsi="IRNazanin" w:eastAsia="IRNazanin"/>
          <w:color w:val="111111"/>
          <w:sz w:val="28"/>
          <w:sz w:val="28"/>
          <w:szCs w:val="28"/>
          <w:rtl w:val="true"/>
          <w:lang w:bidi="fa-IR"/>
        </w:rPr>
        <w:t>مقصود از فتنه همان جنايت طلحه و زبير است كه نقض بيعت كرده و عايشه را با خود همراه كردند و جنگ جمل را به راه انداختند، و در حقيقت عليهِ‌ قطبِ‌ دايرۀ امكان يعنى حضرت اميرالمؤمنين عليه السلام شوريدند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به استمداد از مردم كوفه پرداخته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فَأَسْرِعُوا إِلى‌ أَمِيرِكُمْ‌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به كمك و يارى سردارتان بشتابيد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جِهَادَ عَدُوِّكُمْ‌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جنگ با دشمن خود مبادرت كنيد و آنان را از پاى درآوريد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p>
    <w:p>
      <w:pPr>
        <w:pStyle w:val="Heading3"/>
        <w:numPr>
          <w:ilvl w:val="2"/>
          <w:numId w:val="1"/>
        </w:numPr>
        <w:rPr/>
      </w:pPr>
      <w:bookmarkStart w:id="43" w:name="__RefHeading___Toc1657948_730472459"/>
      <w:bookmarkStart w:id="44" w:name="_Toc16"/>
      <w:bookmarkEnd w:id="43"/>
      <w:r>
        <w:rPr>
          <w:rtl w:val="true"/>
        </w:rPr>
        <w:t>«</w:t>
      </w:r>
      <w:r>
        <w:rPr>
          <w:rtl w:val="true"/>
        </w:rPr>
        <w:t xml:space="preserve">نامۀ </w:t>
      </w:r>
      <w:r>
        <w:rPr/>
        <w:t>2</w:t>
      </w:r>
      <w:r>
        <w:rPr>
          <w:rtl w:val="true"/>
        </w:rPr>
        <w:t>»</w:t>
      </w:r>
      <w:bookmarkEnd w:id="44"/>
    </w:p>
    <w:p>
      <w:pPr>
        <w:pStyle w:val="Heading4"/>
        <w:numPr>
          <w:ilvl w:val="3"/>
          <w:numId w:val="1"/>
        </w:numPr>
        <w:rPr/>
      </w:pPr>
      <w:bookmarkStart w:id="45" w:name="__RefHeading___Toc1657950_730472459"/>
      <w:bookmarkStart w:id="46" w:name="_Toc17"/>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و من كتاب له عليه السّلام إليهم بعد فتح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جَزَاكُمُ‌ اللَّهُ‌ مِنْ‌ أَهْلِ‌ مِصْرٍ عَنْ‌ اهْلِ‌ بَيْتِ‌ نَبِيِّكُمْ‌ أَحْسَنَ‌ مَا يَجْزِي الْعَامِلِينَ‌ بِطَاعَتِهِ‌ وَ الشَّاكِرِينَ‌ لِنِعْمَتِهِ‌، فَقَدْ سَمِعْتُمْ‌ وَ أَطَعْتُمْ‌، وَ دُعِيتُمْ‌ فَأَجَبْتُمْ‌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نامۀ دوّم هم از نامه هايى است كه مرحوم سيّد رضى مانند ديگر خطبه ها و نامه ها آن را تقطيع كرده و فقط‍‌ همين دو سطر را از آن نامه ذكر كرده اند</w:t>
      </w:r>
      <w:r>
        <w:rPr>
          <w:rFonts w:eastAsia="IRNazanin" w:cs="IRNazanin"/>
          <w:color w:val="111111"/>
          <w:sz w:val="28"/>
          <w:szCs w:val="28"/>
          <w:rtl w:val="true"/>
          <w:lang w:bidi="fa-IR"/>
        </w:rPr>
        <w:t>.</w:t>
      </w:r>
    </w:p>
    <w:p>
      <w:pPr>
        <w:pStyle w:val="Heading4"/>
        <w:numPr>
          <w:ilvl w:val="3"/>
          <w:numId w:val="1"/>
        </w:numPr>
        <w:rPr/>
      </w:pPr>
      <w:bookmarkStart w:id="47" w:name="__RefHeading___Toc1657952_730472459"/>
      <w:bookmarkStart w:id="48" w:name="_Toc18"/>
      <w:bookmarkEnd w:id="47"/>
      <w:r>
        <w:rPr>
          <w:rtl w:val="true"/>
        </w:rPr>
        <w:t>ابراز قدردانى از مردم كوفه</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را حضرت اميرالمؤمنين عليه السلام پس از اتمام جنگ جمل به مردم كوفه نوشته و از زحمات آنان در جهت سركوبى دشمنان اسلام قدردانى و تشكّر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حضرت استفاده مى شود كه وقتى مردم به اسلام و مسلمين خدمتى كردند، بر حاكم مسلمين لازم است از زحمات آنان قدردانى و تشكّر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عنوان اين نامه مرحوم سيّد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إليهم بعد فتح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نامۀ حضرت عليه السلام است به مردم كوفه بعد از پيروزى بصره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جَزَاكُمُ‌ اللَّهُ‌ مِنْ‌ أَهْلِ‌ مِصْرٍ عَنْ‌ أَهْلِ‌ بَيْتِ‌ نَبِيِّكُمْ‌ أَحْسَنَ‌ مَا يَجْزِي الْعَامِلِينَ‌ بِطَاعَتِهِ‌ وَ الشَّاكِرِينَ‌ لِنِعْمَتِهِ‌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شما مردم شهر از جانب خاندان پيامبرتان پاداش دهد نيكوترين پاداشى را كه به عمل كنندگان به طاعت خود و به سپاسگزاران نعمت خويش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تميز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ممكن است حال باشد براى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جَزَاكُمُ‌ اللَّهُ‌ مِنْ‌ أَهْلِ‌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جزا دهد به شمايى كه اهل شهر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بَيْتِ‌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اهل بيت پيامبرتان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يَجْزِي الْعَامِلِينَ‌ بِطَاعَتِهِ‌ وَ الشَّاكِرِينَ‌ لِنِعْمَتِهِ‌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جزايى كه به اطاعت كنندگان و شاكران نعمت خود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يجزى العاملين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مفعول مطلق نوعى است و فعل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جزا دهد به شما از نوع آن جزايى كه به اطاعت كنندگان و شاكران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سَمِعْتُمْ‌ وَ أَطَعْتُمْ‌، وَ دُعِيتُمْ‌ فَأَجَبْتُمْ‌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تحقيق شنيديد و اطاعت كرديد، و دعوت شديد پس اجابت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آن كه در حق آنان دعا كرده،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ما را در دفاع از حق شنيديد و اطاعت كرديد، و به وسيلۀ ما خوانده شديد پس اين دعوت را اجابت نموديد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9" w:name="pg14779_135046"/>
    </w:p>
    <w:p>
      <w:pPr>
        <w:pStyle w:val="Heading2"/>
        <w:numPr>
          <w:ilvl w:val="1"/>
          <w:numId w:val="1"/>
        </w:numPr>
        <w:rPr/>
      </w:pPr>
      <w:bookmarkStart w:id="50" w:name="__RefHeading___Toc1657954_730472459"/>
      <w:bookmarkStart w:id="51" w:name="_Toc19"/>
      <w:bookmarkEnd w:id="49"/>
      <w:bookmarkEnd w:id="50"/>
      <w:r>
        <w:rPr>
          <w:rtl w:val="true"/>
        </w:rPr>
        <w:t>«</w:t>
      </w:r>
      <w:r>
        <w:rPr>
          <w:rtl w:val="true"/>
        </w:rPr>
        <w:t xml:space="preserve">درس </w:t>
      </w:r>
      <w:r>
        <w:rPr/>
        <w:t>450</w:t>
      </w:r>
      <w:r>
        <w:rPr>
          <w:rtl w:val="true"/>
        </w:rPr>
        <w:t xml:space="preserve">» </w:t>
      </w:r>
      <w:r>
        <w:rPr>
          <w:rtl w:val="true"/>
        </w:rPr>
        <w:t xml:space="preserve">نامۀ </w:t>
      </w:r>
      <w:r>
        <w:rPr/>
        <w:t>3</w:t>
      </w:r>
      <w:bookmarkEnd w:id="51"/>
    </w:p>
    <w:p>
      <w:pPr>
        <w:pStyle w:val="Heading3"/>
        <w:numPr>
          <w:ilvl w:val="2"/>
          <w:numId w:val="1"/>
        </w:numPr>
        <w:rPr/>
      </w:pPr>
      <w:bookmarkStart w:id="52" w:name="__RefHeading___Toc1657956_730472459"/>
      <w:bookmarkStart w:id="53" w:name="_Toc20"/>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شريح قاضى</w:t>
      </w:r>
    </w:p>
    <w:p>
      <w:pPr>
        <w:pStyle w:val="BookText"/>
        <w:rPr/>
      </w:pPr>
      <w:r>
        <w:rPr>
          <w:rFonts w:ascii="Amiri" w:hAnsi="Amiri" w:eastAsia="Amiri" w:cs="Amiri"/>
          <w:color w:val="111111"/>
          <w:sz w:val="28"/>
          <w:sz w:val="28"/>
          <w:szCs w:val="28"/>
          <w:rtl w:val="true"/>
          <w:lang w:bidi="ar-SA"/>
        </w:rPr>
        <w:t>خطبه است يا نامه‌؟</w:t>
      </w:r>
    </w:p>
    <w:p>
      <w:pPr>
        <w:pStyle w:val="BookText"/>
        <w:rPr/>
      </w:pPr>
      <w:r>
        <w:rPr>
          <w:rFonts w:ascii="Amiri" w:hAnsi="Amiri" w:eastAsia="Amiri" w:cs="Amiri"/>
          <w:color w:val="111111"/>
          <w:sz w:val="28"/>
          <w:sz w:val="28"/>
          <w:szCs w:val="28"/>
          <w:rtl w:val="true"/>
          <w:lang w:bidi="ar-SA"/>
        </w:rPr>
        <w:t>عزرائيل به زودى نزد تو مى آيد</w:t>
      </w:r>
    </w:p>
    <w:p>
      <w:pPr>
        <w:pStyle w:val="BookText"/>
        <w:rPr/>
      </w:pPr>
      <w:r>
        <w:rPr>
          <w:rFonts w:ascii="Amiri" w:hAnsi="Amiri" w:eastAsia="Amiri" w:cs="Amiri"/>
          <w:color w:val="111111"/>
          <w:sz w:val="28"/>
          <w:sz w:val="28"/>
          <w:szCs w:val="28"/>
          <w:rtl w:val="true"/>
          <w:lang w:bidi="ar-SA"/>
        </w:rPr>
        <w:t>خريدن خانه از غير حلال</w:t>
      </w:r>
    </w:p>
    <w:p>
      <w:pPr>
        <w:pStyle w:val="BookText"/>
        <w:rPr/>
      </w:pPr>
      <w:r>
        <w:rPr>
          <w:rFonts w:ascii="IRNazanin" w:hAnsi="IRNazanin" w:eastAsia="IRNazanin"/>
          <w:color w:val="111111"/>
          <w:sz w:val="28"/>
          <w:sz w:val="28"/>
          <w:szCs w:val="28"/>
          <w:rtl w:val="true"/>
          <w:lang w:bidi="fa-IR"/>
        </w:rPr>
        <w:t>اگر من اين قباله را مى نوشتم</w:t>
      </w:r>
    </w:p>
    <w:p>
      <w:pPr>
        <w:pStyle w:val="BookText"/>
        <w:rPr/>
      </w:pPr>
      <w:r>
        <w:rPr>
          <w:rFonts w:ascii="Amiri" w:hAnsi="Amiri" w:eastAsia="Amiri" w:cs="Amiri"/>
          <w:color w:val="111111"/>
          <w:sz w:val="28"/>
          <w:sz w:val="28"/>
          <w:szCs w:val="28"/>
          <w:rtl w:val="true"/>
          <w:lang w:bidi="ar-SA"/>
        </w:rPr>
        <w:t>خريدار و فروشنده و مورد معامله</w:t>
      </w:r>
    </w:p>
    <w:p>
      <w:pPr>
        <w:pStyle w:val="BookText"/>
        <w:rPr/>
      </w:pPr>
      <w:r>
        <w:rPr>
          <w:rFonts w:ascii="IRNazanin" w:hAnsi="IRNazanin" w:eastAsia="IRNazanin"/>
          <w:color w:val="111111"/>
          <w:sz w:val="28"/>
          <w:sz w:val="28"/>
          <w:szCs w:val="28"/>
          <w:rtl w:val="true"/>
          <w:lang w:bidi="fa-IR"/>
        </w:rPr>
        <w:t>حدود چهارگانۀ منزل، و درب ورودى آن</w:t>
      </w:r>
    </w:p>
    <w:p>
      <w:pPr>
        <w:pStyle w:val="BookText"/>
        <w:rPr/>
      </w:pPr>
      <w:r>
        <w:rPr>
          <w:rFonts w:ascii="IRNazanin" w:hAnsi="IRNazanin" w:eastAsia="IRNazanin"/>
          <w:color w:val="111111"/>
          <w:sz w:val="28"/>
          <w:sz w:val="28"/>
          <w:szCs w:val="28"/>
          <w:rtl w:val="true"/>
          <w:lang w:bidi="fa-IR"/>
        </w:rPr>
        <w:t>بهاى خانۀ مورد معامله</w:t>
      </w:r>
    </w:p>
    <w:p>
      <w:pPr>
        <w:pStyle w:val="BookText"/>
        <w:rPr/>
      </w:pPr>
      <w:r>
        <w:rPr>
          <w:rFonts w:ascii="IRNazanin" w:hAnsi="IRNazanin" w:eastAsia="IRNazanin"/>
          <w:color w:val="111111"/>
          <w:sz w:val="28"/>
          <w:sz w:val="28"/>
          <w:szCs w:val="28"/>
          <w:rtl w:val="true"/>
          <w:lang w:bidi="fa-IR"/>
        </w:rPr>
        <w:t>ضامن خسارت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عنوان شاهد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كتبه لشريح ابن الحارث قاضيه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شريحٍ‌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على‌ عهده داراً بثمانين ديناراً فبلغه ذلك، فاستدعاه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ابْتَعْتَ‌ دَاراً بِثَمَانِينَ‌ دِينَاراً وَ كَتَبْتَ‌ لَهَا كِتَاباً وَ أَشْهَدْتَ‌ فِيهِ‌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نَظَرَ مُغْضَبٍ‌ ثُمَّ‌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أَمَا إِنَّهُ‌ سَيَأْتِيكَ‌ مَنْ‌ لايَنْظُرُ فِى كِتابِكَ‌، وَ لايَسْأَلُكَ‌ عَنْ‌ بَيِّنَتِكَ‌ حَتّى‌ يُخْرِجَكَ‌ مِنْهَا شَاخِصاً، وَ يُسَلِّمَكَ‌ إِلى‌ قَبْرِكَ‌ خَالِصاً، فَانْظُرْ يَا شُرَيْحُ‌ لاتَكُونُ‌ ابْتَعْتَ‌ هَذِهِ‌ الدَّارَ مِنْ‌ غَيْرِ مَالِكَ‌، أَوْ نَقَدْتَ‌ الثَّمَنَ‌ مِنْ‌ غَيْرِ حَلالِكَ‌، فَإِذاً أَنْتَ‌ قَدْ خَسِرْتَ‌ دَارَ الدُّنْيَا 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 وَ النُّسْخَةُ‌ هَذِهِ‌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اشْتَرى‌ عَبْدٌ ذَلِيلٌ‌ مِنْ‌ عَبْدٍ قَدْ أُزْعِجَ‌ لِلرَّحِيلِ‌، اشْتَرى‌ مِنْهُ‌ دَاراً مِنْ‌ دَارِ الْغُرُورِ مِنْ‌ جَانِبِ‌ الْفَانِينَ‌ وَ خِطَّةِ‌ الْهَالِكِينَ‌، 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يَنْتَهِي إِلى‌ دَوَاعِى الْآفَاتِ‌، وَ الْحَدُّ الثَّانِي يَنْتَهِي إِلى‌ دَوَاعِي الْمُصِيبَاتِ‌، وَ الْحَدُّ الثَّالِثُ‌ يَنْتَهِي إِلى‌ الْهَوَى الْمُرْدِي، وَ الْحَدُّ الرَّابِعُ‌ يَنْتَهِي إِلَى الشَّيْطَانِ‌ الْمُغْوِي، وَ فِيهِ‌ يُشْرَعُ‌ بَابُ‌ هَذِهِ‌ الدَّارِ</w:t>
      </w:r>
      <w:r>
        <w:rPr>
          <w:rFonts w:eastAsia="Amiri" w:cs="Amiri" w:ascii="Amiri" w:hAnsi="Amiri"/>
          <w:color w:val="111111"/>
          <w:sz w:val="28"/>
          <w:szCs w:val="28"/>
          <w:rtl w:val="true"/>
          <w:lang w:bidi="ar-SA"/>
        </w:rPr>
        <w:t>.</w:t>
      </w:r>
      <w:bookmarkStart w:id="54" w:name="pg14779_135049"/>
    </w:p>
    <w:p>
      <w:pPr>
        <w:pStyle w:val="BookText"/>
        <w:rPr/>
      </w:pPr>
      <w:bookmarkEnd w:id="54"/>
      <w:r>
        <w:rPr>
          <w:rFonts w:ascii="Amiri" w:hAnsi="Amiri" w:eastAsia="Amiri" w:cs="Amiri"/>
          <w:color w:val="111111"/>
          <w:sz w:val="28"/>
          <w:sz w:val="28"/>
          <w:szCs w:val="28"/>
          <w:rtl w:val="true"/>
          <w:lang w:bidi="ar-SA"/>
        </w:rPr>
        <w:t xml:space="preserve">اِشْتَرى‌ هَذَا الْمُغْتَرُّ بِالْأَمَلِ‌ مِنْ‌ هَذَا الْمُزْعَجُ‌ بِالْأَجَلِ‌، هَذِهِ‌ الدَّارَ بِالْخُرُوجِ‌ مِنْ‌ عِزِّ الْقَنَاعَةِ‌ وَ الدُّخُولِ‌ فِي ذُلِّ‌ الطَّلَبِ‌ وَ الضَّرَاعَةِ‌، فَمَا أَدْرَكَ‌ هَذَا الْمُشْتَرِي فِيمَا اشْتَرى‌ مِنْهُ‌ مِنْ‌ دَرَكٍ‌ فَعَلى‌ مُبَلْبِلِ‌ أَجْسَامِ‌ الْمُلُوكِ‌ وَ سَالِبِ‌ نُفُوسِ‌ الْجَبَابِرَةِ‌ وَ مُزِيلِ‌ مُلْكِ‌ الْفَرَاعِنَةِ‌ مِثْلِ‌ كِسْرى‌ وَ قَيْصَرَ وَ تُبَّعٍ‌ وَ حِمْيَرَ، وَ مَنْ‌ جَمَعَ‌ الْمَالَ‌ عَلَى الْمَالِ‌ فَأَكْثَرَ، وَ مَنْ‌ بَنى‌ وَ شَيَّدَ، وَ زَخْرَفَ‌ وَ نَجَّدَ، وَ ادَّخَرَ وَ اعْتَقَدَ، وَ نَظَرَ بِزَعْمِهِ‌ لِلْوَلَدِ، اشْخَاصُهُمْ‌ جَمِيعاً إِلى‌ مَوْقِفِ‌ الْعَرْضِ‌ وَ الْحِسَابِ‌ وَ مَوْضِعِ‌ الثَّوَابِ‌ وَ الْعِقَابِ‌، إِذَا وَقَعَ‌ الْأَمْرُ بِفَصْلِ‌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خَسِرَ هُنالِكَ‌ الْمُبْطِلُونَ‌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شَهِدَ عَلى‌ ذَلِكَ‌ الْعَقْلُ‌ إِذَا خَرَجَ‌ مِنْ‌ أَسْرِ الْهَوى‌ وَ سَلِمَ‌ مِنْ‌ عَلائِقِ‌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نامۀ سوّم از نهج البلاغه هاى عبده و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سخن در اين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فرمودۀ مرحوم سيّد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شريح بن الحارث است</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657958_730472459"/>
      <w:bookmarkStart w:id="56" w:name="_Toc21"/>
      <w:bookmarkEnd w:id="55"/>
      <w:r>
        <w:rPr>
          <w:rtl w:val="true"/>
        </w:rPr>
        <w:t>شريح قاضى</w:t>
      </w:r>
      <w:bookmarkEnd w:id="56"/>
    </w:p>
    <w:p>
      <w:pPr>
        <w:pStyle w:val="BookText"/>
        <w:rPr/>
      </w:pPr>
      <w:r>
        <w:rPr>
          <w:rFonts w:ascii="IRNazanin" w:hAnsi="IRNazanin" w:eastAsia="IRNazanin"/>
          <w:color w:val="111111"/>
          <w:sz w:val="28"/>
          <w:sz w:val="28"/>
          <w:szCs w:val="28"/>
          <w:rtl w:val="true"/>
          <w:lang w:bidi="fa-IR"/>
        </w:rPr>
        <w:t xml:space="preserve">شريح قاضى يكى از معمّرين صدر اسلام است، مورّخين مدّت عمر او را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اند؛ وى كه اهل يمن بوده، در اواخر عمر شريف حضرت خاتم الانبياء صلى الله عليه و آله و سلم از يمن به مدينه آمده و اسلام آورد، و پس از تشرف به اسلام از رسول خدا صلى الله عليه و آله و سلم اجازه خواست به يمن رفته خويشاوندان خود را به اسلام دعوت كند و به مدينه بياورد، اما پس از آن كه به مدينه باز گشت رسول خدا صلى الله عليه و آله و سلم رحلت فرموده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رجال شريح قاضى را به اين دليل كه پس از بازگشت به مدينه رسول خدا صلى الله عليه و آله و سلم را درك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اسلام آوردن او در زمان رسول خدا صلى الله عليه و آله و سلم</w:t>
      </w:r>
    </w:p>
    <w:p>
      <w:pPr>
        <w:pStyle w:val="BookText"/>
        <w:rPr/>
      </w:pPr>
      <w:r>
        <w:rPr>
          <w:rFonts w:ascii="Amiri" w:hAnsi="Amiri" w:eastAsia="Amiri" w:cs="Amiri"/>
          <w:color w:val="111111"/>
          <w:sz w:val="28"/>
          <w:sz w:val="28"/>
          <w:szCs w:val="28"/>
          <w:rtl w:val="true"/>
          <w:lang w:bidi="ar-SA"/>
        </w:rPr>
        <w:t xml:space="preserve">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رسول خدا صلى الله عليه و آله و سلم نبوده، از صحابۀ آن حضرت محسوب نكرده و وى را از تابعين صحابه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شريح قاضى از زمان حكومت عمر به سمت قضاوت در كوفه منصوب شده و تا زمان عبدالملك مروان قاضى كوفه بود؛ او در زمان حجّاج بن يوسف پيرمردى فرتوت شده بود، لذا از حجّاج درخواست معافيت كرد و حجّاج نيز اين معافيت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قضاوت شريح را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اند، كه شروع آن از زمان خلافت عمر و پايان آن زمان حجّاج بن يوسف بوده، با اين توجّه كه در زمان عبداللّه بن زبير شريح به مدّت سه سال از قضاوت كناره 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حضرت اميرالمؤمنين عليه السلام به خلافت رسيد شريح را در منصب خود در كوفه ابقا نمود با اين شرط‍‌ كه قضاوتها و احكام خود را به نظر حضرت امير عليه السلام برساند؛ شريح بر اثر تخلّفى كه در زمان حكومت حضرت امير عليه السلام داشت براى يك مدّت كوتاهى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نزديكى كوفه بود و عمدۀ ساكنين آن يهودى بودند تبعيد شد، و مجدداً به وسيلۀ حضرت به كوفه و به سمت خود بازگردانده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مردم كوفه از حضرت سيّدالشهداء عليه السلام دعوت كردند و آن حضرت مسلم بن عقيل را به نمايندگىِ‌ خود فرستاد، شريح بن حارث قاضى كوفه بود؛ وقتى ابن زياد از طرف يزيد حاكم كوفه شد، شريح به اين دليل كه مى خواست دنياى خود را تأمين كند در دربار ابن زياد بود و جريان قيام مردم كوفه عليه بنى اميّه و دستگيرى و مجروح شدن هانى بن عروة را ناجوانمردانه لوث نمود و حركت او به شهادت مسلم و هانى و سركوب شدن مردم كوفه و نهايتاً به شهادت حضرت سيّدالشهداء عليه السلام منتهى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قيام حسين بن على عليه السلام به شريح قاضى نسبت داده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حسين بن على بن أبيطالب قد خرج على‌ أميرالمؤمنين يزيد فدمه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w:t>
      </w:r>
      <w:bookmarkStart w:id="57" w:name="pg14779_135051"/>
    </w:p>
    <w:p>
      <w:pPr>
        <w:pStyle w:val="BookText"/>
        <w:rPr/>
      </w:pPr>
      <w:bookmarkEnd w:id="57"/>
      <w:r>
        <w:rPr>
          <w:rFonts w:ascii="IRNazanin" w:hAnsi="IRNazanin" w:eastAsia="IRNazanin"/>
          <w:color w:val="111111"/>
          <w:sz w:val="28"/>
          <w:sz w:val="28"/>
          <w:szCs w:val="28"/>
          <w:rtl w:val="true"/>
          <w:lang w:bidi="fa-IR"/>
        </w:rPr>
        <w:t>عليه اميرالمؤمنين يزيد قيام كرده و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جملۀ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ثبت عندى انّ‌ حسين بن على خرج عن دين رسول اللّه صلى الله عليه و آله و سلم فهو واجب القتل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عبارت ديگرى هم اين طور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ثبت و حقق عندى انّ‌ الحسين بن على خرج على‌ امام المسلمين و اميرالمؤمنين يزيد بن معاوية فيجب على كافّة النّاس دفعه و 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الحسين من حدّه فقتل بسيف 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من سند و مدرك اين فتواى شريح را نديده ام و تحقيق در مورد آن به عهدۀ آقايان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اين كه شريح قاضى خودش را به حكومت يزيد نزديك كند و مطابق با خواستۀ ابن زياد مردم را از اطراف دارالاماره متفرق كند و جوّ ضد يزيدى را به گونه اى تغيير دهد كه به نفع يزيد و عبيداللّه بن زياد درآيد، همه برخاسته از دنيادوستى شريح بوده است؛ و به اصطلاح او مى خواسته زندگىِ‌ خود را بكند و كارى به حق و باطل و اين كه حق با حسين بن على عليه السلام است يا با يزيد بن معاويه و ابن زياد نداشته، و از چنين فردى هم بعيد نيست كه چنان فتوايى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شرح حالى است از شريح قاضى كه مورّخين نقل كرده اند؛ و حضرت اميرالمؤمنين عليه السلام هم در اين نامه وى را براى خريدن يك خانۀ هشتاد دينارى مورد عتاب قرار داده است</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57960_730472459"/>
      <w:bookmarkStart w:id="59" w:name="_Toc22"/>
      <w:bookmarkEnd w:id="58"/>
      <w:r>
        <w:rPr>
          <w:rtl w:val="true"/>
        </w:rPr>
        <w:t>خطبه است يا نامه‌؟</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سيّد رضى در عنوان اين نامه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كتاب له عليه السلام كتبه لشريح بن الحارث قاضيه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نامه هاى آن حضرت نامه اى است كه به شريح فرزند</w:t>
      </w:r>
    </w:p>
    <w:p>
      <w:pPr>
        <w:pStyle w:val="BookText"/>
        <w:rPr/>
      </w:pPr>
      <w:r>
        <w:rPr>
          <w:rFonts w:ascii="IRNazanin" w:hAnsi="IRNazanin" w:eastAsia="IRNazanin"/>
          <w:color w:val="111111"/>
          <w:sz w:val="28"/>
          <w:sz w:val="28"/>
          <w:szCs w:val="28"/>
          <w:rtl w:val="true"/>
          <w:lang w:bidi="fa-IR"/>
        </w:rPr>
        <w:t>حارث، قاضىِ‌ خود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جمله اضافه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أنّ‌ شريح بن الحارث قاضى أميرالمؤمنين عليه السلام اشترى‌ على‌ عهده داراً بثمانين ديناراً فبلغه ذلك فاستدعاه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فرزند حارث كه در زمان حضرت اميرالمؤمنين عليه السلام قاضىِ‌ آن حضرت بوده، در عهد حكومت على عليه السلام خانه اى را به هشتاد دينار خريدارى كرده بود، كه اين امر به گوش حضرت امير عليه السلام رسيد، او را احضار فرموده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أَنَّكَ‌ ابْتَعْتَ‌ دَاراً بِثَمَانِينَ‌ دِينَاراً وَ كَتَبْتَ‌ لَهَا كِتَاباً وَ أَشْهَدْتَ‌ فِيهِ‌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شده ام كه تو خانه اى را به هشتاد دينار خريدارى كرده و قباله اى براى آن نوشته و از ديگران هم طلب شهادت كرده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 نَظَرَ مُغْضَبٍ‌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 اى اميرمؤمنان؛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غضبناك به او نگاه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مطالبى كه مرحوم سيّد در مقدمۀ اين نامه آورده است دلالت دارد كه اين قسمت نامه نيست؛ زيرا در اين مقدمه تصريح شده به اين كه وقتى حضرت از خريدن خانه مطّلع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فاستدعاه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احضار كردند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چنين كارى كرده اى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شريح هم در جواب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هم جواب شفاهى است كه شريح به حضرت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جملۀ بعد مرحوم سيّد به نقل از 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إليه نظر 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شريح سخن حضرت را تصديق كرد، حضرت غضبناك به او نگريست؛ و باز در جملۀ آخرِ اين خبر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اصل نامه را كه خوانديم شروع مى 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جملات نشان مى دهد كه حضرت امير عليه السلام شريح را مورد خطاب قرار داده و</w:t>
      </w:r>
      <w:bookmarkStart w:id="60" w:name="pg14779_135053"/>
    </w:p>
    <w:p>
      <w:pPr>
        <w:pStyle w:val="BookText"/>
        <w:rPr/>
      </w:pPr>
      <w:bookmarkEnd w:id="60"/>
      <w:r>
        <w:rPr>
          <w:rFonts w:ascii="IRNazanin" w:hAnsi="IRNazanin" w:eastAsia="IRNazanin"/>
          <w:color w:val="111111"/>
          <w:sz w:val="28"/>
          <w:sz w:val="28"/>
          <w:szCs w:val="28"/>
          <w:rtl w:val="true"/>
          <w:lang w:bidi="fa-IR"/>
        </w:rPr>
        <w:t>اين سخنان را به وى فرموده است، و قاعدتاً بايد در قسمت خطبه هاى نهج البلاغه ذكر مى شد؛ ولى مرحوم سيّد آن را به عنوان نامۀ حضرت در قسمت نامه ها ذكر كرده، كه دليلى براى آن وجود ندارد مگر اين كه بگوييم مرحوم سيّد رضى از اين جملۀ حضرت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لَكَتَبْتُ‌ لَكَ‌ كِتَاباً عَلى‌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قباله اى مثل اين قباله مى نوشتم، استفاده كرده كه حضرت قبل از اين كه با شريح گفتگو كند آن نامه را براى او نوشته و هنگام گفتگو به او نشان داده است</w:t>
      </w:r>
      <w:r>
        <w:rPr>
          <w:rFonts w:eastAsia="IRNazanin" w:cs="IRNazanin"/>
          <w:color w:val="111111"/>
          <w:sz w:val="28"/>
          <w:szCs w:val="28"/>
          <w:rtl w:val="true"/>
          <w:lang w:bidi="fa-IR"/>
        </w:rPr>
        <w:t>.</w:t>
      </w:r>
    </w:p>
    <w:p>
      <w:pPr>
        <w:pStyle w:val="Heading3"/>
        <w:numPr>
          <w:ilvl w:val="2"/>
          <w:numId w:val="1"/>
        </w:numPr>
        <w:rPr/>
      </w:pPr>
      <w:bookmarkStart w:id="61" w:name="__RefHeading___Toc1657962_730472459"/>
      <w:bookmarkStart w:id="62" w:name="_Toc23"/>
      <w:bookmarkEnd w:id="61"/>
      <w:r>
        <w:rPr>
          <w:rtl w:val="true"/>
        </w:rPr>
        <w:t>عزرائيل به زودى نزد تو مى آيد</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أَمَا إِنَّهُ‌ سَيَأْتِيكَ‌ مَنْ‌ لايَنْظُرُ فِي كِتَابِكَ‌، وَ لايَسْأَلُكَ‌ عَنْ‌ بَيِّنَتِكَ‌ حَتّى‌ يُخْرِجَكَ‌ مِنْهَا شَاخِصاً، وَ يُسَلِّمَكَ‌ إِلى‌ قَبْرِكَ‌ خَالِصاً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شريح، آگاه باش كه به زودى نزد تو مى آيد كسى كه به نوشته ات نگاه نمى كند، و تو را از گواهت نمى پرسد تا اين كه تو را از آن خانه خارج مى كند خارج كردنى، و جداى از همه چيز به گورت مى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تنبيه و به معناى آگاه و بيدارباش است؛ مثل اين كه طرفِ‌ خطاب در خواب غفلت است و حضرت با اين كلمه به او هشدار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آن حضرت عزرائيل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لايَنْظُرُ فِى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زود باشد كسى به ملاقات تو براى قبض روحت بيايد كه در سندها و قباله هايت نگاه نكند؛ ميلياردها انسان را تاكنون برده و هيچ هم به سندهاى مالكيت آنان نگاه نكرده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لايَسْأَلُكَ‌ عَنْ‌ بَيِّنَتِكَ‌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عطف به جملۀ قبل است و صفت ديگرى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عزرائيل است؛ يعنى و اين عزرائيل در هنگام قبض روح از تو نمى پرسد كه آيا شاهدى دارى تا شهادت دهد اين سند مالكيت مال تو است‌؟ اين خانه و اين مالى كه در تصرف شماست، اگر از مال غصبى و شبهه ناك باشد هرچند شاهد و دليل هم</w:t>
      </w:r>
      <w:bookmarkStart w:id="63" w:name="pg14779_135054"/>
    </w:p>
    <w:p>
      <w:pPr>
        <w:pStyle w:val="BookText"/>
        <w:rPr/>
      </w:pPr>
      <w:bookmarkEnd w:id="63"/>
      <w:r>
        <w:rPr>
          <w:rFonts w:ascii="Amiri" w:hAnsi="Amiri" w:eastAsia="Amiri" w:cs="Amiri"/>
          <w:color w:val="111111"/>
          <w:sz w:val="28"/>
          <w:sz w:val="28"/>
          <w:szCs w:val="28"/>
          <w:rtl w:val="true"/>
          <w:lang w:bidi="ar-SA"/>
        </w:rPr>
        <w:t>بياوريد كه مال شماست فايده ندارد؛ در قيامت حقيقت و واقعيت مطرح است و از شهود و بيّنه سؤال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شاهد عادل مى گويند؛ و ظاهراً مقصود حضرت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واشهدت فيه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مقدمۀ نامه آمده بود، همين شاهد عادل است؛ و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عزرائيل براى قبض روح تو آمد، بدون اين كه از تو شهودى بر صحّت سندهاى مالكيت تو بخواهد، تو را قبض روح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يُخْرِجَكَ‌ مِنْهَا شَاخِصاً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اين كه تو را از آن خانه خارج مى كند خارج كردنى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 مفعول مطلقى است كه از غير فعل خودش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هست؛ اين كه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لِيَوْمٍ‌ تَشْخَصُ‌ فِيهِ‌ الْأَبْصارُ</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يعنى براى روزى كه چشم ها در آن مرتفع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وقتى كه انسان بُهت زده مى شود و چشم هايش راست مى ايستد؛ ولى اين معنا از اوصافِ‌ قيامت است، و مناسب با اين مقام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يُسَلِّمَكَ‌ إِلى‌ قَبْرِكَ‌ خَالِصاً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عزرائيل تو را تحويل قبرت مى دهد در حالى كه تنهاى تنها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همراه تو نيست، همۀ فرزندان و خويشان و اقارب در اين دنيا مى مانند و تو را تنها در آن قبر مى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ذوالحالِ‌ آن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در حالتى تو را در قبر مى گذارند كه تنها هستى</w:t>
      </w:r>
      <w:r>
        <w:rPr>
          <w:rFonts w:eastAsia="IRNazanin" w:cs="IRNazanin"/>
          <w:color w:val="111111"/>
          <w:sz w:val="28"/>
          <w:szCs w:val="28"/>
          <w:rtl w:val="true"/>
          <w:lang w:bidi="fa-IR"/>
        </w:rPr>
        <w:t>.</w:t>
      </w:r>
    </w:p>
    <w:p>
      <w:pPr>
        <w:pStyle w:val="Heading3"/>
        <w:numPr>
          <w:ilvl w:val="2"/>
          <w:numId w:val="1"/>
        </w:numPr>
        <w:rPr/>
      </w:pPr>
      <w:bookmarkStart w:id="64" w:name="__RefHeading___Toc1657964_730472459"/>
      <w:bookmarkStart w:id="65" w:name="_Toc24"/>
      <w:bookmarkEnd w:id="64"/>
      <w:r>
        <w:rPr>
          <w:rtl w:val="true"/>
        </w:rPr>
        <w:t>خريدن خانه از غير حلال</w:t>
      </w:r>
      <w:bookmarkEnd w:id="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يَا شُرَيْحُ‌ لاتَكُونُ‌ ابْتَعْتَ‌ هَذِهِ‌ الدَّارَ مِنْ‌ غَيْرِ مَالِكَ‌، أَوْ نَقَدْتَ‌ الثَّمَنَ‌ مِنْ‌ غَيْرِ حَلالِكَ‌، فَإِذاً أَنْتَ‌ قَدْ خَسِرْتَ‌ دَارَ الدُّنْيَا وَ دَارَ الْآخِرَةِ‌</w:t>
      </w:r>
      <w:r>
        <w:rPr>
          <w:rFonts w:eastAsia="Amiri" w:cs="Amiri" w:ascii="Amiri" w:hAnsi="Amiri"/>
          <w:color w:val="111111"/>
          <w:sz w:val="28"/>
          <w:szCs w:val="28"/>
          <w:rtl w:val="true"/>
          <w:lang w:bidi="ar-SA"/>
        </w:rPr>
        <w:t>!»</w:t>
      </w:r>
      <w:bookmarkStart w:id="66" w:name="pg14779_135055"/>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شريح بنگر كه مبادا اين خانه را جز از غير مال خود خريده باشى، و يا بهاى آن را از جز حلال پرداخته باشى، كه در اين صورت خانۀ دنيا را زيان كرده اى و خانۀ آخرت را نيز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لاتَكُونُ‌ ابْتَعْتَ‌ هَذِهِ‌ الدَّارَ مِنْ‌ غَيْرِ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نكند خريدن اين خانه از غير مال خودت باشد؛ و آن بدين صورت است كه شريح خانه را نسيه خريده باشد و بدون اين كه از اوّل قصد داشته باشد پول آن را از حرام بدهد، هنگام پرداخت آن را از پول غصبى و حرام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نَقَدْتَ‌ الثَّمَنَ‌ مِنْ‌ غَيْرِ حَلالِكَ‌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شريح خانه را نقدى و با پول غصبى خريده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اين دو نوع معامله اين است كه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نسيه خريدن و بعداً پول آن را از غصبى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مالك خانه مى شود اما وجه آن را بدهكار است، ولى در صورت دوّم به طور كلّى خانه را مالك نشده و حق تصرفِ‌ در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اگر خانه را خريده و مالك شده اى اما نه از مال خودت، يا اين كه اصلاً مالك نشده اى چون بهاى آن را هنگام معاملۀ نقدى از غير حلال داده اى، خسرالدّنيا والآخرة شده اى، هم در دنيا ضرر كرده اى و هم در آخرت، هم خانۀ دنيا را باخته اى و هم آخرت از بابت حق النّاس بايد جواب بدهى</w:t>
      </w:r>
      <w:r>
        <w:rPr>
          <w:rFonts w:eastAsia="IRNazanin" w:cs="IRNazanin"/>
          <w:color w:val="111111"/>
          <w:sz w:val="28"/>
          <w:szCs w:val="28"/>
          <w:rtl w:val="true"/>
          <w:lang w:bidi="fa-IR"/>
        </w:rPr>
        <w:t>.</w:t>
      </w:r>
    </w:p>
    <w:p>
      <w:pPr>
        <w:pStyle w:val="Heading3"/>
        <w:numPr>
          <w:ilvl w:val="2"/>
          <w:numId w:val="1"/>
        </w:numPr>
        <w:rPr/>
      </w:pPr>
      <w:bookmarkStart w:id="67" w:name="__RefHeading___Toc1657966_730472459"/>
      <w:bookmarkStart w:id="68" w:name="_Toc25"/>
      <w:bookmarkEnd w:id="67"/>
      <w:r>
        <w:rPr>
          <w:rtl w:val="true"/>
        </w:rPr>
        <w:t>اگر من اين قباله را مى نوشتم</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اگر هنگام خريد آنچه را كه خريده اى نزد من مى آمدى، من هر آينه مى نوشتم براى تو نوشته اى به اين نسخه؛ پس رغبت نمى كردى در خريدن اين خانه به يك درهم، چه رسد به فراتر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طورى كه قبلاً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تنبيه و بيدارباش است، و اين يك توجّه ديگرى است كه حضرت به شريح مى دهند؛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لَوْ كُنْتَ‌ أَتَيْتَنِي عِنْدَ شِرَائِكَ‌ مَا اشْتَرَيْتَ‌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هنگام خريد آنچه را كه خريده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مى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لَكَتَبْتُ‌ لَكَ‌ كِتَاباً عَلى‌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قباله اى مى نوشتم به اين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نسخه اى است كه از اين پس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بعيد هم نيست كه حضرت متن آن نسخه را پيش از احضار شريح نوشته باشند تا براى او ارسال كنند ولى بعد از آن صلاح را در احضار وى دانسته و پس از اندكى گفتگو متن نامه را به او داده اند؛ و بهترين دليل براى تقويت اين احتمال، اين است كه حضرت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تَرْغَبْ‌ فِي شِرَاءِ هَذِهِ‌ الدَّارِ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نسخه را براى تو مى نوشتم تو رغبت در خريدن آن خانه به يك درهم هم نمى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 همين علّت شده براى اين كه مرحوم سيّد اين قسمت را جزو نامه ها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 با جملۀ بعد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النُّسْخَةُ‌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چون اين جمله در كلام حضرت است و نشان مى دهد كه حضرت مطالب متن قباله را در همان لحظه انشاء فرموده اند، و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نسخۀ ذهنى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تَرْغَبْ‌ فِي شِرَاءِ هَذِهِ‌ الدَّارِ بِدِرْهَمٍ‌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كه يعنى به يك درهم هم نمى خريدى تا چه رسد به مافوق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انسان يك چيزى را به يك درهم نمى خرد، معلوم است كه به طريق اولى به بيشتر از يك درهم هم نمى خرد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دوّم هم كه بعضى روى آن خيلى اصرار دارند اين است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مانند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w:t>
      </w:r>
      <w:bookmarkStart w:id="69" w:name="pg14779_135057"/>
    </w:p>
    <w:p>
      <w:pPr>
        <w:pStyle w:val="BookText"/>
        <w:rPr/>
      </w:pPr>
      <w:bookmarkEnd w:id="69"/>
      <w:r>
        <w:rPr>
          <w:rFonts w:ascii="Amiri" w:hAnsi="Amiri" w:eastAsia="Amiri" w:cs="Amiri"/>
          <w:color w:val="111111"/>
          <w:sz w:val="28"/>
          <w:sz w:val="28"/>
          <w:szCs w:val="28"/>
          <w:rtl w:val="true"/>
          <w:lang w:bidi="ar-SA"/>
        </w:rPr>
        <w:t>مَثَلاً ما بَعُوضَةً‌ فَما فَوْقَها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يعنى پشه يا بالاتر از پشه، كه فوق بودن آن به دون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خوئى هم همين احتمال را تقويت كرده و از اشعار عربى براى آن مثال آورده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اين صورت به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كمتر از يك درهم هم نمى خريدى</w:t>
      </w:r>
      <w:r>
        <w:rPr>
          <w:rFonts w:eastAsia="IRNazanin" w:cs="IRNazanin"/>
          <w:color w:val="111111"/>
          <w:sz w:val="28"/>
          <w:szCs w:val="28"/>
          <w:rtl w:val="true"/>
          <w:lang w:bidi="fa-IR"/>
        </w:rPr>
        <w:t>.</w:t>
      </w:r>
    </w:p>
    <w:p>
      <w:pPr>
        <w:pStyle w:val="Heading3"/>
        <w:numPr>
          <w:ilvl w:val="2"/>
          <w:numId w:val="1"/>
        </w:numPr>
        <w:rPr/>
      </w:pPr>
      <w:bookmarkStart w:id="70" w:name="__RefHeading___Toc1657968_730472459"/>
      <w:bookmarkStart w:id="71" w:name="_Toc26"/>
      <w:bookmarkEnd w:id="70"/>
      <w:r>
        <w:rPr>
          <w:rtl w:val="true"/>
        </w:rPr>
        <w:t>خريدار و فروشنده و مورد معامله</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عَبْدٌ ذَلِيلٌ‌ مِنْ‌ عَبْدٍ قَدْ أُزْعِجَ‌ لِلرَّحِيلِ‌، اشْتَرى‌ مِنْهُ‌ دَاراً مِنْ‌ دَارِ الْغُرُورِ مِنْ‌ جَانِبِ‌ الْفَانِينَ‌ وَ خِطَّةِ‌ الْهَالِكِينَ‌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اى است كه خريده است آن را بنده اى خوار از بنده اى كه از جاى بركنده شده براى 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خريده است از او خانه اى را از خانه هاى فريب از جانب فانى شوندگان و سرزمين اهل هلاكت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جاى بركندن، و در اينجا به معناى آمادگى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كوچ كردن، و مقصود از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أُزْعِجَ‌ لِلرَّحِيلِ‌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بنده اى كه از دنيا جاكن شده و آمادۀ مرگ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 مِنْهُ‌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معامله يعنى همان خانه اى است كه شريح خريده؛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دنياست كه ساكنينِ‌ خود را مغرور مى كند؛ يعنى خريده است از آن بنده اى كه آمادۀ رفتن است، خانه اى از خانه هاى اين سراى غرور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جَانِبِ‌ الْفَانِينَ‌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خانه اى كه خريده اى در محلّۀ فانى شدنى ها و از بين رفتنى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خِطَّةِ‌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مى گويند كه تازه مى خواهند بسازند و با گچ و چيزهاى ديگر خطكشى مى كنند،</w:t>
      </w:r>
      <w:bookmarkStart w:id="72" w:name="pg14779_135058"/>
    </w:p>
    <w:p>
      <w:pPr>
        <w:pStyle w:val="BookText"/>
        <w:rPr/>
      </w:pPr>
      <w:bookmarkEnd w:id="72"/>
      <w:r>
        <w:rPr>
          <w:rFonts w:ascii="IRNazanin" w:hAnsi="IRNazanin" w:eastAsia="IRNazanin"/>
          <w:color w:val="111111"/>
          <w:sz w:val="28"/>
          <w:sz w:val="28"/>
          <w:szCs w:val="28"/>
          <w:rtl w:val="true"/>
          <w:lang w:bidi="fa-IR"/>
        </w:rPr>
        <w:t>و اصولاً هم در كنار شهر است، چون زمين هاى داخل شهر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خطّه اى كه براى اهل هلاكت است</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657970_730472459"/>
      <w:bookmarkStart w:id="74" w:name="_Toc27"/>
      <w:bookmarkEnd w:id="73"/>
      <w:r>
        <w:rPr>
          <w:rtl w:val="true"/>
        </w:rPr>
        <w:t>حدود چهارگانۀ منزل، و درب ورودى آن</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يَنْتَهِي إِلى‌ دَوَاعِى الْآفَاتِ‌، وَ الْحَدُّ الثَّانِي يَنْتَهِى إِلى‌ دَوَاعِى الْمُصِيبَاتِ‌، وَ الْحَدُّ الثَّالِثُ‌ يَنْتَهِي إِلَى الْهَوَى الْمُرْدِي، وَ الْحَدُّ الرَّابِعُ‌ يَنْتَهِي إِلَى الشَّيْطَانِ‌ الْمُغْوِي؛ وَ فِيهِ‌ يُشْرَعُ‌ بَابُ‌ هَذِهِ‌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خانه را چهار حدّ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منتهى مى شود به پيشامدهاى ناگوار، و حدّ دوّم به حوادث مصيبت بار، و حدّ سوّم به هواى نفس هلاك كننده، و حدّ چهارم به شيطان گمراه كننده؛ و درب اين خانه در چهارمين حدّ گشوده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منزل و همۀ منازل داراى چهار حدّ است، حضرت در اين قسمت حدّ و حدود چهارگانۀ اين منزل را ترسيم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حدود چهارگانه به شرق و غرب و شمال و جنوب تعبير مى كنيم، ولى حضرت به اوّل و دوّم و سوّم و چهارم تعبير كرده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تَجْمَعُ‌ هَذِهِ‌ الدَّارَ حُدُودٌ أَرْبَعَةٌ‌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خانه اى را كه خريده اى داراى چهار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الْأَوَّلُ‌ يَنْتَهِي إِلى‌ دَوَاعِى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آن به پيشامدهاى ناگوار منتهى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همه اش پيشامدهاى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خرابى، بيمارى، زلزله، سيل، گرفتارى، دزدى،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الثَّانِي يَنْتَهِي إِلى‌ دَوَاعِى الْمُصِيبَاتِ‌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 دوّم اين منزل به مصيبت ها و غم و اندوههاى روزگار منتهى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عزيزان، از دست رفتن سرمايه ها، ناكام ماندن خواسته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مصيبت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الثَّالِثُ‌ يَنْتَهِي إِلَى الْهَوَى الْمُرْدِي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حدّهاى اوّل و دوّم امور طبيعى بود،</w:t>
      </w:r>
      <w:bookmarkStart w:id="75" w:name="pg14779_135059"/>
    </w:p>
    <w:p>
      <w:pPr>
        <w:pStyle w:val="BookText"/>
        <w:rPr/>
      </w:pPr>
      <w:bookmarkEnd w:id="75"/>
      <w:r>
        <w:rPr>
          <w:rFonts w:ascii="IRNazanin" w:hAnsi="IRNazanin" w:eastAsia="IRNazanin"/>
          <w:color w:val="111111"/>
          <w:sz w:val="28"/>
          <w:sz w:val="28"/>
          <w:szCs w:val="28"/>
          <w:rtl w:val="true"/>
          <w:lang w:bidi="fa-IR"/>
        </w:rPr>
        <w:t xml:space="preserve">ولى حدّ سوّم و چهارم آن به دست خودِ انسان است؛ يكى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 الْمُرْدِي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كشنده است؛ اگر انسان هواى نفس نداشته باشد نمى رود يك خانۀ هشتاد دينارىِ‌ آن روز را بخرد، اگر انسان هواى نفس را زير پا بگذارد حق و ناحق نمى كند، رياست طلبى نمى كند، به حريم ديگران تجاوز نمى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سمت اين منزلگاه دنيا هواى نفس است كه انسان بايد از آن پرهيز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الرَّابِعُ‌ يَنْتَهِي إِلَى الشَّيْطَانِ‌ الْمُغْوِي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 چهارم اين منزل حدّى است كه منتهى به شيطانِ‌ اغوا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 يُشْرَعُ‌ بَابُ‌ هَذِهِ‌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 ورودى اين منزل متصل به حدّ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خانه از طرف شيطان رفت و آمد مى كند، و به عبارت ديگر شيطان سرِ راه اين صاحب خانه نشسته تا هر دم براى او دامى بگسترد</w:t>
      </w:r>
      <w:r>
        <w:rPr>
          <w:rFonts w:eastAsia="IRNazanin" w:cs="IRNazanin"/>
          <w:color w:val="111111"/>
          <w:sz w:val="28"/>
          <w:szCs w:val="28"/>
          <w:rtl w:val="true"/>
          <w:lang w:bidi="fa-IR"/>
        </w:rPr>
        <w:t>.</w:t>
      </w:r>
    </w:p>
    <w:p>
      <w:pPr>
        <w:pStyle w:val="Heading3"/>
        <w:numPr>
          <w:ilvl w:val="2"/>
          <w:numId w:val="1"/>
        </w:numPr>
        <w:rPr/>
      </w:pPr>
      <w:bookmarkStart w:id="76" w:name="__RefHeading___Toc1657972_730472459"/>
      <w:bookmarkStart w:id="77" w:name="_Toc28"/>
      <w:bookmarkEnd w:id="76"/>
      <w:r>
        <w:rPr>
          <w:rtl w:val="true"/>
        </w:rPr>
        <w:t>بهاى خانۀ مورد معامله</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هَذَا الْمُغْتَرُّ بِالْأَمَلِ‌ مِنْ‌ هَذَا الْمُزْعَجُ‌ بِالْأَجَلِ‌، هَذِهِ‌ الدَّارَ بِالْخُرُوجِ‌ مِنْ‌ عِزِّ الْقَنَاعَةِ‌ وَ الدُّخُولِ‌ فِي ذُلِّ‌ الطَّلَبِ‌ وَ الضَّرَاعَةِ‌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فريب خوردۀ به آرزو خريدارى نمود از آن از جاى بركنده شدۀ با اجل، اين خانه را به بهاى بيرون شدن از عزّت قناعت و درآمدن در ذلّت درخواست و پستى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امير عليه السلام در مورد ثمن و بهاى خانه صحبت مى كنند كه شريح با آرزوهاى دور و دراز خود مغرور شده و به خريد اين منزل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شريح جان تو كه براى خود و زن و فرزندت خانۀ مسكونى داشتى ديگر براى چه اين خانه را با مال شبهه ناك خريدارى كردى كه موجب گرفتارى تو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الْمُغْتَرُّ بِالْأَمَلِ‌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فريب خوردۀ آرزوهاى دور و دراز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الْمُزْعَجُ‌ بِالْأَجَلِ‌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فروشندۀ اجل رسيده</w:t>
      </w:r>
      <w:bookmarkStart w:id="78" w:name="pg14779_135060"/>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بِالْخُرُوجِ‌ مِنْ‌ عِزِّ الْقَنَاعَةِ‌ وَ الدُّخُولِ‌ فِي ذُلِّ‌ الطَّلَبِ‌ وَ الضَّرَاعَةِ‌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قيمت خارج شدن از عزّت قناعت و داخل شدن در ذلّت درخواست و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شريح بهاى سنگينى در برابر اين خانه داده است، عزّت قناعت را داده و در ذلّت طلب و درخواست و خوارى داخل شده، و اين بهاى كمى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گفتيم از ظاهر كلام حضرت معلوم مى شود اين خانه، اضافه بر مايحتاج زندگى شريح بوده، وگرنه با توجّه به سخنان حضرت به مالك اشتر در مورد قضات، حضرت او را مورد عتاب قرار نمى داد؛ و معلوم مى شود اين هشتاد دينارى كه شريح داده يك جورى است كه لابد كسان ديگر بايد كمك كنند، شريح قاضى است و بايد به خانۀ آقاى قاضى كمك شود؛ از اين رو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الدُّخُولِ‌ فِي ذُلِّ‌ الطَّلَبِ‌ وَ الضَّرَاعَةِ‌</w:t>
      </w:r>
      <w:r>
        <w:rPr>
          <w:rFonts w:eastAsia="IRNazanin" w:cs="IRNazanin"/>
          <w:color w:val="111111"/>
          <w:sz w:val="28"/>
          <w:szCs w:val="28"/>
          <w:rtl w:val="true"/>
          <w:lang w:bidi="fa-IR"/>
        </w:rPr>
        <w:t>».</w:t>
      </w:r>
    </w:p>
    <w:p>
      <w:pPr>
        <w:pStyle w:val="Heading3"/>
        <w:numPr>
          <w:ilvl w:val="2"/>
          <w:numId w:val="1"/>
        </w:numPr>
        <w:rPr/>
      </w:pPr>
      <w:bookmarkStart w:id="79" w:name="__RefHeading___Toc1657974_730472459"/>
      <w:bookmarkStart w:id="80" w:name="_Toc29"/>
      <w:bookmarkEnd w:id="79"/>
      <w:r>
        <w:rPr>
          <w:rtl w:val="true"/>
        </w:rPr>
        <w:t>ضامن خسارت</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أَدْرَكَ‌ هَذَا الْمُشْتَرِي فِيمَا اشْتَرى‌ مِنْهُ‌ مِنْ‌ دَرَكٍ‌ فَعَلى‌ مُبَلْبِلِ‌ أَجْسَامِ‌ الْمُلُوكِ‌ وَ سَالِبِ‌ نُفُوسِ‌ الْجَبَابِرَةِ‌ وَ مُزِيلِ‌ مُلْكِ‌ الْفَرَاعِنَةِ‌ مِثْلِ‌ كِسْرى‌ وَ قَيْصَرَ وَ تُبَّعٍ‌ وَ حِمْيَرَ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خسارتى را كه اين خريدار دريافت در آنچه خريدارى نمود، برعهدۀ تباه كنندۀ بدنهاى پادشاهان است و گيرندۀ جانهاى سركشان و زايل كنندۀ پادشاهى فرعونيان مثل پادشاهان ايران و روم و يمن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معامله اى خسارتى هست، مثلاً انسان منزل يا چيزِ ديگرى را مى خرد و يك جاى آن يك عيب و خسارتى دارد كه به اين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يك كسى ضامن اين درك و خسارت مى باشد؛ حالا حضرت دارند ضامن درك را در اين قباله تعيين مى كنند كه چه كسى است؛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أَدْرَكَ‌ هَذَا الْمُشْتَرِي فِيمَا اشْتَرى‌ مِنْهُ‌ مِنْ‌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خسارتى را كه اين خريدار در خريد اين خانه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p>
    <w:p>
      <w:pPr>
        <w:pStyle w:val="BookText"/>
        <w:rPr/>
      </w:pPr>
      <w:r>
        <w:rPr>
          <w:rFonts w:ascii="IRNazanin" w:hAnsi="IRNazanin" w:eastAsia="IRNazanin"/>
          <w:color w:val="111111"/>
          <w:sz w:val="28"/>
          <w:sz w:val="28"/>
          <w:szCs w:val="28"/>
          <w:rtl w:val="true"/>
          <w:lang w:bidi="fa-IR"/>
        </w:rPr>
        <w:t>مُبَلْبِلِ‌ أَجْسَامِ‌ الْمُلُوكِ‌ وَ سَالِبِ‌ نُفُوسِ‌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آن خدايى است كه خراب كنندۀ بدن پادشاهان است و گيرندۀ جان و روح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مُزِيلِ‌ مُلْكِ‌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زايل كنندۀ سلطنت فرعونها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خسرو لقب كلّىِ‌ پادشاهان ايران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كلّىِ‌ پادشاهان 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كلّى پادشاهان يمن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جَمَعَ‌ الْمَالَ‌ عَلَى الْمَالِ‌ فَأَكْثَرَ، وَ مَنْ‌ بَنى‌ وَ شَيَّدَ، وَ زَخْرَفَ‌ وَ نَجَّدَ، وَ ادَّخَرَ وَ اعْتَقَدَ، وَ نَظَرَ بِزَعْمِهِ‌ لِلْوَلَدِ، اشْخَاصُهُمْ‌ جَمِيعاً إِلى‌ مَوْقِفِ‌ الْعَرْضِ‌ وَ الْحِسَابِ‌ وَ مَوْضِعِ‌ الثَّوَابِ‌ وَ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دارايى را بر دارايى افزود پس آن را بسيار نمود، و آن كه بنا نهاد و محكم كرد، و زينت داد و بياراست، و اندوخت و فراهم آورد، و به گمان خويش براى فرزند در نظر گرفت، و روانه كردن همۀ ايشان است به محل بازپرسى و رسيدگى و جايگاه پاداش و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جَمَعَ‌ الْمَالَ‌ عَلَى الْمَالِ‌ فَأَكْثَرَ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مزيل من جمع المال على المال فأكثر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ضِمان اين خسارت به عهدۀ خراب كنندۀ بدنهاى ملوك، و گيرندۀ جان جبابره، و زايل كنندۀ سلطنت فراعنه، و زايل كنندۀ جمع كنندگان اموال، و زايل كنندۀ بناكنندگان بناهاى محكم و زينت داده شده، و زايل كنندۀ پس انداز كنندگان اين اموال كه گمان مى كنند آنها را براى فرزند خود اندوخته اند مى باشد؛ و اوست كه همۀ آنها را جمع مى نمايد و حساب و كتاب افراد را رسيدگى مى كند و خسارتها را جبران مى نمايد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بَنى‌ وَ 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ساختمان مى سازد و آن را محكم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زَخْرَفَ‌ وَ 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ساختمان را نقاشى مى كند و مى آرايد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زيباسازى زمين و ساختمان است؛ مثل اين كه زمين آن را با سنگ و غيره زيبا كارى كنند و يا آن را با فرشهاى زيبا مفروش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w:t>
      </w:r>
      <w:bookmarkStart w:id="81" w:name="pg14779_135062"/>
    </w:p>
    <w:p>
      <w:pPr>
        <w:pStyle w:val="BookText"/>
        <w:rPr/>
      </w:pPr>
      <w:bookmarkEnd w:id="81"/>
      <w:r>
        <w:rPr>
          <w:rFonts w:ascii="Amiri" w:hAnsi="Amiri" w:eastAsia="Amiri" w:cs="Amiri"/>
          <w:color w:val="111111"/>
          <w:sz w:val="28"/>
          <w:sz w:val="28"/>
          <w:szCs w:val="28"/>
          <w:rtl w:val="true"/>
          <w:lang w:bidi="ar-SA"/>
        </w:rPr>
        <w:t xml:space="preserve">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ادَّخَرَ وَ اعْتَقَدَ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كسانى كه ذخيره مى كنند و فراهم مى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نَظَرَ بِزَعْمِهِ‌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همۀ اينها را خداوند زايل مى كند و از بين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اين طور نيست كه وقتى از بين برد ديگر تمام 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اِشْخَاصُهُمْ‌ جَمِيعاً إِلى‌ مَوْقِفِ‌ الْعَرْضِ‌ وَ الْحِسَابِ‌ وَ مَوْضِعِ‌ 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ايستگاه حساب و بازخواست و محل ثواب و عقاب جمع مى كند، تا معلوم شود چه كسى به چه كسى بدهكار و چه كسى از چه كسى طلبكار است</w:t>
      </w:r>
      <w:r>
        <w:rPr>
          <w:rFonts w:eastAsia="IRNazanin" w:cs="IRNazanin"/>
          <w:color w:val="111111"/>
          <w:sz w:val="28"/>
          <w:szCs w:val="28"/>
          <w:rtl w:val="true"/>
          <w:lang w:bidi="fa-IR"/>
        </w:rPr>
        <w:t>.</w:t>
      </w:r>
    </w:p>
    <w:p>
      <w:pPr>
        <w:pStyle w:val="Heading3"/>
        <w:numPr>
          <w:ilvl w:val="2"/>
          <w:numId w:val="1"/>
        </w:numPr>
        <w:rPr/>
      </w:pPr>
      <w:bookmarkStart w:id="82" w:name="__RefHeading___Toc1657976_730472459"/>
      <w:bookmarkStart w:id="83" w:name="_Toc30"/>
      <w:bookmarkEnd w:id="82"/>
      <w:r>
        <w:rPr>
          <w:rtl w:val="true"/>
        </w:rPr>
        <w:t>عقل به عنوان شاهد</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خَسِرَ هُنالِكَ‌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 سَلِمَ‌ مِنْ‌ عَلائِقِ‌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فرمان صادر گردد با حكمى جداكننده؛ و آنجاست كه تباهكاران زيان برند؛ عقل بر اين گواه است هرگاه از اسارت هواى نفس برون رود و از دلبستگى هاى دنيوى رها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جدا كردن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قضاوتى كه فاصل حق و باطل است، قضاوت دروغى نيست بلكه واقعاً حق را از باطل جدا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آيه اى است كه حضرت از قرآن اقتباس كرده و در كلام خود 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اسارت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اسارت هواهاى نفسانى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عَلى‌ ذَلِكَ‌ الْعَقْلُ‌ إِذَا خَرَجَ‌ مِنْ‌ أَسْرِ الْهَوى‌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اين قباله عقل شاهد است زمانى كه از اسارت هواى نفس خارج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هاى ما در بسيارى اوقات خالى از شوائب اوهام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خداوند به همۀ ما عقل و فطرت داده است، اما در بيشتر اوقات اين عقل با هواهاى نفسانى آلوده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 مِنْ‌ عَلائِقِ‌</w:t>
      </w:r>
    </w:p>
    <w:p>
      <w:pPr>
        <w:pStyle w:val="BookText"/>
        <w:rPr/>
      </w:pP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هم مربوط‍‌ به عقل است؛ چون عقلى كه با علاقه هاى دنيا آميخته شود نمى تواند حق را از باطل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جمله شاهد قباله را بيان فرموده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قيامت برپا شود و به فصل قضاى خدا حق و باطل از هم جدا شود و در آن روز مبطلون زيانكار شوند، عقلى كه در آن روز از اسارت هواهاى نفسانى خارج و از علاقه هاى دنيا سالم گشته، بر اين قباله گواهى خواهد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4" w:name="pg14779_135064"/>
    </w:p>
    <w:p>
      <w:pPr>
        <w:pStyle w:val="Heading2"/>
        <w:numPr>
          <w:ilvl w:val="1"/>
          <w:numId w:val="1"/>
        </w:numPr>
        <w:rPr/>
      </w:pPr>
      <w:bookmarkStart w:id="85" w:name="__RefHeading___Toc1657978_730472459"/>
      <w:bookmarkStart w:id="86" w:name="_Toc31"/>
      <w:bookmarkEnd w:id="84"/>
      <w:bookmarkEnd w:id="85"/>
      <w:r>
        <w:rPr>
          <w:rtl w:val="true"/>
        </w:rPr>
        <w:t>«</w:t>
      </w:r>
      <w:r>
        <w:rPr>
          <w:rtl w:val="true"/>
        </w:rPr>
        <w:t xml:space="preserve">درس </w:t>
      </w:r>
      <w:r>
        <w:rPr/>
        <w:t>451</w:t>
      </w:r>
      <w:r>
        <w:rPr>
          <w:rtl w:val="true"/>
        </w:rPr>
        <w:t>»</w:t>
      </w:r>
      <w:bookmarkEnd w:id="86"/>
    </w:p>
    <w:p>
      <w:pPr>
        <w:pStyle w:val="Heading3"/>
        <w:numPr>
          <w:ilvl w:val="2"/>
          <w:numId w:val="1"/>
        </w:numPr>
        <w:rPr/>
      </w:pPr>
      <w:bookmarkStart w:id="87" w:name="__RefHeading___Toc1657980_730472459"/>
      <w:bookmarkStart w:id="88" w:name="_Toc32"/>
      <w:bookmarkEnd w:id="87"/>
      <w:r>
        <w:rPr>
          <w:rtl w:val="true"/>
        </w:rPr>
        <w:t xml:space="preserve">نامۀ </w:t>
      </w:r>
      <w:r>
        <w:rPr/>
        <w:t>4</w:t>
      </w:r>
      <w:bookmarkEnd w:id="88"/>
    </w:p>
    <w:p>
      <w:pPr>
        <w:pStyle w:val="Heading4"/>
        <w:numPr>
          <w:ilvl w:val="3"/>
          <w:numId w:val="1"/>
        </w:numPr>
        <w:rPr/>
      </w:pPr>
      <w:bookmarkStart w:id="89" w:name="__RefHeading___Toc1657982_730472459"/>
      <w:bookmarkStart w:id="90" w:name="_Toc33"/>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اگر به فرمانبردارى بازگشتند</w:t>
      </w:r>
    </w:p>
    <w:p>
      <w:pPr>
        <w:pStyle w:val="BookText"/>
        <w:rPr/>
      </w:pPr>
      <w:r>
        <w:rPr>
          <w:rFonts w:ascii="IRNazanin" w:hAnsi="IRNazanin" w:eastAsia="IRNazanin"/>
          <w:color w:val="111111"/>
          <w:sz w:val="28"/>
          <w:sz w:val="28"/>
          <w:szCs w:val="28"/>
          <w:rtl w:val="true"/>
          <w:lang w:bidi="fa-IR"/>
        </w:rPr>
        <w:t>اگر به نافرمانى روى آوردند</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آذربايجان قديم</w:t>
      </w:r>
    </w:p>
    <w:p>
      <w:pPr>
        <w:pStyle w:val="BookText"/>
        <w:rPr/>
      </w:pPr>
      <w:r>
        <w:rPr>
          <w:rFonts w:ascii="Amiri" w:hAnsi="Amiri" w:eastAsia="Amiri" w:cs="Amiri"/>
          <w:color w:val="111111"/>
          <w:sz w:val="28"/>
          <w:sz w:val="28"/>
          <w:szCs w:val="28"/>
          <w:rtl w:val="true"/>
          <w:lang w:bidi="ar-SA"/>
        </w:rPr>
        <w:t>مقام و منصب دنيا مسئوليت الهى است</w:t>
      </w:r>
    </w:p>
    <w:p>
      <w:pPr>
        <w:pStyle w:val="BookText"/>
        <w:rPr/>
      </w:pPr>
      <w:r>
        <w:rPr>
          <w:rFonts w:ascii="Amiri" w:hAnsi="Amiri" w:eastAsia="Amiri" w:cs="Amiri"/>
          <w:color w:val="111111"/>
          <w:sz w:val="28"/>
          <w:sz w:val="28"/>
          <w:szCs w:val="28"/>
          <w:rtl w:val="true"/>
          <w:lang w:bidi="ar-SA"/>
        </w:rPr>
        <w:t>حفاظت از بيت المال</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انتخاب مردم يا نصب رسول خدا صلى الله عليه و آله و سلم‌؟</w:t>
      </w:r>
    </w:p>
    <w:p>
      <w:pPr>
        <w:pStyle w:val="BookText"/>
        <w:rPr/>
      </w:pPr>
      <w:r>
        <w:rPr>
          <w:rFonts w:ascii="IRNazanin" w:hAnsi="IRNazanin" w:eastAsia="IRNazanin"/>
          <w:color w:val="111111"/>
          <w:sz w:val="28"/>
          <w:sz w:val="28"/>
          <w:szCs w:val="28"/>
          <w:rtl w:val="true"/>
          <w:lang w:bidi="fa-IR"/>
        </w:rPr>
        <w:t>توضيح موضوعات سه گانه</w:t>
      </w:r>
    </w:p>
    <w:p>
      <w:pPr>
        <w:pStyle w:val="BookText"/>
        <w:rPr/>
      </w:pPr>
      <w:r>
        <w:rPr>
          <w:rFonts w:ascii="IRNazanin" w:hAnsi="IRNazanin" w:eastAsia="IRNazanin"/>
          <w:color w:val="111111"/>
          <w:sz w:val="28"/>
          <w:sz w:val="28"/>
          <w:szCs w:val="28"/>
          <w:rtl w:val="true"/>
          <w:lang w:bidi="fa-IR"/>
        </w:rPr>
        <w:t>تحقق امامت با انتخاب مهاجر و انصار</w:t>
      </w:r>
    </w:p>
    <w:p>
      <w:pPr>
        <w:pStyle w:val="BookText"/>
        <w:rPr/>
      </w:pPr>
      <w:r>
        <w:rPr>
          <w:rFonts w:ascii="IRNazanin" w:hAnsi="IRNazanin" w:eastAsia="IRNazanin"/>
          <w:color w:val="111111"/>
          <w:sz w:val="28"/>
          <w:sz w:val="28"/>
          <w:szCs w:val="28"/>
          <w:rtl w:val="true"/>
          <w:lang w:bidi="fa-IR"/>
        </w:rPr>
        <w:t>سخن ابن أبى الحديد و پاسخ به او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شركت حضرت على در خون عثمان</w:t>
      </w:r>
      <w:bookmarkStart w:id="91" w:name="pg14779_135066"/>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بعض أمراء جيشه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إِلى‌ ظِلِّ‌ الطَّاعَةِ‌ فَذَلِكَ‌ الَّذِي نُحِبُّ‌، وَ إِنْ‌ تَوَافَتِ‌ الْأُمُورُ بِالْقَوْمِ‌ إِلَى الشِّقَاقِ‌ وَ الْعِصْيَانِ‌، فَانْهَدْ بِمَنْ‌ أَطَاعَكَ‌ إِلى‌ مَنْ‌ عَصَاكَ‌، وَاسْتَغْنِ‌ بِمَنِ‌ انْقَادَ مَعَكَ‌ عَمَّنْ‌ تَقَاعَسَ‌ عَنْكَ‌، فَإِنَّ‌ الْمُتَكَارِهَ‌ مَغِيبُهُ‌ خَيْرٌ مِنْ‌ مَشْهَدِهِ‌، وَ قُعُودُهُ‌ أَغْنى‌ مِنْ‌ نُهُوضِهِ‌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657984_730472459"/>
      <w:bookmarkStart w:id="93" w:name="_Toc34"/>
      <w:bookmarkEnd w:id="92"/>
      <w:r>
        <w:rPr>
          <w:rtl w:val="true"/>
        </w:rPr>
        <w:t>مقدمه اى كوتاه</w:t>
      </w:r>
      <w:bookmarkEnd w:id="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نامۀ چهارم از نهج البلاغۀ عبده و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همان گونه كه در كلام مرحوم سيّد رضى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بعض أمراء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فرماندهان لشكر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معلوم نيست به چه كسى نوشته شده، ولى بعضى احتمال داده اند به عثمان بن حنيف باشد؛ و ظاهراً در ارتباط‍‌ با طلحه و زبير و عايشه است كه وقتى آنها به بصره رفته بودند و شروع به جمع آورى نيرو كرده بودند، عثمان بن حنيف كه آن وقت استاندار على عليه السلام در بصره بود به حضرت نامه نوشت و موضوع را براى ايشان توضيح داد، حضرت هم اين نامه را براى او نوشته و دستورالعملى براى عثمان بن حنيف ترسيم فرموده است</w:t>
      </w:r>
      <w:r>
        <w:rPr>
          <w:rFonts w:eastAsia="IRNazanin" w:cs="IRNazanin"/>
          <w:color w:val="111111"/>
          <w:sz w:val="28"/>
          <w:szCs w:val="28"/>
          <w:rtl w:val="true"/>
          <w:lang w:bidi="fa-IR"/>
        </w:rPr>
        <w:t>.</w:t>
      </w:r>
      <w:bookmarkStart w:id="94" w:name="pg14779_135067"/>
    </w:p>
    <w:p>
      <w:pPr>
        <w:pStyle w:val="Heading4"/>
        <w:numPr>
          <w:ilvl w:val="3"/>
          <w:numId w:val="1"/>
        </w:numPr>
        <w:rPr/>
      </w:pPr>
      <w:bookmarkStart w:id="95" w:name="__RefHeading___Toc1657986_730472459"/>
      <w:bookmarkStart w:id="96" w:name="_Toc35"/>
      <w:bookmarkEnd w:id="94"/>
      <w:bookmarkEnd w:id="95"/>
      <w:r>
        <w:rPr>
          <w:rtl w:val="true"/>
        </w:rPr>
        <w:t>اگر به فرمانبردارى بازگشتند</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إِلى‌ ظِلِّ‌ الطَّاعَةِ‌ فَذَلِكَ‌ الَّذِي نُحِبُّ‌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سايۀ اطاعت و فرمانبردارى بازگشتند، آن همان است كه ما دوست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عَادُوا إِلى‌ ظِلِّ‌ الطَّاعَةِ‌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طلحه و زبير با نيروهايشان برگشتند و به سايۀ اطاعت و فرمانبردارى پناه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الَّذِي 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است كه ما آن را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اگر توبه كردند و دست از جنگ برداشتند، تو هم كوتاه بيا و توبۀ آنها را بپذير</w:t>
      </w:r>
      <w:r>
        <w:rPr>
          <w:rFonts w:eastAsia="IRNazanin" w:cs="IRNazanin"/>
          <w:color w:val="111111"/>
          <w:sz w:val="28"/>
          <w:szCs w:val="28"/>
          <w:rtl w:val="true"/>
          <w:lang w:bidi="fa-IR"/>
        </w:rPr>
        <w:t>.</w:t>
      </w:r>
    </w:p>
    <w:p>
      <w:pPr>
        <w:pStyle w:val="Heading4"/>
        <w:numPr>
          <w:ilvl w:val="3"/>
          <w:numId w:val="1"/>
        </w:numPr>
        <w:rPr/>
      </w:pPr>
      <w:bookmarkStart w:id="97" w:name="__RefHeading___Toc1657988_730472459"/>
      <w:bookmarkStart w:id="98" w:name="_Toc36"/>
      <w:bookmarkEnd w:id="97"/>
      <w:r>
        <w:rPr>
          <w:rtl w:val="true"/>
        </w:rPr>
        <w:t>اگر به نافرمانى روى آوردند</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تَوَافَتِ‌ الْأُمُورُ بِالْقَوْمِ‌ إِلَى الشِّقَاقِ‌ وَ الْعِصْيَانِ‌، فَانْهَدْ بِمَنْ‌ أَطَاعَكَ‌ إِلى‌ مَنْ‌ عَصَاكَ‌، وَاسْتَغْنِ‌ بِمَنِ‌ انْقَادَ مَعَكَ‌ عَمَّنْ‌ تَقَاعَسَ‌ 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كارها آن قوم را به جدايى و نافرمانى كشاند، پس تو با يارى آن كه تو را فرمان برد برخيز بر آن كه نافرمانى ات كند، و به وسيلۀ آن كه تو را گردن نهد بى نياز باش از آن كه از يارى ات سر باز 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تَوَافَتِ‌ الْأُمُورُ بِالْقَوْمِ‌ إِلَى الشِّقَاقِ‌ وَ 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همين طورى كه نوشتى امور به نحوى هماهنگ شد كه آنها شقّ‌ عصاى مسلمين كردند و با امام مسلمين مخالفت نمودند و معصيت امر او را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فَانْهَدْ بِمَنْ‌ أَطَاعَكَ‌ إِلى‌ مَنْ‌ عَصَاكَ‌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در صورت مخالفت با تو، تو هم با كمك آن افرادى كه از تو اطاعت و فرمانبردارى مى كنند قيام كن و آنهايى را كه شقّ‌ عصاى مسلمين مى كنند سركوب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وَاسْتَغْنِ‌ بِمَنِ‌ انْقَادَ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وسيلۀ كسانى كه منقاد و فرمانبر تو هستند بى نياز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تَقَاعَسَ‌ 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كسانى كه از تو جدا شده و دربارۀ تو كوتاهى مى كنند</w:t>
      </w:r>
      <w:r>
        <w:rPr>
          <w:rFonts w:eastAsia="IRNazanin" w:cs="IRNazanin"/>
          <w:color w:val="111111"/>
          <w:sz w:val="28"/>
          <w:szCs w:val="28"/>
          <w:rtl w:val="true"/>
          <w:lang w:bidi="fa-IR"/>
        </w:rPr>
        <w:t>.</w:t>
      </w:r>
      <w:bookmarkStart w:id="99" w:name="pg14779_135068"/>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الْمُتَكَارِهَ‌ مَغِيبُهُ‌ خَيْرٌ مِنْ‌ مَشْهَدِهِ‌، وَ قُعُودُهُ‌ أَغْنى‌ مِنْ‌ نُهُوضِهِ‌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كراهت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او بهتر است از بودنش، و نشستن او مفيدتر است از برخاستنش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تفاعل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كسى كه بخواهد با كراهت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در حقيقت علّت است براى جملۀ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به همان سربازى كه با تو هماهنگ است اكتفا كن؛ و بدان سربازى كه با اكراه با تو همكارى مى كند، نبودن او بهتر از بودن است؛ و نشستن چنين سربازى بهتر از قيام اوست</w:t>
      </w:r>
      <w:r>
        <w:rPr>
          <w:rFonts w:eastAsia="IRNazanin" w:cs="IRNazanin"/>
          <w:color w:val="111111"/>
          <w:sz w:val="28"/>
          <w:szCs w:val="28"/>
          <w:rtl w:val="true"/>
          <w:lang w:bidi="fa-IR"/>
        </w:rPr>
        <w:t>.</w:t>
      </w:r>
    </w:p>
    <w:p>
      <w:pPr>
        <w:pStyle w:val="Heading3"/>
        <w:numPr>
          <w:ilvl w:val="2"/>
          <w:numId w:val="1"/>
        </w:numPr>
        <w:rPr/>
      </w:pPr>
      <w:bookmarkStart w:id="100" w:name="__RefHeading___Toc1657990_730472459"/>
      <w:bookmarkStart w:id="101" w:name="_Toc37"/>
      <w:bookmarkEnd w:id="100"/>
      <w:r>
        <w:rPr>
          <w:rtl w:val="true"/>
        </w:rPr>
        <w:t>«</w:t>
      </w:r>
      <w:r>
        <w:rPr>
          <w:rtl w:val="true"/>
        </w:rPr>
        <w:t xml:space="preserve">نامۀ </w:t>
      </w:r>
      <w:r>
        <w:rPr/>
        <w:t>5</w:t>
      </w:r>
      <w:r>
        <w:rPr>
          <w:rtl w:val="true"/>
        </w:rPr>
        <w:t>»</w:t>
      </w:r>
      <w:bookmarkEnd w:id="101"/>
    </w:p>
    <w:p>
      <w:pPr>
        <w:pStyle w:val="Heading4"/>
        <w:numPr>
          <w:ilvl w:val="3"/>
          <w:numId w:val="1"/>
        </w:numPr>
        <w:rPr/>
      </w:pPr>
      <w:bookmarkStart w:id="102" w:name="__RefHeading___Toc1657992_730472459"/>
      <w:bookmarkStart w:id="103" w:name="_Toc38"/>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و من كتاب له عليه السّلام إلى الأشعث ابن قيس و هو عامل آذربيجان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عَمَلَكَ‌ لَيْسَ‌ لَكَ‌ بِطُعْمَةٍ‌، وَ لَكِنَّهُ‌ فِي عُنُقِكَ‌ أَمَانَةٌ‌، وَ أَنْتَ‌ مُسْتَرْعىً‌ لِمَنْ‌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أَنْ‌ تَفْتَاتَ‌ فِي رَعِيَّةٍ‌، وَ لاتُخَاطِرَ إِلّا بِوَثِيقَةٍ‌، وَ فِي يَدَيْكَ‌ مَالٌ‌ مِنْ‌ مَالِ‌ اللَّهِ‌ عَزَّوَجَلَّ‌، وَ أَنْتَ‌ مِنْ‌ خُزَّانِهِ‌ حَتّى‌ تُسَلِّمَهُ‌ إِلَىَّ‌، وَ لَعَلِّي أَنْ‌ لااَكُونَ‌ شَرَّ وُلاتِكَ‌ لَكَ‌؛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نامه به عامل ديگرى به نام اشعث بن قيس است كه در آن روزگار استاندار آذربايجان بوده است</w:t>
      </w:r>
      <w:r>
        <w:rPr>
          <w:rFonts w:eastAsia="IRNazanin" w:cs="IRNazanin"/>
          <w:color w:val="111111"/>
          <w:sz w:val="28"/>
          <w:szCs w:val="28"/>
          <w:rtl w:val="true"/>
          <w:lang w:bidi="fa-IR"/>
        </w:rPr>
        <w:t>.</w:t>
      </w:r>
    </w:p>
    <w:p>
      <w:pPr>
        <w:pStyle w:val="Heading4"/>
        <w:numPr>
          <w:ilvl w:val="3"/>
          <w:numId w:val="1"/>
        </w:numPr>
        <w:rPr/>
      </w:pPr>
      <w:bookmarkStart w:id="104" w:name="__RefHeading___Toc1657994_730472459"/>
      <w:bookmarkStart w:id="105" w:name="_Toc39"/>
      <w:bookmarkEnd w:id="104"/>
      <w:r>
        <w:rPr>
          <w:rtl w:val="true"/>
        </w:rPr>
        <w:t>آذربايجان قديم</w:t>
      </w:r>
      <w:bookmarkEnd w:id="1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نهج البلاغه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آذرآبادگان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06" w:name="pg14779_135069"/>
    </w:p>
    <w:p>
      <w:pPr>
        <w:pStyle w:val="BookText"/>
        <w:rPr/>
      </w:pPr>
      <w:bookmarkEnd w:id="106"/>
      <w:r>
        <w:rPr>
          <w:rFonts w:ascii="IRNazanin" w:hAnsi="IRNazanin" w:eastAsia="IRNazanin"/>
          <w:color w:val="111111"/>
          <w:sz w:val="28"/>
          <w:sz w:val="28"/>
          <w:szCs w:val="28"/>
          <w:rtl w:val="true"/>
          <w:lang w:bidi="fa-IR"/>
        </w:rPr>
        <w:t xml:space="preserve">معناى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مخزن و انبار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بايگانى آتش بوده؛ در اين منطقه كه زرتشت هم از همين منطقه بوده آتشكده اى وجود داشته و هميشه آتش در آن بوده و به همين دليل 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هنگام مُعرّب شدن به دليل نبودن حرف گاف در عربى به جيم تبديل شده و در نتيجه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صورت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منطقۀ آذربايجان در قديم به آذربيجان و ارمنيه معروف بوده؛ و در واقع آذربايجان قديم مركّب بوده است از آذربايجان ايران، آذربايجان شوروى، ارمنستان و احتمالاً گرجستان؛ و اين آذربايجان فعلى ما يك منطقۀ كوچكى از آذربايجان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اميرالمؤمنين عليه السلام بصره را گرفت عبداللّه بن عباس را حاكم منطقۀ بصره قرار داد كه مركز آن شهر بصره بود؛ اما به طورى كه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طرفش خوزستان و فارس و كرمان بود و بندرعبّاس هم تا تنگۀ هرمز جزو كرمان بود، و طرف ديگر آن هم آذربيجان و ارمنستان و گرجستان بود، كه همگى اين مناطق از توابع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استاندار و حاكم اين استان پهناور بود، و با اجازۀ حضرت اميرالمؤمنين عليه السلام زياد بن ابيه كه آن روز علاقه مند به حضرت امير عليه السلام بود والى و فرماندار فارس بود؛ همين اشعث بن قيس كه از زمان عثمان والى آذربيجان بود همچنان در اين منطقه مانده بود، و حضرت هم پس از فتح بصره همين نامه را به او نوشتند كه مرحوم سيّد رضى آن را خلاصه كرده و قسمتى از آن را ذكر نكرده اند</w:t>
      </w:r>
      <w:r>
        <w:rPr>
          <w:rFonts w:eastAsia="IRNazanin" w:cs="IRNazanin"/>
          <w:color w:val="111111"/>
          <w:sz w:val="28"/>
          <w:szCs w:val="28"/>
          <w:rtl w:val="true"/>
          <w:lang w:bidi="fa-IR"/>
        </w:rPr>
        <w:t>.</w:t>
      </w:r>
    </w:p>
    <w:p>
      <w:pPr>
        <w:pStyle w:val="Heading4"/>
        <w:numPr>
          <w:ilvl w:val="3"/>
          <w:numId w:val="1"/>
        </w:numPr>
        <w:rPr/>
      </w:pPr>
      <w:bookmarkStart w:id="107" w:name="__RefHeading___Toc1657996_730472459"/>
      <w:bookmarkStart w:id="108" w:name="_Toc40"/>
      <w:bookmarkEnd w:id="107"/>
      <w:r>
        <w:rPr>
          <w:rtl w:val="true"/>
        </w:rPr>
        <w:t>مقام و منصب دنيا مسئوليت الهى است</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عَمَلَكَ‌ لَيْسَ‌ لَكَ‌ بِطُعْمَةٍ‌، وَ لَكِنَّهُ‌ فِي عُنُقِكَ‌ أَمَانَةٌ‌، وَ أَنْتَ‌ مُسْتَرْعىً‌ لِمَنْ‌ فَوْقَكَ‌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حكمرانى تو وسيله اى براى خوراك تو نيست، بلكه آن امانتى است در گردن تو، و تو مورد رعايت هستى نسبت به ما فوق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عَمَلَكَ‌ لَيْسَ‌ لَكَ‌ بِطُعْمَةٍ‌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حكومتى است كه در دست اشعث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است كه انسان آن را طعام خود قرار مى دهد، ولى اينجا مقصود سبب طعام است؛ يعنى بدان كه اين حكومت يك وسيله و سبب طعام براى تو نيست، اين طور نيست كه به وسيلۀ اين حكومت به لقمه هاى چرب دنيا دست پيدا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فِي عُنُقِكَ‌ أَمَانَةٌ‌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اين حكومت امانتى است در گردن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پست و مقامى كه به دست تو داده شده مسئوليتى است كه به گردن تو سپرده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مُسْتَرْعىً‌ لِمَنْ‌ فَوْقَكَ‌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 مورد رعايت هستى نسبت به ما فوق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فوق تو اميرالمؤمنين عليه السلام و خليفۀ رسول خدا صلى الله عليه و آله و سلم است و تو زير نظر او هستى و بايد طبق خواسته و فرمان او انجام وظيفه كنى، و اين طور نيست كه هر چه خودت بخواهى عمل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تو توجّه به تو دارد و تو مورد رعايت او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تَفْتَاتَ‌ فِي رَعِيَّةٍ‌، وَ لاتُخَاطِرَ إِلّا بِوَثِيقَةٍ‌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چنين نيست كه تو دربارۀ مردم جدا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ميل خود رفتار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كه اقدام به كار بزرگى نمايى مگر به آنچه بر آن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كسى از پيش خود كارى كند كه زير نظر رئيس نباشد، در حقيقت از رئيس فوت شده و جدا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فوت و جدا شده اى از رئيس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نهج البلاغۀ عبده است و ظاهراً غلط‍‌ است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أَنْ‌ تَفْتَاتَ‌ فِي 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نيست كه تو در امور مردم رئيس خود را فوت كرده و از او جدا شده باشى و مطابق رأى و نظر خودت هر كارى كه بخواهى انجام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لاتُخَاطِرَ إِلّا بِوَثِيقَةٍ‌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خطير و بزرگ نبايد اقدامى</w:t>
      </w:r>
      <w:bookmarkStart w:id="109" w:name="pg14779_135071"/>
    </w:p>
    <w:p>
      <w:pPr>
        <w:pStyle w:val="BookText"/>
        <w:rPr/>
      </w:pPr>
      <w:bookmarkEnd w:id="109"/>
      <w:r>
        <w:rPr>
          <w:rFonts w:ascii="IRNazanin" w:hAnsi="IRNazanin" w:eastAsia="IRNazanin"/>
          <w:color w:val="111111"/>
          <w:sz w:val="28"/>
          <w:sz w:val="28"/>
          <w:szCs w:val="28"/>
          <w:rtl w:val="true"/>
          <w:lang w:bidi="fa-IR"/>
        </w:rPr>
        <w:t>بكنى مگر با اعتماد به دستورها و فرمانهاى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و وجوهات بيت المال مسلمين را نمى توانى به هر نحوى كه دوست داشته باشى خرج كنى</w:t>
      </w:r>
      <w:r>
        <w:rPr>
          <w:rFonts w:eastAsia="IRNazanin" w:cs="IRNazanin"/>
          <w:color w:val="111111"/>
          <w:sz w:val="28"/>
          <w:szCs w:val="28"/>
          <w:rtl w:val="true"/>
          <w:lang w:bidi="fa-IR"/>
        </w:rPr>
        <w:t>.</w:t>
      </w:r>
    </w:p>
    <w:p>
      <w:pPr>
        <w:pStyle w:val="Heading4"/>
        <w:numPr>
          <w:ilvl w:val="3"/>
          <w:numId w:val="1"/>
        </w:numPr>
        <w:rPr/>
      </w:pPr>
      <w:bookmarkStart w:id="110" w:name="__RefHeading___Toc1657998_730472459"/>
      <w:bookmarkStart w:id="111" w:name="_Toc41"/>
      <w:bookmarkEnd w:id="110"/>
      <w:r>
        <w:rPr>
          <w:rtl w:val="true"/>
        </w:rPr>
        <w:t>حفاظت از بيت المال</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يَدَيْكَ‌ مَالٌ‌ مِنْ‌ مَالِ‌ اللَّهِ‌ عَزَّوَجَلَّ‌، وَ أَنْتَ‌ مِنْ‌ خُزَّانِهِ‌ حَتّى‌ تُسَلِّمَهُ‌ إِلَىَّ‌، وَ لَعَلِّي أَنْ‌ لاأَكُونَ‌ شَرَّ وُلاتِكَ‌ لَكَ‌؛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دستان تو مالى است از مال خداوند عزّ و جلّ‌، و تو از خزانه داران آن هستى تا آن را به من بسپارى؛ و اميد است كه من براى تو از بدترين حاكمان نباشم؛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 اى اشعث از خزانه داران مال اللّه هستى، خزانه دار هستى و اموال بيت المال در دست تو است تا اين كه آن را به من تحويل بدهى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 كه چون اشعث از زمان عثمان والى آذربايجان بود پولهاى زيادى در اختيارش بود و ولخرجى هاى زيادى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نامۀ حضرت به او رسيد نگران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ملحق به معاويه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عده او را نصيحت كردند، تا اين كه آمد پيش حضرت امير عليه السلام و كيسه هاى خزانه را كه تا چهارصد هزار درهم گفته اند تحويل حضرت داد و بعداً متوسّل به امام حسن و امام حسين عليهما السلام و عبداللّه بن جعفر شد كه من اين پول را به حضرت امير عليه السلام تحويل دادم چرا حق خودم را به من ندادند، حضرت هم مبلغ سى هزار درهم از آن پول را به او برگرداند، و هنگامى كه او آن مبلغ را كم دانست و به چانه زدن براى گرفتن پول بيشترى افتاد حضرت امير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زيادى بوده كه داده ام و يك درهم ديگر هم نخواهم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اشعث بن قيس از آن نخاله ها بود، وى در كشتن حضرت اميرالمؤمنين عليه السلام دست داشت و در حقيقت جزو باندى بود كه حضرت را به شهادت رساندند، فرزندش محمّد بن اشعث هم در صحراى كربلا و در شهادت حضرت</w:t>
      </w:r>
      <w:bookmarkStart w:id="112" w:name="pg14779_135072"/>
    </w:p>
    <w:p>
      <w:pPr>
        <w:pStyle w:val="BookText"/>
        <w:rPr/>
      </w:pPr>
      <w:bookmarkEnd w:id="112"/>
      <w:r>
        <w:rPr>
          <w:rFonts w:ascii="IRNazanin" w:hAnsi="IRNazanin" w:eastAsia="IRNazanin"/>
          <w:color w:val="111111"/>
          <w:sz w:val="28"/>
          <w:sz w:val="28"/>
          <w:szCs w:val="28"/>
          <w:rtl w:val="true"/>
          <w:lang w:bidi="fa-IR"/>
        </w:rPr>
        <w:t>سيّد الشّهداء عليه السلام شركت داشت، و دخترش جعده هم كه همسر امام حسن مجتبى عليه السلام بود آن حضرت را مسموم و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ابدى خداوند بر آن پدر و آن پسر و اين دختر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لَعَلِّي أَنْ‌ لاأَكُونَ‌ شَرَّ وُلاتِكَ‌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جمله براى تسكين درد دل اشعث باشد؛ چون طبيعى است كه وقتى حضرت يك چنين نامه اى براى اشعث نوشته، او نگران مى شود و از حضرت رنجش خاطر پيدا مى كند؛ از اين رو حضرت در اين جملۀ پايانى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من از بدترين واليان براى تو نباشم؛ والسّلام</w:t>
      </w:r>
      <w:r>
        <w:rPr>
          <w:rFonts w:eastAsia="IRNazanin" w:cs="IRNazanin"/>
          <w:color w:val="111111"/>
          <w:sz w:val="28"/>
          <w:szCs w:val="28"/>
          <w:rtl w:val="true"/>
          <w:lang w:bidi="fa-IR"/>
        </w:rPr>
        <w:t>.</w:t>
      </w:r>
    </w:p>
    <w:p>
      <w:pPr>
        <w:pStyle w:val="Heading3"/>
        <w:numPr>
          <w:ilvl w:val="2"/>
          <w:numId w:val="1"/>
        </w:numPr>
        <w:rPr/>
      </w:pPr>
      <w:bookmarkStart w:id="113" w:name="__RefHeading___Toc1658000_730472459"/>
      <w:bookmarkStart w:id="114" w:name="_Toc42"/>
      <w:bookmarkEnd w:id="113"/>
      <w:r>
        <w:rPr>
          <w:rtl w:val="true"/>
        </w:rPr>
        <w:t>«</w:t>
      </w:r>
      <w:r>
        <w:rPr>
          <w:rtl w:val="true"/>
        </w:rPr>
        <w:t xml:space="preserve">نامۀ </w:t>
      </w:r>
      <w:r>
        <w:rPr/>
        <w:t>6</w:t>
      </w:r>
      <w:r>
        <w:rPr>
          <w:rtl w:val="true"/>
        </w:rPr>
        <w:t>»</w:t>
      </w:r>
      <w:bookmarkEnd w:id="114"/>
    </w:p>
    <w:p>
      <w:pPr>
        <w:pStyle w:val="Heading4"/>
        <w:numPr>
          <w:ilvl w:val="3"/>
          <w:numId w:val="1"/>
        </w:numPr>
        <w:rPr/>
      </w:pPr>
      <w:bookmarkStart w:id="115" w:name="__RefHeading___Toc1658002_730472459"/>
      <w:bookmarkStart w:id="116" w:name="_Toc43"/>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بَايَعَنِى الْقَوْمُ‌ الَّذِينَ‌ بَايَعُوا أَبَابَكْرٍ وَ عُمَرَ وَ عُثْمَانَ‌ عَلى‌ مَا بَايَعُوهُمْ‌ عَلَيْهِ‌، فَلَمْ‌ يَكُنْ‌ لِلشَّاهِدِ أَنْ‌ يَخْتَارَ، وَ لالِلْغَائِبِ‌ أَنْ‌ يَرُدَّ؛ وَ إِنَّمَا الشُّورى‌ لِلْمُهَاجِرِينَ‌ وَ الْأَنْصَارِ؛ فَإِنِ‌ اجْتَمَعُوا عَلى‌ رَجُلٍ‌ وَ سَمَّوْهُ‌ إِمَاماً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فَإِنْ‌ خَرَجَ‌ عَنْ‌ أَمْرِهِمْ‌ خَارِجٌ‌ بِطَعْنٍ‌ أَوْ بِدْعَةٍ‌ رَدُّوهُ‌ إِلى‌ مَا خَرَجَ‌ مِنْهُ‌، فَإِنْ‌ أَبى‌ قَاتَلُوهُ‌ عَلَى اتِّبَاعِهِ‌ غَيْرَ سَبِيلِ‌ الْمُؤْمِنِينَ‌، وَ وَلّاهُ‌ اللَّهُ‌ مَا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نَظَرْتَ‌ بِعَقْلِكَ‌ دُونَ‌ هَوَاكَ‌ لَتَجِدَنِّي أَبْرَأَ النَّاسِ‌ مِنْ‌ دَمِ‌ عُثْمَانَ‌، وَ لَتَعْلَمَنَّ‌ أَنِّي كُنْتُ‌ فِي عُزْلَةٍ‌ عَنْهُ‌، إِلَّا أَنْ‌ تَتَجَنّى‌ فَتَجُنَّ‌ مَا بَدَا لَكَ‌؛ وَالسَّلامُ‌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يك قسمت از نامه اى است كه حضرت اميرالمؤمنين عليه السلام در ارتباط‍‌ با بيعت مردم با او و عدم شركت در قتل عثمان به معاويه نوشته اند</w:t>
      </w:r>
      <w:r>
        <w:rPr>
          <w:rFonts w:eastAsia="Amiri" w:cs="Amiri" w:ascii="Amiri" w:hAnsi="Amiri"/>
          <w:color w:val="111111"/>
          <w:sz w:val="28"/>
          <w:szCs w:val="28"/>
          <w:rtl w:val="true"/>
          <w:lang w:bidi="ar-SA"/>
        </w:rPr>
        <w:t>.</w:t>
      </w:r>
      <w:bookmarkStart w:id="117" w:name="pg14779_135073"/>
    </w:p>
    <w:p>
      <w:pPr>
        <w:pStyle w:val="Heading4"/>
        <w:numPr>
          <w:ilvl w:val="3"/>
          <w:numId w:val="1"/>
        </w:numPr>
        <w:rPr/>
      </w:pPr>
      <w:bookmarkStart w:id="118" w:name="__RefHeading___Toc1658004_730472459"/>
      <w:bookmarkStart w:id="119" w:name="_Toc44"/>
      <w:bookmarkEnd w:id="117"/>
      <w:bookmarkEnd w:id="118"/>
      <w:r>
        <w:rPr>
          <w:rtl w:val="true"/>
        </w:rPr>
        <w:t>انتخاب مردم يا نصب رسول خدا صلى الله عليه و آله و سلم‌؟</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بَايَعَنِى الْقَوْمُ‌ الَّذِينَ‌ بَايَعُوا أَبَابَكْرٍ وَ عُمَرَ وَ عُثْمَانَ‌ عَلى‌ مَا بَايَعُوهُمْ‌ عَلَيْهِ‌، فَلَمْ‌ يَكُنْ‌ لِلشَّاهِدِ أَنْ‌ يَخْتَارَ، وَ لالِلْغَائِبِ‌ أَنْ‌ يَرُدَّ؛ وَ إِنَّمَا الشُّورى‌ لِلْمُهَاجِرِينَ‌ وَ الْأَنْصَارِ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مردمى كه با ابوبكر و عمر و عثمان بيعت كردند با من هم بيعت كردند بر آنچه با ايشان بيعت نمودند، پس آن كه حاضر بوده نتواند كه مختار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آن كه حاضر نبوده اين كه نپذيرد؛ و جز اين نيست كه شورا حق مهاجرين است و انصار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قسمت از عبارت، حضرت سه موضوع قابل توجّه را يادآور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اوّل اين كه آن حضرت نيز چون ابوبكر، عمر و عثمان با بيعت و انتخاب مردم انتخاب شده است؛ موضوع دوّم اين است كه حاضرين و غايبين بايد از اين بيعت تبعيت كنند و كسى را حق تخلف نيست؛ و موضوع سوّم اين كه اين انتخاب توسط‍‌ شوراى مهاجرين و انصار بوده و بايد هم توسط‍‌ آنان 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 كه به تشريح سه موضوع ياد شده بپردازيم، بد نيست بدانيم چرا حضرت امير عليه السلام حقانيت خود بر معاويه را از طريق بيعت مردم با او ثابت مى دانند و نه از طريق نصب رسول خدا صلى الله عليه و آله و سلم‌؟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پرسش اين است كه گرچه ولايت حضرت اميرالمؤمنين عليه السلام از راه نصب رسول خدا صلى الله عليه و آله و سلم در غدير خم ثابت است، ولى اگر حضرت مى خواستند خلافت خود را از راه نصب رسول خدا صلى الله عليه و آله و سلم ثابت كنند، با توجّه به موقعيتى كه مردم آن زمان داشتند و همگى خلافت و ولايت را از راه بيعت مردم مى دانستند، اين روش در واقع به معناى خط‍‌ بطلان بر حكومت سه خليفۀ قبل مى بود و اين همان آرزو و آمالِ‌ معاويه بود تا اين روش را عليه على عليه السلام عَلَم كند و از آن پيراهن عثمان بسازد و موقعيت حضرت را لكّه دار كند و از همين راه حكومت حضرت را متزلزل نمايد</w:t>
      </w:r>
      <w:r>
        <w:rPr>
          <w:rFonts w:eastAsia="IRNazanin" w:cs="IRNazanin"/>
          <w:color w:val="111111"/>
          <w:sz w:val="28"/>
          <w:szCs w:val="28"/>
          <w:rtl w:val="true"/>
          <w:lang w:bidi="fa-IR"/>
        </w:rPr>
        <w:t>.</w:t>
      </w:r>
      <w:bookmarkStart w:id="120" w:name="pg14779_135074"/>
    </w:p>
    <w:p>
      <w:pPr>
        <w:pStyle w:val="BookText"/>
        <w:rPr/>
      </w:pPr>
      <w:bookmarkEnd w:id="120"/>
      <w:r>
        <w:rPr>
          <w:rFonts w:ascii="IRNazanin" w:hAnsi="IRNazanin" w:eastAsia="IRNazanin"/>
          <w:color w:val="111111"/>
          <w:sz w:val="28"/>
          <w:sz w:val="28"/>
          <w:szCs w:val="28"/>
          <w:rtl w:val="true"/>
          <w:lang w:bidi="fa-IR"/>
        </w:rPr>
        <w:t>حكومت هاى پيشين نصب على عليه السلام را از سوى رسول خدا صلى الله عليه و آله و سلم لوث نموده و عليه آن تبليغات فراوان كرده بودند؛ لذا حكومت سه خليفۀ قبل، از طريق بيعت براى مردم جا افتاده بود؛ از اين رو عموم مردم نمى توانستند كسى را كه خلفاى پيشين را باطل مى داند به عنوان حاكم و خليفۀ رسول خدا صلى الله عليه و آله و سلم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هم موضوع خلافت خود بر مردم را از طريق بيعت به رخ معاويه مى كشند نه از راه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شيعيان خلافت و ولايت حضرت اميرالمؤمنين عليه السلام را از طريق نصب رسول خدا صلى الله عليه و آله و سلم مى دانيم كه برخاسته از دستور خداوند متعال است؛ ولى هرگاه براى اثبات خلافت آن حضرت در مقابل معاويه، طلحه، زبير و عايشه از راه بيعت مردم با آن حضرت استدلال مى كنيم به خاطر مماشات با خصم است نه واقعيت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121" w:name="__RefHeading___Toc1658006_730472459"/>
      <w:bookmarkStart w:id="122" w:name="_Toc45"/>
      <w:bookmarkEnd w:id="121"/>
      <w:r>
        <w:rPr>
          <w:rtl w:val="true"/>
        </w:rPr>
        <w:t>توضيح موضوعات سه گانه</w:t>
      </w:r>
      <w:bookmarkEnd w:id="1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در موضوع اوّل يعنى خلافت از راه بيعت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بَايَعَنِى الْقَوْمُ‌ الَّذِينَ‌ بَايَعُوا أَبَابَكْرٍ وَ عُمَرَ وَ عُثْمَانَ‌ عَلى‌ مَا بَايَعُوهُمْ‌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مردمى كه با ابوبكر و عمر و عثمان بيعت كردند با من هم به همان صورت بيعت كردند، به نحو مماشات با خصم است؛ زيرا كسانى كه با ابوبكر بيعت كردند پنج نفر از افراد سقيفه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اهل سنّت هم در مقابل اين اعتراض كه اين چه بيعتى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w:t>
      </w:r>
    </w:p>
    <w:p>
      <w:pPr>
        <w:pStyle w:val="BookText"/>
        <w:rPr/>
      </w:pPr>
      <w:r>
        <w:rPr>
          <w:rFonts w:ascii="IRNazanin" w:hAnsi="IRNazanin" w:eastAsia="IRNazanin"/>
          <w:color w:val="111111"/>
          <w:sz w:val="28"/>
          <w:sz w:val="28"/>
          <w:szCs w:val="28"/>
          <w:rtl w:val="true"/>
          <w:lang w:bidi="fa-IR"/>
        </w:rPr>
        <w:t xml:space="preserve">جمع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به راه افتادند و از طريق تهديد و ارعاب و شانتاژ از مردم بيعت گرفتند و هر كس حاضر به بيعت نبود مورد اذيّت قرار مى گرفت؛ خلافت عمر هم از راه وصيّت ابوبكر، و خلافت عثمان از راه آن شورايى كه عمر اعضاى آن را تعيين كرده بود صورت گرفت؛ در صورتى كه بيعت با على عليه السلام در محيطى آزاد و از راه هجوم مردم بود به نحوى كه حضرت در خطبۀ شقشقيه</w:t>
      </w:r>
      <w:r>
        <w:rPr>
          <w:rStyle w:val="FootnoteAnchor"/>
          <w:rtl w:val="true"/>
        </w:rPr>
        <w:footnoteReference w:id="11"/>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كَعُرْفِ‌ الضَّبُعِ‌ إِلَىَّ‌، يَنْثَالُونَ‌ عَلَىَّ‌ مِنْ‌ كُلِّ‌ جَانِبٍ‌، حَتّى‌ لَقَدْ وُطِئَ‌ الْحَسَنَانِ‌ وَ شُقَّ‌ عِطْفَاىَ‌، مُجْتَمِعِينَ‌ حَوْلِي كَرَبِيضَةِ‌ الْغَنَمِ‌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مردم مثل يال كفتار دور من ريخته، از هر طرف بر من هجوم مى آوردند، تا اين كه دو شست پايم پايمال شد و دو پهلويم پاره گرديد، در حالى كه مردم به دور من مثل گلۀ گوسفند اجتماع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كه در موضوع دوّم يعنى حاضرين و غايبين بايد در اين بيعت تبعيت كنند و كسى را حق تخلف نيست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يَكُنْ‌ لِلشَّاهِدِ أَنْ‌ يَخْتَارَ، وَ لالِلْغَائِبِ‌ أَنْ‌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آنهايى كه در مدينه بودند و بيعت مردم را مشاهده كردند در پذيرفتن بيعت مختار باشند، همچنين اين طور نيست كه آنهايى كه در مركز نيستند و در شهرهاى ديگر كشور زندگى مى كنند بتوانند بگويند ما بيعتِ‌ بيعت كنندگان را قبول نداريم؛ براى اين كه وقتى اهل حل و عقد كه اهل تشخيص هستند تشخيص دادند كه اين شخص واجد شرايط‍‌ است، ديگران نمى توانند آن را نپذيرند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كه در مورد موضوع سوّم يعنى اين انتخاب توسط‍‌ شوراى مهاجرين و انصار بوده و بايد هم توسط‍‌ آنان تحقق پذيرد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الشُّورى‌ لِلْمُهَاجِرِينَ‌ وَ الْأَنْصَارِ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شورا مخصوص مهاجرين و انصار است؛ براى اين كه مهاجرين و انصار نزديك ترين افراد به پيامبر خدا صلى الله عليه و آله و سلم و آشنا به قوانين و مقررات و شرايطى كه براى حاكم بيان فرموده هستند و انتخاب آنها براى مردم تعيين كننده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23" w:name="pg14779_135076"/>
    </w:p>
    <w:p>
      <w:pPr>
        <w:pStyle w:val="Heading4"/>
        <w:numPr>
          <w:ilvl w:val="3"/>
          <w:numId w:val="1"/>
        </w:numPr>
        <w:rPr/>
      </w:pPr>
      <w:bookmarkStart w:id="124" w:name="__RefHeading___Toc1658008_730472459"/>
      <w:bookmarkStart w:id="125" w:name="_Toc46"/>
      <w:bookmarkEnd w:id="123"/>
      <w:bookmarkEnd w:id="124"/>
      <w:r>
        <w:rPr>
          <w:rtl w:val="true"/>
        </w:rPr>
        <w:t>تحقق امامت با انتخاب مهاجر و انصار</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اجْتَمَعُوا عَلى‌ رَجُلٍ‌ وَ سَمَّوْهُ‌ إِمَاماً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آنان بر مردى گرد آمدند و او را امام ناميدند، رضايت خداوند در اين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مهاجرين و انصار برمى گردد؛ يعنى اگر مهاجرين و انصار كه اهل تشخيص و آشنا به ضوابط‍‌ هستند بر يك مردى اجتماع كردند و او را امام دانستند، موجب رضاى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سخنان روى منطق اهل سنّت است كه معتقد به شورا هستند، و حضرت امير عليه السلام هم بر همين مبنا و به نحو مماشات با خصم اين كلمات را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خليفه و امام مسلمين با شورا انتخاب شود، شورا با مهاجر و انصار است و مهاجر و انصار هم مرا انتخاب كرده و با من بيعت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عَنْ‌ أَمْرِهِمْ‌ خَارِجٌ‌ بِطَعْنٍ‌ أَوْ بِدْعَةٍ‌ رَدُّوهُ‌ إِلى‌ مَا خَرَجَ‌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خارج شونده اى با طعن زدن يا بدعت نهادن از فرمان ايشان خروج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بازگردانند به آنچه از آن خارج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خارج شونده، و فاعل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خارج شونده اى از امر و فرمان انتخاب كنندگان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عطف به آن است؛ يعنى به وسيلۀ طعن زدن و عيب جويى كردن زير بار آنها نرود يا به وسيلۀ بدعت، يعنى خودش يك چيز تازه اى بياورد و امام ديگرى را بخواهد، كه در هر دو صورت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است كه به او تفهيم كنند و او را بازگردانند به آنچه از آن خارج شده است</w:t>
      </w:r>
      <w:r>
        <w:rPr>
          <w:rFonts w:eastAsia="IRNazanin" w:cs="IRNazanin"/>
          <w:color w:val="111111"/>
          <w:sz w:val="28"/>
          <w:szCs w:val="28"/>
          <w:rtl w:val="true"/>
          <w:lang w:bidi="fa-IR"/>
        </w:rPr>
        <w:t>.</w:t>
      </w:r>
      <w:bookmarkStart w:id="126" w:name="pg14779_135077"/>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أَبى‌ قَاتَلُوهُ‌ عَلَى اتِّبَاعِهِ‌ غَيْرَ سَبِيلِ‌ الْمُؤْمِنِينَ‌، وَ وَلّاهُ‌ اللَّهُ‌ مَا تَوَلّى‌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سر باز زد با او بجنگند به خاطر پيروى كردنش از غير راه مؤمنان، و خداوند او را واگذارد به آنچه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حاضر به بازگشتن به راه انتخاب كنندگان نشد بايد با او جنگيد؛ براى اين كه از راه مؤمنين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حضرت اشاره به اين آيۀ شريفه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يُشاقِقِ‌ الرَّسُولَ‌ مِنْ‌ بَعْدِ ما تَبَيَّنَ‌ لَهُ‌ الْهُدى‌ وَ يَتَّبِعْ‌ غَيْرَ سَبِيلِ‌ الْمُؤْمِنِينَ‌ نُوَلِّهِ‌ ما تَوَلّى وَ نُصْلِهِ‌ جَهَنَّمَ‌ وَ ساءَتْ‌ مَصِيراً</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پس از روشن شدن راه حق براى او با رسول خدا به مخالفت برخيزد و راهى غير از راه اهل ايمان پيش گيرد، وى را به همان راه باطل و ضلالتى كه برگزيده واگذاريم و به آتش دوزخش سوزانيم؛ و چه بد سرانجامى است</w:t>
      </w:r>
      <w:r>
        <w:rPr>
          <w:rFonts w:eastAsia="IRNazanin" w:cs="IRNazanin"/>
          <w:color w:val="111111"/>
          <w:sz w:val="28"/>
          <w:szCs w:val="28"/>
          <w:rtl w:val="true"/>
          <w:lang w:bidi="fa-IR"/>
        </w:rPr>
        <w:t>.»</w:t>
      </w:r>
    </w:p>
    <w:p>
      <w:pPr>
        <w:pStyle w:val="Heading4"/>
        <w:numPr>
          <w:ilvl w:val="3"/>
          <w:numId w:val="1"/>
        </w:numPr>
        <w:rPr/>
      </w:pPr>
      <w:bookmarkStart w:id="127" w:name="__RefHeading___Toc1658010_730472459"/>
      <w:bookmarkStart w:id="128" w:name="_Toc47"/>
      <w:bookmarkEnd w:id="127"/>
      <w:r>
        <w:rPr>
          <w:rtl w:val="true"/>
        </w:rPr>
        <w:t>سخن ابن أبى الحديد و پاسخ به او</w:t>
      </w:r>
      <w:bookmarkEnd w:id="128"/>
    </w:p>
    <w:p>
      <w:pPr>
        <w:pStyle w:val="BookText"/>
        <w:rPr/>
      </w:pPr>
      <w:r>
        <w:rPr>
          <w:rFonts w:ascii="IRNazanin" w:hAnsi="IRNazanin" w:eastAsia="IRNazanin"/>
          <w:color w:val="111111"/>
          <w:sz w:val="28"/>
          <w:sz w:val="28"/>
          <w:szCs w:val="28"/>
          <w:rtl w:val="true"/>
          <w:lang w:bidi="fa-IR"/>
        </w:rPr>
        <w:t>همان گونه كه قبلاً گفتيم اين كلام را حضرت امير عليه السلام بر طبق همان عقيده اى كه اكثر مردم آن روز و از جمله معاويه داشته اند ايراد فرموده اند، وگرنه ما شيعيان بر اين عقيده نيستيم و معتقديم حضرت اميرالمؤمنين عليه السلام به نصّ‌ رسول خدا صلى الله عليه و آله و سلم به خلافت بعد از آن حضرت منصوب شده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 اين مورد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الإماميّة فتحمل هذا الكتاب منه عليه السلام على التّقيّة،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كان يمكنه أن يصرّح لمعاوية فى مكتوبه بباطن الحال 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منصوص علىّ‌ من رسول اللّه صلى الله عليه و آله و سلم و معهود إلى المسلمين أن أكون خليفة فيهم بلافصل، فيكون فى ذلك طعن على الأئمة المتقدّمين و تفسد حاله مع الّذين بايعوه من أهل المدينة، و هذا القول من الإماميّة دعوى لو عضّدها دليل لوجب أن يقال</w:t>
      </w:r>
    </w:p>
    <w:p>
      <w:pPr>
        <w:pStyle w:val="BookText"/>
        <w:rPr/>
      </w:pPr>
      <w:r>
        <w:rPr>
          <w:rFonts w:ascii="Amiri" w:hAnsi="Amiri" w:eastAsia="Amiri" w:cs="Amiri"/>
          <w:color w:val="111111"/>
          <w:sz w:val="28"/>
          <w:sz w:val="28"/>
          <w:szCs w:val="28"/>
          <w:rtl w:val="true"/>
          <w:lang w:bidi="ar-SA"/>
        </w:rPr>
        <w:t>بها و يُصار إليها، و لَكن لادليل لهم على‌ ما يذهبون إليه من الأصول الّتى تسوقهم إلى‌ حمل هذا الكلام على التّقيّة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 اماميه اين نامۀ حضرت امير عليه السلام را بر تقيه حمل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امكان تصريح كردن به اين كه او منصوب از طرف رسول خدا صلى الله عليه و آله و سلم است نبوده؛ زيرا اگر چنين چيزى را در نامۀ خود براى معاويه مى نوشت، در حقيقت به خلفاى قبل از خود طعن زده بود و اين كار موجب مى شد تا اعتبار حضرت در نظر همانهايى كه در مدينه با او بيعت كرده بودند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اماميه يك ادّعاست كه اگر دليل ديگرى آن را تأييد كند پذيرفتن آن واجب است؛ و لكن براى آنان دليلى كه بيانگر اين باشد كه اين كلام بايد حمل بر تقيه 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سخن ابن أبى الحديد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دليلى بر نصب نمودن پيامبر صلى الله عليه و آله و سلم على عليه السلام را به خلافت بلافصل خود ندارد،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شما كه اهل مطالعه و تتبّع و تحقيق هستيد خيلى بعيد است؛ زيرا در مورد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نوشته اند كه رسول خدا صلى الله عليه و آله و سلم حدود چهل نفر از خويشاوندان خود را دعوت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به من ايمان بياورد و با من بيعت نمايد بعد از من وصىّ‌ و جانشين من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در مقاطع مختلف هم اين موضوع را گفته است كه از جملۀ آنها غدير خم است؛ و همۀ مورّخين اهل سنّت نيز اين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هم درست نيست كه بگوييم رسول خدا صلى الله عليه و آله و سلم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پايه گذارى اين دين زحمت كشيده و در آخر بدون تعيين خليفه آن را رها كرده و امر دين را به عهدۀ خودِ مردم گذاشته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شيعه اى به يكى از مناطق سنّى نشين مسافرت كرده، چون شخص بزرگى بوده علماى سنّى او را استقبال و احترام كردند، يكى از علماى سنّى از وى</w:t>
      </w:r>
      <w:r>
        <w:rPr>
          <w:rFonts w:eastAsia="IRNazanin" w:cs="IRNazanin"/>
          <w:color w:val="111111"/>
          <w:sz w:val="28"/>
          <w:szCs w:val="28"/>
          <w:lang w:bidi="fa-IR"/>
        </w:rPr>
        <w:t>9</w:t>
      </w:r>
      <w:r>
        <w:rPr>
          <w:rFonts w:eastAsia="IRNazanin" w:cs="IRNazanin"/>
          <w:color w:val="111111"/>
          <w:sz w:val="28"/>
          <w:szCs w:val="28"/>
          <w:rtl w:val="true"/>
          <w:lang w:bidi="fa-IR"/>
        </w:rPr>
        <w:t>.</w:t>
      </w:r>
      <w:bookmarkStart w:id="129" w:name="pg14779_135079"/>
    </w:p>
    <w:p>
      <w:pPr>
        <w:pStyle w:val="BookText"/>
        <w:rPr/>
      </w:pPr>
      <w:bookmarkEnd w:id="129"/>
      <w:r>
        <w:rPr>
          <w:rFonts w:ascii="IRNazanin" w:hAnsi="IRNazanin" w:eastAsia="IRNazanin"/>
          <w:color w:val="111111"/>
          <w:sz w:val="28"/>
          <w:sz w:val="28"/>
          <w:szCs w:val="28"/>
          <w:rtl w:val="true"/>
          <w:lang w:bidi="fa-IR"/>
        </w:rPr>
        <w:t>دعوت كرد تا شب را در منزل او بماند، عالم شيعه دعوت او را به شرط‍‌ اين كه مباحثۀ شيعه و سنّى پيش نياورد پذيرفت، شب پس از پذيرايىِ‌ لازم عالم سنّى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حضرت ابابكر چيست‌؟ عالم شيعه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پدر زن رسول خدا صلى الله عليه و آله و سلم بوده، از صحابۀ رسول خدا صلى الله عليه و آله و سلم بوده، يار غار رسول خدا صلى الله عليه و آله و سلم بوده، و مرتب از اين تعريف و تمجيدها از ابابكر كرد و آن عالم سنّى خوشحال مى شد تا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عقل ابابكر هم از عقل پيامبر صلى الله عليه و آله و سلم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سنّى از روى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شود عقل ابابكر بيشتر از رسول خدا صلى الله عليه و آله و سلم باشد؟ عالم شيعه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عليه و آله و سلم با اين كه دين را پايه گذارى كرد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زحمت كشيد عقلش نرسيد يك جانشين براى خود تعيين كند، ولى ابوبكر با اين كه دو سال و چند ماه حكومت كرد عقلش رسيد و عمر را به جانشينى خود تعيين كرد، پس عقل ابابكر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بيشتر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سنّى متوجّه شد كه مقصود عالم شيعه طعن زدن به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طور نيست كه شيعه براى ادّعاى خود دليل نداشته باشد، چيزى كه هست همين كه على عليه السلام در آن روز ناچار بوده با معاويه از اين راه وارد شود و غير از آن راه ديگرى نداشته است</w:t>
      </w:r>
      <w:r>
        <w:rPr>
          <w:rFonts w:eastAsia="IRNazanin" w:cs="IRNazanin"/>
          <w:color w:val="111111"/>
          <w:sz w:val="28"/>
          <w:szCs w:val="28"/>
          <w:rtl w:val="true"/>
          <w:lang w:bidi="fa-IR"/>
        </w:rPr>
        <w:t>.</w:t>
      </w:r>
    </w:p>
    <w:p>
      <w:pPr>
        <w:pStyle w:val="Heading4"/>
        <w:numPr>
          <w:ilvl w:val="3"/>
          <w:numId w:val="1"/>
        </w:numPr>
        <w:rPr/>
      </w:pPr>
      <w:bookmarkStart w:id="130" w:name="__RefHeading___Toc1658012_730472459"/>
      <w:bookmarkStart w:id="131" w:name="_Toc48"/>
      <w:bookmarkEnd w:id="130"/>
      <w:r>
        <w:rPr>
          <w:rtl w:val="true"/>
        </w:rPr>
        <w:t>عدم شركت حضرت على در خون عثمان</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نَظَرْتَ‌ بِعَقْلِكَ‌ دُونَ‌ هَوَاكَ‌ لَتَجِدَنِّي أَبْرَأَ النَّاسِ‌ مِنْ‌ دَمِ‌ عُثْمَانَ‌، وَ لَتَعْلَمَنَّ‌ أَنِّي كُنْتُ‌ فِي عُزْلَةٍ‌ عَنْهُ‌، إِلَّا أَنْ‌ تَتَجَنّى‌ فَتَجُنَّ‌ مَا بَدَا لَكَ‌؛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جان خودم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عقل خود بنگرى نه به هواى نفست، هر آينه مرا مبرّاترين مردم از خون عثمان مى يابى، و همانا مى دانى كه من از آن در گوشه نشينى بودم، مگر اين كه مرا به جنايتى ناكرده نسبت دهى و پنهان دارى آنچه را براى تو آشكار است؛ والسّلام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سخن اميرالمؤمنين عليه السلام به معاويه در مورد بهانه گيرى معاويه راجع</w:t>
      </w:r>
    </w:p>
    <w:p>
      <w:pPr>
        <w:pStyle w:val="BookText"/>
        <w:rPr/>
      </w:pPr>
      <w:r>
        <w:rPr>
          <w:rFonts w:ascii="IRNazanin" w:hAnsi="IRNazanin" w:eastAsia="IRNazanin"/>
          <w:color w:val="111111"/>
          <w:sz w:val="28"/>
          <w:sz w:val="28"/>
          <w:szCs w:val="28"/>
          <w:rtl w:val="true"/>
          <w:lang w:bidi="fa-IR"/>
        </w:rPr>
        <w:t>به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اين كه زير بار بيعتِ‌ با على عليه السلام نرود و خود را حاكم مسلمين قلمداد كند، كشته شدن عثمان را بهانه كرده و على عليه السلام را مؤسس و پايه گذار اين كار معرفى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براى اين كه به او بفهماند در اين كار دخالتى نداشته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لَعَمْرِي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اى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نَظَرْتَ‌ بِعَقْلِكَ‌ دُونَ‌ 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عقلت توجّه كنى و هواى نفس خويش را زير پا بگذارى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لَتَجِدَنِّي أَبْرَأَ النَّاسِ‌ مِنْ‌ دَمِ‌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هرآينه مى يابى كه من مبرّاترين و پاك ترين مردم در خون عثمان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به معاويه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عقل دارى ولى عقلت با هواى نفسانى و خواسته هاى شيطانى مخلوط‍‌ شده، و اگر هواى نفست را زير پا بگذارى خواهى فهميد كه من در اين امر كاره اى نبوده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أَنِّي كُنْتُ‌ فِي عُزْلَةٍ‌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عقلت را حاكم كنى و هواى نفست را زير پا بگذارى، خواهى يافت كه من در عزلت و گوشه گيرى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من كناره گيرى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تَتَجَنّى‌ فَتَجُنَّ‌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تو بخواهى به زور جنايتى را به كسى نسبت 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بالجناية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به او نسبت دهى جنايت و گناهى را كه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حالا كه دوست دارى به زور به كسى نسبت بدهى، هر كارى كه دلت مى خواهد بكن و آنچه به نظرت مى آيد و آنچه را دوست دارى انجام بده؛ در حقيقت تو دوست دارى پنهان كنى آنچه را براى تو آشكار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32" w:name="pg14779_135082"/>
    </w:p>
    <w:p>
      <w:pPr>
        <w:pStyle w:val="Heading2"/>
        <w:numPr>
          <w:ilvl w:val="1"/>
          <w:numId w:val="1"/>
        </w:numPr>
        <w:rPr/>
      </w:pPr>
      <w:bookmarkStart w:id="133" w:name="__RefHeading___Toc1658014_730472459"/>
      <w:bookmarkStart w:id="134" w:name="_Toc49"/>
      <w:bookmarkEnd w:id="132"/>
      <w:bookmarkEnd w:id="133"/>
      <w:r>
        <w:rPr>
          <w:rtl w:val="true"/>
        </w:rPr>
        <w:t>«</w:t>
      </w:r>
      <w:r>
        <w:rPr>
          <w:rtl w:val="true"/>
        </w:rPr>
        <w:t xml:space="preserve">درس </w:t>
      </w:r>
      <w:r>
        <w:rPr/>
        <w:t>452</w:t>
      </w:r>
      <w:r>
        <w:rPr>
          <w:rtl w:val="true"/>
        </w:rPr>
        <w:t>»</w:t>
      </w:r>
      <w:bookmarkEnd w:id="134"/>
    </w:p>
    <w:p>
      <w:pPr>
        <w:pStyle w:val="Heading3"/>
        <w:numPr>
          <w:ilvl w:val="2"/>
          <w:numId w:val="1"/>
        </w:numPr>
        <w:rPr/>
      </w:pPr>
      <w:bookmarkStart w:id="135" w:name="__RefHeading___Toc1658016_730472459"/>
      <w:bookmarkStart w:id="136" w:name="_Toc50"/>
      <w:bookmarkEnd w:id="135"/>
      <w:r>
        <w:rPr>
          <w:rtl w:val="true"/>
        </w:rPr>
        <w:t xml:space="preserve">نامۀ </w:t>
      </w:r>
      <w:r>
        <w:rPr/>
        <w:t>7</w:t>
      </w:r>
      <w:bookmarkEnd w:id="136"/>
    </w:p>
    <w:p>
      <w:pPr>
        <w:pStyle w:val="Heading4"/>
        <w:numPr>
          <w:ilvl w:val="3"/>
          <w:numId w:val="1"/>
        </w:numPr>
        <w:rPr/>
      </w:pPr>
      <w:bookmarkStart w:id="137" w:name="__RefHeading___Toc1658018_730472459"/>
      <w:bookmarkStart w:id="138" w:name="_Toc51"/>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نامۀ معاويه به حضرت على عليه السلام</w:t>
      </w:r>
    </w:p>
    <w:p>
      <w:pPr>
        <w:pStyle w:val="BookText"/>
        <w:rPr/>
      </w:pPr>
      <w:r>
        <w:rPr>
          <w:rFonts w:ascii="Amiri" w:hAnsi="Amiri" w:eastAsia="Amiri" w:cs="Amiri"/>
          <w:color w:val="111111"/>
          <w:sz w:val="28"/>
          <w:sz w:val="28"/>
          <w:szCs w:val="28"/>
          <w:rtl w:val="true"/>
          <w:lang w:bidi="ar-SA"/>
        </w:rPr>
        <w:t>توصيف نامۀ معاويه توسط‍‌ حضرت</w:t>
      </w:r>
    </w:p>
    <w:p>
      <w:pPr>
        <w:pStyle w:val="BookText"/>
        <w:rPr/>
      </w:pPr>
      <w:r>
        <w:rPr>
          <w:rFonts w:ascii="Amiri" w:hAnsi="Amiri" w:eastAsia="Amiri" w:cs="Amiri"/>
          <w:color w:val="111111"/>
          <w:sz w:val="28"/>
          <w:sz w:val="28"/>
          <w:szCs w:val="28"/>
          <w:rtl w:val="true"/>
          <w:lang w:bidi="ar-SA"/>
        </w:rPr>
        <w:t>اوصاف نويسندۀ نامه</w:t>
      </w:r>
    </w:p>
    <w:p>
      <w:pPr>
        <w:pStyle w:val="BookText"/>
        <w:rPr/>
      </w:pPr>
      <w:r>
        <w:rPr>
          <w:rFonts w:ascii="Amiri" w:hAnsi="Amiri" w:eastAsia="Amiri" w:cs="Amiri"/>
          <w:color w:val="111111"/>
          <w:sz w:val="28"/>
          <w:sz w:val="28"/>
          <w:szCs w:val="28"/>
          <w:rtl w:val="true"/>
          <w:lang w:bidi="ar-SA"/>
        </w:rPr>
        <w:t>در بيعت واحد تجديدنظر نيست</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علّت نگارش اين نامه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يا سازشِ‌ همراه با ذلّت</w:t>
      </w:r>
      <w:bookmarkStart w:id="139" w:name="pg14779_135084"/>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أَتَتْنِي مِنْكَ‌ مَوْعِظَةٌ‌ مُوَصَّلَةٌ‌، وَ رِسَالَةٌ‌ مُحَبَّرَةٌ‌، نَمَّقْتَهَا بِضَلالِكَ‌، وَ أَمْضَيْتَهَا بِسُوءِ رَأْيِكَ‌، وَ كِتَابُ‌ امْرِئٍ‌ لَيْسَ‌ لَهُ‌ بَصَرٌ يَهْدِيهِ‌، وَ لاقَائِدٌ يُرْشِدُهُ‌، قَدْ دَعَاهُ‌ الْهَوى‌ فَأَجَابَهُ‌، وَ قَادَهُ‌ الضَّلالُ‌ فَاتَّبَعَهُ‌، فَهَجَرَ لاغِطاً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بَيْعَةٌ‌ وَاحِدَةٌ‌، لايُثَنّى‌ فِيهَا النَّظَرُ، وَ لايُسْتَأْنَفُ‌ فِيهَا الْخِيَارُ، الْخَارِجُ‌ مِنْهَا طَاعِنٌ‌، وَ الْمُرَوِّي فِيهَا مُدَاهِنٌ‌</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658020_730472459"/>
      <w:bookmarkStart w:id="141" w:name="_Toc52"/>
      <w:bookmarkEnd w:id="140"/>
      <w:r>
        <w:rPr>
          <w:rtl w:val="true"/>
        </w:rPr>
        <w:t>نامۀ معاويه به حضرت على عليه السلام</w:t>
      </w:r>
      <w:bookmarkEnd w:id="141"/>
    </w:p>
    <w:p>
      <w:pPr>
        <w:pStyle w:val="BookText"/>
        <w:rPr/>
      </w:pPr>
      <w:r>
        <w:rPr>
          <w:rFonts w:ascii="IRNazanin" w:hAnsi="IRNazanin" w:eastAsia="IRNazanin"/>
          <w:color w:val="111111"/>
          <w:sz w:val="28"/>
          <w:sz w:val="28"/>
          <w:szCs w:val="28"/>
          <w:rtl w:val="true"/>
          <w:lang w:bidi="fa-IR"/>
        </w:rPr>
        <w:t>موضوع بحث درسهايى از نهج البلاغه، نامۀ هفتم از نهج البلاغه هاى عبده و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هم طبق گفتۀ مرحوم سيّد رضى به معاوية بن ابى سفيان و بعد از جنگ 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در جنگ صفّين در شُرُف شكست خوردن بود براى خلع سلاح كردن حضرت اميرالمؤمنين عليه السلام نامه اى به حضرت مى نويسد و در آن رَطب و يابس هايى به هم مى بافد و براى حضرت امير عليه السلام مى فرستد؛ نامۀ معاويه را ابن أبى الحديد نقل كرده است، براى اطلاع آقايان برخى جملات آن را ذكر مى كنيم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جايى از آن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أحذّرك اللّه أن تحبط‍‌ عملك و سابقتك بشقّ‌ عصا</w:t>
      </w:r>
      <w:bookmarkStart w:id="142" w:name="pg14779_135085"/>
    </w:p>
    <w:p>
      <w:pPr>
        <w:pStyle w:val="BookText"/>
        <w:rPr/>
      </w:pPr>
      <w:bookmarkEnd w:id="142"/>
      <w:r>
        <w:rPr>
          <w:rFonts w:ascii="IRNazanin" w:hAnsi="IRNazanin" w:eastAsia="IRNazanin"/>
          <w:color w:val="111111"/>
          <w:sz w:val="28"/>
          <w:sz w:val="28"/>
          <w:szCs w:val="28"/>
          <w:rtl w:val="true"/>
          <w:lang w:bidi="fa-IR"/>
        </w:rPr>
        <w:t>هذه الأمّة و تفريق جماعتها، فاتّق اللّه و اذكر موقف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حذر مى دارم از اين كه با شكستن اتحاد اين امّت اعمال نيك خود و آن سابقۀ خوبى را كه با رسول خدا صلى الله عليه و آله و سلم داشته اى نابود كنى، پس تقواى الهى پيشه كن و موقف قيامت را به ياد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أقلع عمّا أسرفت فيه من الخوض فى دماء المسلمين و إنّى 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لوتمالأ أهل صنعاء و عدن على‌ قتل رجل واحد من المسلمين لأكبّهم اللّه على‌ مناخرهم فى النّار، فكيف يكون حال من قتل أعلام المسلمين و سادات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كن خود را از زياده روى اى كه در خونريزى مسلمين كرده اى؛ به درستى كه من از رسول خدا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صنعا و عدن يك مسلمان را بكشند، خداوند همۀ آنها را براى آن يك نفر به رو در آتش مى اندازد؛ پس چگونه است حال آن كه اعلام مسلمين و بزرگان مهاجرين را كشته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معاويه از اين جمله، حضرت امير عليه السلام است كه به خيال او در جنگ جمل عده اى از مسلمانان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باللّه تعالى‌ مؤمن، و له مخلص، و برسوله مقرّ عارف</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همۀ اينهايى را كه كشته اى به خدا ايمان داشته و براى او مخلص بودند، و اقرار به رسالت رسول او داشته و عارف به حق او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نامۀ حضرت اميرالمؤمنين عليه السلام در جواب اين سخنان معاويه است</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658022_730472459"/>
      <w:bookmarkStart w:id="144" w:name="_Toc53"/>
      <w:bookmarkEnd w:id="143"/>
      <w:r>
        <w:rPr>
          <w:rtl w:val="true"/>
        </w:rPr>
        <w:t>توصيف نامۀ معاويه توسط‍‌ حضرت</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أَتَتْنِي مِنْكَ‌ مَوْعِظَةٌ‌ مُوَصَّلَةٌ‌، وَ رِسَالَةٌ‌ مُحَبَّرَةٌ‌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به تحقيق رسيد به من از تو اندرزى با جملات پراكندۀ به هم آميخته، و پيغامى با الفاظ‍‌ آراسته</w:t>
      </w:r>
      <w:r>
        <w:rPr>
          <w:rFonts w:eastAsia="IRNazanin" w:cs="IRNazanin"/>
          <w:color w:val="111111"/>
          <w:sz w:val="28"/>
          <w:szCs w:val="28"/>
          <w:rtl w:val="true"/>
          <w:lang w:bidi="fa-IR"/>
        </w:rPr>
        <w:t>.)</w:t>
      </w:r>
      <w:bookmarkStart w:id="145" w:name="pg14779_135086"/>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وصله هايى به هم چسبانده شده است؛ مقصود جملاتى متفرق است كه با هم آميخته شده باشد و هيچ گونه ربطى به هم نداشته باشد؛ يك جا مى گويد تو مدّتها با پيامبر بودى، يك جا مى گويد تو سابقه ات زياد بود، يك جا مى گويد تو پيرمردها را كشتى، و در يك جا مى گويد پيامبر فرموده اگر خون كسى را بريزد چه مى شود؛ خلاصه يك چنين نامه اى با جملات نامربوط‍‌ به هم بافته شده به من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موصوف هستند 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تفعيل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تزيين و سر و صورت دادن به جملات و كلمات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مقصود حضرت اين است كه اى معاويه نامۀ خوش آب و رنگت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نَمَّقْتَهَا بِضَلالِكَ‌، وَ أَمْضَيْتَهَا بِسُوءِ رَأْيِكَ‌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داده اى آن را به گمراهى خود، و روان ساخته اى آن را با بدانديشى خويش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تفعيل و مصدر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نوشتنى است كه با زيبايى همراه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اوصافى است كه حضرت براى نامه ذكر فرمودند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جملات پراكندۀ به هم آميخته است، تزيين داده شده، با گمراهى تو آميخته و زينت داده شده، و با سوء نظر تو امضاء و فرستاده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جملاتى هم در مورد نويسندۀ آن بيان مى فرمايند</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658024_730472459"/>
      <w:bookmarkStart w:id="147" w:name="_Toc54"/>
      <w:bookmarkEnd w:id="146"/>
      <w:r>
        <w:rPr>
          <w:rtl w:val="true"/>
        </w:rPr>
        <w:t>اوصاف نويسندۀ نامه</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امْرِئٍ‌ لَيْسَ‌ لَهُ‌ بَصَرٌ يَهْدِيهِ‌، وَ لاقَائِدٌ يُرْشِدُهُ‌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نامۀ كسى كه براى او بصيرتى نيست تا او را هدايت نمايد، و نه راهنمايى كه او را ارشاد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بَصَرٌ يَهْدِيهِ‌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مرا نامۀ انسانى كه چشم بينا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حق را ببيند و با ديدن حق هدايت شود؛ مقصود از بصرى كه او را هدايت كند همان عقل است كه انسان به وسيلۀ آن هدايت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لاقَائِدٌ يُرْشِدُهُ‌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هم در وصف معاويه است كه فرستندۀ نامه است؛ او مانند كورى است كه عصاكش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جلودار، راهبر، راهنما و عصاكش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اگر عصاكش نداشته باشد به بيراهه مى رود و گمراه مى شود؛ معاويه نيز آدمِ‌ كورى است كه راهنما و جلودار و عصاكشى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دَعَاهُ‌ الْهَوى‌ فَأَجَابَهُ‌، وَ قَادَهُ‌ الضَّلالُ‌ فَاتَّبَعَهُ‌، فَهَجَرَ لاغِطاً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هواى نفس او را خواند پس آن را اجابت كرد، و گمراهى او را رهبرى كرد پس آن را پيروى نمود، و هذيان گفت در حالى كه بيهوده بانگ زد، و گمراه شد و حال آن كه ناانديشيده به بيراهه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دنبالۀ اوصاف نويسندۀ نامه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هواى نفس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دَعَاهُ‌ الْهَوى‌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معاويه را به خود دعوت كرده است، او هم به جاى اين كه هواى نفس را زير پا بگذارد دعوت آن را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قَادَهُ‌ الضَّلالُ‌ فَاتَّبَعَهُ‌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ضلالت و گمراهى معاويه را جلودارى و رهبرى كرده، او هم از ضلالت متابعت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كه از ضلالت كناره گيرى كند از آن تبعيت و پيروى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 لاغِطاً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هذيان گفته در حالى كه بانگ بيهوده زده و هياهو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هذيان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حال است براى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 خَابِطاً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گمراه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رفتن غير منظم و ناانديشيده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خابطاً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شترى مى گويند كه راه انحرافى را راست و مستقيم نمى رود، بلكه يك مقدار به راست و يك مقدار به چپ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شترى كه</w:t>
      </w:r>
      <w:bookmarkStart w:id="148" w:name="pg14779_135088"/>
    </w:p>
    <w:p>
      <w:pPr>
        <w:pStyle w:val="BookText"/>
        <w:rPr/>
      </w:pPr>
      <w:bookmarkEnd w:id="148"/>
      <w:r>
        <w:rPr>
          <w:rFonts w:ascii="IRNazanin" w:hAnsi="IRNazanin" w:eastAsia="IRNazanin"/>
          <w:color w:val="111111"/>
          <w:sz w:val="28"/>
          <w:sz w:val="28"/>
          <w:szCs w:val="28"/>
          <w:rtl w:val="true"/>
          <w:lang w:bidi="fa-IR"/>
        </w:rPr>
        <w:t>از راه راست منحرف شود، گاهى آن راه انحرافى را راست و مستقيم مى رود، خوب پيدا كردن اين شتر راحت است؛ اما گاهى آن راه انحرافى را كج و معوج مى رود، مقدارى به راست و مقدارى به چپ، پيدا كردن اين شتر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معاويه را تشبيه نموده اند به شترى كه از راه راست منحرف شده و در راه گمراهى هم راست و مستقيم نمى رود</w:t>
      </w:r>
      <w:r>
        <w:rPr>
          <w:rFonts w:eastAsia="IRNazanin" w:cs="IRNazanin"/>
          <w:color w:val="111111"/>
          <w:sz w:val="28"/>
          <w:szCs w:val="28"/>
          <w:rtl w:val="true"/>
          <w:lang w:bidi="fa-IR"/>
        </w:rPr>
        <w:t>.</w:t>
      </w:r>
    </w:p>
    <w:p>
      <w:pPr>
        <w:pStyle w:val="Heading4"/>
        <w:numPr>
          <w:ilvl w:val="3"/>
          <w:numId w:val="1"/>
        </w:numPr>
        <w:rPr/>
      </w:pPr>
      <w:bookmarkStart w:id="149" w:name="__RefHeading___Toc1658026_730472459"/>
      <w:bookmarkStart w:id="150" w:name="_Toc55"/>
      <w:bookmarkEnd w:id="149"/>
      <w:r>
        <w:rPr>
          <w:rtl w:val="true"/>
        </w:rPr>
        <w:t>در بيعت واحد تجديدنظر نيست</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بَيْعَةٌ‌ وَاحِدَةٌ‌، لايُثَنّى‌ فِيهَا النَّظَرُ، وَ لايُسْتَأْنَفُ‌ فِيهَا الْخِيَارُ، الْخَارِجُ‌ مِنْهَا طَاعِنٌ‌، وَ الْمُرَوِّي فِيهَا مُدَاهِنٌ‌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آن يك بيعت است، تجديد نظر هم در آن وجود ندارد، و اختيار نمودن در آن از سر گرفته نمى شود، بيرون رونده از آن طعن زننده است، و انديشه كننده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 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قسمت ديگرى است از همين نامۀ هفتم كه مرحوم سيّد رضى از قسمت هاى ديگر جدا كرده و چون داراى بلاغت بيشترى بوده آن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در جواب قسمت ديگرى از نامۀ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نامۀ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اين بيعت براى تو صحيح باشد، نسبت به مردم مدينه كه با تو بيعت كرده اند درست است نه نسبت به مردم شام كه با تو بيعت نكرده اند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 در اين قسمت از نامۀ خود پاسخ مى دهند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بَيْعَةٌ‌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بيعتى كه در مدينه با من شده است در سراسر كشور اسلامى يك بيعت لازم الاجراست؛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لايُثَنّى‌ فِيهَا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نظر هم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بيعت ابوبكر تجديد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يك قرارداد لازمى است بين ملّت و حاكم، و عقد لازم را نمى شود به هم زد و هر روزى يك بازى درآورد و هرج و مرج به راه انداخت</w:t>
      </w:r>
      <w:r>
        <w:rPr>
          <w:rFonts w:eastAsia="IRNazanin" w:cs="IRNazanin"/>
          <w:color w:val="111111"/>
          <w:sz w:val="28"/>
          <w:szCs w:val="28"/>
          <w:rtl w:val="true"/>
          <w:lang w:bidi="fa-IR"/>
        </w:rPr>
        <w:t>.</w:t>
      </w:r>
      <w:bookmarkStart w:id="151" w:name="pg14779_135089"/>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لايُسْتَأْنَفُ‌ فِيهَا الْخِيَارُ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امر خيار فسخ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شما حق فسخ داشته باشيد و بتوانيد بيعت خود را به هم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غير امام معصوم مى توان براى يك مدّت معلوم و معيّنى بيعت كرد، ولى به نظر اهل تشيّع امام معصوم منصوب از طرف خداست و بيعت با او هميشگى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مِنْهَا طَاعِنٌ‌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خارج از بيعت مسلمين شود، به مسلمانان طعن زده و از جماعت آنان خارج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الْمُرَوِّى فِيهَا مُدَاهِنٌ‌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هر كه در آن تأمل و انديشه كند، دورو و منافق است</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658028_730472459"/>
      <w:bookmarkStart w:id="153" w:name="_Toc56"/>
      <w:bookmarkEnd w:id="152"/>
      <w:r>
        <w:rPr>
          <w:rtl w:val="true"/>
        </w:rPr>
        <w:t>«</w:t>
      </w:r>
      <w:r>
        <w:rPr>
          <w:rtl w:val="true"/>
        </w:rPr>
        <w:t xml:space="preserve">نامۀ </w:t>
      </w:r>
      <w:r>
        <w:rPr/>
        <w:t>8</w:t>
      </w:r>
      <w:r>
        <w:rPr>
          <w:rtl w:val="true"/>
        </w:rPr>
        <w:t>»</w:t>
      </w:r>
      <w:bookmarkEnd w:id="153"/>
    </w:p>
    <w:p>
      <w:pPr>
        <w:pStyle w:val="Heading4"/>
        <w:numPr>
          <w:ilvl w:val="3"/>
          <w:numId w:val="1"/>
        </w:numPr>
        <w:rPr/>
      </w:pPr>
      <w:bookmarkStart w:id="154" w:name="__RefHeading___Toc1658030_730472459"/>
      <w:bookmarkStart w:id="155" w:name="_Toc57"/>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و من كتاب له عليه السّلام إلى‌ جرير بن عبداللّه البجلى، لمّا أرسله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فَإِذَا أَتَاكَ‌ كِتَابِي فَاحْمِلْ‌ مُعَاوِيَةَ‌ عَلَى الْفَصْلِ‌، وَ خُذْهُ‌ بِالْأَمْرِ الْجَزْمِ‌، ثُمَّ‌ خَيِّرْهُ‌ بَيْنَ‌ حَرْبٍ‌ مُجْلِيَةٍ‌ أَوْ سِلْمٍ‌ مُخْزِيَةٍ‌، فَإِنِ‌ اخْتَارَ الْحَرْبَ‌ فَانْبِذْ إِلَيْهِ‌، وَ إِنِ‌ اخْتَارَ السِّلْمَ‌ فَخُذْ بَيْعَتَهُ‌؛ وَالسَّلامُ‌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658032_730472459"/>
      <w:bookmarkStart w:id="157" w:name="_Toc58"/>
      <w:bookmarkEnd w:id="156"/>
      <w:r>
        <w:rPr>
          <w:rtl w:val="true"/>
        </w:rPr>
        <w:t>علّت نگارش اين نامه</w:t>
      </w:r>
      <w:bookmarkEnd w:id="15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حضرت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مستقر شدند به جاهاى زيادى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نامه به اشعث بن قيس كه از زمان عثمان حاكم آذربايجان بود؛ يكى به جرير بن عبداللّه بجلى كه در آن وقت حاكم همدان بود و از او خواست به كوفه بيايد، البته احضار جرير مانند احضار اشعث بن قيس نبود كه بخواهد او را عزل كند، بلكه مقصود حضرت اين بود كه جرير در كوفه در معيّت خودِ حضرت باشد؛ و نامۀ ديگرى هم به معاويه نوشت</w:t>
      </w:r>
      <w:r>
        <w:rPr>
          <w:rFonts w:eastAsia="IRNazanin" w:cs="IRNazanin"/>
          <w:color w:val="111111"/>
          <w:sz w:val="28"/>
          <w:szCs w:val="28"/>
          <w:rtl w:val="true"/>
          <w:lang w:bidi="fa-IR"/>
        </w:rPr>
        <w:t>.</w:t>
      </w:r>
      <w:bookmarkStart w:id="158" w:name="pg14779_135090"/>
    </w:p>
    <w:p>
      <w:pPr>
        <w:pStyle w:val="BookText"/>
        <w:rPr/>
      </w:pPr>
      <w:bookmarkEnd w:id="158"/>
      <w:r>
        <w:rPr>
          <w:rFonts w:ascii="IRNazanin" w:hAnsi="IRNazanin" w:eastAsia="IRNazanin"/>
          <w:color w:val="111111"/>
          <w:sz w:val="28"/>
          <w:sz w:val="28"/>
          <w:szCs w:val="28"/>
          <w:rtl w:val="true"/>
          <w:lang w:bidi="fa-IR"/>
        </w:rPr>
        <w:t>در هنگام نوشتن نامه براى معاويه بود كه جرير بن عبداللّه بجلى وارد كوفه شد و چون فهميد حضرت چنين نامه اى به معاويه نوشته به حضرت امير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با معاويه دوست هستم و زبان معاويه را بهتر مى فهمم اگر صلاح بدانيد نامۀ معاويه را به وسيلۀ من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مخالفت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بايد اين نامه را ببرد كه با معاويه چماقى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حضرت نامه را به وسيلۀ جرير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نامه را به شام نزد معاويه برد، ولى معاويه نه جواب مثبت داد و نه جواب منفى و حدود سه چهار ماه جرير بن عبداللّه را سرگردان نگاه داشت تا اين كه حضرت امير عليه السلام ناچار به نوشتن اين نامه براى جرير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در عنوان اين نامه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جرير بن عبداللّه البجلى، لمّا أرسله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نوشته هاى حضرت به جرير بن عبداللّه بجلى است وقتى كه او را نزد معاويه فرستاده بود</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658034_730472459"/>
      <w:bookmarkStart w:id="160" w:name="_Toc59"/>
      <w:bookmarkEnd w:id="159"/>
      <w:r>
        <w:rPr>
          <w:rtl w:val="true"/>
        </w:rPr>
        <w:t>جنگ و يا سازشِ‌ همراه با ذلّت</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فَإِذَا أَتَاكَ‌ كِتَابِي فَاحْمِلْ‌ مُعَاوِيَةَ‌ عَلَى الْفَصْلِ‌، وَ خُذْهُ‌ بِالْأَمْرِ الْجَزْمِ‌، ثُمَّ‌ خَيِّرْهُ‌ بَيْنَ‌ حَرْبٍ‌ مُجْلِيَةٍ‌ أَوْ سِلْمٍ‌ مُخْزِيَةٍ‌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چون نامۀ من به تو رسيد معاويه را ناگزير كن بر يكسره كردن كار، و بگير او را بر تصميم قطعى، سپس او را مخيّر ساز بين جنگى كه او را از وطن بيرون كند يا سازشى همراه با ذلّت و خوارى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يك چيز قطعى است؛ يعنى جلوى امروز و فردا كردن معاويه را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أَتَاكَ‌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اين نامه ام به تو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فَاحْمِلْ‌ مُعَاوِيَةَ‌ عَلَى الْفَصْلِ‌</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را وادار و ناگزير كن بر اين كه تصميم خود را بگيرد و امروز و فردا كردن را رها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خُذْهُ‌ بِالْأَمْرِ الْجَزْمِ‌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بگير او را بر تصميم قطعى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 مگر بس است، سه چهار ماه است كه</w:t>
      </w:r>
    </w:p>
    <w:p>
      <w:pPr>
        <w:pStyle w:val="BookText"/>
        <w:rPr/>
      </w:pPr>
      <w:r>
        <w:rPr>
          <w:rFonts w:ascii="Amiri" w:hAnsi="Amiri" w:eastAsia="Amiri" w:cs="Amiri"/>
          <w:color w:val="111111"/>
          <w:sz w:val="28"/>
          <w:sz w:val="28"/>
          <w:szCs w:val="28"/>
          <w:rtl w:val="true"/>
          <w:lang w:bidi="ar-SA"/>
        </w:rPr>
        <w:t>معاويه مشغول وقت تلف كردن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خَيِّرْهُ‌ بَيْنَ‌ حَرْبٍ‌ مُجْلِيَةٍ‌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 را مخيّر كن يا به جنگى كه موجب جلاى وطن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جلاى وطن است؛ يعنى جنگى كه سبب شود او را از شهر و وطن خود بيرون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سِلْمٍ‌ مُخْزِيَةٍ‌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قرآن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آنهايى كه ايمان آورده ايد همگى در صلح و سازش داخل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اين است كه معاويه را به تصميم قاطع وادار كن؛ يا حاضر به جنگ خانمانسوز شود و يا تسليم گردد و بيعت كند؛ البته بيعت كردن او يك تسليم ساده و معمولى نيست؛ چرا كه معاويه اى كه تاكنون مى گفته من ولىّ‌ دم عثمان هستم و از خود اظهار وجود مى كرده، اگر بخواهد بيعت كند، اين يك بيعت همراه با خوارى و ذلّت است؛ از اين رو حضرت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سازشى كه همراه با ذلّت و خوارى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اخْتَارَ الْحَرْبَ‌ فَانْبِذْ إِلَيْهِ‌، وَ إِنِ‌ اخْتَارَ السِّلْمَ‌ فَخُذْ بَيْعَتَهُ‌؛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جنگ را اختيار كرد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امان و يا وعيد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او بينداز، و اگر سازش را پذيرفت پس از او بيعت بگير؛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اخْتَارَ الْحَرْبَ‌ فَانْبِذْ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كه اگر جنگ را پذيرفت، پس اگر عهد و پيمان و يا قرارداد صلح و سازشى با هم داريد، آن قرارداد را نزد او بينداز و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دوّم اين است كه اگر جنگ را پذيرفت، پس تو هم همان خواسته اش را جلويش بينداز و بگو جنگ مى كنى، بگو ما حاضر به جنگ هستيم و بيا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السِّلْمَ‌ فَخُذْ بَيْعَتَهُ‌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صلح را پذيرفت، پس از او بيعت بگير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61" w:name="pg14779_135092"/>
    </w:p>
    <w:p>
      <w:pPr>
        <w:pStyle w:val="Heading2"/>
        <w:numPr>
          <w:ilvl w:val="1"/>
          <w:numId w:val="1"/>
        </w:numPr>
        <w:rPr/>
      </w:pPr>
      <w:bookmarkStart w:id="162" w:name="__RefHeading___Toc1658036_730472459"/>
      <w:bookmarkStart w:id="163" w:name="_Toc60"/>
      <w:bookmarkEnd w:id="161"/>
      <w:bookmarkEnd w:id="162"/>
      <w:r>
        <w:rPr>
          <w:rtl w:val="true"/>
        </w:rPr>
        <w:t>«</w:t>
      </w:r>
      <w:r>
        <w:rPr>
          <w:rtl w:val="true"/>
        </w:rPr>
        <w:t xml:space="preserve">درس </w:t>
      </w:r>
      <w:r>
        <w:rPr/>
        <w:t>453</w:t>
      </w:r>
      <w:r>
        <w:rPr>
          <w:rtl w:val="true"/>
        </w:rPr>
        <w:t xml:space="preserve">» </w:t>
      </w:r>
      <w:r>
        <w:rPr>
          <w:rtl w:val="true"/>
        </w:rPr>
        <w:t xml:space="preserve">نامۀ </w:t>
      </w:r>
      <w:r>
        <w:rPr/>
        <w:t>9</w:t>
      </w:r>
      <w:bookmarkEnd w:id="163"/>
    </w:p>
    <w:p>
      <w:pPr>
        <w:pStyle w:val="Heading3"/>
        <w:numPr>
          <w:ilvl w:val="2"/>
          <w:numId w:val="1"/>
        </w:numPr>
        <w:rPr/>
      </w:pPr>
      <w:bookmarkStart w:id="164" w:name="__RefHeading___Toc1658038_730472459"/>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علّت نگارش اين نامه</w:t>
      </w:r>
    </w:p>
    <w:p>
      <w:pPr>
        <w:pStyle w:val="BookText"/>
        <w:rPr/>
      </w:pPr>
      <w:r>
        <w:rPr>
          <w:rFonts w:ascii="Amiri" w:hAnsi="Amiri" w:eastAsia="Amiri" w:cs="Amiri"/>
          <w:color w:val="111111"/>
          <w:sz w:val="28"/>
          <w:sz w:val="28"/>
          <w:szCs w:val="28"/>
          <w:rtl w:val="true"/>
          <w:lang w:bidi="ar-SA"/>
        </w:rPr>
        <w:t>دشمنى قريش با رسول خدا صلى الله عليه و آله و سلم</w:t>
      </w:r>
    </w:p>
    <w:p>
      <w:pPr>
        <w:pStyle w:val="BookText"/>
        <w:rPr/>
      </w:pPr>
      <w:r>
        <w:rPr>
          <w:rFonts w:ascii="IRNazanin" w:hAnsi="IRNazanin" w:eastAsia="IRNazanin"/>
          <w:color w:val="111111"/>
          <w:sz w:val="28"/>
          <w:sz w:val="28"/>
          <w:szCs w:val="28"/>
          <w:rtl w:val="true"/>
          <w:lang w:bidi="fa-IR"/>
        </w:rPr>
        <w:t>وظيفۀ ما دفاع از حريم پيامبر بود</w:t>
      </w:r>
    </w:p>
    <w:p>
      <w:pPr>
        <w:pStyle w:val="BookText"/>
        <w:rPr/>
      </w:pPr>
      <w:r>
        <w:rPr>
          <w:rFonts w:ascii="Amiri" w:hAnsi="Amiri" w:eastAsia="Amiri" w:cs="Amiri"/>
          <w:color w:val="111111"/>
          <w:sz w:val="28"/>
          <w:sz w:val="28"/>
          <w:szCs w:val="28"/>
          <w:rtl w:val="true"/>
          <w:lang w:bidi="ar-SA"/>
        </w:rPr>
        <w:t>برخورد كفّار با مسلمانان قريش</w:t>
      </w:r>
    </w:p>
    <w:p>
      <w:pPr>
        <w:pStyle w:val="BookText"/>
        <w:rPr/>
      </w:pPr>
      <w:r>
        <w:rPr>
          <w:rFonts w:ascii="Amiri" w:hAnsi="Amiri" w:eastAsia="Amiri" w:cs="Amiri"/>
          <w:color w:val="111111"/>
          <w:sz w:val="28"/>
          <w:sz w:val="28"/>
          <w:szCs w:val="28"/>
          <w:rtl w:val="true"/>
          <w:lang w:bidi="ar-SA"/>
        </w:rPr>
        <w:t>اهل بيت فداى اصحاب</w:t>
      </w:r>
    </w:p>
    <w:p>
      <w:pPr>
        <w:pStyle w:val="BookText"/>
        <w:rPr/>
      </w:pPr>
      <w:r>
        <w:rPr>
          <w:rFonts w:ascii="IRNazanin" w:hAnsi="IRNazanin" w:eastAsia="IRNazanin"/>
          <w:color w:val="111111"/>
          <w:sz w:val="28"/>
          <w:sz w:val="28"/>
          <w:szCs w:val="28"/>
          <w:rtl w:val="true"/>
          <w:lang w:bidi="fa-IR"/>
        </w:rPr>
        <w:t>شگفتا از اين روزگار</w:t>
      </w:r>
    </w:p>
    <w:p>
      <w:pPr>
        <w:pStyle w:val="BookText"/>
        <w:rPr/>
      </w:pPr>
      <w:r>
        <w:rPr>
          <w:rFonts w:ascii="Amiri" w:hAnsi="Amiri" w:eastAsia="Amiri" w:cs="Amiri"/>
          <w:color w:val="111111"/>
          <w:sz w:val="28"/>
          <w:sz w:val="28"/>
          <w:szCs w:val="28"/>
          <w:rtl w:val="true"/>
          <w:lang w:bidi="ar-SA"/>
        </w:rPr>
        <w:t>تحويل قاتلان عثمان از عهدۀ من خارج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تهديد كردن معاويه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قَوْمُنَا قَتْلَ‌ نَبِيِّنَا، وَاجْتِيَاحَ‌ أَصْلِنَا، وَ هَمُّوا بِنَا الْهُمُومَ‌، وَ فَعَلُوا بِنَا الْأَفَاعِيلَ‌، وَ مَنَعُونَا الْعَذْبَ‌، وَ أَحْلَسُونَا الْخَوْفَ‌، وَاضْطَرُّونَا إِلى‌ جَبَلٍ‌ وَعْرٍ، وَ أَوْقَدُوا لَنَا نَارَ الْحَرْبِ‌، فَعَزَمَ‌ اللَّهُ‌ لَنَا عَلَى الذَّبِّ‌ عَنْ‌ حَوْزَتِهِ‌، وَ الرَّمْىِ‌ مِنْ‌ وَرَاءِ حُرْمَتِهِ‌؛ مُؤْمِنُنَا يَبْغِي بِذَلِكَ‌ الْأَجْرَ، وَ كَافِرُنَا يُحَامِي عَنِ‌ الْأَصْلِ‌، وَ مَنْ‌ أَسْلَمَ‌ مِنْ‌ قُرَيْشٍ‌ خِلْواً مِمَّا نَحْنُ‌ فِيهِ‌، بِحَلِفٍ‌ يَمْنَعُهُ‌ أَوْ عَشِيرَةٍ‌ تَقُومُ‌ دُونَهُ‌، فَهُوَ مِنَ‌ الْقَتْلِ‌ بِمَكَانِ‌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و سلم إِذَا احْمَرَّ الْبَأْسُ‌ وَ أَحْجَمَ‌ النَّاسُ‌ قَدَّمَ‌ أَهْلَ‌ بَيْتِهِ‌ فَوَقى‌ بِهِمْ‌ أَصْحَابَهُ‌ حَرَّ الأَْسِنَّةِ‌ وَ السُّيُوفِ‌، فَقُتِلَ‌ عُبَيْدَةُ‌ بْنُ‌ الْحَارِثِ‌ يَوْمَ‌ بَدْرٍ، وَ قُتِلَ‌ حَمْزَةُ‌ يَوْمَ‌ أُحُدٍ، وَ قُتِلَ‌ جَعْفَرٌ يَوْمَ‌ مُؤْتَةَ‌، وَ أَرَادَ مَنْ‌ لَوْ شِئْتُ‌ ذَكَرْتُ‌ اسْمَهُ‌ مِثْلَ‌ الَّذِي أَرَادُوا مِنَ‌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آجَالُهُمْ‌ عُجِّلَتْ‌ وَ مَنِيَّتُهُ‌ أُجِّلَتْ‌، فَيَا عَجَبَا لِلدَّهْرِ إِذْ صِرْتُ‌ يُقْرَنُ‌ بِي مَنْ‌ لَمْ‌ يَسْعَ‌ بِقَدَمِي، وَ لَمْ‌تَكُنْ‌ لَهُ‌ كَسَابِقَتِي،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لايُدْلِي أَحَدٌ بِمِثْلِهَا إِلَّا أَنْ‌ يَدَّعِىَ‌ مُدَّعٍ‌ مَا لاأَعْرِفُهُ‌، وَ لاأَظُنُّ‌ اللَّهَ‌ يَعْرِفُهُ‌، وَ الْحَمْدُلِلَّهِ‌ عَلى‌ كُلِّ‌ حَالٍ‌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سَأَلْتَ‌ مِنْ‌ دَفْعِ‌ قَتَلَةِ‌ عُثْمَانَ‌ إِلَيْكَ‌ فَإِنِّي نَظَرْتُ‌ فِي هَذَا الْأَمْرِ فَلَمْ‌ أَرَهُ‌ يَسَعُنِي دَفْعُهُمْ‌ إِلَيْكَ‌ وَ لا إِلى‌ غَيْرِكَ‌، وَ لَعَمْرِي لَئِنْ‌ لَمْ‌ تَنْزِعْ‌ عَنْ‌ غَيِّكَ‌ وَ شِقَاقِكَ‌ لَتَعْرِفَنَّهُمْ‌ عَنْ‌ قَلِيلٍ‌ يَطْلُبُونَكَ‌، لايُكَلِّفُونَكَ‌ طَلَبَهُمْ‌ فِي بَرٍّ وَ لابَحْرٍ وَ لاجَبَلٍ‌ وَ لاسَهْلٍ‌، إِلَّا أَنَّهُ‌ طَلَبٌ‌ يَسُوءُكَ‌ وِجْدَانُهُ‌، وَ زَوْرٌ لايَسُرُّكَ‌ لُقْيَانُهُ‌؛ وَالسَّلامُ‌ لِأَهْلِهِ‌</w:t>
      </w:r>
      <w:r>
        <w:rPr>
          <w:rFonts w:eastAsia="Amiri" w:cs="Amiri" w:ascii="Amiri" w:hAnsi="Amiri"/>
          <w:color w:val="111111"/>
          <w:sz w:val="28"/>
          <w:szCs w:val="28"/>
          <w:rtl w:val="true"/>
          <w:lang w:bidi="ar-SA"/>
        </w:rPr>
        <w:t>.»</w:t>
      </w:r>
      <w:bookmarkStart w:id="166" w:name="pg14779_135095"/>
    </w:p>
    <w:p>
      <w:pPr>
        <w:pStyle w:val="Heading3"/>
        <w:numPr>
          <w:ilvl w:val="2"/>
          <w:numId w:val="1"/>
        </w:numPr>
        <w:rPr/>
      </w:pPr>
      <w:bookmarkStart w:id="167" w:name="__RefHeading___Toc1658040_730472459"/>
      <w:bookmarkStart w:id="168" w:name="_Toc62"/>
      <w:bookmarkEnd w:id="166"/>
      <w:bookmarkEnd w:id="167"/>
      <w:r>
        <w:rPr>
          <w:rtl w:val="true"/>
        </w:rPr>
        <w:t>علّت نگارش اين نامه</w:t>
      </w:r>
      <w:bookmarkEnd w:id="168"/>
    </w:p>
    <w:p>
      <w:pPr>
        <w:pStyle w:val="BookText"/>
        <w:rPr/>
      </w:pPr>
      <w:r>
        <w:rPr>
          <w:rFonts w:ascii="Amiri" w:hAnsi="Amiri" w:eastAsia="Amiri" w:cs="Amiri"/>
          <w:color w:val="111111"/>
          <w:sz w:val="28"/>
          <w:sz w:val="28"/>
          <w:szCs w:val="28"/>
          <w:rtl w:val="true"/>
          <w:lang w:bidi="ar-SA"/>
        </w:rPr>
        <w:t>موضوع بحث درسهايى از نهج البلاغه، نامۀ نهم از نهج البلاغه هاى عبده و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يكى از نامه هاى خيلى مفصّلى است كه حضرت به معاويه نوشته و مرحوم سيّد هم طبق معمول با همان ديدى كه داشته بسيارى از اين نامه را حذف كرده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اين نامه طبق نقل ابن أبى الحديد در شرح خود و مرحوم خوئى در منهاج البراعة و ديگران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براى جنگ صفّين، ابومسلم خولانى كه يكى از شخصيت هاى معروف اهل شام و مرد خشكه مقدّسى بوده نزد معاويه آمده و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 تقاتل عليّاً و ليس لك مثل صحبته و لاهجرته و لاقرابته و لاسابقته‌؟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با على عليه السلام جنگ مى كنى در صورتى كه امتيازاتى مثل همراهى با پيامبر صلى الله عليه و آله و سلم و هجرت با آن حضرت و خويشاوندى با او و سابقۀ در اسلام در على عليه السلام وجود دارد ولى در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لا أدّعى أنّ‌ لى فى الإسلام مثل صحبته و لا مثل هجرته و لا قرابته، و لَكن خبّرونى عنكم، ألستم تعلمون أنّ‌ عثمان قتل مظلوماً؟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ادّعايى ندارم كه در مصاحبت با رسول خدا صلى الله عليه و آله و سلم و نه در هجرت و نه در قرابت با او مثل على هستم، ليكن به من خبر دهيد آيا عثمان مظلوم كشته نشده‌؟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فليدفع إلينا قتلته لنقتلهم به، و لاقتال بيننا و بينه،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 إليه كتاباً يأته به بعضنا، فكتب مع أبى مسلم الخولانى</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قاتلان عثمان را به ما تحويل دهد تا آنها را بكشيم، وگرنه جنگى بين ما غير از خونخواهى عثمان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اى به على بنويس يكى از ما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معاويه نامه اى نوشت كه خيلى</w:t>
      </w:r>
      <w:bookmarkStart w:id="169" w:name="pg14779_135096"/>
    </w:p>
    <w:p>
      <w:pPr>
        <w:pStyle w:val="BookText"/>
        <w:rPr/>
      </w:pPr>
      <w:bookmarkEnd w:id="169"/>
      <w:r>
        <w:rPr>
          <w:rFonts w:ascii="Amiri" w:hAnsi="Amiri" w:eastAsia="Amiri" w:cs="Amiri"/>
          <w:color w:val="111111"/>
          <w:sz w:val="28"/>
          <w:sz w:val="28"/>
          <w:szCs w:val="28"/>
          <w:rtl w:val="true"/>
          <w:lang w:bidi="ar-SA"/>
        </w:rPr>
        <w:t>مفصّل است، و حضرت اميرالمؤمنين عليه السلام هم اين نامۀ مفصّل را براى معاويه نوشتند و توسط‍‌ ابومسلم خولانى فرستادند</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658042_730472459"/>
      <w:bookmarkStart w:id="171" w:name="_Toc63"/>
      <w:bookmarkEnd w:id="170"/>
      <w:r>
        <w:rPr>
          <w:rtl w:val="true"/>
        </w:rPr>
        <w:t>دشمنى قريش با رسول خدا صلى الله عليه و آله و سلم</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قَوْمُنَا قَتْلَ‌ نَبِيِّنَا، وَاجْتِيَاحَ‌ أَصْلِنَا، وَ هَمُّوا بِنَا الْهُمُومَ‌، وَ فَعَلُوا بِنَا الْأَفَاعِيلَ‌، وَ مَنَعُونَا الْعَذْبَ‌، وَ أَحْلَسُونَا الْخَوْفَ‌، وَاضْطَرُّونَا إِلى‌ جَبَلٍ‌ وَعْرٍ، وَ أَوْقَدُوا لَنَا نَارَ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قبيلۀ ما اراده كردند كشتن پيامبرمان را، و بركندن ريشۀ ما را، و عليه ما تصميماتى اتخاذ كردند، و نسبت به ما كارهايى انجام دادند، و ما را از زندگى گوارا بازداشتند، و لباس ترس را بر ما پوشاندند، و ما را به رفتن به سوى كوهى سخت ناچار كردند، و آتش جنگ را براى ما برافروختند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نزديك از قبيلۀ قريش مانند ابوجهل و حتى ابولهب عموى پيامبر صلى الله عليه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قَوْمُنَا قَتْلَ‌ نَبِيِّنَا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خويشاوندان ما تصميم گرفتند پيامبر ما را بكشند و نابود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ريشه كن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آفاتى مثل قحطى كه ريشه كن كننده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وَاجْتِيَاحَ‌ أَصْلِنَا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تصميم به ريشه كن كردن ما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تصميم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بِنَا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خويشاوندان براى ما تصميماتى اتخاذ كردند، عليهِ‌ ما تصميماتِ‌ تندى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طور نبود كه فقط‍‌ عليه ما تصميم بگيرند،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فَعَلُوا بِنَا الْأَفَاعِيلَ‌</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 به ما كارهايى هم انجام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صيغۀ جمع الجمع است؛ در اين صيغه دو احتمال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آن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صورت به معناى كارهاى خيلى زياد است؛ و احتمال دوّم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معناى كارهايى كه داراى مذمّت است، كه در اين صورت به اين معناست كه اينها كارهاى زشتى را عليه ما انجام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مَنَعُونَا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گواراست و البته به زندگى گوارا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يعنى اينها آب گوارا را بر ما بستند و يا ما را از زندگى گوارا محروم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شرح خود گفته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ممكن است مقصود حضرت اين باشد كه وقتى ما را در شعب ابوطالب زندانى كردند، زندگى گواراى ما را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كه مقصود حضرت بستن آب باشد به روى آنها كه در شعب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احتمال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زيرانداز جهاز شتر است؛ در عرب رسم بوده براى اين كه پشت شتر زخم نشود پارچۀ نرمى زير جهاز شتر قرار مى داده اند تا پشت آن را زخم نكند، به اين پارچۀ زيرانداز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و اين پارچه ملازم با بدن شتر بوده؛ حالا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أَحْلَسُونَا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كارى كرده بودند كه ترس ملازم بدن ما شده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وَاضْطَرُّونَا إِلى‌ جَبَلٍ‌ وَعْرٍ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را ناچار به رفتن روى كوه سخت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هم دواحتمال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اين جمله يك تشبيه است و حضرت زندگىِ‌ در شعب ابوطالب را با آن همه سختى كه داشته به رفتن روى كوه سخت تشبيه فرموده باشند؛ و احتمال ديگر اين است كه اين يك واقعيت است نه تشبيه؛ چون شعب به معناى درّه است و درّه وقتى است كه دو طرف آن كوه باشد، و حضرت خواسته بفهماند چون جاى همگىِ‌ ما در آن درّه نبود بعضى از ما به ناچار روى كوه زندگى مى كرديم، پس در حقيقت اين كفّار قريش بودند كه ما را مجبور به رفتن روى كوه كرده بودند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72" w:name="pg14779_135098"/>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أَوْقَدُوا لَنَا نَارَ الْحَرْبِ‌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ما آتش جنگ را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هميشه به جنگ ما مى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در آن شرايط‍‌ سختِ‌ اوّل كار پيامبر صلى الله عليه و آله و سلم اين ما بوديم كه از رسول خدا صلى الله عليه و آله و سلم و از اسلام دفاع مى كرديم، و تو اى معاويه با پدر و خويشانت مشغول خوشگذرانى بوديد و بر عليه ما توطئه مى كرديد</w:t>
      </w:r>
      <w:r>
        <w:rPr>
          <w:rFonts w:eastAsia="IRNazanin" w:cs="IRNazanin"/>
          <w:color w:val="111111"/>
          <w:sz w:val="28"/>
          <w:szCs w:val="28"/>
          <w:rtl w:val="true"/>
          <w:lang w:bidi="fa-IR"/>
        </w:rPr>
        <w:t>.</w:t>
      </w:r>
    </w:p>
    <w:p>
      <w:pPr>
        <w:pStyle w:val="Heading3"/>
        <w:numPr>
          <w:ilvl w:val="2"/>
          <w:numId w:val="1"/>
        </w:numPr>
        <w:rPr/>
      </w:pPr>
      <w:bookmarkStart w:id="173" w:name="__RefHeading___Toc1658044_730472459"/>
      <w:bookmarkStart w:id="174" w:name="_Toc64"/>
      <w:bookmarkEnd w:id="173"/>
      <w:r>
        <w:rPr>
          <w:rtl w:val="true"/>
        </w:rPr>
        <w:t>وظيفۀ ما دفاع از حريم پيامبر بود</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اللَّهُ‌ لَنَا عَلَى الذَّبِّ‌ عَنْ‌ حَوْزَتِهِ‌، وَ الرَّمْىِ‌ مِنْ‌ وَرَاءِ حُرْمَتِهِ‌؛ مُؤْمِنُنَا يَبْغِي بِذَلِكَ‌ الْأَجْرَ، وَ كَافِرُنَا يُحَامِي عَنِ‌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بر ما واجب فرمود دفاع كردن از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و برانداختن از پس حرمت او را؛ مؤمن ما از اين كار پاداش را مى طلبيد، و كافر ما به جهت خويشاوندى حمايت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پيامبر صلى الله عليه و آله و سلم است كه همان شريعت و دين پيامبر صلى الله عليه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فَعَزَمَ‌ اللَّهُ‌ لَنَا عَلَى الذَّبِّ‌ عَنْ‌ حَوْزَتِهِ‌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دفاع از پيامبر صلى الله عليه و آله و سلم و حريم آن حضرت را بر ما واجب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دفاع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الرَّمْىِ‌ مِنْ‌ وَرَاءِ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همين عبارت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احترام پيامبر صلى الله عليه و آله و سلم است، يعنى رسول خدا صلى الله عليه و آله و سلم يك فرد محترمى است و ما بايد پشت سر او از احترامش دفاع كنيم، احترام او را پاس بداريم؛ وجه ديگر اين است كه عبارت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معناى جمع و مجتمع اطراف است و مقصود از آن پيامبر صلى الله عليه و آله و سلم و اصحاب آن حضرت است؛ پس معناى جمله در اين صورت اين است كه ما وظيفه داشتيم پيامبر صلى الله عليه و آله و سلم و اصحابش را حفظ‍‌ كنيم، آنها را از پشت سر حفاظت نماييم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مُؤْمِنُنَا يَبْغِي بِذَلِكَ‌ الْأَجْرَ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مؤمنينى كه از پيامبراكرم صلى الله عليه و آله و سلم دفاع مى كردند، براى</w:t>
      </w:r>
      <w:bookmarkStart w:id="175" w:name="pg14779_135099"/>
    </w:p>
    <w:p>
      <w:pPr>
        <w:pStyle w:val="BookText"/>
        <w:rPr/>
      </w:pPr>
      <w:bookmarkEnd w:id="175"/>
      <w:r>
        <w:rPr>
          <w:rFonts w:ascii="Amiri" w:hAnsi="Amiri" w:eastAsia="Amiri" w:cs="Amiri"/>
          <w:color w:val="111111"/>
          <w:sz w:val="28"/>
          <w:sz w:val="28"/>
          <w:szCs w:val="28"/>
          <w:rtl w:val="true"/>
          <w:lang w:bidi="ar-SA"/>
        </w:rPr>
        <w:t xml:space="preserve">خدا بود و اجرشان را هم از خداوند طلب مى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كَافِرُنَا يُحَامِي عَنِ‌ الْأَصْلِ‌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 كسانى كه از قريش بودند و از رسول خدا صلى الله عليه و آله و سلم حمايت و دفاع مى كردند، آنها به خاطر خويشاوند از آن حضرت دفاع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ابولهب كه بگذريم ديگر عموهاى رسول خدا صلى الله عليه و آله و سلم مثل عبّاس يا حمزه تا قبل از ايمان آوردن به خاطر خويشاوندى از رسول خدا صلى الله عليه و آله و سلم دفاع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اميرالمؤمنين عليه السلام اين است كه خداوند در مقابل آن همه ستم هايى كه از سوى دشمنان به رسول اكرم صلى الله عليه و آله و سلم روا شد، ما را بر آن داشت تا از آن حضرت دفاع كنيم؛ و در حقيقت اين امر را بر ما واجب فرموده بود</w:t>
      </w:r>
      <w:r>
        <w:rPr>
          <w:rFonts w:eastAsia="IRNazanin" w:cs="IRNazanin"/>
          <w:color w:val="111111"/>
          <w:sz w:val="28"/>
          <w:szCs w:val="28"/>
          <w:rtl w:val="true"/>
          <w:lang w:bidi="fa-IR"/>
        </w:rPr>
        <w:t>.</w:t>
      </w:r>
    </w:p>
    <w:p>
      <w:pPr>
        <w:pStyle w:val="Heading3"/>
        <w:numPr>
          <w:ilvl w:val="2"/>
          <w:numId w:val="1"/>
        </w:numPr>
        <w:rPr/>
      </w:pPr>
      <w:bookmarkStart w:id="176" w:name="__RefHeading___Toc1658046_730472459"/>
      <w:bookmarkStart w:id="177" w:name="_Toc65"/>
      <w:bookmarkEnd w:id="176"/>
      <w:r>
        <w:rPr>
          <w:rtl w:val="true"/>
        </w:rPr>
        <w:t>برخورد كفّار با مسلمانان قريش</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أَسْلَمَ‌ مِنْ‌ قُرَيْشٍ‌ خِلْواً مِمَّا نَحْنُ‌ فِيهِ‌، بِحَلِفٍ‌ يَمْنَعُهُ‌ أَوْ عَشِيرَةٍ‌ تَقُومُ‌ دُونَهُ‌، فَهُوَ مِنَ‌ الْقَتْلِ‌ بِمَكَانِ‌ أَمْنٍ‌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از قريش مسلمان گرديد از آنچه ما در آن گرفتار بوديم رها بود، براى سوگندى كه نگاه مى داشت او را يا به جهت خويشى كه برپا بود نزد او، پس او از كشته شدن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يك فرقى بين قريش و بنى هاشم قائل شده اند و آن اين كه بنى هاشم مورد اذيّت و آزار بودند نه مسلمانان قريش؛ براى اين كه قريش يك قراردادها و عهدنامه هايى با هم داشتند كه به آن پايبند بودند، و يا اگر قرارداد و عهدنامه اى نداشتند به لازمۀ خويشاوندى عمل مى كردند، بنابراين اگر يكى از قريش اسلام اختيار مى كرد هيچ يك از كفّار به او اذيّت نمى رساندند؛ چون يا با هم خويشاوند بودند و يا با هم هم عهد و هم پيمان 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أَسْلَمَ‌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از قريش كه اسلام اختيار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مِمَّا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 در آن گرفتار بوديم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حصر اقتصادى بوديم، ولى او آزاد بود؛ ما اگر در غير ايّام حج از شعب ابوطالب</w:t>
      </w:r>
      <w:bookmarkStart w:id="178" w:name="pg14779_135100"/>
    </w:p>
    <w:p>
      <w:pPr>
        <w:pStyle w:val="BookText"/>
        <w:rPr/>
      </w:pPr>
      <w:bookmarkEnd w:id="178"/>
      <w:r>
        <w:rPr>
          <w:rFonts w:ascii="IRNazanin" w:hAnsi="IRNazanin" w:eastAsia="IRNazanin"/>
          <w:color w:val="111111"/>
          <w:sz w:val="28"/>
          <w:sz w:val="28"/>
          <w:szCs w:val="28"/>
          <w:rtl w:val="true"/>
          <w:lang w:bidi="fa-IR"/>
        </w:rPr>
        <w:t>بيرون مى آمديم مورد اذيّت و ضرب و شتم قرار مى گرفتيم، ولى او در اين گرفتارى نبود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مى فرمايند كه اين آزادى براى مسلمانان قريشى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بِحَلِفٍ‌ يَمْنَعُهُ‌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اين خاطر بود كه با بعضى هم قسم شده بودند، كه در اين صورت اگر كسى مى خواست متعرّض آنها بشود آنان به خاطر قسم از او حمايت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عَشِيرَةٍ‌ تَقُومُ‌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خويشاوندى از او حمايت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الْقَتْلِ‌ بِمَكَانِ‌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طور افراد از قتل و غارت و يا هر تعرّض ديگر كفّار و مشركان مصون و محفوظ‍‌ بودند و از آن شكنجه و عذابهايى كه بنى هاشم به آن گرفتار مى شدند در امان بودند</w:t>
      </w:r>
      <w:r>
        <w:rPr>
          <w:rFonts w:eastAsia="IRNazanin" w:cs="IRNazanin"/>
          <w:color w:val="111111"/>
          <w:sz w:val="28"/>
          <w:szCs w:val="28"/>
          <w:rtl w:val="true"/>
          <w:lang w:bidi="fa-IR"/>
        </w:rPr>
        <w:t>.</w:t>
      </w:r>
    </w:p>
    <w:p>
      <w:pPr>
        <w:pStyle w:val="Heading3"/>
        <w:numPr>
          <w:ilvl w:val="2"/>
          <w:numId w:val="1"/>
        </w:numPr>
        <w:rPr/>
      </w:pPr>
      <w:bookmarkStart w:id="179" w:name="__RefHeading___Toc1658048_730472459"/>
      <w:bookmarkStart w:id="180" w:name="_Toc66"/>
      <w:bookmarkEnd w:id="179"/>
      <w:r>
        <w:rPr>
          <w:rtl w:val="true"/>
        </w:rPr>
        <w:t>اهل بيت فداى اصحاب</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و سلم إِذَا احْمَرَّ الْبَأْسُ‌ وَ أَحْجَمَ‌ النَّاسُ‌ قَدَّمَ‌ أَهْلَ‌ بَيْتِهِ‌ فَوَقى‌ بِهِمْ‌ أَصْحَابَهُ‌ حَرَّ الأَْسِنَّةِ‌ وَ السُّيُوفِ‌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صلى الله عليه و آله و سلم چنين بود كه وقتى كارزار سخت مى شد و مردم بازمى ايستادند، اهل بيت خود را مقدّم مى داشت و به وسيلۀ ايشان اصحاب خويش را از حرارت نيزه ها و شمشيرها حفظ‍‌ مى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عبارات به سوابق خودشان در صدر اسلام اشاره مى كنند؛ مى خواهند بفرمايند وقتى پيامبر خدا صلى الله عليه و آله و سلم تنها مى شد و كسى را نداشت، ما دور او بوديم و از رسول خدا صلى الله عليه و آله و سلم دفاع مى كرديم، و تو با پدرت جزو آنهايى بوديد كه با رسول خدا صلى الله عليه و آله و سلم جنگ مى كرديد، حتى در جنگ بدر شخص معاويه با ابوسفيان به جنگ آمده و در جنگ شركت داشتند، ولى وقتى ديدند خويشاوندان آنها كشته شدند فرار كردند و تا مكّه را دويدند كه پاهايشان ورم كرده بود و تا مدّتى اثر آن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در اين مورد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رَسُولُ‌ اللَّهِ‌ صلى الله عليه و آله و سلم إِذَا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سختى و كنايه از جنگ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شدن جنگ است؛ يعنى رسول خدا صلى الله عليه و آله و سلم اين چنين بوده كه وقتى جنگ داغ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أَحْجَمَ‌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كنار مى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أَهْلَ‌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خود را در جنگ مقدّم مى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فَوَقى‌ بِهِمْ‌ أَصْحَابَهُ‌ حَرَّ الأَْسِنَّةِ‌ وَ السُّيُوفِ‌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حفظ‍‌ كردن است و در اينجا دو مفعولى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وقتى جنگ داغ مى شد و مردم كنار مى زدند، پس پيامبر خدا صلى الله عليه و آله و سلم به وسيلۀ اهل بيت خود اصحابش را از حرارت نيزه ها و شمشيرها حفظ‍‌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شمشير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عُبَيْدَةُ‌ بْنُ‌ الْحَارِثِ‌ يَوْمَ‌ بَدْرٍ، وَ قُتِلَ‌ حَمْزَةُ‌ يَوْمَ‌ أُحُدٍ، وَ قُتِلَ‌ جَعْفَرٌ يَوْمَ‌ مُؤْتَةَ‌، وَ أَرَادَ مَنْ‌ لَوْ شِئْتُ‌ ذَكَرْتُ‌ اسْمَهُ‌ مِثْلَ‌ الَّذِي أَرَادُوا مِنَ‌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آجَالُهُمْ‌ عُجِّلَتْ‌ وَ مَنِيَّتُهُ‌ أجِّلَتْ‌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كشته شد عبيدة بن حارث در جنگ بدر، و نيز حمزه در جنگ احد، و همچنين جعفر در جنگ موته؛ و كسى كه اگر مى خواستم نام او را ياد مى كردم اراده كرده بود مثل آن چيزى را كه آن شهيدان از شهادت اراده كرده بودند، و ليكن اجل هاى ايشان پيش افتاد و مرگ او مؤخر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نام تعدادى از شهداى اهل بيت را برده و به آرزوى خويش نيز تصريح فرموده اند؛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عُبَيْدَةُ‌ بْنُ‌ الْحَارِثِ‌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عبيده فرزند حارث كه از اهل بيت رسول خدا صلى الله عليه و آله و سلم بود در جنگ بدر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فرزند حارث و حارث فرزند عبدالمطلب و عموى پيامبر صلى الله عليه و آله و سلم بود، پس عبيده كه پسر عموى رسول خدا صلى الله عليه و آله و سلم بود و اهل بيت آن حضرت محسوب مى شد در جنگ بدر در راه اسلام 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حَمْزَةُ‌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bookmarkStart w:id="181" w:name="pg14779_135102"/>
    </w:p>
    <w:p>
      <w:pPr>
        <w:pStyle w:val="BookText"/>
        <w:rPr/>
      </w:pPr>
      <w:bookmarkEnd w:id="181"/>
      <w:r>
        <w:rPr>
          <w:rFonts w:ascii="IRNazanin" w:hAnsi="IRNazanin" w:eastAsia="IRNazanin"/>
          <w:color w:val="111111"/>
          <w:sz w:val="28"/>
          <w:sz w:val="28"/>
          <w:szCs w:val="28"/>
          <w:rtl w:val="true"/>
          <w:lang w:bidi="fa-IR"/>
        </w:rPr>
        <w:t xml:space="preserve">در جنگى كه كفّار و مشركان در احُد برافروختند 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جَعْفَرٌ يَوْمَ‌ مُؤْتَةَ‌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جعفر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پيامبر صلى الله عليه و آله و سلم و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در درگيرى با همان كفّار و مشركان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خودشان 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أَرَادَ مَنْ‌ لَوْ شِئْتُ‌ ذَكَرْتُ‌ اسْمَهُ‌ مِثْلَ‌ الَّذِي أَرَادُوا مِنَ‌ الشَّهَادَةِ‌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كسى كه اگر مى خواستم نامش را بر زبان مى آوردم، همان شهادتى را كه شهدا به آن رسيدند اراده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اين عبارت خودشان است؛ مى خواهند بگويند من هم در اين جنگ ها آرزوى شهادت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آجَالُهُمْ‌ عُجِّلَتْ‌ وَ مَنِيَّتُهُ‌ أجِّلَتْ‌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چه كنم كه اجل و مرگ آنها زودتر رسيد و مرگ من به تأخير افتاد و زنده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من لو شئت ذكرت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و صفت و موصوف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الّذى أرادوا من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 متعلّقات آن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كرده بود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مى خواستم نامش را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شهادتى را كه شهدا به آن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أرادوا</w:t>
      </w:r>
      <w:r>
        <w:rPr>
          <w:rFonts w:eastAsia="IRNazanin" w:cs="IRNazanin"/>
          <w:color w:val="111111"/>
          <w:sz w:val="28"/>
          <w:szCs w:val="28"/>
          <w:rtl w:val="true"/>
          <w:lang w:bidi="fa-IR"/>
        </w:rPr>
        <w:t>».</w:t>
      </w:r>
    </w:p>
    <w:p>
      <w:pPr>
        <w:pStyle w:val="Heading3"/>
        <w:numPr>
          <w:ilvl w:val="2"/>
          <w:numId w:val="1"/>
        </w:numPr>
        <w:rPr/>
      </w:pPr>
      <w:bookmarkStart w:id="182" w:name="__RefHeading___Toc1658050_730472459"/>
      <w:bookmarkStart w:id="183" w:name="_Toc67"/>
      <w:bookmarkEnd w:id="182"/>
      <w:r>
        <w:rPr>
          <w:rtl w:val="true"/>
        </w:rPr>
        <w:t>شگفتا از اين روزگار</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لِلدَّهْرِ إِذْ صِرْتُ‌ يُقْرَنُ‌ بِي مَنْ‌ لَمْ‌ يَسْعَ‌ بِقَدَمِي، وَ لَمْ‌تَكُنْ‌ لَهُ‌ كَسَابِقَتِى،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لايُدْلِي أَحَدٌ بِمِثْلِهَا إِلَّا أَنْ‌ يَدَّعِىَ‌ مُدَّعٍ‌ مَا لاأَعْرِفُهُ‌، وَ لاأَظُنُّ‌ اللَّهَ‌ يَعْرِفُهُ‌، وَ الْحَمْدُلِلَّهِ‌ عَلى‌ كُلِّ‌ حَالٍ‌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شگفتا از روزگار كه قرين و همسنگ كسى شده ام كه تلاشى ندارد چون من براى گام پيش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سابقه اى به مانند من نيست، چنان سابقه اى كه هيچ كس به مثل آن دسترسى ندارد مگر اين كه ادّعا كننده اى ادّعا كند به آنچه من آن را نمى شناسم، و گمان نمى برم به خداوند كه آن را بشناسد، و در هرحال ستايش مخصوص خداوند است</w:t>
      </w:r>
      <w:r>
        <w:rPr>
          <w:rFonts w:eastAsia="IRNazanin" w:cs="IRNazanin"/>
          <w:color w:val="111111"/>
          <w:sz w:val="28"/>
          <w:szCs w:val="28"/>
          <w:rtl w:val="true"/>
          <w:lang w:bidi="fa-IR"/>
        </w:rPr>
        <w:t>.)</w:t>
      </w:r>
      <w:bookmarkStart w:id="184" w:name="pg14779_135103"/>
    </w:p>
    <w:p>
      <w:pPr>
        <w:pStyle w:val="BookText"/>
        <w:rPr/>
      </w:pPr>
      <w:bookmarkEnd w:id="184"/>
      <w:r>
        <w:rPr>
          <w:rFonts w:ascii="IRNazanin" w:hAnsi="IRNazanin" w:eastAsia="IRNazanin"/>
          <w:color w:val="111111"/>
          <w:sz w:val="28"/>
          <w:sz w:val="28"/>
          <w:szCs w:val="28"/>
          <w:rtl w:val="true"/>
          <w:lang w:bidi="fa-IR"/>
        </w:rPr>
        <w:t>معاويه در اين نامۀ خود كه به وسيلۀ ابومسلم خولانى فرستاده بود نسبت به حضرت اميرالمؤمنين عليه السلام بسيار اهانت كرده بود، و حضرت هم به همين خاطر از روزگار اظهار تعجّب مى كند كه معاويه را همسنگ وى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لِلدَّهْرِ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تعجّب است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صِرْتُ‌ يُقْرَنُ‌ بِي مَنْ‌ لَمْ‌ يَسْعَ‌ بِقَدَمِي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 به جايى رسيده كه قرين و همسنگ كسى شده ام كه هيچ وقت سعى و كوشش نداشت تا به مثل قدم من قدم ثابتى بردارد؛ يعنى هيچ وقت سعى نكرده در راه اسلام قدم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لَمْ‌تَكُنْ‌ لَهُ‌ كَسَابِقَتِى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قرين كسى شده ام كه سابقه اش در اسلام مانند سابقۀ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لايُدْلِي أَحَدٌ بِمِثْلِهَا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سابقه اى كه هيچ كس نمى تواند مثل آن سابقه را ادّعا كند؛ مقصود اين است كه سابقۀ هيچ كس مثل سابقۀ من نبود، از همه سرآمد بودم و هيچ نقطۀ منفى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به سوابق من توسّل پيدا كند؛ يعنى هيچ كسى سابقۀ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روى سخن با معاويه است، اما مى رساند كه ابوبكر و عمر و عثمان هم سابقۀ على عليه السلام را ندارند و به آن حضرت نخواهند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يَدَّعِىَ‌ مُدَّعٍ‌ مَا لاأَعْرِفُهُ‌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جمله دنبالۀ عبارت پيش است؛ يعنى متوسّل نمى شود احدى به مثل سوابق من مگر اين كه كسى ادّعا كند سابقه اى را كه من نمى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لاأَظُنُّ‌ اللَّهَ‌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چنين سابقه اى را نمى 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حال حمد و ستايش مخصوص خداست</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658052_730472459"/>
      <w:bookmarkStart w:id="186" w:name="_Toc68"/>
      <w:bookmarkEnd w:id="185"/>
      <w:r>
        <w:rPr>
          <w:rtl w:val="true"/>
        </w:rPr>
        <w:t>تحويل قاتلان عثمان از عهدۀ من خارج است</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مِنْ‌ دَفْعِ‌ قَتَلَةِ‌ عُثْمَانَ‌ إِلَيْكَ‌ فَإِنِّي نَظَرْتُ‌ فِي هَذَا الْأَمْرِ فَلَمْ‌ أَرَهُ‌ يَسَعُنِي دَفْعُهُمْ‌ إِلَيْكَ‌ وَ لا إِلى‌ غَيْرِكَ‌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درخواست نمودى دربارۀ تحويل دادن قاتلان عثمان به تو، همانا من در اين كار انديشيدم پس نديدم كه تحويل دادن آنان به تو و نه به غير تو در توانايى من باشد</w:t>
      </w:r>
      <w:r>
        <w:rPr>
          <w:rFonts w:eastAsia="IRNazanin" w:cs="IRNazanin"/>
          <w:color w:val="111111"/>
          <w:sz w:val="28"/>
          <w:szCs w:val="28"/>
          <w:rtl w:val="true"/>
          <w:lang w:bidi="fa-IR"/>
        </w:rPr>
        <w:t>.)</w:t>
      </w:r>
      <w:bookmarkStart w:id="187" w:name="pg14779_135104"/>
    </w:p>
    <w:p>
      <w:pPr>
        <w:pStyle w:val="BookText"/>
        <w:rPr/>
      </w:pPr>
      <w:bookmarkEnd w:id="187"/>
      <w:r>
        <w:rPr>
          <w:rFonts w:ascii="Amiri" w:hAnsi="Amiri" w:eastAsia="Amiri" w:cs="Amiri"/>
          <w:color w:val="111111"/>
          <w:sz w:val="28"/>
          <w:sz w:val="28"/>
          <w:szCs w:val="28"/>
          <w:rtl w:val="true"/>
          <w:lang w:bidi="ar-SA"/>
        </w:rPr>
        <w:t>يكى از مطالبى كه در نامۀ معاويه بود، اين كه قاتلان عثمان را به من تحويل دهى تا آنها را قصاص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 عليه السلام در جواب اين خواسته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نَظَرْتُ‌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خواستۀ تو انديشه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أَرَهُ‌ يَسَعُنِي دَفْعُهُمْ‌ إِلَيْكَ‌ وَ لا إِلى‌ غَيْرِكَ‌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دقّت كردم نديدم كه من توانايى اين كار را داشته باشم، نه توان تحويل آنها را به تو دارم و نه به غير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يك نفر و دو نفر نكشتند، طلحه و زبير و عايشه و تعداد زيادى از مصرى ها كه مورد ظلم و ستم كارگزاران عثمان واقع شده بودند جزو قاتلان عثمان هستند كه على عليه السلام از تحويل آنها عاجز است</w:t>
      </w:r>
      <w:r>
        <w:rPr>
          <w:rFonts w:eastAsia="IRNazanin" w:cs="IRNazanin"/>
          <w:color w:val="111111"/>
          <w:sz w:val="28"/>
          <w:szCs w:val="28"/>
          <w:rtl w:val="true"/>
          <w:lang w:bidi="fa-IR"/>
        </w:rPr>
        <w:t>.</w:t>
      </w:r>
    </w:p>
    <w:p>
      <w:pPr>
        <w:pStyle w:val="Heading3"/>
        <w:numPr>
          <w:ilvl w:val="2"/>
          <w:numId w:val="1"/>
        </w:numPr>
        <w:rPr/>
      </w:pPr>
      <w:bookmarkStart w:id="188" w:name="__RefHeading___Toc1658054_730472459"/>
      <w:bookmarkStart w:id="189" w:name="_Toc69"/>
      <w:bookmarkEnd w:id="188"/>
      <w:r>
        <w:rPr>
          <w:rtl w:val="true"/>
        </w:rPr>
        <w:t>تهديد كردن معاويه</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لَئِنْ‌ لَمْ‌ تَنْزِعْ‌ عَنْ‌ غَيِّكَ‌ وَ شِقَاقِكَ‌ لَتَعْرِفَنَّهُمْ‌ عَنْ‌ قَلِيلٍ‌ يَطْلُبُونَكَ‌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جان خودم سوگند اگر از گمراهى و دشمنى خود باز نايستى، هرآينه به زودى آنان را خواهى شناخت كه در طلب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جملات، معاويه مورد تهديد حضرت اميرالمؤمنين عليه السلام قرار گرفته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لَعَمْرِي لَئِنْ‌ لَمْ‌ تَنْزِعْ‌ عَنْ‌ غَيِّكَ‌ وَ شِقَاقِكَ‌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حيات و به جان خودم سوگند كه اگر از گمراهى و دشمنى خود دست برندارى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كندن و جدا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تَنْزِعْ‌ عَنْ‌ غَيِّكَ‌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گمراهى را از خود جدا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قرار گرفتن در يك شقّى غير از شقّ‌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يُشاقِقِ‌ الرَّسُولَ‌ مِنْ‌ بَعْدِ ما تَبَيَّنَ‌ لَهُ‌ الْهُدى‌</w:t>
      </w:r>
      <w:r>
        <w:rPr>
          <w:rFonts w:eastAsia="IRNazanin" w:cs="IRNazanin"/>
          <w:color w:val="111111"/>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كسى كه بعد از آشكار شدن حق براى او در غير راه رسول صلى الله عليه و آله و سلم درآيد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خلاصۀ تهديد حضرت اين است كه به جان خودم سوگند اگر از گمراهى و شقاق خود دست برندارى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لَتَعْرِفَنَّهُمْ‌ عَنْ‌ قَلِيلٍ‌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همۀ آنها را خواهى شناخت؛ همگى به سراغت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طلب مى كنند و دمار از روزگارت درمى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لايُكَلِّفُونَكَ‌ طَلَبَهُمْ‌ فِى بَرٍّ وَ لابَحْرٍ وَ لاجَبَلٍ‌ وَ لاسَهْلٍ‌، إِلَّا أَنَّهُ‌ طَلَبٌ‌ يَسُوءُكَ‌ وِجْدَانُهُ‌، وَ زَوْرٌ لايَسُرُّكَ‌ لُقْيَانُهُ‌؛ وَالسَّلامُ‌ لِأَهْلِهِ‌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رنج نمى اندازند تو را در طلب خود در بيابان و نه دريا و نه كوه و نه صحرا، بلكه آن طلبى است كه يافتن آن تو را اندوهگين سازد، و زيارت كنندگانى هستند كه ديدار آنها تو را شاد نگرداند؛ و سلام بر اهل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اين قاتلانى كه آنان را طلب مى كنى، احتياجى به طلب كردن آنها نيست و آنها خودشان به خدمت شما خواهند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لايُكَلِّفُونَكَ‌ طَلَبَهُمْ‌ فِى بَرٍّ وَ لابَحْرٍ وَ لاجَبَلٍ‌ وَ لاسَهْلٍ‌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تو خودت را براى پيدا كردن آنها به زحمت بيندازى و خشكى و دريا و روى كوهها و بيابانها را زير پا بگذارى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اينها خودشان مى آيند به سراغت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يَسُوءُكَ‌ 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آمدند تو را نگران مى كنند و به زحمت مى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 لايَسُرُّكَ‌ لُقْيَانُهُ‌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اينها زيارت كنندگانى هستند كه ملاقات آنان براى تو مايۀ مسرّت و خوشحالى نيست، بلكه تو را به زحمت خواهند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اينجا چون حضرت اميرالمؤمنين عليه السلام معاويه را شايستۀ سلام و درود ندانسته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لأهله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اهل سلام باد؛ يعنى درود و سلامتى براى اهلش باد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90" w:name="pg14779_135106"/>
    </w:p>
    <w:p>
      <w:pPr>
        <w:pStyle w:val="Heading2"/>
        <w:numPr>
          <w:ilvl w:val="1"/>
          <w:numId w:val="1"/>
        </w:numPr>
        <w:rPr/>
      </w:pPr>
      <w:bookmarkStart w:id="191" w:name="__RefHeading___Toc1658056_730472459"/>
      <w:bookmarkStart w:id="192" w:name="_Toc70"/>
      <w:bookmarkEnd w:id="190"/>
      <w:bookmarkEnd w:id="191"/>
      <w:r>
        <w:rPr>
          <w:rtl w:val="true"/>
        </w:rPr>
        <w:t>«</w:t>
      </w:r>
      <w:r>
        <w:rPr>
          <w:rtl w:val="true"/>
        </w:rPr>
        <w:t xml:space="preserve">درس </w:t>
      </w:r>
      <w:r>
        <w:rPr/>
        <w:t>454</w:t>
      </w:r>
      <w:r>
        <w:rPr>
          <w:rtl w:val="true"/>
        </w:rPr>
        <w:t xml:space="preserve">» </w:t>
      </w:r>
      <w:r>
        <w:rPr>
          <w:rtl w:val="true"/>
        </w:rPr>
        <w:t xml:space="preserve">نامۀ </w:t>
      </w:r>
      <w:r>
        <w:rPr/>
        <w:t>10</w:t>
      </w:r>
      <w:bookmarkEnd w:id="192"/>
    </w:p>
    <w:p>
      <w:pPr>
        <w:pStyle w:val="Heading3"/>
        <w:numPr>
          <w:ilvl w:val="2"/>
          <w:numId w:val="1"/>
        </w:numPr>
        <w:rPr/>
      </w:pPr>
      <w:bookmarkStart w:id="193" w:name="__RefHeading___Toc1658058_730472459"/>
      <w:bookmarkStart w:id="194" w:name="_Toc71"/>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موعظه و نصيحت معاويه</w:t>
      </w:r>
    </w:p>
    <w:p>
      <w:pPr>
        <w:pStyle w:val="BookText"/>
        <w:rPr/>
      </w:pPr>
      <w:r>
        <w:rPr>
          <w:rFonts w:ascii="Amiri" w:hAnsi="Amiri" w:eastAsia="Amiri" w:cs="Amiri"/>
          <w:color w:val="111111"/>
          <w:sz w:val="28"/>
          <w:sz w:val="28"/>
          <w:szCs w:val="28"/>
          <w:rtl w:val="true"/>
          <w:lang w:bidi="ar-SA"/>
        </w:rPr>
        <w:t>دنيا تو را فريفته است</w:t>
      </w:r>
    </w:p>
    <w:p>
      <w:pPr>
        <w:pStyle w:val="BookText"/>
        <w:rPr/>
      </w:pPr>
      <w:r>
        <w:rPr>
          <w:rFonts w:ascii="IRNazanin" w:hAnsi="IRNazanin" w:eastAsia="IRNazanin"/>
          <w:color w:val="111111"/>
          <w:sz w:val="28"/>
          <w:sz w:val="28"/>
          <w:szCs w:val="28"/>
          <w:rtl w:val="true"/>
          <w:lang w:bidi="fa-IR"/>
        </w:rPr>
        <w:t>از ادّعاى خلافت دست بدار</w:t>
      </w:r>
    </w:p>
    <w:p>
      <w:pPr>
        <w:pStyle w:val="BookText"/>
        <w:rPr/>
      </w:pPr>
      <w:r>
        <w:rPr>
          <w:rFonts w:ascii="Amiri" w:hAnsi="Amiri" w:eastAsia="Amiri" w:cs="Amiri"/>
          <w:color w:val="111111"/>
          <w:sz w:val="28"/>
          <w:sz w:val="28"/>
          <w:szCs w:val="28"/>
          <w:rtl w:val="true"/>
          <w:lang w:bidi="ar-SA"/>
        </w:rPr>
        <w:t>در غفلتى از اين كه شيطان تو را در بند خود كشيده</w:t>
      </w:r>
    </w:p>
    <w:p>
      <w:pPr>
        <w:pStyle w:val="BookText"/>
        <w:rPr/>
      </w:pPr>
      <w:r>
        <w:rPr>
          <w:rFonts w:ascii="IRNazanin" w:hAnsi="IRNazanin" w:eastAsia="IRNazanin"/>
          <w:color w:val="111111"/>
          <w:sz w:val="28"/>
          <w:sz w:val="28"/>
          <w:szCs w:val="28"/>
          <w:rtl w:val="true"/>
          <w:lang w:bidi="fa-IR"/>
        </w:rPr>
        <w:t>نبودن پيشينه اى نيكو براى معاويه</w:t>
      </w:r>
    </w:p>
    <w:p>
      <w:pPr>
        <w:pStyle w:val="BookText"/>
        <w:rPr/>
      </w:pPr>
      <w:r>
        <w:rPr>
          <w:rFonts w:ascii="IRNazanin" w:hAnsi="IRNazanin" w:eastAsia="IRNazanin"/>
          <w:color w:val="111111"/>
          <w:sz w:val="28"/>
          <w:sz w:val="28"/>
          <w:szCs w:val="28"/>
          <w:rtl w:val="true"/>
          <w:lang w:bidi="fa-IR"/>
        </w:rPr>
        <w:t>پاسخ حضرت به جنگ طلبى معاويه</w:t>
      </w:r>
    </w:p>
    <w:p>
      <w:pPr>
        <w:pStyle w:val="BookText"/>
        <w:rPr/>
      </w:pPr>
      <w:r>
        <w:rPr>
          <w:rFonts w:ascii="IRNazanin" w:hAnsi="IRNazanin" w:eastAsia="IRNazanin"/>
          <w:color w:val="111111"/>
          <w:sz w:val="28"/>
          <w:sz w:val="28"/>
          <w:szCs w:val="28"/>
          <w:rtl w:val="true"/>
          <w:lang w:bidi="fa-IR"/>
        </w:rPr>
        <w:t>من همان على هستم</w:t>
      </w:r>
    </w:p>
    <w:p>
      <w:pPr>
        <w:pStyle w:val="BookText"/>
        <w:rPr/>
      </w:pPr>
      <w:r>
        <w:rPr>
          <w:rFonts w:ascii="IRNazanin" w:hAnsi="IRNazanin" w:eastAsia="IRNazanin"/>
          <w:color w:val="111111"/>
          <w:sz w:val="28"/>
          <w:sz w:val="28"/>
          <w:szCs w:val="28"/>
          <w:rtl w:val="true"/>
          <w:lang w:bidi="fa-IR"/>
        </w:rPr>
        <w:t>تو به راستى خونخواه عثمان هستى‌؟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پيشگويى حضرت اميرالمؤمنين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أَنْتَ‌ صَانِعٌ‌ إِذَا تَكَشَّفَتْ‌ عَنْكَ‌ جَلابِيبُ‌ مَا أَنْتَ‌ فِيهِ‌ مِنْ‌ دُنْيَا قَدْ تَبَهَّجَتْ‌ بِزِينَتِهَا وَ خَدَعَتْ‌ بِلَذَّتِهَا، دَعَتْكَ‌ فَأَجَبْتَهَا، وَ قَادَتْكَ‌ فَاتَّبَعْتَهَا، وَ أَمَرَتْكَ‌ فَأَطَعْتَهَا، وَ إِنَّهُ‌ يُوشِكُ‌ أَنْ‌ يَقِفَكَ‌ وَاقِفٌ‌ عَلى‌ مَا لايُنْجِيكَ‌ مِنْهُ‌ مُنْجٍ‌، فَاقْعَسْ‌ عَنْ‌ هَذَا الْأَمْرِ، وَ خُذْ أُهْبَةَ‌ الْحِسَابِ‌، وَ شَمِّرْ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بِكَ‌، وَ لاتُمَكِّنِ‌ الْغُوَاةَ‌ مِنْ‌ سَمْعِكَ‌، وَ إِلَّا تَفْعَلْ‌ أُعْلِمْكَ‌ مَا أَغْفَلْتَ‌ مِنْ‌ نَفْسِكَ‌؛ فَإِنَّكَ‌ مُتْرَفٌ‌ قَدْ أَخَذَ الشَّيْطَانُ‌ مِنْكَ‌ مَأْخَذَهُ‌، وَ بَلَغَ‌ فِيكَ‌ أَمَلَهُ‌، وَ جَرى‌ مِنْكَ‌ مَجْرَى الرُّوحِ‌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كُنْتُمْ‌ يَا مُعَاوِيَةُ‌ سَاسَةَ‌ الرَّعِيَّةِ‌ وَ وُلاةَ‌ أَمْرِ الْأُمَّةِ‌، بِغَيْرِ قَدَمٍ‌ سَابِقٍ‌، وَ لا شَرَفٍ‌ بَاسِقٍ‌، وَ نَعُوذُ بِاللَّهِ‌ مِنْ‌ لُزُومِ‌ سَوَابِقِ‌ الشَّقَاءِ، وَ أُحَذِّرُكَ‌ أَنْ‌ تَكُونَ‌ مُتَمَادِياً فِي غِرَّةِ‌ الْأُمْنِيَّةِ‌ مُخْتَلِفَ‌ الْعَلانِيَةِ‌ وَ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 إِلَى الْحَرْبِ‌، فَدَعِ‌ النَّاسَ‌ جَانِباً، وَاخْرُجْ‌ إِلَىَّ‌، وَ أَعْفِ‌ الْفَرِيقَيْنِ‌ مِنَ‌ الْقِتَالِ‌ لِيُعْلَمَ‌ أَيُّنَا الْمَرِينُ‌ عَلى‌ قَلْبِهِ‌، وَالْمُغَطّى‌ عَلى‌ بَصَرِهِ‌، فَأَنَا أَبُوحَسَنٍ‌ قَاتِلُ‌ جَدِّكَ‌ وَ خَالِكَ‌ وَ أَخِيكَ‌ شَدْخاً يَوْمَ‌ بَدْرٍ، وَ ذَلِكَ‌ السَّيْفُ‌ مَعِي، وَ بِذَلِكَ‌ الْقَلْبِ‌ أَلْقى‌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اسْتَبْدَلْتُ‌ دِيناً، وَ لَااسْتَحْدَثْتُ‌ نَبِيّاً، وَ إِنِّي لَعَلَى الْمِنْهَاجِ‌ الَّذِي تَرَكْتُمُوهُ‌ طَائِعِينَ‌، وَ دَخَلْتُمْ‌ فِيهِ‌ مُكْرَهِينَ‌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أَنَّكَ‌ جِئْتَ‌ ثَائِراً بِعُثْمَانَ‌، وَ لَقَدْ عَلِمْتَ‌ حَيْثُ‌ وَقَعَ‌ دَمُ‌ عُثْمَانَ‌ فَاطْلُبْهُ‌ مِنْ‌ هُنَاكَ‌</w:t>
      </w:r>
      <w:bookmarkStart w:id="195" w:name="pg14779_135109"/>
    </w:p>
    <w:p>
      <w:pPr>
        <w:pStyle w:val="BookText"/>
        <w:rPr/>
      </w:pPr>
      <w:bookmarkEnd w:id="195"/>
      <w:r>
        <w:rPr>
          <w:rFonts w:ascii="Amiri" w:hAnsi="Amiri" w:eastAsia="Amiri" w:cs="Amiri"/>
          <w:color w:val="111111"/>
          <w:sz w:val="28"/>
          <w:sz w:val="28"/>
          <w:szCs w:val="28"/>
          <w:rtl w:val="true"/>
          <w:lang w:bidi="ar-SA"/>
        </w:rPr>
        <w:t xml:space="preserve">إِنْ‌ كُنْتَ‌ طَالِباً، فَكَأَنِّي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تَضِجُّ‌ مِنَ‌ الْحَرْبِ‌ إِذَا عَضَّتْكَ‌ ضَجِيجَ‌ الْجِمَالِ‌ بِالْأَثْقَالِ‌، وَ كَأَنِّي بِجَمَاعَتِكَ‌ تَدْعُونِي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جَزَعاً مِنَ‌ الضَّرْبِ‌ الْمُتَتَابِعِ‌، وَالْقَضَاءِ الْوَاقِعِ‌، وَ مَصَارِعَ‌ بَعْدَ مَصَارِعَ‌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اللَّهِ‌، وَ هِىَ‌ كَافِرَةٌ‌ جَاحِدَةٌ‌، أَوْ مُبَايِعَةٌ‌ حَائِدَةٌ‌</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658060_730472459"/>
      <w:bookmarkStart w:id="197" w:name="_Toc72"/>
      <w:bookmarkEnd w:id="196"/>
      <w:r>
        <w:rPr>
          <w:rtl w:val="true"/>
        </w:rPr>
        <w:t>موعظه و نصيحت معاويه</w:t>
      </w:r>
      <w:bookmarkEnd w:id="197"/>
    </w:p>
    <w:p>
      <w:pPr>
        <w:pStyle w:val="BookText"/>
        <w:rPr/>
      </w:pPr>
      <w:r>
        <w:rPr>
          <w:rFonts w:ascii="IRNazanin" w:hAnsi="IRNazanin" w:eastAsia="IRNazanin"/>
          <w:color w:val="111111"/>
          <w:sz w:val="28"/>
          <w:sz w:val="28"/>
          <w:szCs w:val="28"/>
          <w:rtl w:val="true"/>
          <w:lang w:bidi="fa-IR"/>
        </w:rPr>
        <w:t>اين نامه بر حسب ترتيب نهج البلاغه هاى عبده و فيض الاسلام نامۀ دهم است، كه به معاويه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اميرالمؤمنين است، دلش طاقت نمى آورد كه ديوانه اى مثل معاويه مسلمانان را جمع كند و به ميدان بياورد و آدم كشى به راه بيندازد؛ تلاش حضرت اين است كه معاويه را با موعظه و نصيحت هدايت كند تا شايد از خر مراد پياده شود؛ بنابراين اين نامۀ حضرت در مقام موعظه و نصيحت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كه مرحوم سيّد رضى در عنوان اين نامه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تبعيض است، معلوم مى شود مرحوم سيّد به خاطر آن هدفى كه داشته اين نامه را هم تقطيع كرده است، و اين نامه همۀ آن نامه اى كه حضرت براى معاويه نوشته نيست</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658062_730472459"/>
      <w:bookmarkStart w:id="199" w:name="_Toc73"/>
      <w:bookmarkEnd w:id="198"/>
      <w:r>
        <w:rPr>
          <w:rtl w:val="true"/>
        </w:rPr>
        <w:t>دنيا تو را فريفته است</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أَنْتَ‌ صَانِعٌ‌ إِذَا تَكَشَّفَتْ‌ عَنْكَ‌ جَلابِيبُ‌ مَا أَنْتَ‌ فِيهِ‌ مِنْ‌ دُنْيَا قَدْ تَبَهَّجَتْ‌ بِزِينَتِهَا وَ خَدَعَتْ‌ بِلَذَّتِهَا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خواهى كرد آن هنگام كه برداشته شود از تو پرده هاى آنچه تو در آن هستى از دنيايى كه شاد گردانيده است با زيور خود و فريب داده با لذّت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تفعّل به معناى برطرف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پوششى است كه روى چيزى مى كشند؛ مانند چادر كه زنان روى همۀ لباسهاى خود مى 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سبب بهجت و خوشحالى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معاويه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أَنْتَ‌ صَانِعٌ‌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تَكَشَّفَتْ‌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برداشته شود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 مَا أَنْتَ‌ فِيهِ‌ مِنْ‌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هاى اين دنيايى كه تو در آن زندگى مى كنى‌؟ الآن در اين دنيا هستى و يك حالتهاى نفسانى تو را گرفته است، غرق در دنيا هستى؛ وقتى پرده ها از جلوى چشمت كنار رفت و قيامت برايت ظاهر شد، آن وقت متوجّه مى شوى كه چقدر فريب خورده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تَبَهَّجَتْ‌ بِزِينَتِهَا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زينت هاى دنيا تو را سرگرم كرده و تو هم به آنها دل خوش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خَدَعَتْ‌ بِلَذَّتِهَا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لذّتهاى خود به تو خدعه و نيرنگ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دَعَتْكَ‌ فَأَجَبْتَهَا، وَ قَادَتْكَ‌ فَاتَّبَعْتَهَا، وَ أَمَرَتْكَ‌ فَأَطَعْتَهَا، وَ إِنَّهُ‌ يُوشِكُ‌ أَنْ‌ يَقِفَكَ‌ وَاقِفٌ‌ عَلى‌ مَا لايُنْجِيكَ‌ مِنْهُ‌ مُنْجٍ‌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تو را دعوت نمود پس تو آن را اجابت كردى، و راهنمايت شد پس آن را تبعيت نمودى، و به تو فرمان داد پس او را اطاعت كردى، و به تحقيق نزديك است كه نگاه دارنده تو را نگاه دارد بر چيزى كه هيچ نجات دهنده اى تو را از آن نجات نتواند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جلودارى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شتر را از عقبِ‌ سر مى رانند و هدايت مى كنند، در اين صورت به هدايت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ولى گاهى افسار آن را مى گيرند و آن را به جلو مى كشانند، كه در اين صورت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در اين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دَعَتْكَ‌ فَأَجَبْتَهَا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تو را دعوت به خود نمود پس تو هم آن را اجابت نمودى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قَادَتْكَ‌ فَاتَّبَعْتَهَا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جلودارىِ‌ تو را كرد پس تو هم از آن متابعت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أَمَرَتْكَ‌ فَأَطَعْتَهَا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امر كرده و دستور داده پس تو هم دستورش را عمل كردى و به خواستۀ او جواب مثبت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دستورات دنيا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دستور مى دهد دروغ بگو، به يكى مى گويد تهمت بزن، به يكى مى گويد جنگ به راه بينداز، به يكى مى گويد آدم كشى كن، به يكى مى گويد زير بار حق نرو؛ و بر اثر فرمانبردارى از دنيا يكى ابولهب و ابوجهل مى شود، يكى معاويه و يزيد مى شود، يكى طلحه و زبير و عايشه مى شود، يكى هيتلر و صدام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خلاصه اين استعداد افراد است كه طرف را در فرمان پذيرى به كجا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يُوشِكُ‌ أَنْ‌ يَقِفَكَ‌ وَاقِفٌ‌ عَلى‌ مَا لايُنْجِيكَ‌ مِنْهُ‌ مُنْجٍ‌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تحقيق نزديك است نگاه دارنده اى تو را نگاه دارد بر آن چيزى كه هيچ نجات دهنده اى تو را از آن نجات نمى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بازدارنده و نگاه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نگاه دارنده مرگ است كه وقتى آمد انسان را از هركار و تلاشى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خواهند به معاويه بفرمايند مرگت نزديك است و وقتى مرگت رسيد تو را از هر كارى باز مى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نهج البلاغه در اينجا به دو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انسان را در جنگ از گزند حوادث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مثل نسخۀ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كلمه در هر دو صورت به يك چيز برمى گردد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مرگت رسيد هيچ نجات دهنده اى تو را نجات نمى دهد، نه سپر كه انسان را در جنگ حفظ‍‌ مى كند و نه نجات دهنده اى ديگر</w:t>
      </w:r>
      <w:r>
        <w:rPr>
          <w:rFonts w:eastAsia="IRNazanin" w:cs="IRNazanin"/>
          <w:color w:val="111111"/>
          <w:sz w:val="28"/>
          <w:szCs w:val="28"/>
          <w:rtl w:val="true"/>
          <w:lang w:bidi="fa-IR"/>
        </w:rPr>
        <w:t>.</w:t>
      </w:r>
      <w:bookmarkStart w:id="200" w:name="pg14779_135112"/>
    </w:p>
    <w:p>
      <w:pPr>
        <w:pStyle w:val="Heading3"/>
        <w:numPr>
          <w:ilvl w:val="2"/>
          <w:numId w:val="1"/>
        </w:numPr>
        <w:rPr/>
      </w:pPr>
      <w:bookmarkStart w:id="201" w:name="__RefHeading___Toc1658064_730472459"/>
      <w:bookmarkStart w:id="202" w:name="_Toc74"/>
      <w:bookmarkEnd w:id="200"/>
      <w:bookmarkEnd w:id="201"/>
      <w:r>
        <w:rPr>
          <w:rtl w:val="true"/>
        </w:rPr>
        <w:t>از ادّعاى خلافت دست بدار</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فَاقْعَسْ‌ عَنْ‌ هَذَا الْأَمْرِ، وَ خُذْ أُهْبَةَ‌ الْحِسَابِ‌، وَ شَمِّرْ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بِكَ‌، وَ لاتُمَكِّنِ‌ الْغُوَاةَ‌ مِنْ‌ سَمْعِكَ‌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دست بدار، و براى روز حساب آماده شو، و براى آنچه به تو مى رسد دامن به كمر زن، و گمراهان را با گوش دادنت توانايى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اين است كه اگر خلافت و جانشينى رسول خدا صلى الله عليه و آله و سلم به خويشاوندى با آن حضرت است، پس على عليه السلام در بين حاضرين از همه نزديك تر به رسول خدا صلى الله عليه و آله و سلم است و از همه خويشاوندتر است؛ و اگر خلافت به اعلميت مردم زمان است، على عليه السلام از همۀ مردم زمان خود و به همۀ چيزها و در همۀ علوم و فنون اعلم است، بالا دست ترين مردم است و كسى بالاتر از او در علم و دانش نيست؛ و اگر خلافت به تقوا و پاكى باشد، على عليه السلام از همۀ مردم زمان خود متّقى تر است؛ و اگر خلافت به انتخاب مردم و امّت است، پس على عليه السلام انتخاب شدۀ پس از عثمان است و نوبت به معاويه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فَاقْعَسْ‌ عَنْ‌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اى معاويه از اين خلافت كنار برو و اين امر را به كسى كه از هر جهت لياقت دارد واگذار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أُهْبَةَ‌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مهيّاى حساب و كتاب روز قيامت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 لِمَا قَدْ نَزَلَ‌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 خود را بالا بزن و خودت را براى دريافت آنچه از خدا به تو نازل مى شود چالاك و مهيّا كن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لاتُمَكِّنِ‌ الْغُوَاةَ‌ مِنْ‌ سَمْعِكَ‌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گمراهان را با اين حرف شنوى ات توانايى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گمراهانى مثل عمرو عاص كه دور تو جمع شده اند امكان ياغيگرى نده؛ يعنى وقتى كه تو حرف اين گمراهان و ياغى ها را مى شنوى و به آن ترتيب اثر مى دهى، آنها هم تمكّن هر ياغيگرى را پيدا مى كنند؛ بنابرين حرفِ‌ آنان را نشنو، تا آنها براى هر ظلم و</w:t>
      </w:r>
      <w:bookmarkStart w:id="203" w:name="pg14779_135113"/>
    </w:p>
    <w:p>
      <w:pPr>
        <w:pStyle w:val="BookText"/>
        <w:rPr/>
      </w:pPr>
      <w:bookmarkEnd w:id="203"/>
      <w:r>
        <w:rPr>
          <w:rFonts w:ascii="IRNazanin" w:hAnsi="IRNazanin" w:eastAsia="IRNazanin"/>
          <w:color w:val="111111"/>
          <w:sz w:val="28"/>
          <w:sz w:val="28"/>
          <w:szCs w:val="28"/>
          <w:rtl w:val="true"/>
          <w:lang w:bidi="fa-IR"/>
        </w:rPr>
        <w:t>جنايتى امكان پيدا نكنند و خودت نيز از گستاخى به دور بمانى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گمراهان است</w:t>
      </w:r>
      <w:r>
        <w:rPr>
          <w:rFonts w:eastAsia="IRNazanin" w:cs="IRNazanin"/>
          <w:color w:val="111111"/>
          <w:sz w:val="28"/>
          <w:szCs w:val="28"/>
          <w:rtl w:val="true"/>
          <w:lang w:bidi="fa-IR"/>
        </w:rPr>
        <w:t>.</w:t>
      </w:r>
    </w:p>
    <w:p>
      <w:pPr>
        <w:pStyle w:val="Heading3"/>
        <w:numPr>
          <w:ilvl w:val="2"/>
          <w:numId w:val="1"/>
        </w:numPr>
        <w:rPr/>
      </w:pPr>
      <w:bookmarkStart w:id="204" w:name="__RefHeading___Toc1658066_730472459"/>
      <w:bookmarkStart w:id="205" w:name="_Toc75"/>
      <w:bookmarkEnd w:id="204"/>
      <w:r>
        <w:rPr>
          <w:rtl w:val="true"/>
        </w:rPr>
        <w:t>در غفلتى از اين كه شيطان تو را در بند خود كشيده</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تَفْعَلْ‌ أُعْلِمْكَ‌ مَا أَغْفَلْتَ‌ مِنْ‌ نَفْسِكَ‌؛ فَإِنَّكَ‌ مُتْرَفٌ‌ قَدْ أَخَذَ الشَّيْطَانُ‌ مِنْكَ‌ مَأْخَذَهُ‌، وَ بَلَغَ‌ فِيكَ‌ أَمَلَهُ‌، وَ جَرى‌ مِنْكَ‌ مَجْرَى الرُّوحِ‌ وَ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چنين نكنى تو را آگاه مى سازم به آنچه از نفس خويش غفلت كرده اى؛ پس همانا تو نازپرورده اى كه شيطان گرفته است از تو جاى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بند خويش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وسيلۀ تو به آرزوى خود رسيده، و مانند روح و خون در تو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تَفْعَلْ‌ أُعْلِمْكَ‌ مَا أَغْفَلْتَ‌ مِنْ‌ نَفْسِكَ‌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توبه نكنى به تو اعلام مى كنم كه چگونه نفس خود را غافل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علائم غافل شدن تو است كه در ناز و نعمت غرق شده اى، تو از مترفين و دنيادارانى هستى كه مال و ثروت و مقام تو را غافل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 الشَّيْطَانُ‌ مِنْكَ‌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تو را در بند خود كشيده؛ دل تو را تسخير كرده و مالك الرّقاب تو شده است، و خلاصه در دل تو جاى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فِيكَ‌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تو به آرزو و آمال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دنبال اين است كه كسى را پيدا كند تا به وسيلۀ او عده اى را گمراه نمايد، و تو را براى اين كار پيدا كرده كه از هر نظر مطابق ميل او هستى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جَرى‌ مِنْكَ‌ مَجْرَى الرُّوحِ‌ وَ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شيطان تو را به منزلۀ جريان روح و خون در رگ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روح و خون در همه جاى بدن جريان دارد و روان است، تو هم براى شيطان به همين منزله هستى؛ براى اين كه تو منويّات شيطان را همين گونه در شريانهاى جامعه قرار مى دهى، يا شيطان به وسيلۀ تو منويّات خود را</w:t>
      </w:r>
      <w:bookmarkStart w:id="206" w:name="pg14779_135114"/>
    </w:p>
    <w:p>
      <w:pPr>
        <w:pStyle w:val="BookText"/>
        <w:rPr/>
      </w:pPr>
      <w:bookmarkEnd w:id="206"/>
      <w:r>
        <w:rPr>
          <w:rFonts w:ascii="Amiri" w:hAnsi="Amiri" w:eastAsia="Amiri" w:cs="Amiri"/>
          <w:color w:val="111111"/>
          <w:sz w:val="28"/>
          <w:sz w:val="28"/>
          <w:szCs w:val="28"/>
          <w:rtl w:val="true"/>
          <w:lang w:bidi="ar-SA"/>
        </w:rPr>
        <w:t>در جامعه جريان مى دهد؛ خلاصه تو وسيلۀ خوبى براى شيطان در جهت اغوا كردن مردم هستى</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658068_730472459"/>
      <w:bookmarkStart w:id="208" w:name="_Toc76"/>
      <w:bookmarkEnd w:id="207"/>
      <w:r>
        <w:rPr>
          <w:rtl w:val="true"/>
        </w:rPr>
        <w:t>نبودن پيشينه اى نيكو براى معاويه</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كُنْتُمْ‌ يَا مُعَاوِيَةُ‌ سَاسَةَ‌ الرَّعِيَّةِ‌ وَ وُلاةَ‌ أَمْرِ الْأُمَّةِ‌، بِغَيْرِ قَدَمٍ‌ سَابِقٍ‌، وَ لا شَرَفٍ‌ بَاسِقٍ‌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معاويه از چه زمانى شما سياستمداران رعيّت بوده ايد و حاكمان امر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پيشينه اى سبقت گيرنده، و بى بزرگوارى بلندمرتبه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معناى سياستمداران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كُنْتُمْ‌ يَا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كى و از كجا بوده اى تو اى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الرَّعِيَّةِ‌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سياستمدار رعيّت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وُلاةَ‌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زعيم و رهبر اين امّت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قَدَمٍ‌ سَابِقٍ‌، وَ لا شَرَفٍ‌ بَاسِقٍ‌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حالى كه هيچ سابقۀ خوبى و بزرگوارى نداشته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لياقت امر خلافت و زعامت مسلمين را دارد كه سابقۀ بزرگوارى و شرافت داشته باشد، اما تو و پدرت ابوسفيان از حاميان كفر و معاندان با رسول خدا صلى الله عليه و آله و سلم و از برافروزندگان آتش جنگ عليه آن حضرت بوديد، تو كجا مى توانى زعامت مسلمين را عهده دار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نَعُوذُ بِاللَّهِ‌ مِنْ‌ لُزُومِ‌ سَوَابِقِ‌ الشَّقَاءِ، وَ أُحَذِّرُكَ‌ أَنْ‌ تَكُونَ‌ مُتَمَادِياً فِي غِرَّةِ‌ الْأُمْنِيَّةِ‌ مُخْتَلِفَ‌ الْعَلانِيَةِ‌ وَ السَّرِيرَةِ‌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پناه مى بريم از ملازمت پيشينه هاى بدبختى، و تو را بر حذر مى دارم از اين كه آرزوهاى فريب دهنده را به انتها برسانى و نيز از دو گونه بودن آشكار و نهان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بر اثر آن عنايتى كه به هدايت افراد دارند، معاويه را نيز با آن نامۀ شرم آورى كه براى حضرت نوشته و آن همه گستاخى كه نسبت به آن حضرت نموده نصيحت مى كنند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نَعُوذُ بِاللَّهِ‌ مِنْ‌ لُزُومِ‌ سَوَابِقِ‌ الشَّقَاءِ</w:t>
      </w:r>
      <w:r>
        <w:rPr>
          <w:rFonts w:eastAsia="IRNazanin" w:cs="IRNazanin"/>
          <w:color w:val="111111"/>
          <w:sz w:val="28"/>
          <w:szCs w:val="28"/>
          <w:rtl w:val="true"/>
          <w:lang w:bidi="fa-IR"/>
        </w:rPr>
        <w:t>» :</w:t>
      </w:r>
      <w:bookmarkStart w:id="209" w:name="pg14779_135115"/>
    </w:p>
    <w:p>
      <w:pPr>
        <w:pStyle w:val="BookText"/>
        <w:rPr/>
      </w:pPr>
      <w:bookmarkEnd w:id="209"/>
      <w:r>
        <w:rPr>
          <w:rFonts w:ascii="IRNazanin" w:hAnsi="IRNazanin" w:eastAsia="IRNazanin"/>
          <w:color w:val="111111"/>
          <w:sz w:val="28"/>
          <w:sz w:val="28"/>
          <w:szCs w:val="28"/>
          <w:rtl w:val="true"/>
          <w:lang w:bidi="fa-IR"/>
        </w:rPr>
        <w:t>و پناه مى بريم به خداوند از اين كه تو بخواهى ملازم پيشينه هاى شقاوت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تو قبل از اين كه اسلام بياورى كافر و داراى خصلت هاى ناپسند بودى، نكند حالا هم كه مسلمان شده اى همان خصلت هاى گذشته و زمان جاهليت را همراه داشته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أُحَذِّرُكَ‌ أَنْ‌ تَكُونَ‌ مُتَمَادِياً فِي غِرَّةِ‌ الْأُمْنِيَّةِ‌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حذر مى دارم تو را از اين كه به وسيلۀ آن آرزوهاى نفسانى كه دارى غرور را به انتها برسانى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غرّة الأمنيّة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صفت به موصوف است، و در حقيقت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الأمنيّة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معناى آرزوى مغرور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مى ترسانم از اين كه آرزوهاى مغروركننده را در خود امتداد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انسان آرزوهاى خود را امتداد بدهد غرور او زيادتر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الْعَلانِيَةِ‌ وَ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حذر مى دارم تو را از اين كه ظاهر تو با درونت مختلف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ظاهر مسلمان و با ايمان و براى خونخواهى خليفۀ رسول اللّه صلى الله عليه و آله و سلم حركت كنى، ولى در باطن تفوّق طلب و رياست طلب هستى و عشق رياست و حكومت بر ملّت مسلمان تو را مغرور كرده است</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658070_730472459"/>
      <w:bookmarkStart w:id="211" w:name="_Toc77"/>
      <w:bookmarkEnd w:id="210"/>
      <w:r>
        <w:rPr>
          <w:rtl w:val="true"/>
        </w:rPr>
        <w:t>پاسخ حضرت به جنگ طلبى معاويه</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دَعَوْتَ‌ إِلَى الْحَرْبِ‌، فَدَعِ‌ النَّاسَ‌ جَانِباً، وَاخْرُجْ‌ إِلَىَّ‌، وَ أَعْفِ‌ الْفَرِيقَيْنِ‌ مِنَ‌ الْقِتَالِ‌ لِيُعْلَمَ‌ أَيُّنَا الْمَرِينُ‌ عَلى‌ قَلْبِهِ‌، وَ الْمُغَطّى‌ عَلى‌ بَصَرِهِ‌، فَأَنَا أَبُوحَسَنٍ‌ قَاتِلُ‌ جَدِّكَ‌ وَ خَالِكَ‌ وَ أَخِيكَ‌ شَدْخاً يَوْمَ‌ بَدْرٍ، وَ ذَلِكَ‌ السَّيْفُ‌ مَعِي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تو به جنگ فراخواندى، پس مردمان را به يك سو بگذار، و بيرون آى به سوى من، و معاف دار هر دو گروه را از كارزار، تا دانسته شود بر قلب كدام يك از ما زنگار است، و بر چشم كدام يك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شده؛ پس من ابوالحسنم، قاتل جدّ تو و دايى ات و برادرت كه سر آنان را شكافتم در جنگ بدر، و آن شمشير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يك قسمت از نامه اش على عليه السلام را به جنگ طلبيده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صادقاً فأمكنّا من قتلته نقتلهم به، و نحن أسرع النّاس إليك، و إلّافإنّه ليس لك و لأصحابك إلّاالسّيف</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پس اگر راست مى گويى قاتلان عثمان را به ما تحويل ده تا آنها را بكشيم، آنگاه خواهى ديد ما اوّل كسى هستيم كه با تو بيعت مى كنيم؛ و اگر راضى به تحويل آنها نشدى، هيچ راهى بجز جنگ با تو و اصحابت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مقابل اين سخن به او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دَعَوْتَ‌ إِلَى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مرا به جنگ دعوت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النَّاسَ‌ جَانِباً، وَاخْرُجْ‌ إِلَىَّ‌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مردم را واگذار و به تنهايى به جنگ من بيا و با من بجنگ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أَعْفِ‌ الْفَرِيقَيْنِ‌ مِنَ‌ الْقِتَالِ‌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مردم شام را بياور ولى آنها را از جنگ معاف بدار، من هم مردم را مى آورم و آنها را از جنگ معاف مى دارم، و ما دو نفر با هم به كارزار و جنگ مى پردازيم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أَيُّنَا الْمَرِينُ‌ عَلى‌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معلوم شود قلب كدام يك از ما دو نفر را زنگار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الْمُغَطّى‌ عَلى‌ بَصَرِهِ‌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جلوى چشم كدام يك از ما دو نفر را پردۀ غفلت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حقى است از حضرت اميرالمؤمنين عليه السلام كه اگر راست مى گويى و خود را حق و طرفدار حق مى دانى، چرا مردم و مسلمانان را به جان هم انداخته و آنها را به كشتن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طرف هستى و با من هم به ميدان كارزار بيا و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أَبُوحَسَنٍ‌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ابوالحسنى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جَدِّكَ‌ وَ خَالِكَ‌ وَ أَخِيكَ‌ شَدْخاً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عُتبة بن ربيعة پدرِ مادرت، و وليد بن عتبة برادرِ مادرت، و حنظلة بن ابى سفيان برادر خودت را كشته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السَّيْفُ‌ مَعِي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هنوز هم آن شمشير همراه من و با من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شكستن چيز تو خالى است، و ضربه اى را كه به چيز تو خالى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اين است كه مغز پوكشان را زدم و آنها را نابود كردم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12" w:name="pg14779_135117"/>
    </w:p>
    <w:p>
      <w:pPr>
        <w:pStyle w:val="Heading3"/>
        <w:numPr>
          <w:ilvl w:val="2"/>
          <w:numId w:val="1"/>
        </w:numPr>
        <w:rPr/>
      </w:pPr>
      <w:bookmarkStart w:id="213" w:name="__RefHeading___Toc1658072_730472459"/>
      <w:bookmarkStart w:id="214" w:name="_Toc78"/>
      <w:bookmarkEnd w:id="212"/>
      <w:bookmarkEnd w:id="213"/>
      <w:r>
        <w:rPr>
          <w:rtl w:val="true"/>
        </w:rPr>
        <w:t>من همان على هستم</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الْقَلْبِ‌ أَلْقى‌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اسْتَبْدَلْتُ‌ دِيناً، وَ لَااسْتَحْدَثْتُ‌ نَبِيّاً، وَ إِنِّي لَعَلَى الْمِنْهَاجِ‌ الَّذِي تَرَكْتُمُوهُ‌ طَائِعِينَ‌، وَ دَخَلْتُمْ‌ فِيهِ‌ مُكْرَهِينَ‌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دل دشمنم را ملاقات مى كنم، من دين ديگرى اختيار نكرده ام، و پيامبر جديدى نگرفته ام؛ و همانا من در راهى هستم كه شما آن را با ميل و رغبت ترك نموديد، و از روى اجبار در آن درآمده بوديد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بِذَلِكَ‌ الْقَلْبِ‌ أَلْقى‌ 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گونه كه فرمود همان شمشيرى كه با آن خويشاوندانت را كشته ام همراه من است، حالا براى اين كه معاويه فكر نكند بالاخره زمانى گذشته و فكر على عليه السلام عوض شده، مى خواهد به معاويه بفهماند كه اگر شمشير همان شمشير است، دل و قلب على عليه السلام هم همان دل و قلب است؛ يعنى با همان دل و جرأتى كه با آنها روبرو شدم و آنها را به جهنم وارد كردم، الآن با تو هم با همان دل و جرأت مى جنگم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اسْتَبْدَلْتُ‌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عوض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مسلمان بودم و آنها را به عنوان دشمن اسلام كشتم و حالا هم مسلمان هستم، و اين تو هستى كه يك روز بتهاى لات و هبل را مى پرستيدى و امروز هم به دروغ ادّعاى اسلام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من همان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لَااسْتَحْدَثْتُ‌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من هم همان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است كه تو خيال كنى دين جديد و پيامبر جديدى پيدا كرده 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لَعَلَى الْمِنْهَاجِ‌ الَّذِي تَرَكْتُمُوهُ‌ 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دينى را كه در فتح مكّه از روى اكراه و اجبار و از ترس شمشير رسول خدا صلى الله عليه و آله و سلم اختيار كرده بود، با ميل و رغبت از دست داد و دنبال هواى نفس را گرفت، و به عنوان خونخواهى عثمان بر حاكم وقت خود طغيان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با اشاره به اين حقايق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دَخَلْتُمْ‌</w:t>
      </w:r>
      <w:bookmarkStart w:id="215" w:name="pg14779_135118"/>
    </w:p>
    <w:p>
      <w:pPr>
        <w:pStyle w:val="BookText"/>
        <w:rPr/>
      </w:pPr>
      <w:bookmarkEnd w:id="215"/>
      <w:r>
        <w:rPr>
          <w:rFonts w:ascii="IRNazanin" w:hAnsi="IRNazanin" w:eastAsia="IRNazanin"/>
          <w:color w:val="111111"/>
          <w:sz w:val="28"/>
          <w:sz w:val="28"/>
          <w:szCs w:val="28"/>
          <w:rtl w:val="true"/>
          <w:lang w:bidi="fa-IR"/>
        </w:rPr>
        <w:t>فِيهِ‌ مُكْرَهِينَ‌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بر همان راهى هستم كه شما از روى اكراه و اجبار داخل در آن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قريش در فتح مكّه غافلگير شده و همگى آنان و از جمله ابوسفيان و همين معاويه از ترس شمشير مسلمانان اسلام آوردند؛ اما على عليه السلام آن روز مسلمان بود امروز هم مسلمان است، از اين رو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روز مسلمان بودم و هم امروز، آن روز با نيروى اسلام در برابر كفّار و مشركان مى ايستادم امروز هم با همان نيروى اسلام هستم و با همان شمشير</w:t>
      </w:r>
      <w:r>
        <w:rPr>
          <w:rFonts w:eastAsia="IRNazanin" w:cs="IRNazanin"/>
          <w:color w:val="111111"/>
          <w:sz w:val="28"/>
          <w:szCs w:val="28"/>
          <w:rtl w:val="true"/>
          <w:lang w:bidi="fa-IR"/>
        </w:rPr>
        <w:t>.</w:t>
      </w:r>
    </w:p>
    <w:p>
      <w:pPr>
        <w:pStyle w:val="Heading3"/>
        <w:numPr>
          <w:ilvl w:val="2"/>
          <w:numId w:val="1"/>
        </w:numPr>
        <w:rPr/>
      </w:pPr>
      <w:bookmarkStart w:id="216" w:name="__RefHeading___Toc1658074_730472459"/>
      <w:bookmarkStart w:id="217" w:name="_Toc79"/>
      <w:bookmarkEnd w:id="216"/>
      <w:r>
        <w:rPr>
          <w:rtl w:val="true"/>
        </w:rPr>
        <w:t>تو به راستى خونخواه عثمان هستى‌؟</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أَنَّكَ‌ جِئْتَ‌ ثَائِراً بِعُثْمَانَ‌، وَ لَقَدْ عَلِمْتَ‌ حَيْثُ‌ وَقَعَ‌ دَمُ‌ عُثْمَانَ‌ فَاطْلُبْهُ‌ مِنْ‌ هُنَاكَ‌ إِنْ‌ كُنْتَ‌ طَالِباً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گمان مى كنى كه به خونخواهى عثمان آمده اى، و به تحقيق مى دانى كه خون عثمان در كج‍‌ ‍ا واقع است، پس خون او را از آنجا طلب كن اگر خواهان آن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 أَنَّكَ‌ جِئْتَ‌ ثَائِراً بِعُثْمَانَ‌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گمان مى كنى به خونخواهى عثمان آمده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 حَيْثُ‌ وَقَعَ‌ دَمُ‌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كه مى دانى خون عثمان كجاست؛ يعنى مى دانى به وسيلۀ چه كسانى ريخته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فَاطْلُبْهُ‌ مِنْ‌ هُنَاكَ‌ إِنْ‌ كُنْتَ‌ طَالِباً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قصدت خونخواهى عثمان است، بايد بروى از آنهايى كه خون او را ريخته اند طلب كنى</w:t>
      </w:r>
      <w:r>
        <w:rPr>
          <w:rFonts w:eastAsia="IRNazanin" w:cs="IRNazanin"/>
          <w:color w:val="111111"/>
          <w:sz w:val="28"/>
          <w:szCs w:val="28"/>
          <w:rtl w:val="true"/>
          <w:lang w:bidi="fa-IR"/>
        </w:rPr>
        <w:t>.</w:t>
      </w:r>
    </w:p>
    <w:p>
      <w:pPr>
        <w:pStyle w:val="Heading3"/>
        <w:numPr>
          <w:ilvl w:val="2"/>
          <w:numId w:val="1"/>
        </w:numPr>
        <w:rPr/>
      </w:pPr>
      <w:bookmarkStart w:id="218" w:name="__RefHeading___Toc1658076_730472459"/>
      <w:bookmarkStart w:id="219" w:name="_Toc80"/>
      <w:bookmarkEnd w:id="218"/>
      <w:r>
        <w:rPr>
          <w:rtl w:val="true"/>
        </w:rPr>
        <w:t>پيشگويى حضرت اميرالمؤمنين عليه السلام</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تَضِجُّ‌ مِنَ‌ الْحَرْبِ‌ إِذَا عَضَّتْكَ‌ ضَجِيجَ‌ الْجِمَالِ‌ بِالْأَثْقَالِ‌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گويى من مى بينم تو را كه فرياد مى كنى از جنگ همانند فرياد كردن شتران زير بارهاى گران، آن هنگام كه جنگ دندانهايش را به تو فرو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همان گونه كه ابن أبى الحديد گفته است دلالت بر پيشگويى حضرت اميرالمؤمنين عليه السلام دارد؛</w:t>
      </w:r>
      <w:r>
        <w:rPr>
          <w:rStyle w:val="FootnoteAnchor"/>
          <w:rtl w:val="true"/>
        </w:rPr>
        <w:footnoteReference w:id="23"/>
      </w:r>
      <w:r>
        <w:rPr>
          <w:rFonts w:ascii="IRNazanin" w:hAnsi="IRNazanin" w:eastAsia="IRNazanin"/>
          <w:color w:val="111111"/>
          <w:sz w:val="28"/>
          <w:sz w:val="28"/>
          <w:szCs w:val="28"/>
          <w:rtl w:val="true"/>
          <w:lang w:bidi="fa-IR"/>
        </w:rPr>
        <w:t>چون مى گويند همين گونه كه حالا اصرار دارى براى خونخواهى عثمان جنگ كنى، مى بينم روزى را كه از سختى جنگ مى هراسى و وقتى ديدى در شُرُف مغلوب شدن هستى قرآنها را سر نيزه مى كنى و پناه به قرآن مى برى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فَكَأَنِّي قَدْ رَأَيْتُكَ‌ تَضِجُّ‌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مى بينم تو را كه فريادت بلند شده و از جنگ ضجّه و ناله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عَضَّتْكَ‌ ضَجِيجَ‌ الْجِمَالِ‌ بِالْأَثْقَالِ‌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جنگ دندانهايش را بر تو فرو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اين جمله جنگ را به حيوان درنده اى تشبيه فرموده كه دندانهايش را به انسان فرو برده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دندانهايش را به تو فرو كرد، تو هم از جنگ فرياد مى كنى همانند فرياد كردن شترى كه زير بار سنگين قرار گرفته باشد و ناله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كَأَنِّي بِجَمَاعَتِكَ‌ تَدْعُونِي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جَزَعاً مِنَ‌ الضَّرْبِ‌ الْمُتَتَابِعِ‌، وَ الْقَضَاءِ الْوَاقِعِ‌، وَ مَصَارِعَ‌ بَعْدَ مَصَارِعَ‌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اللَّهِ‌، وَ هِىَ‌ كَافِرَةٌ‌ جَاحِدَةٌ‌، أَوْ مُبَايِعَةٌ‌ حَائِدَةٌ‌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است كه تو با جماعتت مرا به كتاب خدا مى 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ناشكيبايى از ضربت پياپى، و از حكمى كه واقع مى شود و از مواضع بر خاك افتادنهاى در پى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جماعتى هستيد كافر و انكاركننده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بيعت كنندۀ منحرف</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و همراهان معاويه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پياپى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زمينى است كه كشته يا شهيد در آن به زمين 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هِىَ‌ كَافِرَةٌ‌ جَاحِدَةٌ‌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حاليه است؛ يعنى در حالتى كه اين جماعت و لشكر تو كافر به قرآن و انكار كنندۀ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مُبَايِعَةٌ‌ حَائِدَةٌ‌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كَافِرَةٌ‌ جَاحِدَةٌ‌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يعنى يا آنها بيعت كننده هستند اما از مسير قرآن منحرفند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اين جملات دلالت بر پيشگويى حضرت اميرالمؤمنين عليه السلام دارد؛ زيرا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الآن اين همه جنگ طلبى مى كنى، اما من مى بينم تو و جماعتت را كه بر اثر ضربه هاى پياپى آثار شكست را در خود احساس مى كنيد و به اين خاطر كتاب خدا را پيش مى آوريد و قرآن را حَكَم قرار مى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كَأَنِّي بِجَمَاعَتِكَ‌ تَدْعُونِي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است كه مى بينم تو با جماعتت مرا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جَزَعاً مِنَ‌ الضَّرْبِ‌ الْمُتَتَابِعِ‌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آن ضربت هاى پى در پى كه از گروه من مى 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واسطۀ آن حكمى كه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مَصَارِعَ‌ بَعْدَ 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اين كه نيروهايت يكى پس از ديگرى روى زمين مى افتند و كشته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كلام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تو و جماعتت را كه بر اثر ضربتهاى پياپى كه مى بينيد و حكمى كه بر تو واقع مى شود و نيروهايت يكى پس از ديگرى كشته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تَدْعُونِي إِلى‌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كتاب خدا دعوت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كَافِرَةٌ‌ جَاحِدَةٌ‌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شخصا قرآن را قبول ندارى و آن را ردّ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مُبَايِعَةٌ‌ حَائِدَةٌ‌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اين كه اگر بيعت هم بكنيد ولى از راه حق و حقيقت منحرف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حضرت قبل از شروع جنگ صفّين بود، و ملاحظه كرديم كه در بامداد ليلة الهرير لشكر شام به دستور عمرو بن عاص قرآنها را بر سر نيزه ها زدند و از لشكر على عليه السلام در خواست صلح و آشتى كردند و در آخر هم كار به حكميّت رسيد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20" w:name="pg14779_135122"/>
    </w:p>
    <w:p>
      <w:pPr>
        <w:pStyle w:val="Heading2"/>
        <w:numPr>
          <w:ilvl w:val="1"/>
          <w:numId w:val="1"/>
        </w:numPr>
        <w:rPr/>
      </w:pPr>
      <w:bookmarkStart w:id="221" w:name="__RefHeading___Toc1658078_730472459"/>
      <w:bookmarkStart w:id="222" w:name="_Toc81"/>
      <w:bookmarkEnd w:id="220"/>
      <w:bookmarkEnd w:id="221"/>
      <w:r>
        <w:rPr>
          <w:rtl w:val="true"/>
        </w:rPr>
        <w:t>«</w:t>
      </w:r>
      <w:r>
        <w:rPr>
          <w:rtl w:val="true"/>
        </w:rPr>
        <w:t xml:space="preserve">درس </w:t>
      </w:r>
      <w:r>
        <w:rPr/>
        <w:t>455</w:t>
      </w:r>
      <w:r>
        <w:rPr>
          <w:rtl w:val="true"/>
        </w:rPr>
        <w:t>»</w:t>
      </w:r>
      <w:bookmarkEnd w:id="222"/>
    </w:p>
    <w:p>
      <w:pPr>
        <w:pStyle w:val="Heading3"/>
        <w:numPr>
          <w:ilvl w:val="2"/>
          <w:numId w:val="1"/>
        </w:numPr>
        <w:rPr/>
      </w:pPr>
      <w:bookmarkStart w:id="223" w:name="__RefHeading___Toc1658080_730472459"/>
      <w:bookmarkStart w:id="224" w:name="_Toc82"/>
      <w:bookmarkEnd w:id="223"/>
      <w:r>
        <w:rPr>
          <w:rtl w:val="true"/>
        </w:rPr>
        <w:t xml:space="preserve">نامۀ </w:t>
      </w:r>
      <w:r>
        <w:rPr/>
        <w:t>11</w:t>
      </w:r>
      <w:bookmarkEnd w:id="224"/>
    </w:p>
    <w:p>
      <w:pPr>
        <w:pStyle w:val="Heading4"/>
        <w:numPr>
          <w:ilvl w:val="3"/>
          <w:numId w:val="1"/>
        </w:numPr>
        <w:rPr/>
      </w:pPr>
      <w:bookmarkStart w:id="225" w:name="__RefHeading___Toc1658082_730472459"/>
      <w:bookmarkStart w:id="226" w:name="_Toc83"/>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معناى وصيّت</w:t>
      </w:r>
    </w:p>
    <w:p>
      <w:pPr>
        <w:pStyle w:val="BookText"/>
        <w:rPr/>
      </w:pPr>
      <w:r>
        <w:rPr>
          <w:rFonts w:ascii="IRNazanin" w:hAnsi="IRNazanin" w:eastAsia="IRNazanin"/>
          <w:color w:val="111111"/>
          <w:sz w:val="28"/>
          <w:sz w:val="28"/>
          <w:szCs w:val="28"/>
          <w:rtl w:val="true"/>
          <w:lang w:bidi="fa-IR"/>
        </w:rPr>
        <w:t>علّت نگارش نامه</w:t>
      </w:r>
    </w:p>
    <w:p>
      <w:pPr>
        <w:pStyle w:val="BookText"/>
        <w:rPr/>
      </w:pPr>
      <w:r>
        <w:rPr>
          <w:rFonts w:ascii="IRNazanin" w:hAnsi="IRNazanin" w:eastAsia="IRNazanin"/>
          <w:color w:val="111111"/>
          <w:sz w:val="28"/>
          <w:sz w:val="28"/>
          <w:szCs w:val="28"/>
          <w:rtl w:val="true"/>
          <w:lang w:bidi="fa-IR"/>
        </w:rPr>
        <w:t>انتخاب جايگاهى مناسب براى لشكر</w:t>
      </w:r>
    </w:p>
    <w:p>
      <w:pPr>
        <w:pStyle w:val="BookText"/>
        <w:rPr/>
      </w:pPr>
      <w:r>
        <w:rPr>
          <w:rFonts w:ascii="Amiri" w:hAnsi="Amiri" w:eastAsia="Amiri" w:cs="Amiri"/>
          <w:color w:val="111111"/>
          <w:sz w:val="28"/>
          <w:sz w:val="28"/>
          <w:szCs w:val="28"/>
          <w:rtl w:val="true"/>
          <w:lang w:bidi="ar-SA"/>
        </w:rPr>
        <w:t>ديده بان و محل امن براى لشكر</w:t>
      </w:r>
    </w:p>
    <w:p>
      <w:pPr>
        <w:pStyle w:val="BookText"/>
        <w:rPr/>
      </w:pPr>
      <w:r>
        <w:rPr>
          <w:rFonts w:ascii="IRNazanin" w:hAnsi="IRNazanin" w:eastAsia="IRNazanin"/>
          <w:color w:val="111111"/>
          <w:sz w:val="28"/>
          <w:sz w:val="28"/>
          <w:szCs w:val="28"/>
          <w:rtl w:val="true"/>
          <w:lang w:bidi="fa-IR"/>
        </w:rPr>
        <w:t>پرهيز از تفرقه و جدايى</w:t>
      </w:r>
    </w:p>
    <w:p>
      <w:pPr>
        <w:pStyle w:val="BookText"/>
        <w:rPr/>
      </w:pPr>
      <w:r>
        <w:rPr>
          <w:rFonts w:ascii="IRNazanin" w:hAnsi="IRNazanin" w:eastAsia="IRNazanin"/>
          <w:color w:val="111111"/>
          <w:sz w:val="28"/>
          <w:sz w:val="28"/>
          <w:szCs w:val="28"/>
          <w:rtl w:val="true"/>
          <w:lang w:bidi="fa-IR"/>
        </w:rPr>
        <w:t>آماده باش در شب</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جنگ مكن مگر با آن كه با تو بجنگد</w:t>
      </w:r>
    </w:p>
    <w:p>
      <w:pPr>
        <w:pStyle w:val="BookText"/>
        <w:rPr/>
      </w:pPr>
      <w:r>
        <w:rPr>
          <w:rFonts w:ascii="IRNazanin" w:hAnsi="IRNazanin" w:eastAsia="IRNazanin"/>
          <w:color w:val="111111"/>
          <w:sz w:val="28"/>
          <w:sz w:val="28"/>
          <w:szCs w:val="28"/>
          <w:rtl w:val="true"/>
          <w:lang w:bidi="fa-IR"/>
        </w:rPr>
        <w:t>چگونگى حركت دادن لشكر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مواجهه با دشمن</w:t>
      </w:r>
      <w:bookmarkStart w:id="227" w:name="pg14779_135124"/>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وصيّة له عليه السّلام وصّى‌ بها جيشاً بعثه إلى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بِعَدُوٍّ أَوْ نَزَلَ‌ بِكُمْ‌ فَلْيَكُنْ‌ مُعَسْكَرُكُمْ‌ فِي قُبُلِ‌ الْأَشْرَافِ‌ وَ سِفَاحِ‌ الْجِبَالِ‌ أَوْ أَثْنَاءِ الْأَنْهَارِ؛ كَيمَا يَكُونَ‌ لَكُمْ‌ رِدْءاً وَ دُونَكُمْ‌ مَرَدّاً، وَلْتَكُنْ‌ مُقَاتَلَتُكُمْ‌ مِنْ‌ وَجْهٍ‌ وَاحِدٍ أَوِ اثْنَيْنِ‌، وَاجْعَلُوا لَكُمْ‌ رُقَبَاءَ فِى صَيَاصِى الْجِبَالِ‌ وَ مَنَاكِبِ‌ الْهِضَابِ‌؛ لِئَلّا يَأْتِيَكُمُ‌ الْعَدُوُّ مِنْ‌ مَكَانِ‌ مَخَافَةٍ‌ أَوْ أَمْنٍ‌، وَاعْلَمُوا أَنَّ‌ مُقَدِّمَةَ‌ الْقَوْمِ‌ عُيُونُهُمْ‌، وَ عُيُونَ‌ الْمُقَدِّمَةِ‌ طَلائِعُهُمْ‌؛ وَ إِيَّاكُمْ‌ وَ التَّفَرُّقَ‌، فَإِذَا نَزَلْتُمْ‌ فَانْزِلُوا جَمِيعاً، وَ إِذَا ارْتَحَلْتُمْ‌ فَارْتَحِلُوا جَمِيعاً، وَ إِذَا غَشِيَكُمُ‌ اللَّيْلُ‌ فَاجْعَلُوا الرِّمَاحَ‌ كِفَّةً‌، وَ لا تَذُوقُوا النَّوْمَ‌ إِلَّا غِرَاراً أَوْ 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نامۀ يازدهم نهج البلاغه است</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658084_730472459"/>
      <w:bookmarkStart w:id="229" w:name="_Toc84"/>
      <w:bookmarkEnd w:id="228"/>
      <w:r>
        <w:rPr>
          <w:rtl w:val="true"/>
        </w:rPr>
        <w:t>معناى وصيّت</w:t>
      </w:r>
      <w:bookmarkEnd w:id="2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رضى اين نامه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آورده، و آن به اين خاطر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توصيه و سفارش است و اين خصوصيت ندارد كه اين سفارش حتماً مربوط‍‌ به بعد از مرگ باشد، بلكه وصيّت به معناى مطلق سفارش است، و اين كه تودۀ عوام وصيّت را به معناى سفارشات بعد از مرگ مى گيرند يك اشتباه است</w:t>
      </w:r>
      <w:r>
        <w:rPr>
          <w:rFonts w:eastAsia="IRNazanin" w:cs="IRNazanin"/>
          <w:color w:val="111111"/>
          <w:sz w:val="28"/>
          <w:szCs w:val="28"/>
          <w:rtl w:val="true"/>
          <w:lang w:bidi="fa-IR"/>
        </w:rPr>
        <w:t>.</w:t>
      </w:r>
      <w:bookmarkStart w:id="230" w:name="pg14779_135125"/>
    </w:p>
    <w:p>
      <w:pPr>
        <w:pStyle w:val="BookText"/>
        <w:rPr/>
      </w:pPr>
      <w:bookmarkEnd w:id="230"/>
      <w:r>
        <w:rPr>
          <w:rFonts w:ascii="Amiri" w:hAnsi="Amiri" w:eastAsia="Amiri" w:cs="Amiri"/>
          <w:color w:val="111111"/>
          <w:sz w:val="28"/>
          <w:sz w:val="28"/>
          <w:szCs w:val="28"/>
          <w:rtl w:val="true"/>
          <w:lang w:bidi="ar-SA"/>
        </w:rPr>
        <w:t>در موارد زيادى از قرآن شريف كلمۀ وصيّت در مورد خداوند به كار رفته در صورتى كه مردن در كار خدا نيست و وصيّت خداوند به معناى سفارش كلّى است؛ مثلاً در يك آيه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وَصَّيْنَا الَّذِينَ‌ أُوتُوا الْكِتابَ‌ مِنْ‌ قَبْلِكُمْ‌ وَ إِيّاكُمْ‌ أَنِ‌ اتَّقُوا اللّهَ‌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به كسانى كه پيش از شما به آنان كتاب داده شده است و به شما سفارش كرديم كه تقواى الهى را پيشه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وَصَّيْنا بِهِ‌ إِبْراهِيمَ‌ وَ مُوسى‌ وَ عِيسى‌ أَنْ‌ أَقِيمُوا الدِّينَ‌</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ابراهيم و موسى و عيسى سفارش نموديم كه دين را برپا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ديگرى هم به انسان سفارش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 إِحْساناً</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انسان را به احسان دربارۀ پدر و مادرش سفارش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در كتاب وصيّت از شرح لمعه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است، و آن به اين جهت است كه بعد از مرگ را به زمان حيات و زندگى وصل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معنا درست نيست، و گفتۀ مرحوم شهيد به اين خاطر است كه ايشان خيال كرده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بعد از مرگ مندرج است</w:t>
      </w:r>
      <w:r>
        <w:rPr>
          <w:rFonts w:eastAsia="IRNazanin" w:cs="IRNazanin"/>
          <w:color w:val="111111"/>
          <w:sz w:val="28"/>
          <w:szCs w:val="28"/>
          <w:rtl w:val="true"/>
          <w:lang w:bidi="fa-IR"/>
        </w:rPr>
        <w:t>!</w:t>
      </w:r>
    </w:p>
    <w:p>
      <w:pPr>
        <w:pStyle w:val="Heading4"/>
        <w:numPr>
          <w:ilvl w:val="3"/>
          <w:numId w:val="1"/>
        </w:numPr>
        <w:rPr/>
      </w:pPr>
      <w:bookmarkStart w:id="231" w:name="__RefHeading___Toc1658086_730472459"/>
      <w:bookmarkStart w:id="232" w:name="_Toc85"/>
      <w:bookmarkEnd w:id="231"/>
      <w:r>
        <w:rPr>
          <w:rtl w:val="true"/>
        </w:rPr>
        <w:t>علّت نگارش نامه</w:t>
      </w:r>
      <w:bookmarkEnd w:id="2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قرار بر جنگ صفّين شد حضرت اميرالمؤمنين عليه السلام لشكرى را به عنوان مقدمة الجيش به فرماندهى زياد بن نضر و جلودارى شريح بن هانى به طرف صفّين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آن روز اين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مقدمۀ لشكر بود، و لشكر اصلى همانى بود كه به همراهى شخص حضرت امير عليه السلام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 جلودار، زياد بن نضر و شريح بن 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سرِ ناسازگارى را گذاشته و هر يك نامه اى به حضرت امير عليه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مقدمة الجيش در نامۀ</w:t>
      </w:r>
    </w:p>
    <w:p>
      <w:pPr>
        <w:pStyle w:val="BookText"/>
        <w:rPr/>
      </w:pPr>
      <w:r>
        <w:rPr>
          <w:rFonts w:ascii="IRNazanin" w:hAnsi="IRNazanin" w:eastAsia="IRNazanin"/>
          <w:color w:val="111111"/>
          <w:sz w:val="28"/>
          <w:sz w:val="28"/>
          <w:szCs w:val="28"/>
          <w:rtl w:val="true"/>
          <w:lang w:bidi="fa-IR"/>
        </w:rPr>
        <w:t>خود به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از طاعت من سر باز زد و براى من حقى روا نمى دارد و امر امير را سبك شمرده و پيمانش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شريح نامه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تكبّر نمود و بدخويى كرد و عجب و خودبينى و فخر او را به گفتار و كردارى كه خداوند از آن خرسند نيست كشانيد؛ و از امير عليه السلام عزلش را درخواست كرد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حضرت اميرالمؤمنين عليه السلام هم اين نامه را كه نامۀ يازدهم است براى هر دوىِ‌ آنان نوشته و فرستادند و در اين نامه آنها را نصيحت فرمودند، اما بعداً نامۀ ديگرى نوشتند و در آن مالك اشتر را به عنوان فرمانده معرفى كردند و آن را به وسيلۀ مالك اشتر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نامۀ دوّم بر حسب ترتيب نهج البلاغه نامۀ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نامۀ چهاردهم را هم در ارتباط‍‌ با همين مقدمة الجيش نوشته و ارسال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نامۀ پنجاه و ششم هم مربوط‍‌ به همين شريح بن هانى پيش مقدمه و جلودار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به نظر مى رسد اين چهار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سيزدهم، چهاردهم و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ارتباط‍‌ است و لازم بوده مرحوم سيّد آنها را در رديف هم آورده باشند، و نامۀ دوازدهم را كه در ارتباط‍‌ با معقل بن قيس رياحى است كه داراى سه هزار نيرو بوده و او هم به عنوان مقدمه عازم صفّين بوده را جاى ديگر نقل مى كرد تا از نظر رديف زيباتر به نظر مى آمد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نقل شده است وقتى حضرت اميرالمؤمنين عليه السلام مالك اشتر را به عنوان فرمانده سپاه فرستاد، فرماندهىِ‌ همۀ لشكر تحت فرماندهى زياد بن نضر كه دوازده هزار نفر بودند و لشكر تحت فرماندهىِ‌ معقل بن قيس رياحى كه سه هزار نفر بودند به عهدۀ مالك اشتر گذاشته شد و هر كدام از اين سه نفر تحت فرماندهى مالك اشتر به وظايف محوّله عمل مى كردند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33" w:name="pg14779_135127"/>
    </w:p>
    <w:p>
      <w:pPr>
        <w:pStyle w:val="Heading4"/>
        <w:numPr>
          <w:ilvl w:val="3"/>
          <w:numId w:val="1"/>
        </w:numPr>
        <w:rPr/>
      </w:pPr>
      <w:bookmarkStart w:id="234" w:name="__RefHeading___Toc1658088_730472459"/>
      <w:bookmarkStart w:id="235" w:name="_Toc86"/>
      <w:bookmarkEnd w:id="233"/>
      <w:bookmarkEnd w:id="234"/>
      <w:r>
        <w:rPr>
          <w:rtl w:val="true"/>
        </w:rPr>
        <w:t>انتخاب جايگاهى مناسب براى لشكر</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بِعَدُوٍّ أَوْ نَزَلَ‌ بِكُمْ‌ فَلْيَكُنْ‌ مُعَسْكَرُكُمْ‌ فِي قُبُلِ‌ الْأَشْرَافِ‌ وَ سِفَاحِ‌ الْجِبَالِ‌ أَوْ أَثْنَاءِ الْأَنْهَارِ؛ كَيْمَا يَكُونَ‌ لَكُمْ‌ رِدْءاً وَ دُونَكُمْ‌ مَرَدّاً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شما فرود آييد به دشمن يا دشمن فرود آيد به شما، بايد لشكرگاه شما در پيش مكانهاى مرتفع باشد و در دامنۀ كوهها يا نزد رودخانه ها؛ تا براى شما كمك باشد و دشمن در پايين دست شما رفت و آمد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دستور نظامى است كه از حضرت امير عليه السلام در ارتباط‍‌ با انتخاب جايگاه و مقرّ فرماندهى و سوق الجيشى لشكر براى اين دو فرمانده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نَزَلْتُمْ‌ بِعَدُوٍّ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مسيرتان به دشمن برخورد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نَزَلَ‌ 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اين كه دشمن به شما برخورد كرد و شما را احاطه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مُعَسْكَرُكُمْ‌ فِي قُبُلِ‌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لشكرگاه شما در جلوى مكان مرتفع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است و به معناى جايگاه لشكر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پيش و جلو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مكانهاى مرتفع است؛ جمله به اين معناست كه بايد لشكرگاه شما در جلوى بلندى باشد، مقصود اين است كه لشكر را در جلوى بلندى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پايين دامنۀ كوه است كه آبريز كوه به حساب مى آيد؛ وقتى باران ببارد آب باران از بالاى كوه سرازير شده و به دامنۀ كوه مى ريزد؛ و حضرت در اين جمله سفارش كرده اند كه لشكرگاه را در دامنۀ كوه قرار دهيد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از نظر معنا با جملۀ قبل يكى است؛ براى اين كه معناى هر دو جمله اين است كه لشكرگاه را طورى قرار دهيد كه مكان 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ساختمان باشد يا كوه و يا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سرلشكر قرار گيرد و لشكر در پناه آن بلندى باشد</w:t>
      </w:r>
      <w:r>
        <w:rPr>
          <w:rFonts w:eastAsia="IRNazanin" w:cs="IRNazanin"/>
          <w:color w:val="111111"/>
          <w:sz w:val="28"/>
          <w:szCs w:val="28"/>
          <w:rtl w:val="true"/>
          <w:lang w:bidi="fa-IR"/>
        </w:rPr>
        <w:t>.</w:t>
      </w:r>
      <w:bookmarkStart w:id="236" w:name="pg14779_135128"/>
    </w:p>
    <w:p>
      <w:pPr>
        <w:pStyle w:val="BookText"/>
        <w:rPr/>
      </w:pPr>
      <w:bookmarkEnd w:id="236"/>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أَثْنَاءِ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در جايى بوديد كه نه مكان مرتفع و نه كوهى وجود دارد، آن وقت برويد در داخل نهر تا آن بلنديهاى نهر حكم خاكريز را براى شما داشته باشد و در ديد دشمن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داخل نهرهايى كه آب دارند، بلكه مقصود رودخانه هاى بدون آبى است كه در بيابانها فراوان است و فقط‍‌ هنگام بارندگى جاى عبور سيلاب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خواهند بفهمانند كه اين لشكر در ديد دشمن نباشد تا بتواند هر وقت و بى وقتى به لشكر حمله كند و يا از دور به سوى لشكر تيراندازى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جهت در مقام علّت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كَيْمَا يَكُونَ‌ لَكُمْ‌ رِدْءاً وَ دُونَكُمْ‌ مَرَدّاً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براى شما يك كمكى باشد و دشمن در پايين دست شما رفت و آمد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كمك است</w:t>
      </w:r>
      <w:r>
        <w:rPr>
          <w:rFonts w:eastAsia="IRNazanin" w:cs="IRNazanin"/>
          <w:color w:val="111111"/>
          <w:sz w:val="28"/>
          <w:szCs w:val="28"/>
          <w:rtl w:val="true"/>
          <w:lang w:bidi="fa-IR"/>
        </w:rPr>
        <w:t>.</w:t>
      </w:r>
    </w:p>
    <w:p>
      <w:pPr>
        <w:pStyle w:val="Heading4"/>
        <w:numPr>
          <w:ilvl w:val="3"/>
          <w:numId w:val="1"/>
        </w:numPr>
        <w:rPr/>
      </w:pPr>
      <w:bookmarkStart w:id="237" w:name="__RefHeading___Toc1658090_730472459"/>
      <w:bookmarkStart w:id="238" w:name="_Toc87"/>
      <w:bookmarkEnd w:id="237"/>
      <w:r>
        <w:rPr>
          <w:rtl w:val="true"/>
        </w:rPr>
        <w:t>ديده بان و محل امن براى لشكر</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مُقَاتَلَتُكُمْ‌ مِنْ‌ وَجْهٍ‌ وَاحِدٍ أَوِ اثْنَيْنِ‌، وَاجْعَلُوا لَكُمْ‌ رُقَبَاءَ فِي صَيَاصِى الْجِبَالِ‌ وَ مَنَاكِبِ‌ الْهِضَابِ‌؛ لِئَلّا يَأْتِيَكُمُ‌ الْعَدُوُّ مِنْ‌ مَكَانِ‌ مَخَافَةٍ‌ أَوْ أَمْنٍ‌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كارزار شما از يك سو باشد يا از دو سو، و براى خودتان در بلنديهاى كوهها و شيارهاى تپّه ها ديده بانها بگذاريد، تا دشمن از جاى ترسناك يا ايمن به طرف شما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 قسمت از عبارت نامه توجّه مى دهند كه اگر شروع به جنگ و كارزار كرديد حدّاكثر در دو جبهه بجنگيد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مُقَاتَلَتُكُمْ‌ مِنْ‌ وَجْهٍ‌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بايد جنگتان در يك جبهه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نهايتاً در دو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چهار جبهه باز كنيد ناگزير بايد نيروها را چهار قسمت كنيد كه در غير اين صورت آسيب پذيرى شما بيشتر مى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لَكُمْ‌ رُقَبَاءَ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براى خودتان كسانى را به عنوان ديده بان و جاسوس تعيين</w:t>
      </w:r>
      <w:bookmarkStart w:id="239" w:name="pg14779_135129"/>
    </w:p>
    <w:p>
      <w:pPr>
        <w:pStyle w:val="BookText"/>
        <w:rPr/>
      </w:pPr>
      <w:bookmarkEnd w:id="239"/>
      <w:r>
        <w:rPr>
          <w:rFonts w:ascii="IRNazanin" w:hAnsi="IRNazanin" w:eastAsia="IRNazanin"/>
          <w:color w:val="111111"/>
          <w:sz w:val="28"/>
          <w:sz w:val="28"/>
          <w:szCs w:val="28"/>
          <w:rtl w:val="true"/>
          <w:lang w:bidi="fa-IR"/>
        </w:rPr>
        <w:t xml:space="preserve">كنيد تا مراقب شما باشند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صَيَاصِى الْجِبَالِ‌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بلنديهاى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مَنَاكِبِ‌ 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شيارهاى تپّه ها قرار دهيد تا از شما حفاظت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مراقب است؛ مقصود اين است كه كسانى باشند كه در ديده بانى ها قرار گيرند و رفت و آمد و هجوم دشمن را زير نظر بگيرند و شما را مطّلع كنند تا خودتان را حفظ‍‌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شاخ حيوان است، ولى حضرت آن را كنايه از قلّۀ كوه آورده اند؛ يعنى همان طورى كه شاخ حيوان وسيلۀ دفاع براى حيوان است، اين قلّۀ كوه هم وسيلۀ دفاع براى انسان است؛ آن وقت اگر اين رقيب روى قلّه قرار گيرد، تمام حركات دشمن را زير نظر مى گيرد و خودى را حفظ‍‌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كوه بلند، تپّه و هر بلندى روى زمين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 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شانه هاى بلنديهاى كوهها كه در واقع به شيارهاى كوهها هم معنا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مقصود اين است كه اين ديده بانها را در چنين جاهاى بلندى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يَأْتِيَكُمُ‌ الْعَدُوُّ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دشمن به طرف شما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مَكَانِ‌ مَخَافَةٍ‌ أَوْ أَمْنٍ‌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جاهاى خوفناك يا از جاهاى مورد اطمينان</w:t>
      </w:r>
      <w:r>
        <w:rPr>
          <w:rFonts w:eastAsia="IRNazanin" w:cs="IRNazanin"/>
          <w:color w:val="111111"/>
          <w:sz w:val="28"/>
          <w:szCs w:val="28"/>
          <w:rtl w:val="true"/>
          <w:lang w:bidi="fa-IR"/>
        </w:rPr>
        <w:t>.</w:t>
      </w:r>
    </w:p>
    <w:p>
      <w:pPr>
        <w:pStyle w:val="Heading4"/>
        <w:numPr>
          <w:ilvl w:val="3"/>
          <w:numId w:val="1"/>
        </w:numPr>
        <w:rPr/>
      </w:pPr>
      <w:bookmarkStart w:id="240" w:name="__RefHeading___Toc1658092_730472459"/>
      <w:bookmarkStart w:id="241" w:name="_Toc88"/>
      <w:bookmarkEnd w:id="240"/>
      <w:r>
        <w:rPr>
          <w:rtl w:val="true"/>
        </w:rPr>
        <w:t>پرهيز از تفرقه و جدايى</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مُقَدِّمَةَ‌ الْقَوْمِ‌ عُيُونُهُمْ‌، وَ عُيُونَ‌ الْمُقَدِّمَةِ‌ طَلائِعُهُمْ‌؛ وَ إِيَّاكُمْ‌ وَ التَّفَرُّقَ‌، فَإِذَا نَزَلْتُمْ‌ فَانْزِلُوا جَمِيعاً، وَ إِذَا ارْتَحَلْتُمْ‌ فَارْتَحِلُوا جَمِيعاً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جلوداران لشكر ديده هاى آنان هستند، و ديده هاى جلوداران جاسوسان ايشانند؛ و از تفرقه و جدايى بپرهيزيد، پس هرگاه فرود آمديد همگى با هم فرود آييد، و هرگاه كوچ نموديد با هم كوچ نماييد</w:t>
      </w:r>
      <w:r>
        <w:rPr>
          <w:rFonts w:eastAsia="IRNazanin" w:cs="IRNazanin"/>
          <w:color w:val="111111"/>
          <w:sz w:val="28"/>
          <w:szCs w:val="28"/>
          <w:rtl w:val="true"/>
          <w:lang w:bidi="fa-IR"/>
        </w:rPr>
        <w:t>.)</w:t>
      </w:r>
      <w:bookmarkStart w:id="242" w:name="pg14779_135130"/>
    </w:p>
    <w:p>
      <w:pPr>
        <w:pStyle w:val="BookText"/>
        <w:rPr/>
      </w:pPr>
      <w:bookmarkEnd w:id="242"/>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پيش قراولانى هستند كه قبل از حركت لشكر اصلى به محل جبهه و ميدان جنگ حركت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ديده بان و جاسوس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مُقَدِّمَةَ‌ الْقَوْمِ‌ عُيُونُهُمْ‌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بدانيد كه پيش قراولان يك لشكر جاسوسان و ديده بانان لشكر اصلى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عُيُونَ‌ الْمُقَدِّمَةِ‌ طَلائِعُهُمْ‌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ديده ها و ديده بانهاى پيش قراولان، جاسوسان ايشان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كسانى است كه اطلاعات جمع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هر لشكر پيش قراولانى داشته كه اين پيش قراولان كارهاى ديده بانى و جاسوسى را براى كلّ‌ لشكر بر عهده داشته اند، كه اين پيش قراولان داراى يك گروه ديده بانى به نام رقيب بوده اند كه وظيفۀ آنان مراقبت از لشكر و جمع آورى اطّلاعات از نحوۀ عملكرد دشمن در ارتباط‍‌ با وضعيت جبهه و جنگ بوده است، و روى همين حساب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اتحاد بين نيروها و فرماندهان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إِيَّاكُمْ‌ وَ التَّفَرُّقَ‌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تفرقه و جدايى پرهيز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نَزَلْتُمْ‌ فَانْزِلُوا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جايى پياده شديد همگى با هم پياده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ارْتَحَلْتُمْ‌ فَارْتَحِلُوا جَمِيعاً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هم خواستيد كوچ كنيد همگى با هم كوچ كنيد</w:t>
      </w:r>
      <w:r>
        <w:rPr>
          <w:rFonts w:eastAsia="IRNazanin" w:cs="IRNazanin"/>
          <w:color w:val="111111"/>
          <w:sz w:val="28"/>
          <w:szCs w:val="28"/>
          <w:rtl w:val="true"/>
          <w:lang w:bidi="fa-IR"/>
        </w:rPr>
        <w:t>.</w:t>
      </w:r>
    </w:p>
    <w:p>
      <w:pPr>
        <w:pStyle w:val="Heading4"/>
        <w:numPr>
          <w:ilvl w:val="3"/>
          <w:numId w:val="1"/>
        </w:numPr>
        <w:rPr/>
      </w:pPr>
      <w:bookmarkStart w:id="243" w:name="__RefHeading___Toc1658094_730472459"/>
      <w:bookmarkStart w:id="244" w:name="_Toc89"/>
      <w:bookmarkEnd w:id="243"/>
      <w:r>
        <w:rPr>
          <w:rtl w:val="true"/>
        </w:rPr>
        <w:t>آماده باش در شب</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غَشِيَكُمُ‌ اللَّيْلُ‌ فَاجْعَلُوا الرِّمَاحَ‌ كِفَّةً‌، وَ لا تَذُوقُوا النَّوْمَ‌ إِلَّا غِرَاراً أَوْ مَضْمَضَةً‌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شب شما را فراگرفت پس نيزه ها را گرداگرد قرار دهيد، و خواب را نچشيد مگر اندك يا مانند آب در دهان گردانيدن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كه شب چگونه فرود آيند و استراحت كنند تا از شبيخون دشمن</w:t>
      </w:r>
      <w:bookmarkStart w:id="245" w:name="pg14779_135131"/>
    </w:p>
    <w:p>
      <w:pPr>
        <w:pStyle w:val="BookText"/>
        <w:rPr/>
      </w:pPr>
      <w:bookmarkEnd w:id="245"/>
      <w:r>
        <w:rPr>
          <w:rFonts w:ascii="IRNazanin" w:hAnsi="IRNazanin" w:eastAsia="IRNazanin"/>
          <w:color w:val="111111"/>
          <w:sz w:val="28"/>
          <w:sz w:val="28"/>
          <w:szCs w:val="28"/>
          <w:rtl w:val="true"/>
          <w:lang w:bidi="fa-IR"/>
        </w:rPr>
        <w:t>محفوظ‍‌ بمانند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غَشِيَكُمُ‌ اللَّيْلُ‌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شب شما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فَاجْعَلُوا الرِّمَاحَ‌ كِفَّةً‌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ها را به طور دايره اى شكل به زمين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براى اين است كه لشكر در شب از حمله و هجوم دشمن كه به آن شبيخون گفته مى شود مصون و محفوظ‍‌ بمانند؛ وقتى نيزه ها به طور دايره در اطراف لشكر به زمين فرو شده باشد، اگر در شب حمله كنند ابتدا با نيزه ها برخورد مى كنند و طبعاً لشكر متوجّه شبيخون آنها شده و از خود دفاع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تَذُوقُوا النَّوْمَ‌ إِلَّا غِرَاراً أَوْ 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خوابِ‌ كم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گرداندن آب در دهان است؛ در مورد خوابيدن در شب براى لشكرى كه در مظانّ‌ حملۀ دشمن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نباشد كه در خواب عميق بروند، بلكه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خيلى كم و بلكه از كم هم كمتر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موقع آب خوردن يك دفعه خود را سيراب مى كند و گاهى به صورت مضمضه و گرداندن آب در دهان آب مى خورد؛ اينجا حضرت خواب رفتن را به آب خوردن تشبيه فرموده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مضمضه كردن خواب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چرت بزنند نه اين كه خواب عميق بروند</w:t>
      </w:r>
      <w:r>
        <w:rPr>
          <w:rFonts w:eastAsia="IRNazanin" w:cs="IRNazanin"/>
          <w:color w:val="111111"/>
          <w:sz w:val="28"/>
          <w:szCs w:val="28"/>
          <w:rtl w:val="true"/>
          <w:lang w:bidi="fa-IR"/>
        </w:rPr>
        <w:t>.</w:t>
      </w:r>
    </w:p>
    <w:p>
      <w:pPr>
        <w:pStyle w:val="Heading3"/>
        <w:numPr>
          <w:ilvl w:val="2"/>
          <w:numId w:val="1"/>
        </w:numPr>
        <w:rPr/>
      </w:pPr>
      <w:bookmarkStart w:id="246" w:name="__RefHeading___Toc1658096_730472459"/>
      <w:bookmarkStart w:id="247" w:name="_Toc90"/>
      <w:bookmarkEnd w:id="246"/>
      <w:r>
        <w:rPr>
          <w:rtl w:val="true"/>
        </w:rPr>
        <w:t>«</w:t>
      </w:r>
      <w:r>
        <w:rPr>
          <w:rtl w:val="true"/>
        </w:rPr>
        <w:t xml:space="preserve">نامۀ </w:t>
      </w:r>
      <w:r>
        <w:rPr/>
        <w:t>12</w:t>
      </w:r>
      <w:r>
        <w:rPr>
          <w:rtl w:val="true"/>
        </w:rPr>
        <w:t>»</w:t>
      </w:r>
      <w:bookmarkEnd w:id="247"/>
    </w:p>
    <w:p>
      <w:pPr>
        <w:pStyle w:val="Heading4"/>
        <w:numPr>
          <w:ilvl w:val="3"/>
          <w:numId w:val="1"/>
        </w:numPr>
        <w:rPr/>
      </w:pPr>
      <w:bookmarkStart w:id="248" w:name="__RefHeading___Toc1658098_730472459"/>
      <w:bookmarkStart w:id="249" w:name="_Toc91"/>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و من وصيّة له عليه السّلام لمعقل بن قيس الرّياحى حين أنفذه إلى الشّام فى ثلاثة آلاف مقدِّمة 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لابُدَّ لَكَ‌ مِنْ‌ لِقَائِهِ‌، وَ لامُنْتَهى‌ لَكَ‌ دُونَهُ‌؛ وَ لاتُقَاتِلَنَّ‌ إِلَّا مَنْ‌ قَاتَلَكَ‌، وَ سِرِ الْبَرْدَيْنِ‌، وَ غَوِّرْ بِالنَّاسِ‌، وَ رَفِّهْ‌ فِى السَّيْرِ، وَ لاتَسِرْ أَوَّلَ‌ اللَّيْلِ‌، فَإِنَّ‌ اللَّهَ‌ جَعَلَهُ‌ سَكَناً،</w:t>
      </w:r>
      <w:bookmarkStart w:id="250" w:name="pg14779_135132"/>
    </w:p>
    <w:p>
      <w:pPr>
        <w:pStyle w:val="BookText"/>
        <w:rPr/>
      </w:pPr>
      <w:bookmarkEnd w:id="250"/>
      <w:r>
        <w:rPr>
          <w:rFonts w:ascii="Amiri" w:hAnsi="Amiri" w:eastAsia="Amiri" w:cs="Amiri"/>
          <w:color w:val="111111"/>
          <w:sz w:val="28"/>
          <w:sz w:val="28"/>
          <w:szCs w:val="28"/>
          <w:rtl w:val="true"/>
          <w:lang w:bidi="ar-SA"/>
        </w:rPr>
        <w:t>وَ قَدَّرَهُ‌ مُقَاماً لاظَعْناً، فَأَرِحْ‌ فِيهِ‌ بَدَنَكَ‌، وَ رَوِّحْ‌ ظَهْرَكَ‌، فَإِذَا وَقَفْتَ‌ حِينَ‌ يَنْبَطِحُ‌ السَّحَرُ، أَوْ حِينَ‌ يَنْفَجِرُ الْفَجْرُ، فَسِرْ عَلى‌ بَرَكَةِ‌ اللَّهِ‌، فَإِذَا لَقِيتَ‌ الْعَدُوَّ فَقِفْ‌ مِنْ‌ أَصْحَابِكَ‌ وَسَطاً، وَ لاتَدْنُ‌ مِنَ‌ الْقَوْمِ‌ دُنُوَّ مَنْ‌ يُرِيدُ أَنْ‌ يُنْشِبَ‌ الْحَرْبَ‌، وَ لاتَبَاعَدْ مِنْهُمْ‌ تَبَاعُدَ مَنْ‌ يَهَابُ‌ الْبَأْسَ‌، حَتّى‌ يَأْتِيَكَ‌ أَمْرِي، وَ لايَحْمِلَنَّكُمْ‌ شَنَآنُهُمْ‌ عَلى‌ قِتَالِهِمْ‌ قَبْلَ‌ دُعَائِهِمْ‌، وَالْإِعْذَارِ إِلَيْهِمْ‌</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658100_730472459"/>
      <w:bookmarkStart w:id="252" w:name="_Toc92"/>
      <w:bookmarkEnd w:id="251"/>
      <w:r>
        <w:rPr>
          <w:rtl w:val="true"/>
        </w:rPr>
        <w:t>مقدمه اى كوتاه</w:t>
      </w:r>
      <w:bookmarkEnd w:id="252"/>
    </w:p>
    <w:p>
      <w:pPr>
        <w:pStyle w:val="BookText"/>
        <w:rPr/>
      </w:pPr>
      <w:r>
        <w:rPr>
          <w:rFonts w:ascii="IRNazanin" w:hAnsi="IRNazanin" w:eastAsia="IRNazanin"/>
          <w:color w:val="111111"/>
          <w:sz w:val="28"/>
          <w:sz w:val="28"/>
          <w:szCs w:val="28"/>
          <w:rtl w:val="true"/>
          <w:lang w:bidi="fa-IR"/>
        </w:rPr>
        <w:t>همان گونه كه در علّت نگارش نامۀ يازدهم گفتيم، اين نامۀ دوازدهم خطاب به معقل بن قيس رياحى است كه در بين نامۀ يازدهم و سيزدهم قرار گرفته كه مربوط‍‌ به زياد بن نضر و شريح بن هانى بود كه هر دو در يك مقدمة الجيش بودند، و مى بايست آن دو نامه با نامۀ چهاردهم و نامۀ پنجاه و ششم به ترتيب هم ذكر مى شدند و نامۀ دوازدهم را يا قبل و يا بعد از اين چند نامه ذكر مى كردند؛</w:t>
      </w:r>
      <w:r>
        <w:rPr>
          <w:rStyle w:val="FootnoteAnchor"/>
          <w:rtl w:val="true"/>
        </w:rPr>
        <w:footnoteReference w:id="28"/>
      </w:r>
      <w:r>
        <w:rPr>
          <w:rFonts w:ascii="Amiri" w:hAnsi="Amiri" w:eastAsia="Amiri" w:cs="Amiri"/>
          <w:color w:val="111111"/>
          <w:sz w:val="28"/>
          <w:sz w:val="28"/>
          <w:szCs w:val="28"/>
          <w:rtl w:val="true"/>
          <w:lang w:bidi="ar-SA"/>
        </w:rPr>
        <w:t>ولى به هر علّتى كه بوده مرحوم سيّد رضى اين نامه را بر حسب ترتيب دوازدهم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سيّد در عنوان اين نامه 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لمعقل بن قيس الرّياحى حين أنفذه إلى الشّام فى ثلاثة آلاف مقدِّمة 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نامه بعضى از سفارشى است كه اميرالمؤمنين عليه السلام براى معقل بن قيس رياحى نوشته، آن وقتى كه او را به فرماندهى يك لشكر سه هزار نفره به عنوان مقدمة الجيش به سوى شام فرستاد</w:t>
      </w:r>
      <w:r>
        <w:rPr>
          <w:rFonts w:eastAsia="Amiri" w:cs="Amiri" w:ascii="Amiri" w:hAnsi="Amiri"/>
          <w:color w:val="111111"/>
          <w:sz w:val="28"/>
          <w:szCs w:val="28"/>
          <w:rtl w:val="true"/>
          <w:lang w:bidi="ar-SA"/>
        </w:rPr>
        <w:t>.)</w:t>
      </w:r>
      <w:bookmarkStart w:id="253" w:name="pg14779_135133"/>
    </w:p>
    <w:p>
      <w:pPr>
        <w:pStyle w:val="BookText"/>
        <w:rPr/>
      </w:pPr>
      <w:bookmarkEnd w:id="253"/>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مرحوم سيّد معلوم است كه اين نامه همۀ آن نامه اى نيست كه حضرت براى معقل بن قيس نوشته اند، و قسمتى از آن نامه را مرحوم سيّد رضى به هر منظورى كه داشته حذف نموده است</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658102_730472459"/>
      <w:bookmarkStart w:id="255" w:name="_Toc93"/>
      <w:bookmarkEnd w:id="254"/>
      <w:r>
        <w:rPr>
          <w:rtl w:val="true"/>
        </w:rPr>
        <w:t>جنگ مكن مگر با آن كه با تو بجنگد</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لابُدَّ لَكَ‌ مِنْ‌ لِقَائِهِ‌، وَ لامُنْتَهى‌ لَكَ‌ دُونَهُ‌؛ وَ لاتُقَاتِلَنَّ‌ إِلّا مَنْ‌ قَاتَلَكَ‌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خداوندى كه تو را چاره اى نيست از ديدار او، و براى تو پايانى نيست بجز او؛ و جنگ مكن مگر با آن كه با تو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نگهدارى نفس از تمايلات شيطانى است؛ اين كه انسان خدا ترس باشد و حريم خدا را حفظ‍‌ كند متّقى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جملۀ اوّل اين نامه، معقل بن قيس را به خدا ترسى و حفظ‍‌ حريم الهى سفارش نموده اند؛ از عادتها و يا روشهاى حضرت اين است كه بسيار به تقوا و حفظ‍‌ حريم خدا سفارش مى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ترس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لابُدَّ لَكَ‌ مِنْ‌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كه به ناچار او را ملاقات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پس از مردن، خداوند را با بصيرت كامل ملاقات مى كند و به پاى محاكمه براى اعمال خير و شرّ خود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لامُنْتَهى‌ لَكَ‌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نهايتى غير از خداوند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پايان و نهايت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پايان همۀ چيزها خداست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كلمات را حضرت به يك فرمانده نظامى مى نويسند، فرمانده نظامى كه هم قدرت دارد و هم اجازۀ جنگ و آدمكشى و هم دستور آتش؛ اين فرمانده خيلى از افراد را مى تواند به بهانه هاى واهى به كشتن بدهد، به هر كس مى تواند ظنين شود و او را به اسم جاسوسى، قصد تخريب و خرابكارى، قصد فريب دادن نيروهاى خودى</w:t>
      </w:r>
      <w:bookmarkStart w:id="256" w:name="pg14779_135134"/>
    </w:p>
    <w:p>
      <w:pPr>
        <w:pStyle w:val="BookText"/>
        <w:rPr/>
      </w:pPr>
      <w:bookmarkEnd w:id="25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محاكمۀ صحرايى كرده و اعدام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بى تقوايى است؛ و حضرت براى كنترل همۀ فرماندهان نظامى عالم، به ايراد يك جملۀ بسيار زيبا مبادرت ورزيده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لاتُقَاتِلَنَّ‌ إِلّا مَنْ‌ 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تقوا و خدا ترسى است كه با كسانى كه با تو سر جنگ ندارند تو هم با آنان سر جنگ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ارزش است، و شخص مسلمان بايد از قدرت و اسلحه اى كه به دست او داده اند سوء استفاده نكند و در اين فكر باشد كه روزى سر و كارم با خدا خواهد افتاد و بايد براى كارهايم جواب قانع كننده داشته باشم</w:t>
      </w:r>
      <w:r>
        <w:rPr>
          <w:rFonts w:eastAsia="IRNazanin" w:cs="IRNazanin"/>
          <w:color w:val="111111"/>
          <w:sz w:val="28"/>
          <w:szCs w:val="28"/>
          <w:rtl w:val="true"/>
          <w:lang w:bidi="fa-IR"/>
        </w:rPr>
        <w:t>.</w:t>
      </w:r>
    </w:p>
    <w:p>
      <w:pPr>
        <w:pStyle w:val="Heading4"/>
        <w:numPr>
          <w:ilvl w:val="3"/>
          <w:numId w:val="1"/>
        </w:numPr>
        <w:rPr/>
      </w:pPr>
      <w:bookmarkStart w:id="257" w:name="__RefHeading___Toc1658104_730472459"/>
      <w:bookmarkStart w:id="258" w:name="_Toc94"/>
      <w:bookmarkEnd w:id="257"/>
      <w:r>
        <w:rPr>
          <w:rtl w:val="true"/>
        </w:rPr>
        <w:t>چگونگى حركت دادن لشكر</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الْبَرْدَيْنِ‌، وَ غَوِّرْ بِالنَّاسِ‌، وَ رَفِّهْ‌ فِى السَّيْرِ، وَ لا تَسِرْ أَوَّلَ‌ اللَّيْلِ‌، فَإِنَّ‌ اللَّهَ‌ جَعَلَهُ‌ سَكَناً، وَ قَدَّرَهُ‌ مُقَاماً لاظَعْناً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خنكى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و عصر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بسپار، و وسط‍‌ روز مردم را بازدار، و در رفتن آسايش ده، و در اوّل شب راه مرو، زيرا خداوند آن را براى آرامش قرار داده است، و نيز براى اقامت گزيدن مقدّر فرموده نه براى كوچ كردن و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معقل بن قيس در حال حاضر يك فرمانده نظامى است و وظيفۀ هدايت و فرماندهى يك سپاه سه هزار نفرى آن هم به عنوان مقدمة الجيش به عهدۀ او گذاشته شده، از اين رو حضرت اوامرى را به عنوان دستورالعمل براى او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يك فرمانده متّقى و خدا ترس باشى و با كسى كه با تو جنگ ندارد جنگ نداشته باشى، اما در مورد سپاهى كه زيردست تو و موظف به فرمانبردارى است بايد توجّه كنى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الْبَرْدَيْنِ‌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خنكىِ‌ هوا راه برويد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تثنيۀ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خنكى است؛ و 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تثنيۀ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دو خنكى و يا دو</w:t>
      </w:r>
    </w:p>
    <w:p>
      <w:pPr>
        <w:pStyle w:val="BookText"/>
        <w:rPr/>
      </w:pPr>
      <w:r>
        <w:rPr>
          <w:rFonts w:ascii="Amiri" w:hAnsi="Amiri" w:eastAsia="Amiri" w:cs="Amiri"/>
          <w:color w:val="111111"/>
          <w:sz w:val="28"/>
          <w:sz w:val="28"/>
          <w:szCs w:val="28"/>
          <w:rtl w:val="true"/>
          <w:lang w:bidi="ar-SA"/>
        </w:rPr>
        <w:t>خنك ترى، طرف صبح و طرف عصر است كه هوا نسبت به قبل از ظهر تا بعد از ظهر خنك تر است؛ مقصود حضرت اين است كه لشكر را در وقتهايى كه هوا خنك تر است حركت 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غَوِّرْ بِالنَّاسِ‌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هنگام ظهر از حركت بازدار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وسط‍‌ روز و مثلاً از ساعتهاى ده و نيم يازده صبح تا سه و نيم چهار بعدازظهر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استراحت وسط‍‌ روز است؛ مقصود اين است كه وسط‍‌ روز كه هوا گرم است آنها را آزاد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رَفِّهْ‌ فِى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لشكر را در رفتن در رفاه قرار ده؛ همۀ آنها قدرت و توان تند رفتن و يا زياد راه رفتن را ندارند و تو بايد مراعات حال همگىِ‌ آنها را بكنى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 أَوَّلَ‌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اوّل شب راه نرويد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جَعَلَهُ‌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كه خدا شب را براى آرامش و آسايش قرار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قَدَّرَهُ‌ مُقَاماً لا ظَعْناً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 شب را براى توقف مقدّر كرده نه براى سير كردن و راه رفتن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روايت و روايات ديگرى هم كه در جاى ديگر وجود دارد، بر خلاف اين سبكى كه ما داريم استفاده مى شود؛ معمول مردم ما بر اين رسم هستند كه شب را تا دوازده و يك بيدار مى مانند و چه بسا نماز صبح آنها قضا مى شود، در حالى كه اين روايت دستور مى دهد اوّل شب را بخوابيم و استراحت كنيم و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بيدار شويم و به عبادت خدا و نماز شب و راز و نياز با او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مردم قديم خصوصاً روستاييان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رسم خوبى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بود كه همان غروب آفتاب شام مى خوردند و اوّل مغرب نماز مغرب و عشاى خود را مى خواندند و سرِ شب مى خوابيدند و نيمه شب به بعد بيدار مى شدند و به عبادت خدا مى پرداختند، بعد نماز صبح را مى خواندند و همان اوّل صبح به سراغ كارهاى خود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درست بر طبق اين روايت بود؛ چون على عليه السلام هم در اين نامه سفارش فرموده در دو هوا خنكى حركت كن و راه برو؛ يكى از اين دو هوا خنكى صبح زود است، اينجا هم كه دستور داده اوّل شب را استراحت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درست است كه اين دستور حضرت به يكى از فرماندهان نظامى و در مورد لشكر و حركت دادن لشكر است، ولى مى دانيم كه اين موضوعِ‌ زود خوابيدن خصوصاً با اضافه شدن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جَعَلَهُ‌ سَكَناً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به ارتش و جنگ ندارد و براى هميشه و براى همۀ افراد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در اين قسمت از نامۀ خود از معقل بن قيس رياحى خواسته اند اوّل شب را به استراحت بپردازند و از اوّل صبح براى پيمودن راه استفاده كنند؛ و جملات بعدى حضرت هم قابل بهره بردارى بيشترى در اين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فَأَرِحْ‌ فِيهِ‌ بَدَنَكَ‌، وَ رَوِّحْ‌ ظَهْرَكَ‌، فَإِذَا وَقَفْتَ‌ حِينَ‌ يَنْبَطِحُ‌ السَّحَرُ، أَوْ حِينَ‌ يَنْفَجِرُ الْفَجْرُ، فَسِرْ عَلى‌ بَرَكَةِ‌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شب تن خود را آسوده گذار، و مركب خويش را راحت ساز؛ و چون آگاه شدى كه سحر وسيع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زمانى كه فجر روشن گرديد، پس با تكيه بر بركت خداوند حركت كن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استراحت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فَأَرِحْ‌ فِيهِ‌ بَدَنَكَ‌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بدن خود را در شب راحت ساز و آسوده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بر اثر كار و تلاش در روز خسته مى شود، ولى در شب بر اثر استراحت و خواب راحت مى شود و نيروى تحليل شده را باز مى يابد؛ از اين جهت دستور داده اند كه در شب بدن را راحت بگذاريم و با راحت گذاشتن آن، نيروى جديدى پيدا كنيم</w:t>
      </w:r>
      <w:r>
        <w:rPr>
          <w:rFonts w:eastAsia="IRNazanin" w:cs="IRNazanin"/>
          <w:color w:val="111111"/>
          <w:sz w:val="28"/>
          <w:szCs w:val="28"/>
          <w:rtl w:val="true"/>
          <w:lang w:bidi="fa-IR"/>
        </w:rPr>
        <w:t>.</w:t>
      </w:r>
      <w:bookmarkStart w:id="259" w:name="pg14779_135137"/>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ظَهْرَكَ‌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مركبت را آسوده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مورد مركبِ‌ سوارى و باربرى هم كه ذى روح هستند و احتياج به استراحت دارند سفارش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شتر كه وسيلۀ بار بردن و راه رفتن در مسيرهاى طولانى است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در مورد آنها هم سفارش مى كند كه آنها را نيز راحت بگذار تا استراحت كنند و نيرو پيدا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وَقَفْتَ‌ حِينَ‌ يَنْبَطِحُ‌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آگاهى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وسعت و وسيع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آگاهى پيدا كردى كه سحر وسيع شده است؛ يعنى سحر باز شده و نزديكى هاى طلوع فجرِ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آيد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نزع خافض بوده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وقفت إلى‌ حين ينبطح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اگر چنين باشد آن وقت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ايستادن و صبر كردن است نه به معناى آگاهى پيدا كردن؛ يعنى وقتى ايستادى تا اين كه سحر وسعت پيدا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حِينَ‌ يَنْفَجِرُ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صبر كردى تا اين كه فجر شكافته شد؛ يعنى طلوع كرد و 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عَلى‌ بَرَكَةِ‌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اين صورت به اميد بركت خداوند حركت كن</w:t>
      </w:r>
      <w:r>
        <w:rPr>
          <w:rFonts w:eastAsia="IRNazanin" w:cs="IRNazanin"/>
          <w:color w:val="111111"/>
          <w:sz w:val="28"/>
          <w:szCs w:val="28"/>
          <w:rtl w:val="true"/>
          <w:lang w:bidi="fa-IR"/>
        </w:rPr>
        <w:t>.</w:t>
      </w:r>
    </w:p>
    <w:p>
      <w:pPr>
        <w:pStyle w:val="Heading4"/>
        <w:numPr>
          <w:ilvl w:val="3"/>
          <w:numId w:val="1"/>
        </w:numPr>
        <w:rPr/>
      </w:pPr>
      <w:bookmarkStart w:id="260" w:name="__RefHeading___Toc1658106_730472459"/>
      <w:bookmarkStart w:id="261" w:name="_Toc95"/>
      <w:bookmarkEnd w:id="260"/>
      <w:r>
        <w:rPr>
          <w:rtl w:val="true"/>
        </w:rPr>
        <w:t>چگونگى مواجهه با دشمن</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 الْعَدُوَّ فَقِفْ‌ مِنْ‌ أَصْحَابِكَ‌ وَسَطاً، وَ لاتَدْنُ‌ مِنَ‌ الْقَوْمِ‌ دُنُوَّ مَنْ‌ يُرِيدُ أَنْ‌ يُنْشِبَ‌ الْحَرْبَ‌، وَ لاتَبَاعَدْ مِنْهُمْ‌ تَبَاعُدَ مَنْ‌ يَهَابُ‌ الْبَأْسَ‌، حَتّى‌ يَأْتِيَكَ‌ أَمْرِي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دشمن برخوردى در ميانۀ اصحاب خود بايست، و به دشمن نزديك نشو چون نزديك شدن آن كه مى خواهد با جنگ درآويزد، و از ايشان دور مشو چون دور شدن آن كه از جنگ مى ترسد، تا اين كه فرمان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دستور ديگرى است كه حضرت در ارتباط‍‌ با برخورد با دشمن به معقل بن قيس داده اند؛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لَقِيتَ‌ الْعَدُوَّ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به دشمن برخوردى و او را ملاقات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 مِنْ‌ أَصْحَابِكَ‌ وَسَطاً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لشكر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نباش كه اگر تو را بكشند همۀ لشكر شكست مى خورد، بلكه تو در قلب لشكر بمان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لاتَدْنُ‌ مِنَ‌ الْقَوْمِ‌ دُنُوَّ مَنْ‌ يُرِيدُ أَنْ‌ يُنْشِبَ‌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اين كه لشكرِ تحت اختيار معقل بن قيس مقدمة الجيش است، حضرت به او دستور داده كارى نكند كه جنگ به راه بيفتد؛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را اختيار كن؛ نه آن قدر به آنها نزديك شو كه دشمن خيال كند تو قصد به راه انداختن جنگ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لاتَبَاعَدْ مِنْهُمْ‌ تَبَاعُدَ مَنْ‌ يَهَابُ‌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چنان از آنان دور شو كه خيال كنند تو از جنگ مى ترسى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فوق مفعول مطلق نوعى هستند؛ يعنى نزديك نشو نوع نزديك شدن كسى كه قصد جنگ راه انداختن را دارد، و دور نشو نوع دور شدن كسانى كه از جنگ مى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يَأْتِيَكَ‌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امر و فرمان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كج دار و مريض با آنها مدارا كن تا تكليف آيندۀ تو را تعيين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لايَحْمِلَنَّكُمْ‌ شَنَآنُهُمْ‌ عَلى‌ قِتَالِهِمْ‌ قَبْلَ‌ دُعَائِهِمْ‌، وَالْإِعْذَارِ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كينه توزى دشمن شما را وادار به جنگ با آنان نكند پيش از خواندن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كردن عذر ايشان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لايَحْمِلَنَّكُمْ‌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مؤكد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تأكيد ثقيله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وادار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بغض و كينه داشتن و خلافكارى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كينه توزى آنان شما را وادار به جنگ با آنان نكند، پيش از آن كه آنها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به معناى دعوت كردنِ‌ آنها به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نكنيم كه عذر آنها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الآن كه با ما در جنگ هستند حتماً براى خودشان عذرى دارند، چون تبليغات معاويه آنها را گمراه كرده و آنها با انگيزۀ خونخواهى عثمان به جنگ با ما برخاسته اند و ما بايد كارى كنيم كه تبليغات او را خنثى كنيم و با مردم اتمام حجّت شود و عذر را از آنها بگيريم؛ پس توجّه داشته باش كه جنگ از سوى تو آغاز نشود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62" w:name="pg14779_135140"/>
    </w:p>
    <w:p>
      <w:pPr>
        <w:pStyle w:val="Heading2"/>
        <w:numPr>
          <w:ilvl w:val="1"/>
          <w:numId w:val="1"/>
        </w:numPr>
        <w:rPr/>
      </w:pPr>
      <w:bookmarkStart w:id="263" w:name="__RefHeading___Toc1658108_730472459"/>
      <w:bookmarkStart w:id="264" w:name="_Toc96"/>
      <w:bookmarkEnd w:id="262"/>
      <w:bookmarkEnd w:id="263"/>
      <w:r>
        <w:rPr>
          <w:rtl w:val="true"/>
        </w:rPr>
        <w:t>«</w:t>
      </w:r>
      <w:r>
        <w:rPr>
          <w:rtl w:val="true"/>
        </w:rPr>
        <w:t xml:space="preserve">درس </w:t>
      </w:r>
      <w:r>
        <w:rPr/>
        <w:t>456</w:t>
      </w:r>
      <w:r>
        <w:rPr>
          <w:rtl w:val="true"/>
        </w:rPr>
        <w:t>»</w:t>
      </w:r>
      <w:bookmarkEnd w:id="264"/>
    </w:p>
    <w:p>
      <w:pPr>
        <w:pStyle w:val="Heading3"/>
        <w:numPr>
          <w:ilvl w:val="2"/>
          <w:numId w:val="1"/>
        </w:numPr>
        <w:rPr/>
      </w:pPr>
      <w:bookmarkStart w:id="265" w:name="__RefHeading___Toc1658110_730472459"/>
      <w:bookmarkStart w:id="266" w:name="_Toc97"/>
      <w:bookmarkEnd w:id="265"/>
      <w:r>
        <w:rPr>
          <w:rtl w:val="true"/>
        </w:rPr>
        <w:t xml:space="preserve">نامۀ </w:t>
      </w:r>
      <w:r>
        <w:rPr/>
        <w:t>13</w:t>
      </w:r>
      <w:bookmarkEnd w:id="266"/>
    </w:p>
    <w:p>
      <w:pPr>
        <w:pStyle w:val="Heading4"/>
        <w:numPr>
          <w:ilvl w:val="3"/>
          <w:numId w:val="1"/>
        </w:numPr>
        <w:rPr/>
      </w:pPr>
      <w:bookmarkStart w:id="267" w:name="__RefHeading___Toc1658112_730472459"/>
      <w:bookmarkStart w:id="268" w:name="_Toc9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مالك را براى خود زره و سپر قرار دهيد</w:t>
      </w:r>
    </w:p>
    <w:p>
      <w:pPr>
        <w:pStyle w:val="BookText"/>
        <w:rPr/>
      </w:pPr>
      <w:r>
        <w:rPr>
          <w:rFonts w:ascii="Amiri" w:hAnsi="Amiri" w:eastAsia="Amiri" w:cs="Amiri"/>
          <w:color w:val="111111"/>
          <w:sz w:val="28"/>
          <w:sz w:val="28"/>
          <w:szCs w:val="28"/>
          <w:rtl w:val="true"/>
          <w:lang w:bidi="ar-SA"/>
        </w:rPr>
        <w:t>با كفايت بودن مالك اشتر</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آغازگر جنگ نباشيد</w:t>
      </w:r>
    </w:p>
    <w:p>
      <w:pPr>
        <w:pStyle w:val="BookText"/>
        <w:rPr/>
      </w:pPr>
      <w:r>
        <w:rPr>
          <w:rFonts w:ascii="IRNazanin" w:hAnsi="IRNazanin" w:eastAsia="IRNazanin"/>
          <w:color w:val="111111"/>
          <w:sz w:val="28"/>
          <w:sz w:val="28"/>
          <w:szCs w:val="28"/>
          <w:rtl w:val="true"/>
          <w:lang w:bidi="fa-IR"/>
        </w:rPr>
        <w:t>چگونگى برخورد با شكست خوردگان</w:t>
      </w:r>
    </w:p>
    <w:p>
      <w:pPr>
        <w:pStyle w:val="BookText"/>
        <w:rPr/>
      </w:pPr>
      <w:r>
        <w:rPr>
          <w:rFonts w:ascii="IRNazanin" w:hAnsi="IRNazanin" w:eastAsia="IRNazanin"/>
          <w:color w:val="111111"/>
          <w:sz w:val="28"/>
          <w:sz w:val="28"/>
          <w:szCs w:val="28"/>
          <w:rtl w:val="true"/>
          <w:lang w:bidi="fa-IR"/>
        </w:rPr>
        <w:t>برخورد با زنان در جبهۀ جنگ</w:t>
      </w:r>
    </w:p>
    <w:p>
      <w:pPr>
        <w:pStyle w:val="BookText"/>
        <w:rPr/>
      </w:pPr>
      <w:r>
        <w:rPr>
          <w:rFonts w:ascii="Amiri" w:hAnsi="Amiri" w:eastAsia="Amiri" w:cs="Amiri"/>
          <w:color w:val="111111"/>
          <w:sz w:val="28"/>
          <w:sz w:val="28"/>
          <w:szCs w:val="28"/>
          <w:rtl w:val="true"/>
          <w:lang w:bidi="ar-SA"/>
        </w:rPr>
        <w:t>روش زمان جاهليت در مورد زنان</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با تمام وجود به سوى خدا</w:t>
      </w:r>
    </w:p>
    <w:p>
      <w:pPr>
        <w:pStyle w:val="BookText"/>
        <w:rPr/>
      </w:pPr>
      <w:r>
        <w:rPr>
          <w:rFonts w:ascii="Amiri" w:hAnsi="Amiri" w:eastAsia="Amiri" w:cs="Amiri"/>
          <w:color w:val="111111"/>
          <w:sz w:val="28"/>
          <w:sz w:val="28"/>
          <w:szCs w:val="28"/>
          <w:rtl w:val="true"/>
          <w:lang w:bidi="ar-SA"/>
        </w:rPr>
        <w:t>دشمنى ديرينۀ معاويه با حضرت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 به تو شكايت مى آوريم</w:t>
      </w:r>
      <w:bookmarkStart w:id="269" w:name="pg14779_135142"/>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أميرين من أمراء جيشه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أَمَّرْتُ‌ عَلَيْكُمَا وَ عَلى‌ مَنْ‌ فِي حَيِّزِكُمَا مَالِكَ‌ بْنَ‌ الْحَارِثِ‌ الْأَشْتَرِ، فَاسْمَعَا لَهُ‌ وَ أَطِيعَا، وَاجْعَلاهُ‌ دِرْعاً وَ مَجِنّاً؛ فَإِنَّهُ‌ مِمَّنْ‌ لايُخَافُ‌ وَهْنُهُ‌، وَ لاسَقْطَتُهُ‌، وَ لابُطْؤُهُ‌ عَمَّا الْإِسْرَاعُ‌ إِلَيْهِ‌ أَحْزَمُ‌، وَ لاإِسْرَاعُهُ‌ إِلى‌ مَا الْبُطْ‍‌ءُ عَنْهُ‌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نامۀ سيزدهم از نامه هاى حضرت امير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 در عنوان اين نامه 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أميرين من أمراء جيشه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يك نامۀ حضرت به دو نفر از فرماندهان سپاه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دو فرمانده را ذكر نكرده اند، ولى پيداست كه نامه به زياد بن نضر و شريح بن هانى است كه در نامۀ يازدهم مطرح بود</w:t>
      </w:r>
      <w:r>
        <w:rPr>
          <w:rFonts w:eastAsia="IRNazanin" w:cs="IRNazanin"/>
          <w:color w:val="111111"/>
          <w:sz w:val="28"/>
          <w:szCs w:val="28"/>
          <w:rtl w:val="true"/>
          <w:lang w:bidi="fa-IR"/>
        </w:rPr>
        <w:t>.</w:t>
      </w:r>
    </w:p>
    <w:p>
      <w:pPr>
        <w:pStyle w:val="Heading4"/>
        <w:numPr>
          <w:ilvl w:val="3"/>
          <w:numId w:val="1"/>
        </w:numPr>
        <w:rPr/>
      </w:pPr>
      <w:bookmarkStart w:id="270" w:name="__RefHeading___Toc1658114_730472459"/>
      <w:bookmarkStart w:id="271" w:name="_Toc99"/>
      <w:bookmarkEnd w:id="270"/>
      <w:r>
        <w:rPr>
          <w:rtl w:val="true"/>
        </w:rPr>
        <w:t>مالك را براى خود زره و سپر قرار دهيد</w:t>
      </w:r>
      <w:bookmarkEnd w:id="2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أَمَّرْتُ‌ عَلَيْكُمَا وَ عَلى‌ مَنْ‌ فِي حَيِّزِكُمَا مَالِكَ‌ بْنَ‌ الْحَارِثِ‌ الْأَشْتَرِ، فَاسْمَعَا لَهُ‌ وَ أَطِيعَا، وَاجْعَلاهُ‌ دِرْعاً وَ مَجِنّاً</w:t>
      </w:r>
      <w:r>
        <w:rPr>
          <w:rFonts w:eastAsia="Amiri" w:cs="Amiri" w:ascii="Amiri" w:hAnsi="Amiri"/>
          <w:color w:val="111111"/>
          <w:sz w:val="28"/>
          <w:szCs w:val="28"/>
          <w:rtl w:val="true"/>
          <w:lang w:bidi="ar-SA"/>
        </w:rPr>
        <w:t>»</w:t>
      </w:r>
      <w:bookmarkStart w:id="272" w:name="pg14779_135143"/>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مالك بن حارث اشتر را بر شما دو نفر و بر هر آن كه در كنار شماست فرمانده گردانيدم، پس فرمان او را بشنويد و اطاعت كنيد، و او را چون زره و سپر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امير قرار دادن او بر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 يَحُوزُ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و آنهايى كه در كنار شما هستند، مقصود تمامى افراد لشكر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أَمَّرْتُ‌ عَلَيْكُمَا وَ عَلى‌ مَنْ‌ فِي حَيِّزِكُمَا مَالِكَ‌ بْنَ‌ الْحَارِثِ‌ الْأَشْتَرِ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مالك اشتر را امير و فرمانده قرار دادم بر شما و كسانى كه در كنار شما و تحت فرمان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فَاسْمَعَا لَهُ‌ وَ أَطِيعَا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گوش به فرمان او باشيد و از فرمانش اطاعت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وَاجْعَلاهُ‌ دِرْعاً وَ مَجِنّاً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براى خود زره و سپر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در اين جملات ضمن منصوب نمودن مالك اشتر به سمت فرماندهى كلّ‌ براى آن دو لشكر، وى را به زره و سپر تشبيه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بدن انسان را از اصابت تير و شمشير حفظ‍‌ مى كند، سپر هم حافظى است كه براى محفوظ‍‌ ماندن سر و صورت جلوى شمشير دشمن گرفته مى شود، و هر دوىِ‌ اينها چيزهايى است كه انسان در پناه آن جنگ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نامه خطاب به آن دو فرمانده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را براى لشكر به منزلۀ زره و سپر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طورى كه زره و سپر جنگجو را از خطرات حفظ‍‌ مى كند و انسان در پناه آن محفوظ‍‌ مى ماند، اگر شما در پناه مالك قرار بگيريد از گزند حوادث محفوظ‍‌ مى مانيد</w:t>
      </w:r>
      <w:r>
        <w:rPr>
          <w:rFonts w:eastAsia="IRNazanin" w:cs="IRNazanin"/>
          <w:color w:val="111111"/>
          <w:sz w:val="28"/>
          <w:szCs w:val="28"/>
          <w:rtl w:val="true"/>
          <w:lang w:bidi="fa-IR"/>
        </w:rPr>
        <w:t>.</w:t>
      </w:r>
    </w:p>
    <w:p>
      <w:pPr>
        <w:pStyle w:val="Heading4"/>
        <w:numPr>
          <w:ilvl w:val="3"/>
          <w:numId w:val="1"/>
        </w:numPr>
        <w:rPr/>
      </w:pPr>
      <w:bookmarkStart w:id="273" w:name="__RefHeading___Toc1658116_730472459"/>
      <w:bookmarkStart w:id="274" w:name="_Toc100"/>
      <w:bookmarkEnd w:id="273"/>
      <w:r>
        <w:rPr>
          <w:rtl w:val="true"/>
        </w:rPr>
        <w:t>با كفايت بودن مالك اشتر</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مِمَّنْ‌ لايُخَافُ‌ وَهْنُهُ‌، وَ لاسَقْطَتُهُ‌، وَ لابُطْؤُهُ‌ عَمَّا الْإِسْرَاعُ‌ إِلَيْهِ‌ أَحْزَمُ‌، وَ لاإِسْرَاعُهُ‌ إِلى‌ مَا الْبُطْ‍‌ءُ عَنْهُ‌ أَمْثَلُ‌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مالك از كسانى است كه ترسى از سستى و ضعف او نيست، و نه از لغزش و افتادن او، و نه از كندى او در آنچه شتافتن به آن به دورانديشى نزديك تر است، و نه از شتافتن او به آنچه كندى در آن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همه در تعريف و تمجيد از مالك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مِمَّنْ‌ لايُخَافُ‌ وَهْنُهُ‌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او از كسانى است كه هيچ وقت در مقابل دشمن ضعف نشان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فرماندهى جنگ مهم است همين است كه شجاعت داشته باشد و از خود ضعف نشان ندهد؛ براى اين كه اگر فرماندهى لشكر كمترين ضعف از خود نشان دهد، شيرازۀ لشكر از هم مى پاشد؛ و برعكس اگر فرمانده شجاع باشد و در مقابل دشمن ايستادگى نشان دهد، لشكر هم دل و جرأت پيدا مى كند و در نتيجه به پيروزى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اوصاف مالك اشتر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لايُخَافُ‌ وَهْنُهُ‌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ترسى از سستى و ضعف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ديگر او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لاسَقْطَتُهُ‌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ترسى از سقوط‍‌ او هم وجود ندارد؛ و محكم و استوار در برابر دشمن مى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ديگرى كه حضرت در مورد وى برشمرده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لابُطْؤُهُ‌ عَمَّا الْإِسْرَاعُ‌ إِلَيْهِ‌ أَحْزَمُ‌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موقعيت شناس است، از اين رو كندى او در كارى كه سرعت لازم است ترسيده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لاإِسْرَاعُهُ‌ إِلى‌ مَا الْبُطْ‍‌ءُ عَنْهُ‌ أَمْثَلُ‌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سرعت او هم در كارى كه كندى لازم است ترسيده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مالك اشتر آن چنان موقعيت شناس است كه اگر جاى كندى باشد كند عمل مى كند و اگر جاى سرعت باشد سريع عمل مى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 مورد اين جملات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ثناء أميرالمؤمنين عليه السلام عليه فى هذا الفصل فقد بلغ مع اختصاره ما لايبلغ بالكلام الطويل، و لعمرى لقد كان الأشتر أهلاً لذلك، كان شديد البأس، جواداً، رئيساً، حليماً، فصيحاً، شاعراً، و كان يجمع بين اللّين و العنف فيسطو فى موضع السّطوة و يرفق فى موضع الرّفق</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تعريف و تمجيد اميرالمؤمنين عليه السلام از مالك در اين فصل در عين كوتاهى عبارت به جايى رسيده كه هيچ</w:t>
      </w:r>
      <w:r>
        <w:rPr>
          <w:rFonts w:eastAsia="IRNazanin" w:cs="IRNazanin"/>
          <w:color w:val="111111"/>
          <w:sz w:val="28"/>
          <w:szCs w:val="28"/>
          <w:lang w:bidi="fa-IR"/>
        </w:rPr>
        <w:t>1</w:t>
      </w:r>
      <w:r>
        <w:rPr>
          <w:rFonts w:eastAsia="IRNazanin" w:cs="IRNazanin"/>
          <w:color w:val="111111"/>
          <w:sz w:val="28"/>
          <w:szCs w:val="28"/>
          <w:rtl w:val="true"/>
          <w:lang w:bidi="fa-IR"/>
        </w:rPr>
        <w:t>.</w:t>
      </w:r>
      <w:bookmarkStart w:id="275" w:name="pg14779_135145"/>
    </w:p>
    <w:p>
      <w:pPr>
        <w:pStyle w:val="BookText"/>
        <w:rPr/>
      </w:pPr>
      <w:bookmarkEnd w:id="275"/>
      <w:r>
        <w:rPr>
          <w:rFonts w:ascii="IRNazanin" w:hAnsi="IRNazanin" w:eastAsia="IRNazanin"/>
          <w:color w:val="111111"/>
          <w:sz w:val="28"/>
          <w:sz w:val="28"/>
          <w:szCs w:val="28"/>
          <w:rtl w:val="true"/>
          <w:lang w:bidi="fa-IR"/>
        </w:rPr>
        <w:t>عبارت طولانى به آن نمى رسد؛ و به جان خودم سوگند كه مالك اشتر لياقت چنين تعريف و تمجيدى را داشته است؛ مالك مردى جنگجو و نترس، بخشنده، رئيس، حليم، فصيح و شاعر بود؛ او بين خشونت و نرمى را جمع كرده است، پس در جايى كه بايد، سختى نشان مى دهد و در جايى كه بايد، مدارا مى كند</w:t>
      </w:r>
      <w:r>
        <w:rPr>
          <w:rFonts w:eastAsia="IRNazanin" w:cs="IRNazanin"/>
          <w:color w:val="111111"/>
          <w:sz w:val="28"/>
          <w:szCs w:val="28"/>
          <w:rtl w:val="true"/>
          <w:lang w:bidi="fa-IR"/>
        </w:rPr>
        <w:t>.</w:t>
      </w:r>
    </w:p>
    <w:p>
      <w:pPr>
        <w:pStyle w:val="Heading3"/>
        <w:numPr>
          <w:ilvl w:val="2"/>
          <w:numId w:val="1"/>
        </w:numPr>
        <w:rPr/>
      </w:pPr>
      <w:bookmarkStart w:id="276" w:name="__RefHeading___Toc1658118_730472459"/>
      <w:bookmarkStart w:id="277" w:name="_Toc101"/>
      <w:bookmarkEnd w:id="276"/>
      <w:r>
        <w:rPr>
          <w:rtl w:val="true"/>
        </w:rPr>
        <w:t>«</w:t>
      </w:r>
      <w:r>
        <w:rPr>
          <w:rtl w:val="true"/>
        </w:rPr>
        <w:t xml:space="preserve">نامۀ </w:t>
      </w:r>
      <w:r>
        <w:rPr/>
        <w:t>14</w:t>
      </w:r>
      <w:r>
        <w:rPr>
          <w:rtl w:val="true"/>
        </w:rPr>
        <w:t>»</w:t>
      </w:r>
      <w:bookmarkEnd w:id="277"/>
    </w:p>
    <w:p>
      <w:pPr>
        <w:pStyle w:val="Heading4"/>
        <w:numPr>
          <w:ilvl w:val="3"/>
          <w:numId w:val="1"/>
        </w:numPr>
        <w:rPr/>
      </w:pPr>
      <w:bookmarkStart w:id="278" w:name="__RefHeading___Toc1658120_730472459"/>
      <w:bookmarkStart w:id="279" w:name="_Toc102"/>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و من وصيّة له عليه السّلام لعسكره قبل لقاء العدوّ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لاتُقَاتِلُوهُمْ‌ حَتّى‌ يَبْدَؤُوكُمْ‌؛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وَ تَرْكُكُمْ‌ إِيَّاهُمْ‌ حَتّى‌ يَبْدَؤُوكُمْ‌ حُجَّةٌ‌ اخْرى‌ لَكُمْ‌ عَلَيْهِمْ‌، فَإِذَا كَانَتِ‌ الْهَزِيمَةُ‌ بِإِذْنِ‌ اللَّهِ‌ فَلاتَقْتُلُوا مُدْبِراً، وَ لاتُصِيبُوا مُعْوِراً، وَ لاتُجْهِزُوا عَلى‌ جَرِيحٍ‌، وَ لاتَهِيجُوا النِّسَاءَ بِأَذىً‌، وَ إِنْ‌ شَتَمْنَ‌ أَعْرَاضَكُمْ‌، وَ سَبَبْنَ‌ أُمَرَاءَكُمْ‌؛ فَإِنَّهُنَّ‌ ضَعِيفَاتُ‌ الْقُوى‌ وَ الْأَنْفُسِ‌ وَ الْعُقُولِ‌، إِنْ‌ كُنَّا لَنُؤْمَرُ بِالْكَفِّ‌ عَنْهُنَّ‌، وَ إِنَّهُنَّ‌ لَمُشْرِكَاتٌ‌؛ وَ إِنْ‌ كَانَ‌ الرَّجُلُ‌ لَيَتَنَاوَلُ‌ الْمَرأَةَ‌ فِى الْجَاهِلِيَّةِ‌ بِالْفِهْرِ أَوِ الْهِرَاوَةِ‌ فَيُعَيَّرُ بِهَا وَ عَقِبُهُ‌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نامه طبق نقل مرحوم سيّد به فرماندهى لشكر، پيش از آن كه در صفّين با دشمن برخورد كنند نوشته شده است؛ و در حقيقت دستورالعمل نحوۀ برخورد با آنهاست</w:t>
      </w:r>
      <w:r>
        <w:rPr>
          <w:rFonts w:eastAsia="IRNazanin" w:cs="IRNazanin"/>
          <w:color w:val="111111"/>
          <w:sz w:val="28"/>
          <w:szCs w:val="28"/>
          <w:rtl w:val="true"/>
          <w:lang w:bidi="fa-IR"/>
        </w:rPr>
        <w:t>.</w:t>
      </w:r>
    </w:p>
    <w:p>
      <w:pPr>
        <w:pStyle w:val="Heading4"/>
        <w:numPr>
          <w:ilvl w:val="3"/>
          <w:numId w:val="1"/>
        </w:numPr>
        <w:rPr/>
      </w:pPr>
      <w:bookmarkStart w:id="280" w:name="__RefHeading___Toc1658122_730472459"/>
      <w:bookmarkStart w:id="281" w:name="_Toc103"/>
      <w:bookmarkEnd w:id="280"/>
      <w:r>
        <w:rPr>
          <w:rtl w:val="true"/>
        </w:rPr>
        <w:t>آغازگر جنگ نباشيد</w:t>
      </w:r>
      <w:bookmarkEnd w:id="28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لاتُقَاتِلُوهُمْ‌ حَتّى‌ يَبْدَؤُوكُمْ‌؛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وَ تَرْكُكُمْ‌ إِيَّاهُمْ‌ حَتّى‌ يَبْدَؤُوكُمْ‌ حُجَّةٌ‌ أُخْرى‌ لَكُمْ‌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 نجنگيد تا آنان آغازگر جنگ با شما باشند؛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داراى برهانى قاطع هستيد؛ و رها كردن شما ايشان را تا اين كه آنان آغازگر جنگ با شما باشند، براى شما برهانى ديگر است بر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يَبْدَؤُوكُمْ‌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دليل و برهان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لاتُقَاتِلُوهُمْ‌ حَتّى‌ يَبْدَؤُوكُمْ‌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آنها نجنگيد تا آنها شروع به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لشكر او آغازگر جنگ نباشد، و اگر آنها شروع به جنگ كردند لشكر على عليه السلام از خود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عامل جنگ هم معاويه بوده كه قصد حمله و هجوم به كوفه را داشته، ولى حضرت امير عليه السلام لشكرى مهيّا كرده و با پيشدستى كردن جلوى راه او را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فَإِنَّكُمْ‌ بِحَمْدِاللَّهِ‌ عَلى‌ 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شكر خدا كه شما براى حقانيت خودتان دليل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اين است كه رسول خدا صلى الله عليه و آله و سلم على عليه السلام را به جانشينى خود انتخاب نموده و شما پيروان او هستيد؛ و ديگر اين كه اگر آنها اين نصب را قبول نداشته باشند، مردم مدينه و مهاجر و انصار با على عليه السلام بيعت كرده و على عليه السلام را خليفه قرار داده اند و شما هم پيروان او هستيد؛ بنابراين شما بر حق هستيد و براى حقانيت خود هم دليل داريد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تَرْكُكُمْ‌ إِيَّاهُمْ‌ حَتّى‌ يَبْدَؤُوكُمْ‌ حُجَّةٌ‌ أُخْرى‌ لَكُمْ‌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كه آنها را ترك مى كنيد و آغازگر جنگ نيستيد، يك دليل ديگرى است بر حقانيت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آغازگر جنگ است كه زورگويى مى كند؛ ما كه با نصب رسول خدا صلى الله عليه و آله و سلم و انتخاب مردم سركار آمده ايم جنگى نداريم، اين معاويه است كه مى خواهد با زور شمشير خود را بر مردم تحميل كند؛ اما اگر جنگ را شما آغاز كنيد، آن وقت قضاوت تاريخ اين مى شود كه آنها خواستند خود را بر مردم شام تحميل كنند</w:t>
      </w:r>
      <w:r>
        <w:rPr>
          <w:rFonts w:eastAsia="IRNazanin" w:cs="IRNazanin"/>
          <w:color w:val="111111"/>
          <w:sz w:val="28"/>
          <w:szCs w:val="28"/>
          <w:rtl w:val="true"/>
          <w:lang w:bidi="fa-IR"/>
        </w:rPr>
        <w:t>.</w:t>
      </w:r>
      <w:bookmarkStart w:id="282" w:name="pg14779_135147"/>
    </w:p>
    <w:p>
      <w:pPr>
        <w:pStyle w:val="Heading4"/>
        <w:numPr>
          <w:ilvl w:val="3"/>
          <w:numId w:val="1"/>
        </w:numPr>
        <w:rPr/>
      </w:pPr>
      <w:bookmarkStart w:id="283" w:name="__RefHeading___Toc1658124_730472459"/>
      <w:bookmarkStart w:id="284" w:name="_Toc104"/>
      <w:bookmarkEnd w:id="282"/>
      <w:bookmarkEnd w:id="283"/>
      <w:r>
        <w:rPr>
          <w:rtl w:val="true"/>
        </w:rPr>
        <w:t>چگونگى برخورد با شكست خوردگان</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الْهَزِيمَةُ‌ بِإِذْنِ‌ اللَّهِ‌ فَلاتَقْتُلُوا مُدْبِراً، وَ لاتُصِيبُوا مُعْوِراً، وَ لاتُجْهِزُوا عَلى‌ جَرِيحٍ‌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با خواست خداوند براى دشمن شكست روى داد پشت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نكشيد، و درمانده را آسيب نرسانيد، و زخم خورده را از پاى درنياوريد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تامّه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و به معناى شكست لشكر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پشت كننده و كنايه از فرارى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كسى است كه براى نجات خود عورت خود را ظاهر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مجروح و زخمى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كَانَتِ‌ الْهَزِيمَةُ‌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اذن و خواست خداوند متعال براى ما پيروزى حاصل شد و دشمن شكست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فَلاتَقْتُلُوا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را كه در اثر شكست فرار مى كنند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امير عليه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بفهمانند اگر شكستى براى دشمن واقع مى شود با خواست و ارادۀ خداست و ما سبب اين شكست دشمن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دستورهاى حضرت اميرالمؤمنين عليه السلام براى پس از پيروزى اين بود كه فراريها را رها كنيد و آنها را نكشيد؛ چون جنگ مسلمان با مسلمان است و آنها به وسيلۀ معاويه فريب خورده اند، بايد كارى كرد كه حتى الامكان تعداد كمترى كشته 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ديگر حضرت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لاتُصِيبُوا مُعْوِراً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كسى كه از فرط‍‌ بدبختى و بيچارگى كارش به اينجا رسيده كه براى نجات جانش عورتش را ظاهر</w:t>
      </w:r>
      <w:bookmarkStart w:id="285" w:name="pg14779_135148"/>
    </w:p>
    <w:p>
      <w:pPr>
        <w:pStyle w:val="BookText"/>
        <w:rPr/>
      </w:pPr>
      <w:bookmarkEnd w:id="285"/>
      <w:r>
        <w:rPr>
          <w:rFonts w:ascii="IRNazanin" w:hAnsi="IRNazanin" w:eastAsia="IRNazanin"/>
          <w:color w:val="111111"/>
          <w:sz w:val="28"/>
          <w:sz w:val="28"/>
          <w:szCs w:val="28"/>
          <w:rtl w:val="true"/>
          <w:lang w:bidi="fa-IR"/>
        </w:rPr>
        <w:t>مى كند او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اين دستور عمرو بن عاص بود كه هنگام روبرو شدن با حضرت اميرالمؤمنين عليه السلام خود را بيچاره ديد و براى نجات خويش عورت خود را ظاهر نمود، حضرت هم از كشتن او صرف نظر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ديگر حضرت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لاتُجْهِزُوا عَلى‌ جَرِيحٍ‌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مجروحين نتازيد كه كار آنان را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بر مجروح به اين معناست كه كار او را تمام كنند؛ اين كارِ درستى نيست، بايد به مجروح جنگى مهلت داد، او را معالجه كرد تا بهبودى حاصل كند، شايد متنبّه شود و به حق برگردد</w:t>
      </w:r>
      <w:r>
        <w:rPr>
          <w:rFonts w:eastAsia="IRNazanin" w:cs="IRNazanin"/>
          <w:color w:val="111111"/>
          <w:sz w:val="28"/>
          <w:szCs w:val="28"/>
          <w:rtl w:val="true"/>
          <w:lang w:bidi="fa-IR"/>
        </w:rPr>
        <w:t>.</w:t>
      </w:r>
    </w:p>
    <w:p>
      <w:pPr>
        <w:pStyle w:val="Heading4"/>
        <w:numPr>
          <w:ilvl w:val="3"/>
          <w:numId w:val="1"/>
        </w:numPr>
        <w:rPr/>
      </w:pPr>
      <w:bookmarkStart w:id="286" w:name="__RefHeading___Toc1658126_730472459"/>
      <w:bookmarkStart w:id="287" w:name="_Toc105"/>
      <w:bookmarkEnd w:id="286"/>
      <w:r>
        <w:rPr>
          <w:rtl w:val="true"/>
        </w:rPr>
        <w:t>برخورد با زنان در جبهۀ جنگ</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لاتَهِيجُوا النِّسَاءَ بِأَذىً‌، وَ إِنْ‌ شَتَمْنَ‌ أَعْرَاضَكُمْ‌، وَ سَبَبْنَ‌ أُمَرَاءَكُمْ‌؛ فَإِنَّهُنَّ‌ ضَعِيفَاتُ‌ الْقُوى‌ وَ الْأَنْفُسِ‌ وَ الْعُقُولِ‌، إِنْ‌ كُنَّا لَنُؤْمَرُ بِالْكَفِّ‌ عَنْهُنَّ‌، وَ إِنَّهُنَّ‌ لَمُشْرِكَاتٌ‌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را با اذيّت كردن برنينگيزانيد، هر چند آنان به آبروهاى شما دشنام دهند، و بزرگان شما را ناسزا گويند؛ زيرا توانها و جانها و خردهاى ايشان ضعيف است؛ و به درستى كه ما مأمور مى شديم به بازايستادن از آنان، و حال آن كه آنان مشرك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لاتَهِيجُوا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هيجان است؛ يعنى زنان را به هيجان در نياوريد و آنان را تحريك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آبرو و بزرگوارى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فرماندهان و بزرگان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نيرو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لاتَهِيجُوا النِّسَاءَ بِأَذىً‌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اذيّت كردن زنان آنان را به هيجان درنياوريد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شَتَمْنَ‌ أَعْرَاضَكُمْ‌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آنها به اعراض و بزرگوارى شما دشنام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سَبَبْنَ‌ أُمَرَاءَكُمْ‌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اميران و فرماندهان شما فحش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فَإِنَّهُنَّ‌ ضَعِيفَاتُ‌ الْقُوى‌ وَ الْأَنْفُسِ‌ 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زنان قواى جسمانى و نفسانى و عقل هاشان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معناى تفكر و مآل انديشى است؛ مردها معمولاً از نيروى تفكر بيشتر، و زنان معمولاً از نيروى عواطف و احساسات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يك خانواده بر اين دو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و مآل انديشى با عواطف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كه خداوند متعال تفكر و مآل انديشى آن را به عهدۀ مردان، و عواطف و احساسات آن را به عهدۀ زنان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ادارۀ منزل و تربيت فرزند مهارت كافى و حوصله اى بى اندازه دارد كه اين كار از يك مرد ساخته نيست؛ يك مرد حوصلۀ بچه دارى ندارد؛ مثلاً يك نوزادى كه نيمه شب گريه مى كند، مادر خواب شيرين خود را رها كرده نوزاد را تر و خشك مى كند، او را شير مى دهد، او را مى بوسد و مى خواباند؛ در صورتى كه يك پدر هنگام گريۀ نوزاد چه بسا با ترشرويى مى گويد چرا نمى گذارد بخوابيم‌؟ و حاضر نيست ساعتى از شب را به كمك همسر خود بچه را 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مرد هم داراى عقل و تدبيرى است كه مى تواند با مآل انديشى زندگى خود و آيندۀ زن و فرزندان خود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كلّى استثناء پذير است و در برخى موارد زنانى يافت مى شوند كه از عقل، تدبير و مآل انديشى زائد الوصفى برخوردارند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ادامه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كُنَّا لَنُؤْمَرُ بِالْكَفِّ‌ عَنْهُنَّ‌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از طرف رسول خدا صلى الله عليه و آله و سلم مأمور مى شديم خود را از اذيّت و آزار آنها باز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جمله شرطيه نيست بلكه مخفّفه از مثقّله است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به درستى كه ما به وسيلۀ رسول خدا صلى الله عليه و آله و سلم مأمور شده ايم به آنها اذيّت نرسانيم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إِنَّهُنَّ‌ لَمُشْرِكَاتٌ‌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288" w:name="pg14779_135150"/>
    </w:p>
    <w:p>
      <w:pPr>
        <w:pStyle w:val="BookText"/>
        <w:rPr/>
      </w:pPr>
      <w:bookmarkEnd w:id="288"/>
      <w:r>
        <w:rPr>
          <w:rFonts w:ascii="IRNazanin" w:hAnsi="IRNazanin" w:eastAsia="IRNazanin"/>
          <w:color w:val="111111"/>
          <w:sz w:val="28"/>
          <w:sz w:val="28"/>
          <w:szCs w:val="28"/>
          <w:rtl w:val="true"/>
          <w:lang w:bidi="fa-IR"/>
        </w:rPr>
        <w:t>و حال آن كه آن زنانى كه پيامبر صلى الله عليه و آله و سلم به ما دستور دادند به آنها اذيّت نرسانيم زنان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طريق اولى‌ شما نبايد زنان شامى را كه در لشكر معاويه هستند و مسلمانند اذيّت و آزار دهيد</w:t>
      </w:r>
      <w:r>
        <w:rPr>
          <w:rFonts w:eastAsia="IRNazanin" w:cs="IRNazanin"/>
          <w:color w:val="111111"/>
          <w:sz w:val="28"/>
          <w:szCs w:val="28"/>
          <w:rtl w:val="true"/>
          <w:lang w:bidi="fa-IR"/>
        </w:rPr>
        <w:t>.</w:t>
      </w:r>
    </w:p>
    <w:p>
      <w:pPr>
        <w:pStyle w:val="Heading4"/>
        <w:numPr>
          <w:ilvl w:val="3"/>
          <w:numId w:val="1"/>
        </w:numPr>
        <w:rPr/>
      </w:pPr>
      <w:bookmarkStart w:id="289" w:name="__RefHeading___Toc1658128_730472459"/>
      <w:bookmarkStart w:id="290" w:name="_Toc106"/>
      <w:bookmarkEnd w:id="289"/>
      <w:r>
        <w:rPr>
          <w:rtl w:val="true"/>
        </w:rPr>
        <w:t>روش زمان جاهليت در مورد زنان</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الرَّجُلُ‌ لَيَتَنَاوَلُ‌ الْمَرْأَةَ‌ فِى الْجَاهِلِيَّةِ‌ بِالْفِهْرِ أَوِ الْهِرَاوَةِ‌ فَيُعَيَّرُ بِهَا وَ عَقِبُهُ‌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جاهليت اگر مردى با سنگ يا چماق بر زنى حمله مى برد، پس او به اين كار سرزنش مى شد و نيز نسل او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است مانند دسته هاونهاى سنگى قديم؛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چماق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يك زنى را با دسته هاونى كه از سنگ ساخته شده بزنند، مثلاً دسته هاون را به طرف او پرتاب كنند و به او بخورد يا او را با چماق بزنند، در زمان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ننگ آورى بوده است، از اين رو اگر كسى چنين كارى مى كرد براى هميشه او را و فرزندان او را سرزنش مى كردند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مقصود حضرت از يادآورى اين جمله اين است كه بفهماند با حملۀ به زنان كارى نكنيد كه مردم به ياد كارهاى ننگين دوران جاهليت بيفتند و روش آن روزها را بهتر از روش اسلام بدانند</w:t>
      </w:r>
      <w:r>
        <w:rPr>
          <w:rFonts w:eastAsia="IRNazanin" w:cs="IRNazanin"/>
          <w:color w:val="111111"/>
          <w:sz w:val="28"/>
          <w:szCs w:val="28"/>
          <w:rtl w:val="true"/>
          <w:lang w:bidi="fa-IR"/>
        </w:rPr>
        <w:t>.</w:t>
      </w:r>
      <w:bookmarkStart w:id="291" w:name="pg14779_135151"/>
    </w:p>
    <w:p>
      <w:pPr>
        <w:pStyle w:val="Heading3"/>
        <w:numPr>
          <w:ilvl w:val="2"/>
          <w:numId w:val="1"/>
        </w:numPr>
        <w:rPr/>
      </w:pPr>
      <w:bookmarkStart w:id="292" w:name="__RefHeading___Toc1658130_730472459"/>
      <w:bookmarkStart w:id="293" w:name="_Toc107"/>
      <w:bookmarkEnd w:id="291"/>
      <w:bookmarkEnd w:id="292"/>
      <w:r>
        <w:rPr>
          <w:rtl w:val="true"/>
        </w:rPr>
        <w:t>«</w:t>
      </w:r>
      <w:r>
        <w:rPr>
          <w:rtl w:val="true"/>
        </w:rPr>
        <w:t xml:space="preserve">نامۀ </w:t>
      </w:r>
      <w:r>
        <w:rPr/>
        <w:t>15</w:t>
      </w:r>
      <w:r>
        <w:rPr>
          <w:rtl w:val="true"/>
        </w:rPr>
        <w:t>»</w:t>
      </w:r>
      <w:bookmarkEnd w:id="293"/>
    </w:p>
    <w:p>
      <w:pPr>
        <w:pStyle w:val="Heading4"/>
        <w:numPr>
          <w:ilvl w:val="3"/>
          <w:numId w:val="1"/>
        </w:numPr>
        <w:rPr/>
      </w:pPr>
      <w:bookmarkStart w:id="294" w:name="__RefHeading___Toc1658132_730472459"/>
      <w:bookmarkStart w:id="295" w:name="_Toc108"/>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و كان عليه السّلام يقول إذا لقى العدوّ محارباً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أَفْضَتِ‌ الْقُلُوبُ‌، وَ مُدَّتِ‌ الْأَعْنَاقُ‌، وَ شَخَصَتِ‌ الْأَبْصَارُ، وَ نُقِلَتِ‌ الْأَقْدَامُ‌، وَ أُنْضِيَتِ‌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صَرَّحَ‌ مَكْتُومُ‌ الشَّنَآنِ‌، وَ جَاشَتْ‌ مَرَاجِلُ‌ الْأَضْغَانِ‌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 إِلَيْكَ‌ غَيْبَةَ‌ نَبِيِّنَا، وَ كَثْرَةَ‌ عَدُوِّنَا، وَ 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658134_730472459"/>
      <w:bookmarkStart w:id="297" w:name="_Toc109"/>
      <w:bookmarkEnd w:id="296"/>
      <w:r>
        <w:rPr>
          <w:rtl w:val="true"/>
        </w:rPr>
        <w:t>مقدمه اى كوتاه</w:t>
      </w:r>
      <w:bookmarkEnd w:id="297"/>
    </w:p>
    <w:p>
      <w:pPr>
        <w:pStyle w:val="BookText"/>
        <w:rPr/>
      </w:pPr>
      <w:r>
        <w:rPr>
          <w:rFonts w:ascii="IRNazanin" w:hAnsi="IRNazanin" w:eastAsia="IRNazanin"/>
          <w:color w:val="111111"/>
          <w:sz w:val="28"/>
          <w:sz w:val="28"/>
          <w:szCs w:val="28"/>
          <w:rtl w:val="true"/>
          <w:lang w:bidi="fa-IR"/>
        </w:rPr>
        <w:t xml:space="preserve">مرحوم سيّد اين قسمت از كلام حضرت را با وجود اين كه دعا و سخن حضرت است در قسمت نامه ها ذكر كرده، و شايد علّت آن اين باشد كه چون نامه هاى ششم تا اينجا يا به شخص معاويه و يا در ارتباط‍‌ با معاويه و جنگ صفّين بوده، از اين رو اين دعا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نامه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نامه ها و در اين رديف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سيّد در عنوان اين دعا آورده به اصطلاح ماضى استمرارى است، و ماضى استمرارى دلالت بر انجام فعل به نحو استمرار و دوام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يقول إذا لقى العدوّ محارباً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مستمرّ آن حضرت اين بوده كه وقتى مواجه با دشمن مى شد چنين مى گفت</w:t>
      </w:r>
      <w:r>
        <w:rPr>
          <w:rFonts w:eastAsia="IRNazanin" w:cs="IRNazanin"/>
          <w:color w:val="111111"/>
          <w:sz w:val="28"/>
          <w:szCs w:val="28"/>
          <w:rtl w:val="true"/>
          <w:lang w:bidi="fa-IR"/>
        </w:rPr>
        <w:t>.)</w:t>
      </w:r>
      <w:bookmarkStart w:id="298" w:name="pg14779_135152"/>
    </w:p>
    <w:p>
      <w:pPr>
        <w:pStyle w:val="Heading4"/>
        <w:numPr>
          <w:ilvl w:val="3"/>
          <w:numId w:val="1"/>
        </w:numPr>
        <w:rPr/>
      </w:pPr>
      <w:bookmarkStart w:id="299" w:name="__RefHeading___Toc1658136_730472459"/>
      <w:bookmarkStart w:id="300" w:name="_Toc110"/>
      <w:bookmarkEnd w:id="298"/>
      <w:bookmarkEnd w:id="299"/>
      <w:r>
        <w:rPr>
          <w:rtl w:val="true"/>
        </w:rPr>
        <w:t>با تمام وجود به سوى خدا</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أَفْضَتِ‌ الْقُلُوبُ‌، وَ مُدَّتِ‌ الْأَعْنَاقُ‌، وَ شَخَصَتِ‌ الْأَبْصَارُ، وَ نُقِلَتِ‌ الْأَقْدَامُ‌، وَ أُنْضِيَتِ‌ الْأَبْدَانُ‌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دلها به سوى تو روانه گشته، و گردنها كشيده شده، و چشم ها دوخته شده، و گامها برداشته شده، و بدنها لاغر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را حضرت موقع روبرو شدن با دشمن مى خوانده تا توجّه بيشترى به خدا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البلاغۀ محمّد عبده بين كروشه و بعد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در صورتى كه در بسيارى از نهج البلاغه هاى ديگر بدون كروشه و قبل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كه اين هم صحيح تر به نظر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إلَيْكَ‌ أَفْضَتِ‌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دلهاى ما به تو تعلّق دارد و تو در دلهاى ما جا گرفته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مُدَّتِ‌ الْأَعْنَاقُ‌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إليك الأعناق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گردنهاى ما به سوى تو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است از اين كه ما به درگاه تو خاضع و خاشع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شَخَصَتِ‌ الْأَبْصَارُ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چشم هاى ما به سوى تو دوخته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نُقِلَتِ‌ الْأَقْدَامُ‌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قدمهاى ما به سوى تو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 نيز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أُنْضِيَتِ‌ الْأَبْدَانُ‌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بدنهاى ما در راه تو لاغر شده است</w:t>
      </w:r>
      <w:r>
        <w:rPr>
          <w:rFonts w:eastAsia="IRNazanin" w:cs="IRNazanin"/>
          <w:color w:val="111111"/>
          <w:sz w:val="28"/>
          <w:szCs w:val="28"/>
          <w:rtl w:val="true"/>
          <w:lang w:bidi="fa-IR"/>
        </w:rPr>
        <w:t>.</w:t>
      </w:r>
    </w:p>
    <w:p>
      <w:pPr>
        <w:pStyle w:val="Heading4"/>
        <w:numPr>
          <w:ilvl w:val="3"/>
          <w:numId w:val="1"/>
        </w:numPr>
        <w:rPr/>
      </w:pPr>
      <w:bookmarkStart w:id="301" w:name="__RefHeading___Toc1658138_730472459"/>
      <w:bookmarkStart w:id="302" w:name="_Toc111"/>
      <w:bookmarkEnd w:id="301"/>
      <w:r>
        <w:rPr>
          <w:rtl w:val="true"/>
        </w:rPr>
        <w:t>دشمنى ديرينۀ معاويه با حضرت</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صَرَّحَ‌ مَكْتُومُ‌ الشَّنَآنِ‌، وَ جَاشَتْ‌ مَرَاجِلُ‌ الْأَضْغَانِ‌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تحقيق دشمنى پنهان آشكار گشت، و ديگهاى كينه ها به جوش آمد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پوشيده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دشمنى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ديگ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كينه است</w:t>
      </w:r>
      <w:r>
        <w:rPr>
          <w:rFonts w:eastAsia="IRNazanin" w:cs="IRNazanin"/>
          <w:color w:val="111111"/>
          <w:sz w:val="28"/>
          <w:szCs w:val="28"/>
          <w:rtl w:val="true"/>
          <w:lang w:bidi="fa-IR"/>
        </w:rPr>
        <w:t>.</w:t>
      </w:r>
      <w:bookmarkStart w:id="303" w:name="pg14779_135153"/>
    </w:p>
    <w:p>
      <w:pPr>
        <w:pStyle w:val="BookText"/>
        <w:rPr/>
      </w:pPr>
      <w:bookmarkEnd w:id="303"/>
      <w:r>
        <w:rPr>
          <w:rFonts w:ascii="IRNazanin" w:hAnsi="IRNazanin" w:eastAsia="IRNazanin"/>
          <w:color w:val="111111"/>
          <w:sz w:val="28"/>
          <w:sz w:val="28"/>
          <w:szCs w:val="28"/>
          <w:rtl w:val="true"/>
          <w:lang w:bidi="fa-IR"/>
        </w:rPr>
        <w:t>معاويه از بنى اميّه است، بنى اميّه در قبل از اسلام با بنى هاشم ضدّيت داشته و معاويه از اين بابت با على عليه السلام دشمنى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وقتى اسلام ظهور كرد و على عليه السلام به حمايت از رسول خدا صلى الله عليه و آله و سلم در جنگهاى صدر اسلام كفّار قريش و از جمله پدربزرگ، دايى و برادر معاويه را كشته بود، از اين جهت هم معاويه با على عليه السلام دشمنى دارد، ولى اين دشمنى را نمى تواند ظاهر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هميشه دنبال فرصت بوده تا دشمنى خود را با على عليه السلام ظاهر كند، و اينك كه جنگ در شرف شروع شدن است در حقيقت معاويه دشمنى خود را ظاهر كرده و ديگهاى كينه به جوش آمده است</w:t>
      </w:r>
      <w:r>
        <w:rPr>
          <w:rFonts w:eastAsia="IRNazanin" w:cs="IRNazanin"/>
          <w:color w:val="111111"/>
          <w:sz w:val="28"/>
          <w:szCs w:val="28"/>
          <w:rtl w:val="true"/>
          <w:lang w:bidi="fa-IR"/>
        </w:rPr>
        <w:t>.</w:t>
      </w:r>
    </w:p>
    <w:p>
      <w:pPr>
        <w:pStyle w:val="Heading4"/>
        <w:numPr>
          <w:ilvl w:val="3"/>
          <w:numId w:val="1"/>
        </w:numPr>
        <w:rPr/>
      </w:pPr>
      <w:bookmarkStart w:id="304" w:name="__RefHeading___Toc1658140_730472459"/>
      <w:bookmarkStart w:id="305" w:name="_Toc112"/>
      <w:bookmarkEnd w:id="304"/>
      <w:r>
        <w:rPr>
          <w:rtl w:val="true"/>
        </w:rPr>
        <w:t>خداوندا به تو شكايت مى آوريم</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نَشْكُو إِلَيْكَ‌ غَيْبَةَ‌ نَبِيِّنَا، وَ كَثْرَةَ‌ عَدُوِّنَا، وَ 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همانا ما به تو شكايت مى آوريم نبودن پيامبرمان را، و بسيارى دشمن مان را، و پراكندگى خواسته هامان را؛ پروردگارا ميان ما و قوم ما به حق داورى كن كه تو بهترين داورانى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اختلافاتى كه در بين امّت اسلام واقع شد به خاطر فقدان رسول خدا صلى الله عليه و آله و سلم بود؛ براى اين كه بعد از رسول خدا صلى الله عليه و آله و سلم هر كسى خودش را به حق مى دانست و همۀ اين اختلافات به همين علّت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صلى الله عليه و آله و سلم زنده بود، اختلاف شيعه و سنّى به راه نمى افتاد و خاندان رسول خدا صلى الله عليه و آله و سلم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زجر نمى كشيدند، و در اين مدّت اسلام از مسير خود منحرف نمى شد، و دشمنان اسلام كه به وسيلۀ پيامبر صلى الله عليه و آله و سلم طرد شده و از مدينه بيرون شده بودند به مدينه باز نمى گشتند و حاكميت قسمت هايى از كشور اسلام تحت سلطۀ آنان در نمى آمد و بيت المال مسلمين توسط‍‌ آنان كه به وسيلۀ عثمان كمك مى شدند به هدر نمى رفت و خرج تمايلات آنان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رسول خدا صلى الله عليه و آله و سلم در قيد حيات بود معاويه اى كه تا سال هشتم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دو سال به رحلت رسول خدا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اسلام و مسلمين مى جنگيد و در هر فرصتى از ضربه زدن به مسلمانان دريغ نداشت، به ولايت شام گمارده نمى شد تا پس از مرگ عثمان خود را همتاى كسى بداند كه از ده سالگى اسلام آورده و در دامن رسول خدا صلى الله عليه و آله و سلم رشد كرده و در همۀ جنگها مدافع رسول خدا صلى الله عليه و آله و 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نَشْكُو إِلَيْكَ‌ غَيْبَةَ‌ نَبِيِّنَا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براى نبودن پيامبرمان كه در اثر نبودن او اين همه ظلم ديده ايم به تو شكايت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كَثْرَةَ‌ عَدُوِّنَا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اين كه دشمنان ما 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تَشَتُّتَ‌ أَهْوَائِنَا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با نبودن پيامبر صلى الله عليه و آله و سلم خواسته هاى ما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رسول خدا صلى الله عليه و آله و سلم زنده بود بر حسب ظاهر همه يك زبان بودند، خواستۀ ظاهرى همۀ افراد اعلاى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گرچه بسيارى به ظاهر ايمان آورده بودند و منافقانه عمل مى كردند؛ اما خواسته ها در فقدان رسول خدا صلى الله عليه و آله و سلم زياد شده و معاويه كه يك مسلمان ظاهرى بوده ادّعاى اميرالمؤمنينى بر مسلمانان واقعى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 بَيْنَ‌ قَوْمِنا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بين ما و قوممان به حق حكم فرما؛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خَيْرُ الْفاتِحِينَ‌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تو بهترين حاكمانى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06" w:name="pg14779_135156"/>
    </w:p>
    <w:p>
      <w:pPr>
        <w:pStyle w:val="Heading2"/>
        <w:numPr>
          <w:ilvl w:val="1"/>
          <w:numId w:val="1"/>
        </w:numPr>
        <w:rPr/>
      </w:pPr>
      <w:bookmarkStart w:id="307" w:name="__RefHeading___Toc1658142_730472459"/>
      <w:bookmarkStart w:id="308" w:name="_Toc113"/>
      <w:bookmarkEnd w:id="306"/>
      <w:bookmarkEnd w:id="307"/>
      <w:r>
        <w:rPr>
          <w:rtl w:val="true"/>
        </w:rPr>
        <w:t>«</w:t>
      </w:r>
      <w:r>
        <w:rPr>
          <w:rtl w:val="true"/>
        </w:rPr>
        <w:t xml:space="preserve">درس </w:t>
      </w:r>
      <w:r>
        <w:rPr/>
        <w:t>457</w:t>
      </w:r>
      <w:r>
        <w:rPr>
          <w:rtl w:val="true"/>
        </w:rPr>
        <w:t>»</w:t>
      </w:r>
      <w:bookmarkEnd w:id="308"/>
    </w:p>
    <w:p>
      <w:pPr>
        <w:pStyle w:val="Heading3"/>
        <w:numPr>
          <w:ilvl w:val="2"/>
          <w:numId w:val="1"/>
        </w:numPr>
        <w:rPr/>
      </w:pPr>
      <w:bookmarkStart w:id="309" w:name="__RefHeading___Toc1658144_730472459"/>
      <w:bookmarkStart w:id="310" w:name="_Toc114"/>
      <w:bookmarkEnd w:id="309"/>
      <w:r>
        <w:rPr>
          <w:rtl w:val="true"/>
        </w:rPr>
        <w:t xml:space="preserve">نامۀ </w:t>
      </w:r>
      <w:r>
        <w:rPr/>
        <w:t>16</w:t>
      </w:r>
      <w:bookmarkEnd w:id="310"/>
    </w:p>
    <w:p>
      <w:pPr>
        <w:pStyle w:val="Heading4"/>
        <w:numPr>
          <w:ilvl w:val="3"/>
          <w:numId w:val="1"/>
        </w:numPr>
        <w:rPr/>
      </w:pPr>
      <w:bookmarkStart w:id="311" w:name="__RefHeading___Toc1658146_730472459"/>
      <w:bookmarkStart w:id="312" w:name="_Toc11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حقوق شمشيرها را بپردازيد</w:t>
      </w:r>
    </w:p>
    <w:p>
      <w:pPr>
        <w:pStyle w:val="BookText"/>
        <w:rPr/>
      </w:pPr>
      <w:r>
        <w:rPr>
          <w:rFonts w:ascii="IRNazanin" w:hAnsi="IRNazanin" w:eastAsia="IRNazanin"/>
          <w:color w:val="111111"/>
          <w:sz w:val="28"/>
          <w:sz w:val="28"/>
          <w:szCs w:val="28"/>
          <w:rtl w:val="true"/>
          <w:lang w:bidi="fa-IR"/>
        </w:rPr>
        <w:t>آمادگى كامل براى جنگ</w:t>
      </w:r>
    </w:p>
    <w:p>
      <w:pPr>
        <w:pStyle w:val="BookText"/>
        <w:rPr/>
      </w:pPr>
      <w:r>
        <w:rPr>
          <w:rFonts w:ascii="IRNazanin" w:hAnsi="IRNazanin" w:eastAsia="IRNazanin"/>
          <w:color w:val="111111"/>
          <w:sz w:val="28"/>
          <w:sz w:val="28"/>
          <w:szCs w:val="28"/>
          <w:rtl w:val="true"/>
          <w:lang w:bidi="fa-IR"/>
        </w:rPr>
        <w:t>خاطره اى از زندان قزل قلعه</w:t>
      </w:r>
    </w:p>
    <w:p>
      <w:pPr>
        <w:pStyle w:val="BookText"/>
        <w:rPr/>
      </w:pPr>
      <w:r>
        <w:rPr>
          <w:rFonts w:ascii="Amiri" w:hAnsi="Amiri" w:eastAsia="Amiri" w:cs="Amiri"/>
          <w:color w:val="111111"/>
          <w:sz w:val="28"/>
          <w:sz w:val="28"/>
          <w:szCs w:val="28"/>
          <w:rtl w:val="true"/>
          <w:lang w:bidi="ar-SA"/>
        </w:rPr>
        <w:t>معاويه و ياران او ايمان نياوردند</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علّت نگارش نامه</w:t>
      </w:r>
    </w:p>
    <w:p>
      <w:pPr>
        <w:pStyle w:val="BookText"/>
        <w:rPr/>
      </w:pPr>
      <w:r>
        <w:rPr>
          <w:rFonts w:ascii="Amiri" w:hAnsi="Amiri" w:eastAsia="Amiri" w:cs="Amiri"/>
          <w:color w:val="111111"/>
          <w:sz w:val="28"/>
          <w:sz w:val="28"/>
          <w:szCs w:val="28"/>
          <w:rtl w:val="true"/>
          <w:lang w:bidi="ar-SA"/>
        </w:rPr>
        <w:t>موضع ديروز و امروز حضرت نسبت به معاويه</w:t>
      </w:r>
    </w:p>
    <w:p>
      <w:pPr>
        <w:pStyle w:val="BookText"/>
        <w:rPr/>
      </w:pPr>
      <w:r>
        <w:rPr>
          <w:rFonts w:ascii="Amiri" w:hAnsi="Amiri" w:eastAsia="Amiri" w:cs="Amiri"/>
          <w:color w:val="111111"/>
          <w:sz w:val="28"/>
          <w:sz w:val="28"/>
          <w:szCs w:val="28"/>
          <w:rtl w:val="true"/>
          <w:lang w:bidi="ar-SA"/>
        </w:rPr>
        <w:t>دلسوزىِ‌ بيجاى معاويه</w:t>
      </w:r>
    </w:p>
    <w:p>
      <w:pPr>
        <w:pStyle w:val="BookText"/>
        <w:rPr/>
      </w:pPr>
      <w:r>
        <w:rPr>
          <w:rFonts w:ascii="Amiri" w:hAnsi="Amiri" w:eastAsia="Amiri" w:cs="Amiri"/>
          <w:color w:val="111111"/>
          <w:sz w:val="28"/>
          <w:sz w:val="28"/>
          <w:szCs w:val="28"/>
          <w:rtl w:val="true"/>
          <w:lang w:bidi="ar-SA"/>
        </w:rPr>
        <w:t>ادّعاى برابرىِ‌ خيالى</w:t>
      </w:r>
    </w:p>
    <w:p>
      <w:pPr>
        <w:pStyle w:val="BookText"/>
        <w:rPr/>
      </w:pPr>
      <w:r>
        <w:rPr>
          <w:rFonts w:ascii="IRNazanin" w:hAnsi="IRNazanin" w:eastAsia="IRNazanin"/>
          <w:color w:val="111111"/>
          <w:sz w:val="28"/>
          <w:sz w:val="28"/>
          <w:szCs w:val="28"/>
          <w:rtl w:val="true"/>
          <w:lang w:bidi="fa-IR"/>
        </w:rPr>
        <w:t>تفاوتهاى فاحش</w:t>
      </w:r>
    </w:p>
    <w:p>
      <w:pPr>
        <w:pStyle w:val="BookText"/>
        <w:rPr/>
      </w:pPr>
      <w:r>
        <w:rPr>
          <w:rFonts w:ascii="Amiri" w:hAnsi="Amiri" w:eastAsia="Amiri" w:cs="Amiri"/>
          <w:color w:val="111111"/>
          <w:sz w:val="28"/>
          <w:sz w:val="28"/>
          <w:szCs w:val="28"/>
          <w:rtl w:val="true"/>
          <w:lang w:bidi="ar-SA"/>
        </w:rPr>
        <w:t>فضيلت نبوّت نزد ماست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ايمان معاويه</w:t>
      </w:r>
      <w:bookmarkStart w:id="313" w:name="pg14779_135158"/>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يقول عليه السّلام لأصحابه عند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تَشْتَدَّنَّ‌ عَلَيْكُمْ‌ فَرَّةٌ‌ بَعْدَهَا كَرَّةٌ‌، وَ لا جَوْلَةٌ‌ بَعْدَهَا حَمْلَةٌ‌، وَ أَعْطُوا السُّيُوفَ‌ حُقُوقَهَا، وَ وَطِّئُوا لِلْجُنُوبِ‌ مَصَارِعَهَا، وَاذْمُرُوا أَنْفُسَكُمْ‌ عَلَى الطَّعْنِ‌ الدَّعْسِي وَ الضَّرْبِ‌ الطَّلَحْفى‌، وَ 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 مَا أَسْلَمُوا وَ لَكِنِ‌ اسْتَسْلَمُوا، وَ أَسَرُّوا الْكُفْرَ، فَلَمَّا وَجَدُوا أَعْوَاناً عَلَيْهِ‌ أَظْهَرُوهُ‌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نامۀ شانزدهم از نهج البلاغۀ عبده و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مرحوم سيّد رضى در تيتر نامه 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عليه السلام لأصحابه عند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هميشگى حضرت اين بود كه هنگام جنگ به اصحاب خود چنين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است، و ماضى استمرارى دلالت بر استمرار و هميشگى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سفارشهايى را كه در اين نامه بيان كرده اند، مطالبى است كه در وقت جنگ بايد مورد توجّه قرار بگيرد</w:t>
      </w:r>
      <w:r>
        <w:rPr>
          <w:rFonts w:eastAsia="IRNazanin" w:cs="IRNazanin"/>
          <w:color w:val="111111"/>
          <w:sz w:val="28"/>
          <w:szCs w:val="28"/>
          <w:rtl w:val="true"/>
          <w:lang w:bidi="fa-IR"/>
        </w:rPr>
        <w:t>.</w:t>
      </w:r>
    </w:p>
    <w:p>
      <w:pPr>
        <w:pStyle w:val="Heading4"/>
        <w:numPr>
          <w:ilvl w:val="3"/>
          <w:numId w:val="1"/>
        </w:numPr>
        <w:rPr/>
      </w:pPr>
      <w:bookmarkStart w:id="314" w:name="__RefHeading___Toc1658148_730472459"/>
      <w:bookmarkStart w:id="315" w:name="_Toc116"/>
      <w:bookmarkEnd w:id="314"/>
      <w:r>
        <w:rPr>
          <w:rtl w:val="true"/>
        </w:rPr>
        <w:t>حقوق شمشيرها را بپردازيد</w:t>
      </w:r>
      <w:bookmarkEnd w:id="31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تَشْتَدَّنَّ‌ عَلَيْكُمْ‌ فَرَّةٌ‌ بَعْدَهَا كَرَّةٌ‌، وَ لا جَوْلَةٌ‌ بَعْدَهَا حَمْلَةٌ‌، وَ أَعْطُوا السُّيُوفَ‌ حُقُوقَهَا</w:t>
      </w:r>
      <w:r>
        <w:rPr>
          <w:rFonts w:eastAsia="Amiri" w:cs="Amiri" w:ascii="Amiri" w:hAnsi="Amiri"/>
          <w:color w:val="111111"/>
          <w:sz w:val="28"/>
          <w:szCs w:val="28"/>
          <w:rtl w:val="true"/>
          <w:lang w:bidi="ar-SA"/>
        </w:rPr>
        <w:t>»</w:t>
      </w:r>
      <w:bookmarkStart w:id="316" w:name="pg14779_135159"/>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سخت نيايد فرار كردنى كه بعد از آن حمله بردن است، و نه حركت كردنى كه پس از آن يورش آوردن است؛ و حقوق شمشيرها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جملات در مورد تاكتيك جنگ سخن گفته اند؛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فرارى كه بعدش حمله باشد برايتان ناراحتى ندارد، بلكه آن فرارى كه بد است و از آن مذمّت شده فرارى است كه برگشت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تاكتيك هاى جنگ همين است كه نيروها بنا به مصلحت و اقتضا عقب نشينى كنند و با جلو كشيدن دشمن او را در تله بيندازند؛ در مورد جنگ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همه اش خدعه و نيرنگ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مورد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تَشْتَدَّنَّ‌ عَلَيْكُمْ‌ فَرَّةٌ‌ بَعْدَهَا كَرَّةٌ‌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كه يك فرار و عقب نشينى كوچكى مى كنيد و بعد از آن حمله ور مى شويد بر شما سخت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از اين فرار كوچك نگران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جَوْلَةٌ‌ بَعْدَهَا حَمْلَةٌ‌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اين جابجا شدن كه بعد از آن حمله است براى شما ايرادى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جابجا شدن است؛ يعنى حركتى كه بعد از آن حمله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أَعْطُوا السُّيُوفَ‌ حُقُوقَهَا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شمشيرهاى خود را ادا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شمشير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كردن حقوق شمشير به اين است كه وقتى دشمن در مقابل قرار گرفت همۀ شمشير را به كار اندازند و او را از پاى درآورند</w:t>
      </w:r>
      <w:r>
        <w:rPr>
          <w:rFonts w:eastAsia="IRNazanin" w:cs="IRNazanin"/>
          <w:color w:val="111111"/>
          <w:sz w:val="28"/>
          <w:szCs w:val="28"/>
          <w:rtl w:val="true"/>
          <w:lang w:bidi="fa-IR"/>
        </w:rPr>
        <w:t>.</w:t>
      </w:r>
    </w:p>
    <w:p>
      <w:pPr>
        <w:pStyle w:val="Heading4"/>
        <w:numPr>
          <w:ilvl w:val="3"/>
          <w:numId w:val="1"/>
        </w:numPr>
        <w:rPr/>
      </w:pPr>
      <w:bookmarkStart w:id="317" w:name="__RefHeading___Toc1658150_730472459"/>
      <w:bookmarkStart w:id="318" w:name="_Toc117"/>
      <w:bookmarkEnd w:id="317"/>
      <w:r>
        <w:rPr>
          <w:rtl w:val="true"/>
        </w:rPr>
        <w:t>آمادگى كامل براى جنگ</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وَطِّئُوا لِلْجُنُوبِ‌ مَصَارِعَهَا، وَاذْمُرُوا أَنْفُسَكُمْ‌ عَلَى الطَّعْنِ‌ الدَّعْسِي وَ الضَّرْبِ‌ الطَّلَحْفى‌، وَ أَمِيتُوا الْأَصْوَاتَ‌ فَإِنَّهُ‌ أَطْرَدُ لِلْفَشَلِ‌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پهلوهاى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افتادن آنها را آماده سازيد، و خودتان را برانگيزيد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نيزه زدنى فرو رونده و براى ضربتى بسيار سخت؛ و صداها را بميرانيد، زيرا آن ضعف و سستى را دوركننده تر است</w:t>
      </w:r>
      <w:r>
        <w:rPr>
          <w:rFonts w:eastAsia="IRNazanin" w:cs="IRNazanin"/>
          <w:color w:val="111111"/>
          <w:sz w:val="28"/>
          <w:szCs w:val="28"/>
          <w:rtl w:val="true"/>
          <w:lang w:bidi="fa-IR"/>
        </w:rPr>
        <w:t>.)</w:t>
      </w:r>
      <w:bookmarkStart w:id="319" w:name="pg14779_135160"/>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وَطِّئُوا لِلْجُنُوبِ‌ مَصَارِعَهَا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مهيّا كردن است؛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وطن قرار دادن و ساكن ساختن در يك جاى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پهلو و كناره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بر اثر حمله به دشمن آنان را به پهلوهايشان در قتلگاههاشان توطّن سازيد، يا بر اثر حمله پهلوهاى آنها را براى قتلگاههاشان آماده 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وَاذْمُرُوا أَنْفُسَكُمْ‌ عَلَى الطَّعْنِ‌ الدَّعْسِي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را براى داخل كردن نيزه ها به دشمن تحريك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داخل شدن است؛ يعنى خودتان را تحريك كنيد تا اين كه بتوانيد نيزه ها را تا آخر در آنها فرو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الضَّرْبِ‌ الطَّلَحْفى‌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عبارت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تحريك كنيد خود را براى ضربه زدن خيلى سخت به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آمده و هر دوى آنها به معناى زدن خيلى زياد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أَمِيتُوا الْأَصْوَاتَ‌ فَإِنَّهُ‌ أَطْرَدُ لِلْفَشَلِ‌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صداهاى خود را بكُشيد، يعنى بى سر و صدا باشيد، براى اين كه سر و صدا كردن دليل بر وجود دلهره و ترس و وحشت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دور كننده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ضعف و سستى است؛ يعنى اگر سر و صداى خود را بميرانيد ضعف و سستى از بين شما مى رود</w:t>
      </w:r>
      <w:r>
        <w:rPr>
          <w:rFonts w:eastAsia="IRNazanin" w:cs="IRNazanin"/>
          <w:color w:val="111111"/>
          <w:sz w:val="28"/>
          <w:szCs w:val="28"/>
          <w:rtl w:val="true"/>
          <w:lang w:bidi="fa-IR"/>
        </w:rPr>
        <w:t>.</w:t>
      </w:r>
    </w:p>
    <w:p>
      <w:pPr>
        <w:pStyle w:val="Heading4"/>
        <w:numPr>
          <w:ilvl w:val="3"/>
          <w:numId w:val="1"/>
        </w:numPr>
        <w:rPr/>
      </w:pPr>
      <w:bookmarkStart w:id="320" w:name="__RefHeading___Toc1658152_730472459"/>
      <w:bookmarkStart w:id="321" w:name="_Toc118"/>
      <w:bookmarkEnd w:id="320"/>
      <w:r>
        <w:rPr>
          <w:rtl w:val="true"/>
        </w:rPr>
        <w:t>خاطره اى از زندان قزل قلعه</w:t>
      </w:r>
      <w:bookmarkEnd w:id="321"/>
    </w:p>
    <w:p>
      <w:pPr>
        <w:pStyle w:val="BookText"/>
        <w:rPr/>
      </w:pPr>
      <w:r>
        <w:rPr>
          <w:rFonts w:ascii="Amiri" w:hAnsi="Amiri" w:eastAsia="Amiri" w:cs="Amiri"/>
          <w:color w:val="111111"/>
          <w:sz w:val="28"/>
          <w:sz w:val="28"/>
          <w:szCs w:val="28"/>
          <w:rtl w:val="true"/>
          <w:lang w:bidi="ar-SA"/>
        </w:rPr>
        <w:t>در اينجا به ياد خاطره اى از زندان قزل قلعه افتادم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با مرحوم آقاى ربانى شيرازى در زندان قزل قلعه زندانى بوديم آقاى سعيدى رحمه الله را آوردند، من براى اين كه ترس و وحشت از او بريزد وقتى او را ديدم از دور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ذا اللّحية العريضة الطّويلة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ريش پهن و دراز</w:t>
      </w:r>
      <w:bookmarkStart w:id="322" w:name="pg14779_135161"/>
    </w:p>
    <w:p>
      <w:pPr>
        <w:pStyle w:val="BookText"/>
        <w:rPr/>
      </w:pPr>
      <w:bookmarkEnd w:id="322"/>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صداى مرا و اين شوخى را شنيد خيلى دلگرم و خوشحال شد؛ بعد او را بردند داخل يك سلول انفرادى، ايشان كسى را فرستاده بود كه از ما يك مفاتيح بگيرد، ما هم يك مفاتيح براى او فرستاديم، او هم شروع كرد بلند بلند دعا بخواند و گريه كند، آقاى ربانى شيرازى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سعيدى تو دارى آبروى ما را مى برى، اينجا جاى دعاى بلند و گريه نيست، اگر بر فرض قرار باشد ملائكة اللّه هم تصميم بگيرند مقدارى وقت مى خواهد، اگر بخواهى گريه و زارى كنى دشمن مى گويد خودشان را باخته اند؛ حضرت هم به اصحاب خود فرموده صداى خود را بميرانيد؛ براى اين كه اگر سر و صدا كنيد سبب ضعف شما مى شود و دشمن از آن سوء استفاده مى كند</w:t>
      </w:r>
      <w:r>
        <w:rPr>
          <w:rFonts w:eastAsia="IRNazanin" w:cs="IRNazanin"/>
          <w:color w:val="111111"/>
          <w:sz w:val="28"/>
          <w:szCs w:val="28"/>
          <w:rtl w:val="true"/>
          <w:lang w:bidi="fa-IR"/>
        </w:rPr>
        <w:t>.</w:t>
      </w:r>
    </w:p>
    <w:p>
      <w:pPr>
        <w:pStyle w:val="Heading4"/>
        <w:numPr>
          <w:ilvl w:val="3"/>
          <w:numId w:val="1"/>
        </w:numPr>
        <w:rPr/>
      </w:pPr>
      <w:bookmarkStart w:id="323" w:name="__RefHeading___Toc1658154_730472459"/>
      <w:bookmarkStart w:id="324" w:name="_Toc119"/>
      <w:bookmarkEnd w:id="323"/>
      <w:r>
        <w:rPr>
          <w:rtl w:val="true"/>
        </w:rPr>
        <w:t>معاويه و ياران او ايمان نياوردند</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فَلَقَ‌ الْحَبَّةَ‌ وَ بَرَأَ النَّسَمَةَ‌، مَا أَسْلَمُوا وَ لَكِنِ‌ اسْتَسْلَمُوا، وَ أَسَرُّوا الْكُفْرَ، فَلَمَّا وَجَدُوا أَعْوَاناً عَلَيْهِ‌ أَظْهَرُوهُ‌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آن كسى كه دانه را شكافت و انسان را آفريد، آنان اسلام نياوردند و ليكن تسليم شدند، و كفر را پنهان نمودند، پس وقتى بر كفر ياورانى يافتند آن را آشكار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نامۀ حضرت در شرح حال معاويه و عمرو عاص و دوستداران آنهاست كه در برابر آن حضرت ايستاده و جنگ صفّين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ابوسفيان و فرزندان او بودند كه تا سال هشتم هجرى به تحريك كفّار و سران كفر مى پرداختند و با رسول خدا صلى الله عليه و آله و سلم جنگ مى كردند و در فتح مكّه از روى ناچارى و شكستى كه خورده بودند اسلام دروغين اختيار كردند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قسم ياد مى كنند كه اينها ايمان نياورده و همان كافران صدر اسلام هستند؛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فَوَالَّذِي فَلَقَ‌ 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كسى كه دانه را مى شكافد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كسى كه انسانها را خلق فرموده است؛ يعنى به خالق همۀ</w:t>
      </w:r>
      <w:bookmarkStart w:id="325" w:name="pg14779_135162"/>
    </w:p>
    <w:p>
      <w:pPr>
        <w:pStyle w:val="BookText"/>
        <w:rPr/>
      </w:pPr>
      <w:bookmarkEnd w:id="325"/>
      <w:r>
        <w:rPr>
          <w:rFonts w:ascii="IRNazanin" w:hAnsi="IRNazanin" w:eastAsia="IRNazanin"/>
          <w:color w:val="111111"/>
          <w:sz w:val="28"/>
          <w:sz w:val="28"/>
          <w:szCs w:val="28"/>
          <w:rtl w:val="true"/>
          <w:lang w:bidi="fa-IR"/>
        </w:rPr>
        <w:t xml:space="preserve">موجودات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هيچ وقت اسلام واقعى 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اسْتَسْلَمُوا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مقابل قدرت حق تسليم شدند و به دروغ اظهار اسلام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أَسَرُّوا الْكُفْرَ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فتح مكّه از ترس شمشير مسلمانان كفر خود را مخفى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اين است كه اينها كافرند، كفر خود را در دل مخفى كرده و به دروغ اظهار اسلام كرده اند؛ دليل آن هم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وَجَدُوا أَعْوَاناً عَلَيْهِ‌ أَظْهَرُوهُ‌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وقتى ياورانى پيدا كردند كفر درونىِ‌ خود را آشكار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بنى اميّه بود كه يزيد بن ابى سفيان را والى شام كرد و پس از مرگ او معاوية بن ابى سفيان را جايگزين او كرد، او هم در معاندت با اسلام در برابر على عليه السلام كه برگزيدۀ رسول خدا صلى الله عليه و آله و سلم بود ايستاد و با اعوان و انصارى كه داشت دشمنى خود را ظاهر كرد و با على عليه السلام جنگيد؛ البته معاويه با اسم كفر با على عليه السلام نمى جنگيد، بلكه او خونخواهى عثمان را بهانه كرده و با اسم خونخواهى از خليفۀ رسول خدا صلى الله عليه و آله و سلم با على عليه السلام مى جنگيد</w:t>
      </w:r>
      <w:r>
        <w:rPr>
          <w:rFonts w:eastAsia="IRNazanin" w:cs="IRNazanin"/>
          <w:color w:val="111111"/>
          <w:sz w:val="28"/>
          <w:szCs w:val="28"/>
          <w:rtl w:val="true"/>
          <w:lang w:bidi="fa-IR"/>
        </w:rPr>
        <w:t>.</w:t>
      </w:r>
    </w:p>
    <w:p>
      <w:pPr>
        <w:pStyle w:val="Heading3"/>
        <w:numPr>
          <w:ilvl w:val="2"/>
          <w:numId w:val="1"/>
        </w:numPr>
        <w:rPr/>
      </w:pPr>
      <w:bookmarkStart w:id="326" w:name="__RefHeading___Toc1658156_730472459"/>
      <w:bookmarkStart w:id="327" w:name="_Toc120"/>
      <w:bookmarkEnd w:id="326"/>
      <w:r>
        <w:rPr>
          <w:rtl w:val="true"/>
        </w:rPr>
        <w:t>«</w:t>
      </w:r>
      <w:r>
        <w:rPr>
          <w:rtl w:val="true"/>
        </w:rPr>
        <w:t xml:space="preserve">نامۀ </w:t>
      </w:r>
      <w:r>
        <w:rPr/>
        <w:t>17</w:t>
      </w:r>
      <w:r>
        <w:rPr>
          <w:rtl w:val="true"/>
        </w:rPr>
        <w:t>»</w:t>
      </w:r>
      <w:bookmarkEnd w:id="327"/>
    </w:p>
    <w:p>
      <w:pPr>
        <w:pStyle w:val="Heading4"/>
        <w:numPr>
          <w:ilvl w:val="3"/>
          <w:numId w:val="1"/>
        </w:numPr>
        <w:rPr/>
      </w:pPr>
      <w:bookmarkStart w:id="328" w:name="__RefHeading___Toc1658158_730472459"/>
      <w:bookmarkStart w:id="329" w:name="_Toc121"/>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و من كتاب له عليه السّلام إلى‌ معاوية، جواباً عن كتاب منه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طَلَبُكَ‌ إِلَىَّ‌ الشَّامَ‌، فَإِنِّى لَمْ‌ أَكُنْ‌ لِأُعْطِيَكَ‌ الْيَوْمَ‌ مَا مَنَعْتُكَ‌ أَمْسِ‌، 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الْحَرْبَ‌ قَدْ أَكَلَتِ‌ الْعَرَبَ‌ إِلّا حُشَاشَاتِ‌ أَنْفُسٍ‌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أَكَلَهُ‌ الْحَقُّ‌ فَإِلَى الْجَنَّةِ‌، وَ 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اسْتِوَاؤُنَا فِى الْحَرْبِ‌ وَ الرِّجَالِ‌ فَلَسْتَ‌ بِأَمْضى‌ عَلَى الشَّكِّ‌ مِنِّي عَلَى الْيَقِينِ‌، وَ لَيْسَ‌ أَهْلُ‌ الشَّامِ‌ بِأَحْرَصَ‌ عَلَى الدُّنْيَا مِنْ‌ أَهْلِ‌ الْعِرَاقِ‌ عَلَى الْآخِرَةِ‌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نَحْنُ‌، وَ لَكِنْ‌ لَيْسَ‌ أُمَيَّةُ‌ كَهَاشِمٍ‌، وَ لاحَرْبٌ‌ كَعَبْدِالْمُطَّلِبِ‌، وَ لاأَبُوسُفْيَانَ‌ كَأَبِي طَالِبٍ‌، وَ لَاالْمُهَاجِرُ كَالطَّلِيقِ‌، وَ لَاالصَّرِيحُ‌ كَاللَّصِيقِ‌،</w:t>
      </w:r>
      <w:bookmarkStart w:id="330" w:name="pg14779_135163"/>
    </w:p>
    <w:p>
      <w:pPr>
        <w:pStyle w:val="BookText"/>
        <w:rPr/>
      </w:pPr>
      <w:bookmarkEnd w:id="330"/>
      <w:r>
        <w:rPr>
          <w:rFonts w:ascii="Amiri" w:hAnsi="Amiri" w:eastAsia="Amiri" w:cs="Amiri"/>
          <w:color w:val="111111"/>
          <w:sz w:val="28"/>
          <w:sz w:val="28"/>
          <w:szCs w:val="28"/>
          <w:rtl w:val="true"/>
          <w:lang w:bidi="ar-SA"/>
        </w:rPr>
        <w:t xml:space="preserve">وَ لَاالْمُحِقُّ‌ كَالْمُبْطِلِ‌، وَ لَاالْمُؤْمِنُ‌ كَالْمُدْغِلِ‌، وَ لَبِئْسَ‌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سَلَفاً هَوى‌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أَيْدِينَا بَعْدُ فَضْلُ‌ النُّبُوَّةِ‌ الَّتِي أَذْلَلْنَا بِهَا الْعَزِيزَ، وَ نَعَشْنَا بِهَا الذَّلِيلَ‌، وَ لَمَّا أَدْخَلَ‌ اللَّهُ‌ الْعَرَبَ‌ فِي دِينِه أَفْوَاجاً، وَ أَسْلَمَتْ‌ لَهُ‌ هَذِهِ‌ الْأُمَّةُ‌ طَوْعاً وَ كَرْهاً، كُنْتُمْ‌ مِمَّنْ‌ دَخَلَ‌ فِى الدِّينِ‌ إِمَّا رَغْبَةً‌ وَ إِمَّا رَهْبَةً‌ عَلى‌ حِينَ‌ فَازَ أَهْلُ‌ السَّبْقِ‌ بِسَبْقِهِمْ‌، وَ ذَهَبَ‌ الْمُهَاجِرُونَ‌ الْأَوَّلُونَ‌ بِفَضْلِهِمْ‌، فَلاتَجْعَلَنَّ‌ لِلشَّيْطَانِ‌ فِيكَ‌ نَصِيباً، وَ لا عَلى‌ نَفْسِكَ‌ سَبِيلاً</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658160_730472459"/>
      <w:bookmarkStart w:id="332" w:name="_Toc122"/>
      <w:bookmarkEnd w:id="331"/>
      <w:r>
        <w:rPr>
          <w:rtl w:val="true"/>
        </w:rPr>
        <w:t>علّت نگارش نامه</w:t>
      </w:r>
      <w:bookmarkEnd w:id="332"/>
    </w:p>
    <w:p>
      <w:pPr>
        <w:pStyle w:val="BookText"/>
        <w:rPr/>
      </w:pPr>
      <w:r>
        <w:rPr>
          <w:rFonts w:ascii="IRNazanin" w:hAnsi="IRNazanin" w:eastAsia="IRNazanin"/>
          <w:color w:val="111111"/>
          <w:sz w:val="28"/>
          <w:sz w:val="28"/>
          <w:szCs w:val="28"/>
          <w:rtl w:val="true"/>
          <w:lang w:bidi="fa-IR"/>
        </w:rPr>
        <w:t>اين نامه جواب نامه اى است كه معاوية بن ابى سفيان به حضرت اميرالمؤمنين عليه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همان وهلۀ اوّلى كه بر حسب ظاهر حضرت امير عليه السلام را به حكومت انتخاب كردند نامه اى به اين مضمون براى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من باشد و شما دور شام را خط‍‌ قرمز بكش به نحوى كه نه از من بيعت بخواهى و نه با شام كارى داشته باشى، جاهاى ديگر را هر كارى كه خواستى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زير بار خواستۀ او نرفت تا اين كه بالاخره كار به جنگ صفّين رسيد، و اينك در ضمن جنگ وقتى علائم پيروزى براى لشكر عراق و شكست براى لشكر شام ظاهر شده دوباره مضمون همان نامه را براى حضرت نوشته وهمان تقاضا را تكرار كرده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در قسمتى از آن نامه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كنت سألتك الشّام على‌ أن لا تلزمنى لك طاعة و لا بيعة فأبيت ذلك فأعطانى اللّه ما منعت</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من از همان اوّل از تو خواستم بگذارى بدون اين كه من با تو بيعت كنم و زير بار اطاعت تو باشم، شام مال من باشد؛ ولى تو امتناع كردى و زير بارِ خواستۀ من نرفتى، اما خدا آنچه را از من بازداشتى به من عطا نمود</w:t>
      </w:r>
      <w:r>
        <w:rPr>
          <w:rFonts w:eastAsia="IRNazanin" w:cs="IRNazanin"/>
          <w:color w:val="111111"/>
          <w:sz w:val="28"/>
          <w:szCs w:val="28"/>
          <w:rtl w:val="true"/>
          <w:lang w:bidi="fa-IR"/>
        </w:rPr>
        <w:t>.</w:t>
      </w:r>
      <w:bookmarkStart w:id="333" w:name="pg14779_135164"/>
    </w:p>
    <w:p>
      <w:pPr>
        <w:pStyle w:val="BookText"/>
        <w:rPr/>
      </w:pPr>
      <w:bookmarkEnd w:id="333"/>
      <w:r>
        <w:rPr>
          <w:rFonts w:ascii="IRNazanin" w:hAnsi="IRNazanin" w:eastAsia="IRNazanin"/>
          <w:color w:val="111111"/>
          <w:sz w:val="28"/>
          <w:sz w:val="28"/>
          <w:szCs w:val="28"/>
          <w:rtl w:val="true"/>
          <w:lang w:bidi="fa-IR"/>
        </w:rPr>
        <w:t>خواستۀ معاويه از روز اوّلِ‌ بيعت مردم با على عليه السلام اين بود كه شام را بدون چون و چرا در اختيار معاويه قرار دهد؛ اگر اميرالمؤمنين عليه السلام يك ديپلمات امروزى بود چه بسا شام را به معاويه مى داد و بعد او را عزل مى كرد، اما حضرت مى فرمود او ظالم است و ظالم نبايد يك لحظه بر مردم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ارزشهايى در نظر على عليه السلام بوده كه با اين بازيهاى سياسى جور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از اين جملات اين است كه معاويه در هنگامى كه شكست خود را مشاهده مى كند، اين نامه را به على عليه السلام مى نويسد و آن درخواست روز اوّل را تكرار مى كند، كه على عليه السلام هم اين نامه را در جواب او نوشته اند</w:t>
      </w:r>
      <w:r>
        <w:rPr>
          <w:rFonts w:eastAsia="IRNazanin" w:cs="IRNazanin"/>
          <w:color w:val="111111"/>
          <w:sz w:val="28"/>
          <w:szCs w:val="28"/>
          <w:rtl w:val="true"/>
          <w:lang w:bidi="fa-IR"/>
        </w:rPr>
        <w:t>.</w:t>
      </w:r>
    </w:p>
    <w:p>
      <w:pPr>
        <w:pStyle w:val="Heading4"/>
        <w:numPr>
          <w:ilvl w:val="3"/>
          <w:numId w:val="1"/>
        </w:numPr>
        <w:rPr/>
      </w:pPr>
      <w:bookmarkStart w:id="334" w:name="__RefHeading___Toc1658162_730472459"/>
      <w:bookmarkStart w:id="335" w:name="_Toc123"/>
      <w:bookmarkEnd w:id="334"/>
      <w:r>
        <w:rPr>
          <w:rtl w:val="true"/>
        </w:rPr>
        <w:t>موضع ديروز و امروز حضرت نسبت به معاويه</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طَلَبُكَ‌ إِلَىَّ‌ الشَّامَ‌، فَإِنِّي لَمْ‌ أَكُنْ‌ لِأُعْطِيَكَ‌ الْيَوْمَ‌ مَا مَنَعْتُكَ‌ أَمْسِ‌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خواستن تو شام را از من، پس هر آينه من امروز چيزى را به تو نمى بخشم كه ديروز از تو بازداشتم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مطالبى كه معاويه در نامۀ خود نوشته، همين است كه حكومت بر شام و مردم شام را درخواست كرده است؛ على عليه السلام هم در همان بحران جنگ جواب داده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لَمْ‌ أَكُنْ‌ لِأُعْطِيَكَ‌ الْيَوْمَ‌ مَا مَنَعْتُكَ‌ أَمْسِ‌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چيزى را كه ديروز از تو منع كردم و به تو ندادم امروز آن چيز را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ديروز همان روزهاى اوّل خلافت على عليه السلام است، و مقصود از امروز همين روزهاى بحرانىِ‌ جنگ 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خواهند بفرمايند آن روزى كه جنگ وجود نداشت من به خواستۀ تو گردن ننهادم، چطور امروزى كه تو جنگ به پا كرده و در شُرُف شكست هستى من به خواستۀ تو گردن نهاده و خواستۀ نامشروع تو را بدهم‌؟</w:t>
      </w:r>
      <w:r>
        <w:rPr>
          <w:rFonts w:eastAsia="IRNazanin" w:cs="IRNazanin"/>
          <w:color w:val="111111"/>
          <w:sz w:val="28"/>
          <w:szCs w:val="28"/>
          <w:rtl w:val="true"/>
          <w:lang w:bidi="fa-IR"/>
        </w:rPr>
        <w:t>!</w:t>
      </w:r>
      <w:bookmarkStart w:id="336" w:name="pg14779_135165"/>
    </w:p>
    <w:p>
      <w:pPr>
        <w:pStyle w:val="Heading4"/>
        <w:numPr>
          <w:ilvl w:val="3"/>
          <w:numId w:val="1"/>
        </w:numPr>
        <w:rPr/>
      </w:pPr>
      <w:bookmarkStart w:id="337" w:name="__RefHeading___Toc1658164_730472459"/>
      <w:bookmarkStart w:id="338" w:name="_Toc124"/>
      <w:bookmarkEnd w:id="336"/>
      <w:bookmarkEnd w:id="337"/>
      <w:r>
        <w:rPr>
          <w:rtl w:val="true"/>
        </w:rPr>
        <w:t>دلسوزىِ‌ بيجاى معاويه</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الْحَرْبَ‌ قَدْ أَكَلَتِ‌ الْعَرَبَ‌ إِلّا حُشَاشَاتِ‌ أَنْفُسٍ‌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أَكَلَهُ‌ الْحَقُّ‌ فَإِلَى الْجَنَّةِ‌، وَ مَنْ‌ أَكَلَهُ‌ الْبَاطِلُ‌ فَإِلَى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گفتار تو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جنگ عرب را خورده است مگر بقيۀ جانهايى كه باقى مانده است، آگاه باش كه هر كس حق او را خورده پس به سوى بهشت است، و هركس كه باطل او را خورده پس به سوى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معاويه در نامۀ خود به حضرت امير عليه السلام نوشته اين است كه اين جنگ عرب را خورده و نابود كرده و چندتايى از آنها را باقى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نظر تو طعمۀ جنگ واقع شده و جنگ آنها را خورده است از دو حال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كسانى هستند كه جنگ در راه حق آنها را خورده، آنها بدون شك در بهشت هستند؛ مقصود اين است كه آنهايى كه به طرفدارى از حق و براى برقرارى حكومت حق حركت كرده، در جبهه شركت كرده و طعمۀ جنگ قرار گرفته اند، آنها شهيد راه حق و حقيقت هستند و جايگاه آنان بهشت است؛ پس براى آنها دل سوزاندن معنا ندارد، براى اين كه به هدف خود رسيده و سهم خود را از دنيا برده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 عده هم كسانى هستند كه جنگ در راه باطل آنها را خورده است؛ يعنى لشكر تو كه در راه باطل كشته شده و طعمۀ جنگ قرار گرفته اند، بدون شك در جهنم هستند؛ آنهايى كه در راه باطل و به طرفدارى از باطل به پشتيبانى تو برخاسته و در مقابل حق ايستادگى كرده اند، اهل جهنم هستند و به مجازات اعمال نادرست خود رسيده اند</w:t>
      </w:r>
      <w:r>
        <w:rPr>
          <w:rFonts w:eastAsia="IRNazanin" w:cs="IRNazanin"/>
          <w:color w:val="111111"/>
          <w:sz w:val="28"/>
          <w:szCs w:val="28"/>
          <w:rtl w:val="true"/>
          <w:lang w:bidi="fa-IR"/>
        </w:rPr>
        <w:t>.</w:t>
      </w:r>
      <w:bookmarkStart w:id="339" w:name="pg14779_135166"/>
    </w:p>
    <w:p>
      <w:pPr>
        <w:pStyle w:val="Heading4"/>
        <w:numPr>
          <w:ilvl w:val="3"/>
          <w:numId w:val="1"/>
        </w:numPr>
        <w:rPr/>
      </w:pPr>
      <w:bookmarkStart w:id="340" w:name="__RefHeading___Toc1658166_730472459"/>
      <w:bookmarkStart w:id="341" w:name="_Toc125"/>
      <w:bookmarkEnd w:id="339"/>
      <w:bookmarkEnd w:id="340"/>
      <w:r>
        <w:rPr>
          <w:rtl w:val="true"/>
        </w:rPr>
        <w:t>ادّعاى برابرىِ‌ خيالى</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اسْتِوَاؤُنَا فِى الْحَرْبِ‌ وَ الرِّجَالِ‌ فَلَسْتَ‌ بِأَمْضى‌ عَلَى الشَّكِّ‌ مِنِّي عَلَى الْيَقِينِ‌، وَ لَيْسَ‌ أَهْلُ‌ الشَّامِ‌ بِأَحْرَصَ‌ عَلَى الدُّنْيَا مِنْ‌ أَهْلِ‌ الْعِرَاقِ‌ عَلَى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مساوى بودن ما در جنگ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شكى كه دارى به پاى يقينى كه من دارم نمى رسى، و مردم شام نيز به دنيا حريص تر نيستند از مردم عراق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سوّمى كه معاويه در نامۀ خود نوشته اين بوده كه من و شما از جهت شخصيت و از جهت لشكر با هم برابر و مساوى هستيم؛ معاويه مى خواهد بگويد اگر تو از اولاد هاشم هستى من از اولاد عبد شمس هستم و هر دو به عبد مناف مى رسيم، و اين طور نيست كه تو از جهت شخصيت از من برتر و بهتر باشى؛ و از جهت لشكر و نيرو هم من مانند تو هستم و دست كمى از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پاسخ اين كلام معاويه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بِأَمْضى‌ عَلَى الشَّكِّ‌ مِنِّي عَلَى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شكى كه دارى مانند من در يقينى كه دارم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كه بر حق و در راه حق هستم هيچ شك و ترديدى ندارم، از اين رو بى باك حركت مى كنم و با تو مى جنگم؛ ولى تو در راه باطلى كه پيش گرفته اى در ترديد و دو دلى هستى و يقين به خود و عمل خود ندارى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أَهْلُ‌ الشَّامِ‌ بِأَحْرَصَ‌ عَلَى الدُّنْيَا مِنْ‌ أَهْلِ‌ الْعِرَاقِ‌ عَلَى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لشكر تو نيز نسبت به دنياى خود حريص تر از نيروهاى من نسبت به آخرت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است كه نيروهاى من بر اثر ايمان و يقينى كه دارند نسبت به رسيدن به بهشت و وعده هاى اخروى خداوند خيلى حريص هستند، ولى نيروهاى تو كه اهل دنيا هستند نسبت به دنيا به اين مقدار حريص نيستند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 هيچ ترديد نداريم كه راهمان حق است، و آدمى كه مى داند راهش حق است در آن راه محكم و استوار است؛ پس اين كه مى گويى من در جنگ با تو مساوى</w:t>
      </w:r>
      <w:bookmarkStart w:id="342" w:name="pg14779_135167"/>
    </w:p>
    <w:p>
      <w:pPr>
        <w:pStyle w:val="BookText"/>
        <w:rPr/>
      </w:pPr>
      <w:bookmarkEnd w:id="342"/>
      <w:r>
        <w:rPr>
          <w:rFonts w:ascii="IRNazanin" w:hAnsi="IRNazanin" w:eastAsia="IRNazanin"/>
          <w:color w:val="111111"/>
          <w:sz w:val="28"/>
          <w:sz w:val="28"/>
          <w:szCs w:val="28"/>
          <w:rtl w:val="true"/>
          <w:lang w:bidi="fa-IR"/>
        </w:rPr>
        <w:t>هستم حرف درستى نيست؛ نه از نظر شخصيت مثل من هستى، نه از نظر عقيده و يقين، و نه لشكر و نيروهايى كه اطراف تو را گرفته اند در علم و يقين محكم و استوار هستند</w:t>
      </w:r>
      <w:r>
        <w:rPr>
          <w:rFonts w:eastAsia="IRNazanin" w:cs="IRNazanin"/>
          <w:color w:val="111111"/>
          <w:sz w:val="28"/>
          <w:szCs w:val="28"/>
          <w:rtl w:val="true"/>
          <w:lang w:bidi="fa-IR"/>
        </w:rPr>
        <w:t>.</w:t>
      </w:r>
    </w:p>
    <w:p>
      <w:pPr>
        <w:pStyle w:val="Heading4"/>
        <w:numPr>
          <w:ilvl w:val="3"/>
          <w:numId w:val="1"/>
        </w:numPr>
        <w:rPr/>
      </w:pPr>
      <w:bookmarkStart w:id="343" w:name="__RefHeading___Toc1658168_730472459"/>
      <w:bookmarkStart w:id="344" w:name="_Toc126"/>
      <w:bookmarkEnd w:id="343"/>
      <w:r>
        <w:rPr>
          <w:rtl w:val="true"/>
        </w:rPr>
        <w:t>تفاوتهاى فاحش</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نَحْنُ‌، وَ لَكِنْ‌ لَيْسَ‌ أُمَيَّةُ‌ كَهَاشِمٍ‌، وَ لاحَرْبٌ‌ كَعَبْدِالْمُطَّلِبِ‌، وَ لاأَبُوسُفْيَانَ‌ كَأَبِي طَالِبٍ‌، وَ لَاالْمُهَاجِرُ كَالطَّلِيقِ‌، وَ لَاالصَّرِيحُ‌ كَاللَّصِيقِ‌، وَ لَاالْمُحِقُّ‌ كَالْمُبْطِلِ‌، وَ لَاالْمُؤمِنُ‌ كَالْمُدْغِلِ‌، وَ لَبِئْسَ‌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سَلَفاً هَوى‌ فِي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گفتار تو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فرزندان عبدمناف هستيم، پس ما هم چنين هستيم، و ليكن اميّه چون هاشم نيست، و نه حرب چون عبدالمطلب، و نه ابوسفيان چون ابوطالب، و نه هجرت كننده چون آزاد شده، و نه پاكيزه نسب چون چسبانده شده، و نه درست كردار چون بدكردار، و نه ايمان آورنده چون فساد كننده؛ و بد جانشينى است كه پيروى كند از پيشينيانى كه در آتش دوزخ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مطلبى كه معاويه در نامۀ خود يادآور شده، نسبت خويشاوندى است كه او با حضرت اميرالمؤمنين عليه السلام داشته و در عبدمناف كه جدّ چهارم آنهاست يكى مى شوند؛ على عليه السلام فرزند ابوطالب و معاويه فرزند ابوسفيان، ابوطالب فرزند عبدالمطلب و ابوسفيان فرزند حرب، عبدالمطلب فرزند هاشم و حرب فرزند اميّه، و هاشم و اميّه هر دو فرزندان عبدمناف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بين اميّه و عبدمناف، عبدشمس هم وجود دارد كه حضرت بيان نفرموده؛ يعنى اميّه فرزند عبدشمس و عبدشمس فرزند عبدمناف است، بنابراين على عليه السلام با سه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عبدالمطلب 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با چهار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حرب، اميّه و عبدشمس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عبدمناف مى رسند، كه به يك معنا آنها پسر عموى همديگرند، اما خيلى فرق است بين پدر و اجداد على عليه السلام با پدر و اجداد معاويه؛ كه حضرت اميرالمؤمنين عليه السلام هم در اين جملات در مقام بيان اين فرقها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تو گفته اى ما فرزندان عبدمناف هستيم، من هم قبول دارم و همين را مى گويم، ما فرزندان عبدمناف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لَيْسَ‌ أُمَيَّةُ‌ كَهَاشِمٍ‌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بين هاشم و اميّه كه دو فرزند عبدمناف هستند فرق است و اميّه مانند هاشم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نيروى ايمان و خدا ترسى كه در هاشم بوده در اميّه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لاحَرْبٌ‌ كَعَبْدِالْمُطَّلِبِ‌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حرب كه جدّ معاويه است مانند عبدالمطلب كه جدّ على عليه السلام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آن زمان عبدالمطلب را يك شخصيت دينى و مذهبى مى دانستند، در صورتى كه حرب چنين شهرتى نداشت و مردم آن زمان هم چنين توجّهى كه به عبدالمطلب داشتند به حرب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لاأَبُوسُفْيَانَ‌ كَأَبِي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ابوسفيان هم كه پدر تو است مانند ابوطالب كه پدر من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دينى و اعتبار ابوطالب زبانزد خاص و عام عرب بوده، در صورتى كه ابوسفيان چنين شخصيتى نداشته و چندان هم مورد توجّه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لَاالْمُهَاجِرُ كَالطَّلِيقِ‌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هجرت كننده مانند آزاد شده از اسارت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بسيارى از صحابه در ابتداى ظهور اسلام به خاطر كارشكنى ها و دشمنى هاى تو و پدرت با رسول خدا صلى الله عليه و آله و سلم از مكّه به مدينه مهاجرت كرديم، و تو تا سال هشتم هجرى جزو كفّار و دشمنان اسلام بودى و در فتح مكّه اسير شدى و رسول خدا صلى الله عليه و آله و سلم بر شما منّت گذاشت و شما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مهاجرين صدر اوّل هستيم و تو اسير دست لشكر اسلام هستى كه بعداً آزاد شدى، و معلوم است كه مهاجر مانند آزاد شده نيست و رتبۀ ديگرى دارد؛ و ما در عرض هم نيستيم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لَاالصَّرِيحُ‌ كَاللَّصِيقِ‌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مانند ناخالص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در فرزند بودن خالص است؛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فرزند واقعى نيست بلكه او را به آن طايفه چسبانده اند، مانند فرزند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گفته شده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اميّه يك غلامى بود كه عبد شمس او را خريد و چون خيلى از او خوشش آمد او را</w:t>
      </w:r>
      <w:bookmarkStart w:id="345" w:name="pg14779_135169"/>
    </w:p>
    <w:p>
      <w:pPr>
        <w:pStyle w:val="BookText"/>
        <w:rPr/>
      </w:pPr>
      <w:bookmarkEnd w:id="345"/>
      <w:r>
        <w:rPr>
          <w:rFonts w:ascii="Amiri" w:hAnsi="Amiri" w:eastAsia="Amiri" w:cs="Amiri"/>
          <w:color w:val="111111"/>
          <w:sz w:val="28"/>
          <w:sz w:val="28"/>
          <w:szCs w:val="28"/>
          <w:rtl w:val="true"/>
          <w:lang w:bidi="ar-SA"/>
        </w:rPr>
        <w:t>فرزند خواندۀ خود معرفى كرد، از آن به بعد او را اميّة بن عبدالشّمس ناميدند؛ كه به اين مناسبت جزو فرزندان عبد مناف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حضرت اميرالمؤمنين عليه السلام از اين جمله اين است كه تو از فرزندان عبد مناف نيستى بلكه چسبانده شدۀ به عبد مناف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در شرح خود احتمال ديگرى را داده و آن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واقعاً و حقيقتاً ايمان نياورده بود ولى حضرت امير عليه السلام صريحاً ايمان آورده است، پس مقصود حضرت اين است كه من صريحاً مسلمان هستم و تو چسبانده شدۀ به مسلمانان هستى</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كه اين احتمالى است كه ايشان داده، ولى اكثراً همان معناى اوّل را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لَاالْمُحِقُّ‌ كَالْمُبْطِلِ‌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آدمى كه در راه حق است مانند آدمى كه در راه باطل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به معاويه مى فهمانند كه من در راه حق و طرفدار حق هستم و تو در راه باطل هستى، و پر واضح است كسى كه در راه حق است مانند كسى كه در راه باطل است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لَاالْمُؤمِنُ‌ كَالْمُدْغِلِ‌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انسان با ايمان مانند انسان مفسد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فسادكننده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بيشه زارى است كه يك عده براى توطئه در آن جمع مى شوند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لَبِئْسَ‌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 سَلَفاً هَوى‌ فِي نَارِ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 جانشينى است آن كسى كه پيروى كند از سَلَفى كه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به معاويه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و اجدادت اهل جهنم هستند و تو از پيشينيانى پيروى مى كنى كه همه در جهنم هستند</w:t>
      </w:r>
      <w:r>
        <w:rPr>
          <w:rFonts w:eastAsia="IRNazanin" w:cs="IRNazanin"/>
          <w:color w:val="111111"/>
          <w:sz w:val="28"/>
          <w:szCs w:val="28"/>
          <w:rtl w:val="true"/>
          <w:lang w:bidi="fa-IR"/>
        </w:rPr>
        <w:t>.</w:t>
      </w:r>
    </w:p>
    <w:p>
      <w:pPr>
        <w:pStyle w:val="Heading4"/>
        <w:numPr>
          <w:ilvl w:val="3"/>
          <w:numId w:val="1"/>
        </w:numPr>
        <w:rPr/>
      </w:pPr>
      <w:bookmarkStart w:id="346" w:name="__RefHeading___Toc1658170_730472459"/>
      <w:bookmarkStart w:id="347" w:name="_Toc127"/>
      <w:bookmarkEnd w:id="346"/>
      <w:r>
        <w:rPr>
          <w:rtl w:val="true"/>
        </w:rPr>
        <w:t>فضيلت نبوّت نزد ماست</w:t>
      </w:r>
      <w:bookmarkEnd w:id="3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أَيْدِينَا بَعْدُ فَضْلُ‌ النُّبُوَّةِ‌ الَّتِي أَذْلَلْنَا بِهَا الْعَزِيزَ، وَ نَعَشْنَا بِهَا الذَّلِيلَ‌</w:t>
      </w:r>
      <w:r>
        <w:rPr>
          <w:rFonts w:eastAsia="Amiri" w:cs="Amiri" w:ascii="Amiri" w:hAnsi="Amiri"/>
          <w:color w:val="111111"/>
          <w:sz w:val="28"/>
          <w:szCs w:val="28"/>
          <w:rtl w:val="true"/>
          <w:lang w:bidi="ar-SA"/>
        </w:rPr>
        <w:t>»</w:t>
      </w:r>
      <w:bookmarkStart w:id="348" w:name="pg14779_135170"/>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همه فضائل، در دستان ماست فضيلت نبوّت كه به وسيلۀ آن خوار گردانديم ارجمند را، و بدان بالا برديم خوار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قسمت از نامه فضائل ديگرى را براى خود و اهل بيت رسول خدا صلى الله عليه و آله و سلم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أيدينا بعد هذه الفضائل، فضل النّبوّة 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فضائلى كه برشمردم فضيلت نبوّت هم در ما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أَذْلَلْنَا بِهَا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نبوّتى كه به وسيلۀ آن گردنكشان را ذليل كرديم؛ ابوجهل ها، ابولهب ها، ابوسفيان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گردنكشان قريش و كفّار بودند، نبوّت آمد و همۀ اينها را ذليل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هم فقير و بيچاره هايى كه مسلمان شدند سربلند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بود؛ به يك عده اى كه سربلند بودند ذلّت داد و آنها را كوچك كرد، و به يك عده اى كه زيردست بودند و همانند بلال حبشى برده بودند رفعت و مرتبۀ بلند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بالا بردن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نَعَشْنَا بِهَا الذَّلِيلَ‌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بالا برديم به وسيلۀ نبوّت زيردست را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658172_730472459"/>
      <w:bookmarkStart w:id="350" w:name="_Toc128"/>
      <w:bookmarkEnd w:id="349"/>
      <w:r>
        <w:rPr>
          <w:rtl w:val="true"/>
        </w:rPr>
        <w:t>حقيقت ايمان معاويه</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أَدْخَلَ‌ اللَّهُ‌ الْعَرَبَ‌ فِي دِينِهِ‌ أَفْوَاجاً، وَ أَسْلَمَتْ‌ لَهُ‌ هَذِهِ‌ الْأُمَّةُ‌ طَوْعاً وَ كَرْهاً، كُنْتُمْ‌ مِمَّنْ‌ دَخَلَ‌ فِى الدِّينِ‌ إِمَّا رَغْبَةً‌ وَ إِمَّا رَهْبَةً‌ عَلى‌ حِينَ‌ فَازَ أَهْلُ‌ السَّبْقِ‌ بِسَبْقِهِمْ‌، وَ ذَهَبَ‌ الْمُهَاجِرُونَ‌ الْأَوَّلُونَ‌ بِفَضْلِهِمْ‌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خداوند عرب را گروه گروه در دين خود وارد كرد، و اين امّت از روى فرمانبردارى و يا كراهت تسليم اسلام شدند، شما از كسانى بوديد كه در دين وارد شديد يا به جهت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يا ترس، آن هنگام كه سبقت گيرندگان به سبب سبقتى كه داشتند رستگار شدند، و هجرت كنندگان پيشين با همان بزرگواريشان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نامه در فضيلت نبوّت است، و مقصود حضرت بيان اين حقيقت است كه ايمان معاويه تا چه اندازه حقيقت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عرب را در دين خود داخل كرد و اين مردم تسليم اسلام شدند، شما از كسانى بوديد كه يا براى رغبت و ميل به مال دنيا و يا از ترس شمشير مجاهدان اسلام داخل در دين شديد و هيچ انگيزۀ خدايى نداشتيد، مى خواستيد مال و مقام دنيا را به دست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 كه بگذريم، تازه داخل شدن شما وقتى بود كه ديگران به رستگارى رسيده بودند؛ سبقت گيرندگان به سبب سبقتى كه داشتند رستگار شدند، و عده اى از آنان هم با همان رستگارى از اين دنيا رفتند و به درجات آخرت 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فَلاتَجْعَلَنَّ‌ لِلشَّيْطَانِ‌ فِيكَ‌ نصيباً، وَ لا عَلى‌ نَفْسِكَ‌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مده در خويشتن بهره اى از براى شيطان، و نه بر نفس خودت راهى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در اين دو جمله معاويه را نصيحت فرموده كه اى معاويه در خود بهره اى براى شيطان قرار نده و خويشتن را براى شيطان مرتع و راه رسيدن به مطامع قرار نده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51" w:name="pg14779_135172"/>
    </w:p>
    <w:p>
      <w:pPr>
        <w:pStyle w:val="Heading2"/>
        <w:numPr>
          <w:ilvl w:val="1"/>
          <w:numId w:val="1"/>
        </w:numPr>
        <w:rPr/>
      </w:pPr>
      <w:bookmarkStart w:id="352" w:name="__RefHeading___Toc1658174_730472459"/>
      <w:bookmarkStart w:id="353" w:name="_Toc129"/>
      <w:bookmarkEnd w:id="351"/>
      <w:bookmarkEnd w:id="352"/>
      <w:r>
        <w:rPr>
          <w:rtl w:val="true"/>
        </w:rPr>
        <w:t>«</w:t>
      </w:r>
      <w:r>
        <w:rPr>
          <w:rtl w:val="true"/>
        </w:rPr>
        <w:t xml:space="preserve">درس </w:t>
      </w:r>
      <w:r>
        <w:rPr/>
        <w:t>458</w:t>
      </w:r>
      <w:r>
        <w:rPr>
          <w:rtl w:val="true"/>
        </w:rPr>
        <w:t>»</w:t>
      </w:r>
      <w:bookmarkEnd w:id="353"/>
    </w:p>
    <w:p>
      <w:pPr>
        <w:pStyle w:val="Heading3"/>
        <w:numPr>
          <w:ilvl w:val="2"/>
          <w:numId w:val="1"/>
        </w:numPr>
        <w:rPr/>
      </w:pPr>
      <w:bookmarkStart w:id="354" w:name="__RefHeading___Toc1658176_730472459"/>
      <w:bookmarkStart w:id="355" w:name="_Toc130"/>
      <w:bookmarkEnd w:id="354"/>
      <w:r>
        <w:rPr>
          <w:rtl w:val="true"/>
        </w:rPr>
        <w:t xml:space="preserve">نامۀ </w:t>
      </w:r>
      <w:r>
        <w:rPr/>
        <w:t>18</w:t>
      </w:r>
      <w:bookmarkEnd w:id="355"/>
    </w:p>
    <w:p>
      <w:pPr>
        <w:pStyle w:val="Heading4"/>
        <w:numPr>
          <w:ilvl w:val="3"/>
          <w:numId w:val="1"/>
        </w:numPr>
        <w:rPr/>
      </w:pPr>
      <w:bookmarkStart w:id="356" w:name="__RefHeading___Toc1658178_730472459"/>
      <w:bookmarkStart w:id="357" w:name="_Toc131"/>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علّت نگارش نامه</w:t>
      </w:r>
    </w:p>
    <w:p>
      <w:pPr>
        <w:pStyle w:val="BookText"/>
        <w:rPr/>
      </w:pPr>
      <w:r>
        <w:rPr>
          <w:rFonts w:ascii="Amiri" w:hAnsi="Amiri" w:eastAsia="Amiri" w:cs="Amiri"/>
          <w:color w:val="111111"/>
          <w:sz w:val="28"/>
          <w:sz w:val="28"/>
          <w:szCs w:val="28"/>
          <w:rtl w:val="true"/>
          <w:lang w:bidi="ar-SA"/>
        </w:rPr>
        <w:t>بناى اسلام بر انتقامجويى نيست</w:t>
      </w:r>
    </w:p>
    <w:p>
      <w:pPr>
        <w:pStyle w:val="BookText"/>
        <w:rPr/>
      </w:pPr>
      <w:r>
        <w:rPr>
          <w:rFonts w:ascii="Amiri" w:hAnsi="Amiri" w:eastAsia="Amiri" w:cs="Amiri"/>
          <w:color w:val="111111"/>
          <w:sz w:val="28"/>
          <w:sz w:val="28"/>
          <w:szCs w:val="28"/>
          <w:rtl w:val="true"/>
          <w:lang w:bidi="ar-SA"/>
        </w:rPr>
        <w:t>سفارش به برخورد صحيح با مردم بصره</w:t>
      </w:r>
    </w:p>
    <w:p>
      <w:pPr>
        <w:pStyle w:val="BookText"/>
        <w:rPr/>
      </w:pPr>
      <w:r>
        <w:rPr>
          <w:rFonts w:ascii="Amiri" w:hAnsi="Amiri" w:eastAsia="Amiri" w:cs="Amiri"/>
          <w:color w:val="111111"/>
          <w:sz w:val="28"/>
          <w:sz w:val="28"/>
          <w:szCs w:val="28"/>
          <w:rtl w:val="true"/>
          <w:lang w:bidi="ar-SA"/>
        </w:rPr>
        <w:t>بنى تميم و لزوم مدارا با آنها</w:t>
      </w:r>
    </w:p>
    <w:p>
      <w:pPr>
        <w:pStyle w:val="BookText"/>
        <w:rPr/>
      </w:pPr>
      <w:r>
        <w:rPr>
          <w:rFonts w:ascii="Amiri" w:hAnsi="Amiri" w:eastAsia="Amiri" w:cs="Amiri"/>
          <w:color w:val="111111"/>
          <w:sz w:val="28"/>
          <w:sz w:val="28"/>
          <w:szCs w:val="28"/>
          <w:rtl w:val="true"/>
          <w:lang w:bidi="ar-SA"/>
        </w:rPr>
        <w:t>من در كار تو شريك خواهم بود</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علّت نگارش نامه</w:t>
      </w:r>
    </w:p>
    <w:p>
      <w:pPr>
        <w:pStyle w:val="BookText"/>
        <w:rPr/>
      </w:pPr>
      <w:r>
        <w:rPr>
          <w:rFonts w:ascii="Amiri" w:hAnsi="Amiri" w:eastAsia="Amiri" w:cs="Amiri"/>
          <w:color w:val="111111"/>
          <w:sz w:val="28"/>
          <w:sz w:val="28"/>
          <w:szCs w:val="28"/>
          <w:rtl w:val="true"/>
          <w:lang w:bidi="ar-SA"/>
        </w:rPr>
        <w:t>شِكوۀ دهقانان فارس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ميانه روى در رفتار با دهقانان مشرك</w:t>
      </w:r>
      <w:bookmarkStart w:id="358" w:name="pg14779_135174"/>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عبداللّه بن عبّاس و هو عامله على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الْبَصْرَةَ‌ مَهْبِطُ‍‌ إِبْلِيسَ‌، وَ مَغْرِسُ‌ الْفِتَنِ‌، فَحَادِثْ‌ أَهْلَهَا بِالْإِحْسَانِ‌ إِلَيْهِمْ‌، وَاحْلُلْ‌ عُقْدَةَ‌ الْخَوْفِ‌ عَنْ‌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بَلَغَنِي تَنَمُّرُكَ‌ لِبَنِي تَمِيمٍ‌، وَ غِلْظَتُكَ‌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تَمِيمٍ‌ لَمْ‌يَغِبْ‌ لَهُمْ‌ نَجْمٌ‌ إِلَّا طَلَعَ‌ لَهُمْ‌ آخَرُ، وَ إِنَّهُمْ‌ لَمْ‌يُسْبَقُوا بِوَغْمٍ‌ فِي جَاهِلِيَّةٍ‌ وَ لا إِسْلامٍ‌، وَ إِنَّ‌ لَهُمْ‌ بِنَا رَحِماً مَاسَّةً‌، وَ قَرَابَةً‌ خَاصَّةً‌، نَحْنُ‌ مَأْجُورُونَ‌ عَلى‌ صِلَتِهَا، وَ مَأْزُورُونَ‌ عَلى‌ قَطِيعَتِهَا، فَأَرْبَعْ‌ إَبَا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عَلى‌ لِسَانِكَ‌ وَ يَدِكَ‌ مِنْ‌ خَيْرٍ وَ شَرٍّ، فَإِنَّا شَرِيكَانِ‌ فِي ذَلِكَ‌، وَ كُنْ‌ عِنْدَ صَالِحِ‌ ظَنِّي بِكَ‌، وَ لا يَفِيلَنَّ‌ رَأْيِي فِيكَ‌؛ وَالسَّلامُ‌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658180_730472459"/>
      <w:bookmarkStart w:id="360" w:name="_Toc132"/>
      <w:bookmarkEnd w:id="359"/>
      <w:r>
        <w:rPr>
          <w:rtl w:val="true"/>
        </w:rPr>
        <w:t>مقدمه اى كوتاه</w:t>
      </w:r>
      <w:bookmarkEnd w:id="36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نامۀ هجدهم بر حسب نهج البلاغه هاى عبده و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به عبداللّه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وقتى بصره را فتح كردند، عبداللّه بن عبّاس را به نمايندگى خود والى بصره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كه بصره به دست طلحه و زبير بيفتد، عثمان بن حنيف والى بصره و نمايندۀ آن حضرت بود؛ ولى بعد از جنگ بصره حضرت امير عليه السلام ولايت آن منطقه را به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خودِ حضرت در كوفه ماندند</w:t>
      </w:r>
      <w:r>
        <w:rPr>
          <w:rFonts w:eastAsia="IRNazanin" w:cs="IRNazanin"/>
          <w:color w:val="111111"/>
          <w:sz w:val="28"/>
          <w:szCs w:val="28"/>
          <w:rtl w:val="true"/>
          <w:lang w:bidi="fa-IR"/>
        </w:rPr>
        <w:t>.</w:t>
      </w:r>
      <w:bookmarkStart w:id="361" w:name="pg14779_135175"/>
    </w:p>
    <w:p>
      <w:pPr>
        <w:pStyle w:val="BookText"/>
        <w:rPr/>
      </w:pPr>
      <w:bookmarkEnd w:id="361"/>
      <w:r>
        <w:rPr>
          <w:rFonts w:ascii="Amiri" w:hAnsi="Amiri" w:eastAsia="Amiri" w:cs="Amiri"/>
          <w:color w:val="111111"/>
          <w:sz w:val="28"/>
          <w:sz w:val="28"/>
          <w:szCs w:val="28"/>
          <w:rtl w:val="true"/>
          <w:lang w:bidi="ar-SA"/>
        </w:rPr>
        <w:t>مرحوم سيّد رضى در تيتر اين نامه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عبداللّه بن عبّاس و هو عامله على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نوشته هاى حضرت عليه السلام به عبداللّه بن عبّاس است در حالى كه او كارگزار حضرت در بصره بود</w:t>
      </w:r>
      <w:r>
        <w:rPr>
          <w:rFonts w:eastAsia="IRNazanin" w:cs="IRNazanin"/>
          <w:color w:val="111111"/>
          <w:sz w:val="28"/>
          <w:szCs w:val="28"/>
          <w:rtl w:val="true"/>
          <w:lang w:bidi="fa-IR"/>
        </w:rPr>
        <w:t>.)</w:t>
      </w:r>
    </w:p>
    <w:p>
      <w:pPr>
        <w:pStyle w:val="Heading4"/>
        <w:numPr>
          <w:ilvl w:val="3"/>
          <w:numId w:val="1"/>
        </w:numPr>
        <w:rPr/>
      </w:pPr>
      <w:bookmarkStart w:id="362" w:name="__RefHeading___Toc1658182_730472459"/>
      <w:bookmarkStart w:id="363" w:name="_Toc133"/>
      <w:bookmarkEnd w:id="362"/>
      <w:r>
        <w:rPr>
          <w:rtl w:val="true"/>
        </w:rPr>
        <w:t>علّت نگارش نامه</w:t>
      </w:r>
      <w:bookmarkEnd w:id="363"/>
    </w:p>
    <w:p>
      <w:pPr>
        <w:pStyle w:val="BookText"/>
        <w:rPr/>
      </w:pPr>
      <w:r>
        <w:rPr>
          <w:rFonts w:ascii="IRNazanin" w:hAnsi="IRNazanin" w:eastAsia="IRNazanin"/>
          <w:color w:val="111111"/>
          <w:sz w:val="28"/>
          <w:sz w:val="28"/>
          <w:szCs w:val="28"/>
          <w:rtl w:val="true"/>
          <w:lang w:bidi="fa-IR"/>
        </w:rPr>
        <w:t>در علّت نگارش اين نامه نوشته اند كه وقتى حضرت امير عليه السلام ابن عبّاس را والى بصره قرار داد، چون او گذشت و بخشش رسول خدا صلى الله عليه و آله و سلم و على بن ابى طالب عليه السلام را نداشت، بنى تميم را كه يك طايفۀ بزرگى از طوايف بصره بودند و در جنگ بصره طلحه و زبير و عايشه را خيلى كمك كرده بودند تعقيب مى كرد كه شما بوديد كه قيام كرديد و وضع بصره را به هم زديد و كشت و كشتار به راه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تعقيب ادامه پيدا كرد تعدادى از همين بنى تميم كه از شيعيان على عليه السلام بودند و از اين بابت كه برخى خويشاوندان آنها تحت تعقيب ابن عبّاس هستند نگران بودند، به عنوان شكايت از ابن عبّاس نامه اى به حضرت اميرالمؤمنين عليه السلام نوشتند، و حضرت امير عليه السلام نيز براى ارشاد ابن عبّاس اين نامه را نوشته اند</w:t>
      </w:r>
      <w:r>
        <w:rPr>
          <w:rFonts w:eastAsia="IRNazanin" w:cs="IRNazanin"/>
          <w:color w:val="111111"/>
          <w:sz w:val="28"/>
          <w:szCs w:val="28"/>
          <w:rtl w:val="true"/>
          <w:lang w:bidi="fa-IR"/>
        </w:rPr>
        <w:t>.</w:t>
      </w:r>
    </w:p>
    <w:p>
      <w:pPr>
        <w:pStyle w:val="Heading4"/>
        <w:numPr>
          <w:ilvl w:val="3"/>
          <w:numId w:val="1"/>
        </w:numPr>
        <w:rPr/>
      </w:pPr>
      <w:bookmarkStart w:id="364" w:name="__RefHeading___Toc1658184_730472459"/>
      <w:bookmarkStart w:id="365" w:name="_Toc134"/>
      <w:bookmarkEnd w:id="364"/>
      <w:r>
        <w:rPr>
          <w:rtl w:val="true"/>
        </w:rPr>
        <w:t>بناى اسلام بر انتقامجويى نيست</w:t>
      </w:r>
      <w:bookmarkEnd w:id="36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گفته ام كه بناى اسلام بر انتقامجويى نبوده و نيست؛ براى مثال مردم مكّه كه آن همه جنگ و خونريزى عليه اسلام و مسلمين و پيامبر اسلام صلى الله عليه و آله و سلم به راه انداختند، وقتى حضرت در فتح مكّه بر آنها پيروز شد انتقامجويى نكرد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إنّى فاعل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مى كنيد من با شما چگونه رفتار كنم‌؟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أخ كريم و ابن أخ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نيكى، تو برادرى با كرامت و فرزند</w:t>
      </w:r>
      <w:bookmarkStart w:id="366" w:name="pg14779_135176"/>
    </w:p>
    <w:p>
      <w:pPr>
        <w:pStyle w:val="BookText"/>
        <w:rPr/>
      </w:pPr>
      <w:bookmarkEnd w:id="366"/>
      <w:r>
        <w:rPr>
          <w:rFonts w:ascii="IRNazanin" w:hAnsi="IRNazanin" w:eastAsia="IRNazanin"/>
          <w:color w:val="111111"/>
          <w:sz w:val="28"/>
          <w:sz w:val="28"/>
          <w:szCs w:val="28"/>
          <w:rtl w:val="true"/>
          <w:lang w:bidi="fa-IR"/>
        </w:rPr>
        <w:t>برادرى با كرامت و گذشت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برويد كه همۀ شما آزاد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قاعده اش هم اين است كه وقتى انسان بر دشمنى پيروز مى شود انتقامجويى نكند و افراد را تعقيب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پس از پيروزى و فتح مكّه كفّار و دشمنان را تعقيب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نيز در همين جنگ بصره بعد از پيروزى افراد مؤثر را تعقيب نفرمود و از آنها گذشت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اميرالمؤمنين عليه السلام در پاسخ نامۀ شيعيان خود اين نامه را به منظور ترك تعقيب بنى تميم به ابن عبّاس نمايندۀ خود در بصره مرقوم فرمودند</w:t>
      </w:r>
      <w:r>
        <w:rPr>
          <w:rFonts w:eastAsia="IRNazanin" w:cs="IRNazanin"/>
          <w:color w:val="111111"/>
          <w:sz w:val="28"/>
          <w:szCs w:val="28"/>
          <w:rtl w:val="true"/>
          <w:lang w:bidi="fa-IR"/>
        </w:rPr>
        <w:t>.</w:t>
      </w:r>
    </w:p>
    <w:p>
      <w:pPr>
        <w:pStyle w:val="Heading4"/>
        <w:numPr>
          <w:ilvl w:val="3"/>
          <w:numId w:val="1"/>
        </w:numPr>
        <w:rPr/>
      </w:pPr>
      <w:bookmarkStart w:id="367" w:name="__RefHeading___Toc1658186_730472459"/>
      <w:bookmarkStart w:id="368" w:name="_Toc135"/>
      <w:bookmarkEnd w:id="367"/>
      <w:r>
        <w:rPr>
          <w:rtl w:val="true"/>
        </w:rPr>
        <w:t>سفارش به برخورد صحيح با مردم بصره</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الْبَصْرَةَ‌ مَهْبِطُ‍‌ إِبْلِيسَ‌، وَ مَغْرِسُ‌ الْفِتَنِ‌، فَحَادِثْ‌ أَهْلَهَا بِالْإِحْسَانِ‌ إِلَيْهِمْ‌، وَاحْلُلْ‌ عُقْدَةَ‌ الْخَوْفِ‌ عَنْ‌ قُلُوبِهِمْ‌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همانا بصره محل فرود آمدن شيطان است، و جاى نشاندن فتنه ها؛ پس با مردم آن با نيكى كردن به آنان سخن بگو، و گره هاى ترس را از دلهاى ايشان بگشا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تاريخ شهر بصره هم مانند شهر كوفه شهر جديد الاحداثى بوده كه در زمان عمر بنا شده است، و هر دوى اين بصره و كوفه شهر ارتشى بوده كه مردم آن را مسلمانان تشكيل مى داده و همۀ آنها از قبايل و عشاير عرب بوده اند كه پس از فتح ايران در همان شهر اسكان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زمان والى و استاندار بصره مى شد حكومت قسمتى از ايران، يعنى اهواز، فارس، بوشهر، كرمان و بندرعبّاس را هم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به اين دليل كه مردم بصره از طلحه و زبير و عايشه متابعت مى كردند و عايشه برشترى به نام عسكر سوار بود، هر از گاهى به آنها طعن مى زد و آنان را طرفدار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براى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الْبَصْرَةَ‌ مَهْبِطُ‍‌ إِبْلِيسَ‌، وَ مَغْرِسُ‌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بصره محل هبوط‍‌ شيطان و جاى كشت فتنه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جاى فرود و نزول است؛ يعنى بصره فرودگاه و محل نزول شيطان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مكان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محل نشاندن است؛ يعنى بصره محل نشاندن تخم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اجتماع كردن در شب است، بنا بر اين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 و مكانى است كه فتنه ها در شب در آنجا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جنگ جمل و حركت بصره عليه حكومت مركزىِ‌ على بن ابى طالب عليه السلام كه ما آن را كوچك مى شماريم اين قدرها هم كوچك و شوخى نبوده؛ طلحه و زبير دو نفر از صحابۀ مهم رسول خدا صلى الله عليه و آله و سلم و عايشه هم امّ‌ المؤمنين و همسر رسول خدا صلى الله عليه و آله و سلم در نظر مردم مهم بوده اند، يك طرف هم على بن ابى طالب عليه السلام كه بسيار مهم است؛ طلحه و زبير و عايشه آمدند در شهر بصره و مردم را عليهِ‌ حضرت امير عليه السلام تحريك كردند و اين شهر را محل تجمع نيروهاى ضدّ على عليه السلام قرار دادند، اين شهر محل فتنه و جنگ شد، شيطان در اين شهر نزول كرد و درخت فتنه در اين شهر كاشته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فَحَادِثْ‌ أَهْلَهَا بِالْإِحْسَانِ‌ إِلَيْهِمْ‌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با اهل اين شهر با خوبى و احسان سخن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سخن گفتن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الْخَوْفِ‌ عَنْ‌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گره هاى ترس را از دلهاى آنان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در اين جنگ شكست خورده اند حالا ترس و وحشت زيادى در دل دارند، پس تو با آنها به نرمى و خوبى سخن بگو و به آنها احسان كن تا آن ترس از دلشان بيرون برود و به طرف تو جذب شوند</w:t>
      </w:r>
      <w:r>
        <w:rPr>
          <w:rFonts w:eastAsia="IRNazanin" w:cs="IRNazanin"/>
          <w:color w:val="111111"/>
          <w:sz w:val="28"/>
          <w:szCs w:val="28"/>
          <w:rtl w:val="true"/>
          <w:lang w:bidi="fa-IR"/>
        </w:rPr>
        <w:t>.</w:t>
      </w:r>
      <w:bookmarkStart w:id="369" w:name="pg14779_135178"/>
    </w:p>
    <w:p>
      <w:pPr>
        <w:pStyle w:val="Heading4"/>
        <w:numPr>
          <w:ilvl w:val="3"/>
          <w:numId w:val="1"/>
        </w:numPr>
        <w:rPr/>
      </w:pPr>
      <w:bookmarkStart w:id="370" w:name="__RefHeading___Toc1658188_730472459"/>
      <w:bookmarkStart w:id="371" w:name="_Toc136"/>
      <w:bookmarkEnd w:id="369"/>
      <w:bookmarkEnd w:id="370"/>
      <w:r>
        <w:rPr>
          <w:rtl w:val="true"/>
        </w:rPr>
        <w:t>بنى تميم و لزوم مدارا با آنها</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بَلَغَنِي تَنَمُّرُكَ‌ لِبَنِي تَمِيمٍ‌، وَ غِلْظَتُكَ‌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به من رسيده است خشم گرفتن تو بر بنى تميم، و درشتى نمودنت با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پلنگ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پلنگ صفتى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شده كه تو با بنى تميم درشتى و خشونت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اين خبر را يكى از شيعيان حضرت كه خود از بنى تميم بوده به حضرت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تَمِيمٍ‌ لَمْ‌يَغِبْ‌ لَهُمْ‌ نَجْمٌ‌ إِلَّا طَلَعَ‌ لَهُمْ‌ آخَرُ، وَ إِنَّهُمْ‌ لَمْ‌يُسْبَقُوا بِوَغْمٍ‌ فِي جَاهِلِيَّةٍ‌ وَ لا 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از بنى تميم ستاره اى پنهان نشد مگر آن كه ديگرى بر ايشان پديدار گشته، و هر آينه آنان در جنگ پيشى گرفته نشده اند در جاهليت و نه در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در اين نامه براى اين كه توجّه ابن عبّاس را نسبت به بنى تميم به طور خصوص و شايد نسبت به مردم بصره به طور عموم جلب كند و وى را از كار خود باز دارد به سه نكتۀ مهم اشاره مى فرمايند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اين سه نكته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تَمِيمٍ‌ لَمْ‌يَغِبْ‌ لَهُمْ‌ نَجْمٌ‌ إِلَّا طَلَعَ‌ لَهُمْ‌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اگر ما يك يا چند نفر از سران بنى تميم را كشته باشيم، آنها بى سرپرست شده باشند و اجتماع آنها از هم پاشيده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ستاره است، ولى مقصود از آن در اينجا رئيس قوم و بزرگ عشيره است؛ يعنى هرگاه بنى تميم رئيس خود را از دست بدهند رئيس ديگرى براى خود انتخاب مى كنند و هيچ وقت بى سرپرست نيستند، پس توجّه داشته باش كه ممكن است عليهِ‌ تو شورش كنند و براى دفع اين كار با آنها به خوبى سخن بگو و با آنها خوشرفتارى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نكتۀ دوّم اين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لَمْ‌يُسْبَقُوا بِوَغْمٍ‌ فِي جَاهِلِيَّةٍ‌ وَ لا إِسْلامٍ‌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كسى بر بنى تميم نه در زمان جاهليت و نه در اسلام در جنگ پيشى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جنگ است؛ يعنى كسى در جنگ بر آنها پيشى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بنى تميم از اهميت خاصى برخوردار بوده اند كه نه در زمان جاهليت و نه در زمان اسلام كسى بر آنها در جنگ پيشى نگرفته است؛ و تو بايد بدانى جمعيتى كه خان و سرپرست دارد قدرت و توان جنگ دارد؛ و خلاصه بنى تميم طايفۀ جنگجويى هستند؛ تو نبايد با پلنگ صفتى با آنها رفتار كنى كه آنها را تحريك نمايى و موجب قيام و شورش بشوى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لَهُمْ‌ بِنَا رَحِماً مَاسَّةً‌، وَ قَرَابَةً‌ خَاصَّةً‌، نَحْنُ‌ مَأْجُورُونَ‌ عَلى‌ صِلَتِهَا، وَ مَأْزُورُونَ‌ عَلى‌ قَطِيعَتِهَا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ايشان را با ما خويشاوندى پيوسته است، و نزديك بودنى مخصوص؛ ما پاداش داريم بر پيوستن اين خويشاوندى، و گناهكاريم بر جدايى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نكتۀ سوّم اين است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بنى تميم نسبت و خويشاوندى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نسبت و خويشاوندى بنى هاشم با بنى تميم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شانزدهم پيامبر 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بيان آن اهميتى كه بنى تميم از نظر جنگجويى داشته اند، براى تحريك ابن عبّاس به اين جنبۀ خويشاوندى تمسّك فرموده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لَهُمْ‌ بِنَا رَحِماً مَاسَّةً‌، وَ قَرَابَةً‌ 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 آنها خويشاوندى داريم آن گونه خويشاوندى كه با هم در تماس بوده ايم؛ مانند خويشاوندى نسبى كه بر اثر رحم تماس حاصل شده است؛ و نيز خويشاوندى مخصوص؛ كه شايد مقصود از آن خويشاوندى سببى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مَأْجُورُونَ‌ عَلى‌ صِلَتِهَا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بر وصل كردن اين خويشاوندى اجر و ثواب مى بريم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وقتى خويشاوند آنان باشيم بايد بر اثر صلۀ رحم با آنها مراودت و</w:t>
      </w:r>
      <w:bookmarkStart w:id="372" w:name="pg14779_135180"/>
    </w:p>
    <w:p>
      <w:pPr>
        <w:pStyle w:val="BookText"/>
        <w:rPr/>
      </w:pPr>
      <w:bookmarkEnd w:id="372"/>
      <w:r>
        <w:rPr>
          <w:rFonts w:ascii="IRNazanin" w:hAnsi="IRNazanin" w:eastAsia="IRNazanin"/>
          <w:color w:val="111111"/>
          <w:sz w:val="28"/>
          <w:sz w:val="28"/>
          <w:szCs w:val="28"/>
          <w:rtl w:val="true"/>
          <w:lang w:bidi="fa-IR"/>
        </w:rPr>
        <w:t>خوشرفتارى داشته باشيم، و اگر اين مراودت وجود داشته باشد صلۀ رحم كرده ايم و بر اين صلۀ رحم مأجور هستيم و ثواب مى 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مَأْزُورُونَ‌ عَلى‌ قَطِيعَتِهَا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قطع رحم نزد خداوند گناهكار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حضرت امير عليه السلام اين تندى كردن و خشونت را به منزلۀ قطع رحم دانسته اند، از اين رو ابن عبّاس را از آن نهى فرموده اند</w:t>
      </w:r>
      <w:r>
        <w:rPr>
          <w:rFonts w:eastAsia="IRNazanin" w:cs="IRNazanin"/>
          <w:color w:val="111111"/>
          <w:sz w:val="28"/>
          <w:szCs w:val="28"/>
          <w:rtl w:val="true"/>
          <w:lang w:bidi="fa-IR"/>
        </w:rPr>
        <w:t>.</w:t>
      </w:r>
    </w:p>
    <w:p>
      <w:pPr>
        <w:pStyle w:val="Heading4"/>
        <w:numPr>
          <w:ilvl w:val="3"/>
          <w:numId w:val="1"/>
        </w:numPr>
        <w:rPr/>
      </w:pPr>
      <w:bookmarkStart w:id="373" w:name="__RefHeading___Toc1658190_730472459"/>
      <w:bookmarkStart w:id="374" w:name="_Toc137"/>
      <w:bookmarkEnd w:id="373"/>
      <w:r>
        <w:rPr>
          <w:rtl w:val="true"/>
        </w:rPr>
        <w:t>من در كار تو شريك خواهم بود</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فَارْبَعْ‌ أَبَاالْعَبَّاسِ‌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عَلى‌ لِسَانِكَ‌ وَ يَدِكَ‌ مِنْ‌ خَيْرٍ وَ شَرٍّ، فَإِنَّا شَرِيكَانِ‌ فِي ذَلِكَ‌، وَ كُنْ‌ عِنْدَ صَالِحِ‌ ظَنِّي بِكَ‌، وَ لا يَفِيلَنَّ‌ رَأْيِي فِيكَ‌؛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اى ابوالعبّاس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كن در آنچه بر زبان و دست تو از نيك و بد جارى مى شود، زيرا ما در آن شريك خواهيم بود؛ و چنان باش كه گمان من به تو نيكو باشد، و انديشه ام دربارۀ تو سست نگردد؛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چهار زانو نشستن و آسان گرفتن و مدارا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خواهند بفرمايند سر جايت بنشين و با افراد تندى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سر جايت بنشين و در آنچه از دست و زبان تو جارى مى شود از خوبى و بدى توجّه داشته باش؛ براى اين كه من و تو در آنچه انجام مى دهيم شريك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نكتۀ ظريفى است كه حضرت يادآور شده است؛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حرفى را كه تو مى زنى، آن كارى را كه تو انجام مى دهى، و هر برخوردى كه تو با مردم داشته باشى به حساب من گذاشته مى شود؛ چون تو والى و استاندار از طرف من هستى، و اگر كار بدى بكنى من با تو شريك جرم هستم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ادامه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 عِنْدَ صَالِحِ‌ ظَنِّي 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كارى بكن كه من نسبت به تو حُسن نظر داشته باشم و تو را فرد باتدبير و عاقل و انسان خوبى بدانم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يَفِيلَنَّ‌ رَأْيِي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و نظر من دربارۀ تو سست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bookmarkStart w:id="375" w:name="pg14779_135181"/>
    </w:p>
    <w:p>
      <w:pPr>
        <w:pStyle w:val="BookText"/>
        <w:rPr/>
      </w:pPr>
      <w:bookmarkEnd w:id="37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لايفيلنّ‌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به نون تأكيد است؛ يعنى سست نشود؛ يعنى كارى نكن كه اين نظر خوبى كه نسبت به تو دارم سست شود و نسبت به تو سوء ظنّ‌ پيدا كنم</w:t>
      </w:r>
      <w:r>
        <w:rPr>
          <w:rFonts w:eastAsia="IRNazanin" w:cs="IRNazanin"/>
          <w:color w:val="111111"/>
          <w:sz w:val="28"/>
          <w:szCs w:val="28"/>
          <w:rtl w:val="true"/>
          <w:lang w:bidi="fa-IR"/>
        </w:rPr>
        <w:t>.</w:t>
      </w:r>
    </w:p>
    <w:p>
      <w:pPr>
        <w:pStyle w:val="Heading3"/>
        <w:numPr>
          <w:ilvl w:val="2"/>
          <w:numId w:val="1"/>
        </w:numPr>
        <w:rPr/>
      </w:pPr>
      <w:bookmarkStart w:id="376" w:name="__RefHeading___Toc1658192_730472459"/>
      <w:bookmarkStart w:id="377" w:name="_Toc138"/>
      <w:bookmarkEnd w:id="376"/>
      <w:r>
        <w:rPr>
          <w:rtl w:val="true"/>
        </w:rPr>
        <w:t>«</w:t>
      </w:r>
      <w:r>
        <w:rPr>
          <w:rtl w:val="true"/>
        </w:rPr>
        <w:t xml:space="preserve">نامۀ </w:t>
      </w:r>
      <w:r>
        <w:rPr/>
        <w:t>19</w:t>
      </w:r>
      <w:r>
        <w:rPr>
          <w:rtl w:val="true"/>
        </w:rPr>
        <w:t>»</w:t>
      </w:r>
      <w:bookmarkEnd w:id="377"/>
    </w:p>
    <w:p>
      <w:pPr>
        <w:pStyle w:val="Heading4"/>
        <w:numPr>
          <w:ilvl w:val="3"/>
          <w:numId w:val="1"/>
        </w:numPr>
        <w:rPr/>
      </w:pPr>
      <w:bookmarkStart w:id="378" w:name="__RefHeading___Toc1658194_730472459"/>
      <w:bookmarkStart w:id="379" w:name="_Toc139"/>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و من كتاب له عليه السّلام إلى‌ بعض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دَهَاقِينَ‌ أَهْلِ‌ بَلَدِكَ‌ شَكَوْا مِنْكَ‌ غِلْظَةً‌ وَ قَسْوَةً‌ وَ احْتِقَاراً وَ جَفْوَةً‌، وَ نَظَرْتُ‌ فَلَمْ‌أَرَهُمْ‌ أَهْلاً لِأَنْ‌ يُدْنَوْا لِشِرْكِهِمْ‌، وَ لا أَنْ‌ يُقْصَوْا وَ يُجْفَوْا لِعَهْدِهِمْ‌، فَالْبَسْ‌ لَهُمْ‌ جِلْبَاباً مِنَ‌ اللِّينِ‌ تَشُوبُهُ‌ بِطَرَفٍ‌ مِنَ‌ الشِّدَّةِ‌، وَ دَاوِلْ‌ لَهُمْ‌ بَيْنَ‌ الْقَسْوَةِ‌ وَ الرَّأْفَةِ‌، وَامْزُجْ‌ لَهُمْ‌ بَيْنَ‌ التَّقْرِيبِ‌ وَالْإِدْنَاءِ، وَالْإِبْعَادِ وَالْإِقْصَاءِ؛ إِنْ‌ شَاءَ اللَّهُ‌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658196_730472459"/>
      <w:bookmarkStart w:id="381" w:name="_Toc140"/>
      <w:bookmarkEnd w:id="380"/>
      <w:r>
        <w:rPr>
          <w:rtl w:val="true"/>
        </w:rPr>
        <w:t>علّت نگارش نامه</w:t>
      </w:r>
      <w:bookmarkEnd w:id="3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بعض كارگزاران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سيّد رضى در اينجا آورده است عمر بن ابى سلمه مخزومى است؛ او فرزند همان امّ‌ سلمه اى است كه همسر رسول خدا صلى الله عليه و آله و سلم بود، وقتى رسول خدا صلى الله عليه و آله و سلم با امّ‌سلمه ازدواج كرد اين عمر يك بچۀ كوچكى بود كه در دامان رسول خدا صلى الله عليه و آله و سلم بزرگ شد و به همين جهت هم با على بن ابى طالب خوب بود، على عليه السلام او را والى فارس و بحرين قرار داد، مردم فارس در آن روز اكثراً گبر و مجوسى بودند و به همين خاطر او رفتار بدى با آنها داشت، دهقانهاى منطقه نامه اى در شكايت از عمر بن ابى سلمه به حضرت نوشتند، و حضرت هم اين نامه را در نصيحت او و سفارش مردم آن سامان براى عامل خود نوشته است؛ كه البته نامۀ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هم مربوط‍‌ به همين عمر بن ابى سلمه است، ولى در جهت ديگر</w:t>
      </w:r>
      <w:r>
        <w:rPr>
          <w:rFonts w:eastAsia="IRNazanin" w:cs="IRNazanin"/>
          <w:color w:val="111111"/>
          <w:sz w:val="28"/>
          <w:szCs w:val="28"/>
          <w:rtl w:val="true"/>
          <w:lang w:bidi="fa-IR"/>
        </w:rPr>
        <w:t>.</w:t>
      </w:r>
      <w:bookmarkStart w:id="382" w:name="pg14779_135182"/>
    </w:p>
    <w:p>
      <w:pPr>
        <w:pStyle w:val="Heading4"/>
        <w:numPr>
          <w:ilvl w:val="3"/>
          <w:numId w:val="1"/>
        </w:numPr>
        <w:rPr/>
      </w:pPr>
      <w:bookmarkStart w:id="383" w:name="__RefHeading___Toc1658198_730472459"/>
      <w:bookmarkStart w:id="384" w:name="_Toc141"/>
      <w:bookmarkEnd w:id="382"/>
      <w:bookmarkEnd w:id="383"/>
      <w:r>
        <w:rPr>
          <w:rtl w:val="true"/>
        </w:rPr>
        <w:t>شِكوۀ دهقانان فارس</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دَهَاقِينَ‌ أَهْلِ‌ بَلَدِكَ‌ شَكَوْا مِنْكَ‌ غِلْظَةً‌ وَ قَسْوَةً‌ وَ احْتِقَاراً وَ جَفْوَةً‌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دهقانان اهل شهر تو از تو شكايت كرده اند، از درشتى و سنگدلى و از كوچك شمردن و ستمگرى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است كه معرّب شده و با همين حال در فارسى به كار مى رود؛ اين لغت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معناى آن خانِ‌ ده است؛ يعنى كدخدا و بزرگِ‌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اين لغت به مرور زمان از معناى اصلىِ‌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كشاورز تغيير داده شده و در مورد همۀ كشاورزان به كار رفته باشد؛ و ظاهراً اين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دهاقين اهل شهر تو شكايت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همۀ كشاورزان نيستند، بلكه مقصود كدخداها و بزرگان و كشاورزان عمدۀ آبادى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خشونت و ضدّ رأفت و مهربانى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سنگدلى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كوچك شمردن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ناسازگارى، سوء رفتار و ستم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دهقانهاى آن شهرى كه تو در آن زندگى مى كنى و حكمفرماى آن هستى از تو شكايت كرده اند كه تو خشونت دارى، قساوت قلب دارى و سنگدل هستى، آنها را حقير و كوچك شمرده و با آنها بدرفتارى و ناسازگارى مى كنى</w:t>
      </w:r>
      <w:r>
        <w:rPr>
          <w:rFonts w:eastAsia="IRNazanin" w:cs="IRNazanin"/>
          <w:color w:val="111111"/>
          <w:sz w:val="28"/>
          <w:szCs w:val="28"/>
          <w:rtl w:val="true"/>
          <w:lang w:bidi="fa-IR"/>
        </w:rPr>
        <w:t>.</w:t>
      </w:r>
    </w:p>
    <w:p>
      <w:pPr>
        <w:pStyle w:val="Heading4"/>
        <w:numPr>
          <w:ilvl w:val="3"/>
          <w:numId w:val="1"/>
        </w:numPr>
        <w:rPr/>
      </w:pPr>
      <w:bookmarkStart w:id="385" w:name="__RefHeading___Toc1658200_730472459"/>
      <w:bookmarkStart w:id="386" w:name="_Toc142"/>
      <w:bookmarkEnd w:id="385"/>
      <w:r>
        <w:rPr>
          <w:rtl w:val="true"/>
        </w:rPr>
        <w:t>ميانه روى در رفتار با دهقانان مشرك</w:t>
      </w:r>
      <w:bookmarkEnd w:id="3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نَظَرْتُ‌ فَلَمْ‌أَرَهُمْ‌ أَهْلاً لِأَنْ‌ يُدْنَوْا لِشِرْكِهِمْ‌، وَ لا أَنْ‌ يُقْصَوْا وَ يُجْفَوْا لِعَهْدِهِمْ‌، فَالْبَسْ‌ لَهُمْ‌ جِلْبَاباً مِنَ‌ اللِّينِ‌ تَشُوبُهُ‌ بِطَرَفٍ‌ مِنَ‌ 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دقّت نگريستم پس ايشان را سزاوار نديدم كه نزديك گردانده شوند به جهت شركشان، و نه آن كه دور گردانيده و ستم شوند به جهت پيمانشان؛ پس براى آنان بپوش جامه اى از نرمى كه آن را با اندكى از سختى آميخته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نزديك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دورى و فاصله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با توجّه به اين كه گبر و مجوسى هستند شايستۀ اين كه به تو نزديك شوند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تو بخواهى به آنها نزديك شوى و آنها خودشان را مغرور بدانند كار درستى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اين جمله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دهاقينى كه اهل فارس و مجوسى بوده اند به مشرك تعبير كرده و قرآن شريف هم يهود و نصارا را به مشرك تعبير فرموده، و از اين تعبيرها استفاده مى شود كه اطلاق شرك بر يهود و نصارا و مجوس مانعى ندارد، و در حقيقت آنها هم يك نوع شركى نسبت به خدا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يُقْصَوْا وَ يُجْفَوْا لِعَهْدِهِمْ‌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اين كه آنها را دور كنى و نه اين كه به آنها جفا كنى به خاطر عهدى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حضرت اين است كه چون آنها مشرك هستند، نه خيلى به آنها نزديك باش كه جرأت پيدا كنند، و نه از آنها خيلى دور باش كه با ما پيمان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حضرت داراى دو بُعد است، و دو بُعدى بودن كلام حضرت به خاطر ايمان و اعتقاد آنهاست؛ از اين جهت كه آنها ايمان به خداوند ندارند و هنگام پرستش آتش را مى پرستند،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بينم كه آنها شايستگى نزديك شدن به تو را داشته باشند؛ و از اين جهت كه آنها با ما عهد و پيمان بسته و در پناه اسلام هستند، نبايد به آنها جفا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حضرت در مورد آنها اين است كه به گونه اى عمل كن كه به تو خيلى نزديك نشوند، و خيلى هم طرد نشوند كه از اين بابت دلگير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فَالْبَسْ‌ لَهُمْ‌ جِلْبَاباً مِنَ‌ اللِّينِ‌ تَشُوبُهُ‌ بِطَرَفٍ‌ مِنَ‌ الشِّدَّةِ‌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براى آنها جامه اى از نرمى همراه با اندكى سختى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صريح حضرت نسبت به نحوۀ مباشرت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ابى سلمه از حضرت بپرسد چگونه با آنها رفتار كنم‌؟ حضرت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آميخته با سختى را شعار خود با آنها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حاضر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رو و ظاهر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نرمى، و ضد خشن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مخلوط‍‌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حضرت كنايه از ميانه روى با آنهاست، يعنى رفتارت با آنها به صورت ميانه روى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دَاوِلْ‌ لَهُمْ‌ بَيْنَ‌ الْقَسْوَةِ‌ وَ الرَّأْفَةِ‌، وَامْزُجْ‌ لَهُمْ‌ بَيْنَ‌ التَّقْرِيبِ‌ وَالْإِدْنَاءِ، وَالْإِبْعَادِ وَالْإِقْصَاءِ؛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 را بگردان براى ايشان ميان سنگدلى و مهربانى؛ و آميخته كن براى آنان ميان نزديك گردانيدن و نزديك گرديدن، و دور شدن و دور كردن؛ اگر خدا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يك روز خوب و يك روز بد بودن است؛ 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روزها را به اختلاف بين مردم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يك روز خوب و يك روز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هم در اين جمله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دَاوِلْ‌ لَهُمْ‌ بَيْنَ‌ الْقَسْوَةِ‌ وَ الرَّأْفَةِ‌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آنها ميان خشونت و نرمى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اين نيست كه يك روز خيلى به آنها سخت بگيرى و يك روز خيلى شُل بگيرى و مثلاً با آنها خوش و بش كنى، بلكه مقصود اين است كه نه چندان سختگيرى كن كه از تو بيزار شوند و نه چندان با آنها مهربانى كن كه بر تو مسلط‍‌ شوند و به غلبۀ بر تو اميدوار گردند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وَامْزُجْ‌ لَهُمْ‌ بَيْنَ‌ التَّقْرِيبِ‌ وَالْإِدْنَاءِ، وَالْإِبْعَادِ وَالْإِقْصَاءِ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آنها ميان نزديك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شدن و نزديك كردن، دور شدن و دور كردن را مخلوط‍‌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تفعيل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 گردانيدن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نزديك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مصدر 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جمله و عبارات همان طور كه گفتيم برخورد و معاشرت و مراودت به نحو اقتصاد و ميانه روى است؛ اگر مسلمان و مؤمن بودند، لازم بود با آنها در نهايت مهربانى باشيم؛ ولى چون مشركهاى متعهدى هستند، لازم است با آنها در حال اعتدال و ميانه روى باشيم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87" w:name="pg14779_135186"/>
    </w:p>
    <w:p>
      <w:pPr>
        <w:pStyle w:val="Heading2"/>
        <w:numPr>
          <w:ilvl w:val="1"/>
          <w:numId w:val="1"/>
        </w:numPr>
        <w:rPr/>
      </w:pPr>
      <w:bookmarkStart w:id="388" w:name="__RefHeading___Toc1658202_730472459"/>
      <w:bookmarkStart w:id="389" w:name="_Toc143"/>
      <w:bookmarkEnd w:id="387"/>
      <w:bookmarkEnd w:id="388"/>
      <w:r>
        <w:rPr>
          <w:rtl w:val="true"/>
        </w:rPr>
        <w:t>«</w:t>
      </w:r>
      <w:r>
        <w:rPr>
          <w:rtl w:val="true"/>
        </w:rPr>
        <w:t xml:space="preserve">درس </w:t>
      </w:r>
      <w:r>
        <w:rPr/>
        <w:t>459</w:t>
      </w:r>
      <w:r>
        <w:rPr>
          <w:rtl w:val="true"/>
        </w:rPr>
        <w:t>»</w:t>
      </w:r>
      <w:bookmarkEnd w:id="389"/>
    </w:p>
    <w:p>
      <w:pPr>
        <w:pStyle w:val="Heading3"/>
        <w:numPr>
          <w:ilvl w:val="2"/>
          <w:numId w:val="1"/>
        </w:numPr>
        <w:rPr/>
      </w:pPr>
      <w:bookmarkStart w:id="390" w:name="__RefHeading___Toc1658204_730472459"/>
      <w:bookmarkStart w:id="391" w:name="_Toc144"/>
      <w:bookmarkEnd w:id="390"/>
      <w:r>
        <w:rPr>
          <w:rtl w:val="true"/>
        </w:rPr>
        <w:t xml:space="preserve">نامۀ </w:t>
      </w:r>
      <w:r>
        <w:rPr/>
        <w:t>20</w:t>
      </w:r>
      <w:bookmarkEnd w:id="391"/>
    </w:p>
    <w:p>
      <w:pPr>
        <w:pStyle w:val="Heading4"/>
        <w:numPr>
          <w:ilvl w:val="3"/>
          <w:numId w:val="1"/>
        </w:numPr>
        <w:rPr/>
      </w:pPr>
      <w:bookmarkStart w:id="392" w:name="__RefHeading___Toc1658206_730472459"/>
      <w:bookmarkStart w:id="393" w:name="_Toc145"/>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علّت نگارش نامه</w:t>
      </w:r>
    </w:p>
    <w:p>
      <w:pPr>
        <w:pStyle w:val="BookText"/>
        <w:rPr/>
      </w:pPr>
      <w:r>
        <w:rPr>
          <w:rFonts w:ascii="IRNazanin" w:hAnsi="IRNazanin" w:eastAsia="IRNazanin"/>
          <w:color w:val="111111"/>
          <w:sz w:val="28"/>
          <w:sz w:val="28"/>
          <w:szCs w:val="28"/>
          <w:rtl w:val="true"/>
          <w:lang w:bidi="fa-IR"/>
        </w:rPr>
        <w:t>اگر واقعاً در بيت المال خيانت كرده باشى</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وضعيت نامه</w:t>
      </w:r>
    </w:p>
    <w:p>
      <w:pPr>
        <w:pStyle w:val="BookText"/>
        <w:rPr/>
      </w:pPr>
      <w:r>
        <w:rPr>
          <w:rFonts w:ascii="Amiri" w:hAnsi="Amiri" w:eastAsia="Amiri" w:cs="Amiri"/>
          <w:color w:val="111111"/>
          <w:sz w:val="28"/>
          <w:sz w:val="28"/>
          <w:szCs w:val="28"/>
          <w:rtl w:val="true"/>
          <w:lang w:bidi="ar-SA"/>
        </w:rPr>
        <w:t>نقل حديث به روايت ابن أبى الحديد</w:t>
      </w:r>
    </w:p>
    <w:p>
      <w:pPr>
        <w:pStyle w:val="BookText"/>
        <w:rPr/>
      </w:pPr>
      <w:r>
        <w:rPr>
          <w:rFonts w:ascii="Amiri" w:hAnsi="Amiri" w:eastAsia="Amiri" w:cs="Amiri"/>
          <w:color w:val="111111"/>
          <w:sz w:val="28"/>
          <w:sz w:val="28"/>
          <w:szCs w:val="28"/>
          <w:rtl w:val="true"/>
          <w:lang w:bidi="ar-SA"/>
        </w:rPr>
        <w:t>سفارش حضرت به ميانه روى</w:t>
      </w:r>
    </w:p>
    <w:p>
      <w:pPr>
        <w:pStyle w:val="BookText"/>
        <w:rPr/>
      </w:pPr>
      <w:r>
        <w:rPr>
          <w:rFonts w:ascii="IRNazanin" w:hAnsi="IRNazanin" w:eastAsia="IRNazanin"/>
          <w:color w:val="111111"/>
          <w:sz w:val="28"/>
          <w:sz w:val="28"/>
          <w:szCs w:val="28"/>
          <w:rtl w:val="true"/>
          <w:lang w:bidi="fa-IR"/>
        </w:rPr>
        <w:t>انتظار بيجاى اجر و پاداش الهى</w:t>
      </w:r>
    </w:p>
    <w:p>
      <w:pPr>
        <w:pStyle w:val="BookText"/>
        <w:rPr/>
      </w:pPr>
      <w:r>
        <w:rPr>
          <w:rFonts w:ascii="Amiri" w:hAnsi="Amiri" w:eastAsia="Amiri" w:cs="Amiri"/>
          <w:color w:val="111111"/>
          <w:sz w:val="28"/>
          <w:sz w:val="28"/>
          <w:szCs w:val="28"/>
          <w:rtl w:val="true"/>
          <w:lang w:bidi="ar-SA"/>
        </w:rPr>
        <w:t>زياد بن ابيه در شرح ابن أبى الحديد</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شادى و اندوه بيجا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توجّه به عالم پس از مرگ</w:t>
      </w:r>
      <w:bookmarkStart w:id="394" w:name="pg14779_135188"/>
    </w:p>
    <w:p>
      <w:pPr>
        <w:pStyle w:val="BookText"/>
        <w:rPr/>
      </w:pPr>
      <w:bookmarkEnd w:id="3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زياد بن أبيه، و هو خليفة عامله عبداللّه بن عبّاس على البصرة، و عبداللّه عامل أميرالمؤمنين عليه السّلام يومئذ عليها و على كُوَرِ الأهواز و فارِسَ‌ و كرمان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أُقْسِمُ‌ بِاللَّهِ‌ قَسَماً صَادِقاً لَئِنْ‌ بَلَغَنِي أَنَّكَ‌ خُنْتَ‌ مِنْ‌ فَىْ‌ءِ الْمُسْلِمِينَ‌ شَيْئاً صَغِيراً أَو كَبِيراً لَأَشُدَّنَّ‌ عَلَيْكَ‌ شَدَّةً‌ تَدْعُكَ‌ قَلِيلَ‌ الْوَفْرِ، ثَقِيلَ‌ الظَّهْرِ، ضَئِيلَ‌ الْأَمْرِ؛ وَالسَّلامُ‌</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658208_730472459"/>
      <w:bookmarkStart w:id="396" w:name="_Toc146"/>
      <w:bookmarkEnd w:id="395"/>
      <w:r>
        <w:rPr>
          <w:rtl w:val="true"/>
        </w:rPr>
        <w:t>علّت نگارش نامه</w:t>
      </w:r>
      <w:bookmarkEnd w:id="396"/>
    </w:p>
    <w:p>
      <w:pPr>
        <w:pStyle w:val="BookText"/>
        <w:rPr/>
      </w:pPr>
      <w:r>
        <w:rPr>
          <w:rFonts w:ascii="IRNazanin" w:hAnsi="IRNazanin" w:eastAsia="IRNazanin"/>
          <w:color w:val="111111"/>
          <w:sz w:val="28"/>
          <w:sz w:val="28"/>
          <w:szCs w:val="28"/>
          <w:rtl w:val="true"/>
          <w:lang w:bidi="fa-IR"/>
        </w:rPr>
        <w:t>موضوع بحث درسهايى از نهج البلاغه، نامۀ بيستم بر حسب ترتيب نهج البلاغه هاى عبده و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اظهار مرحوم سيّد رضى در ابتداى اين نامه، حضرت اميرالمؤمنين عليه السلام اين نامه را به زياد بن ابيه كه آن روز نمايندۀ عبداللّه بن عبّاس در بصره بوده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قرار شد حضرت امير عليه السلام براى جنگ صفّين آماده شوند از عبداللّه بن عبّاس كه استاندار بصره، اهواز، فارس، كرمان و بندرعبّاس فعلى بود خواستند تا با حفظ‍‌ سمت در لشكر حضرت باشند، ابن عبّاس هم زياد بن ابيه را به عنوان جانشين خود در بصره تعيين كرد و خود براى همراهى و مشاوره با حضرت امير عليه السلام به كوفه آمد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ابيه در آن وقتى كه جانشين ابن عبّاس بود هم در مصرف بيت المال</w:t>
      </w:r>
      <w:bookmarkStart w:id="397" w:name="pg14779_135189"/>
    </w:p>
    <w:p>
      <w:pPr>
        <w:pStyle w:val="BookText"/>
        <w:rPr/>
      </w:pPr>
      <w:bookmarkEnd w:id="397"/>
      <w:r>
        <w:rPr>
          <w:rFonts w:ascii="IRNazanin" w:hAnsi="IRNazanin" w:eastAsia="IRNazanin"/>
          <w:color w:val="111111"/>
          <w:sz w:val="28"/>
          <w:sz w:val="28"/>
          <w:szCs w:val="28"/>
          <w:rtl w:val="true"/>
          <w:lang w:bidi="fa-IR"/>
        </w:rPr>
        <w:t>زياده روى مى كرد و هم مى خواست غنيمتى را كه در يكى از برخوردها گرفته بود براى خود بردارد و به بيت المال واريز نكند، اين موضوع به حضرت امير عليه السلام خبر داده شد و حضرت اين نامه و نامۀ بعدى را براى او نوشت</w:t>
      </w:r>
      <w:r>
        <w:rPr>
          <w:rFonts w:eastAsia="IRNazanin" w:cs="IRNazanin"/>
          <w:color w:val="111111"/>
          <w:sz w:val="28"/>
          <w:szCs w:val="28"/>
          <w:rtl w:val="true"/>
          <w:lang w:bidi="fa-IR"/>
        </w:rPr>
        <w:t>.</w:t>
      </w:r>
    </w:p>
    <w:p>
      <w:pPr>
        <w:pStyle w:val="Heading4"/>
        <w:numPr>
          <w:ilvl w:val="3"/>
          <w:numId w:val="1"/>
        </w:numPr>
        <w:rPr/>
      </w:pPr>
      <w:bookmarkStart w:id="398" w:name="__RefHeading___Toc1658210_730472459"/>
      <w:bookmarkStart w:id="399" w:name="_Toc147"/>
      <w:bookmarkEnd w:id="398"/>
      <w:r>
        <w:rPr>
          <w:rtl w:val="true"/>
        </w:rPr>
        <w:t>اگر واقعاً در بيت المال خيانت كرده باشى</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أُقْسِمُ‌ بِاللَّهِ‌ قَسَماً صَادِقاً لَئِنْ‌ بَلَغَنِي أَنَّكَ‌ خُنْتَ‌ مِنْ‌ فَىْ‌ءِ الْمُسْلِمِينَ‌ شَيْئاً صَغِيراً أَو كَبِيراً لَأَشُدَّنَّ‌ عَلَيْكَ‌ شَدَّةً‌ تَدْعُكَ‌ قَلِيلَ‌ الْوَفْرِ، ثَقِيلَ‌ الظَّهْرِ، ضَئِيلَ‌ الْأَمْرِ؛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من به خدا سوگند ياد مى كنم سوگندى راست كه اگر به من برسد كه تو در بيت المال مسلمانان به چيزى كوچك يا بزرگ خيانت كرده اى، همانا بر تو سخت خواهم گرفت سخت گرفتنى كه بگذارد تو را اندك مال، گران پشت، و فرومايه؛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بيت المال مسلمين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يَفِىءُ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عمومى دنيا در حقيقت مال همۀ مسلمانان است، آنچه از اين اموال كه در دست كفّار قرار گرفته اگر به هر وسيله از دست آنها گرفته و به مسلمانان پس داده شود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وقتى به حضرت خبر داده مى شود كه قصد زياد بن ابيه اين بوده كه اموال به دست آمده را به بيت المال واريز نكند، حضرت برآشفته شده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خداوند سوگند ياد مى كنم كه اگر از راه صحيح بفهمم كه تو در بيت المال مسلمين خيانت كرده اى، خواه اين خيانت تو در يك چيز كوچك و يا بزرگ باشد، همانا بر تو سخت مى گيرم چون سخت گرفتن كسى كه مالت را مصادره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ترك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مال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تو را مجازات مى كنم و بر تو شديد مى گيرم كه مال كمى برايت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اموالت را مصادره مى كنم بجز يك مال اندكى كه براى تو باقى بماند</w:t>
      </w:r>
      <w:r>
        <w:rPr>
          <w:rFonts w:eastAsia="IRNazanin" w:cs="IRNazanin"/>
          <w:color w:val="111111"/>
          <w:sz w:val="28"/>
          <w:szCs w:val="28"/>
          <w:rtl w:val="true"/>
          <w:lang w:bidi="fa-IR"/>
        </w:rPr>
        <w:t>.</w:t>
      </w:r>
      <w:bookmarkStart w:id="400" w:name="pg14779_135190"/>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ثَقِيلَ‌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سنگين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كنايه از عيالوارى زياد است؛ يعنى كارى مى كنم كه در حالى كه عيالوار هستى و فرزندان زياد و خرج و مخارج زيادى دارى، اما پول و مال كمى برايت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ضَئِيلَ‌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لاغر و ضعيف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حكومت است؛ يعنى اگر چنين كنى از نظر حكومت هم ضعيف مى شوى؛ انسانى كه بى آبرو شود طبعاً شخصيت او هم از بين مى رود و مورد بى توجّهى جامعه قرار مى گيرد</w:t>
      </w:r>
      <w:r>
        <w:rPr>
          <w:rFonts w:eastAsia="IRNazanin" w:cs="IRNazanin"/>
          <w:color w:val="111111"/>
          <w:sz w:val="28"/>
          <w:szCs w:val="28"/>
          <w:rtl w:val="true"/>
          <w:lang w:bidi="fa-IR"/>
        </w:rPr>
        <w:t>.</w:t>
      </w:r>
    </w:p>
    <w:p>
      <w:pPr>
        <w:pStyle w:val="Heading3"/>
        <w:numPr>
          <w:ilvl w:val="2"/>
          <w:numId w:val="1"/>
        </w:numPr>
        <w:rPr/>
      </w:pPr>
      <w:bookmarkStart w:id="401" w:name="__RefHeading___Toc1658212_730472459"/>
      <w:bookmarkStart w:id="402" w:name="_Toc148"/>
      <w:bookmarkEnd w:id="401"/>
      <w:r>
        <w:rPr>
          <w:rtl w:val="true"/>
        </w:rPr>
        <w:t>«</w:t>
      </w:r>
      <w:r>
        <w:rPr>
          <w:rtl w:val="true"/>
        </w:rPr>
        <w:t xml:space="preserve">نامۀ </w:t>
      </w:r>
      <w:r>
        <w:rPr/>
        <w:t>21</w:t>
      </w:r>
      <w:r>
        <w:rPr>
          <w:rtl w:val="true"/>
        </w:rPr>
        <w:t>»</w:t>
      </w:r>
      <w:bookmarkEnd w:id="402"/>
    </w:p>
    <w:p>
      <w:pPr>
        <w:pStyle w:val="Heading4"/>
        <w:numPr>
          <w:ilvl w:val="3"/>
          <w:numId w:val="1"/>
        </w:numPr>
        <w:rPr/>
      </w:pPr>
      <w:bookmarkStart w:id="403" w:name="__RefHeading___Toc1658214_730472459"/>
      <w:bookmarkStart w:id="404" w:name="_Toc149"/>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و من كتاب له عليه السّلام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وَاذْكُرْ فِى الْيَوْمِ‌ غَداً، وَ أَمْسِكْ‌ مِنَ‌ الْمَالِ‌ بِقَدْرِ ضَرُورَتِكَ‌، وَ قَدِّمِ‌ الْفَضْلَ‌ لِيَوْمِ‌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أَنْ‌ يُعْطِيَكَ‌ اللَّهُ‌ أَجْرَ الْمُتَوَاضِعِينَ‌ وَ أَنْتَ‌ عِنْدَهُ‌ مِنَ‌ الْمُتَكَبِّرِينَ‌؟ وَ 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مُتَمَرِّغٌ‌ فِى النَّعِيمِ‌ تَمْنَعُهُ‌ الضَّعِيفَ‌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 وَ إِنَّمَا الْمَرْءُ مَجْزِىٌّ‌ بِمَا أَسْلَفَ‌، وَ قَادِمٌ‌ عَلى‌ مَا قَدَّمَ‌؛ وَالسَّلامُ‌</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658216_730472459"/>
      <w:bookmarkStart w:id="406" w:name="_Toc150"/>
      <w:bookmarkEnd w:id="405"/>
      <w:r>
        <w:rPr>
          <w:rtl w:val="true"/>
        </w:rPr>
        <w:t>وضعيت نامه</w:t>
      </w:r>
      <w:bookmarkEnd w:id="40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حسب مدارك و اسناد موجود، نامۀ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قسمت از يك نامۀ مفصّلى است كه مرحوم سيّد آن را تقطيع كرده و دو قسمت از آن را در اينجا نقل كرده است</w:t>
      </w:r>
      <w:r>
        <w:rPr>
          <w:rFonts w:eastAsia="Amiri" w:cs="Amiri" w:ascii="Amiri" w:hAnsi="Amiri"/>
          <w:color w:val="111111"/>
          <w:sz w:val="28"/>
          <w:szCs w:val="28"/>
          <w:rtl w:val="true"/>
          <w:lang w:bidi="ar-SA"/>
        </w:rPr>
        <w:t>.</w:t>
      </w:r>
      <w:bookmarkStart w:id="407" w:name="pg14779_135191"/>
    </w:p>
    <w:p>
      <w:pPr>
        <w:pStyle w:val="BookText"/>
        <w:rPr/>
      </w:pPr>
      <w:bookmarkEnd w:id="407"/>
      <w:r>
        <w:rPr>
          <w:rFonts w:ascii="Amiri" w:hAnsi="Amiri" w:eastAsia="Amiri" w:cs="Amiri"/>
          <w:color w:val="111111"/>
          <w:sz w:val="28"/>
          <w:sz w:val="28"/>
          <w:szCs w:val="28"/>
          <w:rtl w:val="true"/>
          <w:lang w:bidi="ar-SA"/>
        </w:rPr>
        <w:t>من يكى از اين جهت كه حيفم مى آيد اصل نامه را نخوانم، و يكى هم براى استحضار آقايان و مطالب خوبى كه در اين نامه وجود دارد، همۀ نامه را به نقل ابن أبى الحديد مى خوانم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جريان نامه اين است كه وقتى حضرت اميرالمؤمنين عليه السلام از اسرافكارىِ‌ زياد بن ابيه مطّلع مى شود، شخصى را كه سعد نام دارد و در كارهاى آن حضرت بوده نزد زياد بن ابيه مى فرستد تا بيت المالى را كه پيش اوست بگيرد و به كوفه نزد حضرت امير عليه السلام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ابيه بناى ناسازگارى را با سعد مى گذارد و سخن هاى نامربوطى هم به سعد مى گويد، سعد هم موضوع را به حضرت امير عليه السلام گزارش مى كند، آنگاه حضرت اين نامه را براى زياد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سيّد همۀ نامه را نقل نكرده است، ما تمامى آن را از شرح ابن أبى الحديد كه ذيل نامۀ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نقل مى كنيم</w:t>
      </w:r>
      <w:r>
        <w:rPr>
          <w:rFonts w:eastAsia="IRNazanin" w:cs="IRNazanin"/>
          <w:color w:val="111111"/>
          <w:sz w:val="28"/>
          <w:szCs w:val="28"/>
          <w:rtl w:val="true"/>
          <w:lang w:bidi="fa-IR"/>
        </w:rPr>
        <w:t>:</w:t>
      </w:r>
    </w:p>
    <w:p>
      <w:pPr>
        <w:pStyle w:val="Heading4"/>
        <w:numPr>
          <w:ilvl w:val="3"/>
          <w:numId w:val="1"/>
        </w:numPr>
        <w:rPr/>
      </w:pPr>
      <w:bookmarkStart w:id="408" w:name="__RefHeading___Toc1658218_730472459"/>
      <w:bookmarkStart w:id="409" w:name="_Toc151"/>
      <w:bookmarkEnd w:id="408"/>
      <w:r>
        <w:rPr>
          <w:rtl w:val="true"/>
        </w:rPr>
        <w:t>نقل حديث به روايت ابن أبى الحديد</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سعداً ذكر أنّك شتمته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سعد كه نمايندۀ من است گفته تو او را از روى ظلم دشنام داده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هدّدته و جبهته تجبّراً و تكبّراً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تهديد كرده و با او جبهه گيرى كرده اى و در مقابلش از روى جبروت و كبريايى بزرگى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دعاك إلى التّكبّر و قد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رداء اللّه فمن نازع اللّه ردائه قصمه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وادار كرده كه تكبّر كنى‌؟ در صورتى كه رسول 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بزرگى رداى خداوند است و هر كس در اين ردا با خدا منازعه كند خداوند او را شكست مى 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أخبرنى أنّك تكثّر من الألوان المختلفة فى الطّعام فى اليوم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كه به من خبر داده اند كه تو از انواع غذاها در يك سفره و در يك روز آماده مى كنى و سفره هاى رنگين در يك روز مى گسترى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تدّهن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بدنت را روغن مالى و چرب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عليك لو صمت للّه أيّاماً، و تصدّقت ببعض ما</w:t>
      </w:r>
    </w:p>
    <w:p>
      <w:pPr>
        <w:pStyle w:val="BookText"/>
        <w:rPr/>
      </w:pPr>
      <w:r>
        <w:rPr>
          <w:rFonts w:ascii="IRNazanin" w:hAnsi="IRNazanin" w:eastAsia="IRNazanin"/>
          <w:color w:val="111111"/>
          <w:sz w:val="28"/>
          <w:sz w:val="28"/>
          <w:szCs w:val="28"/>
          <w:rtl w:val="true"/>
          <w:lang w:bidi="fa-IR"/>
        </w:rPr>
        <w:t>عندك محتسباً، و أكلت طعامك مراراً قفاراً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اشكالى داشت اگر چند روزى را براى خدا روزه مى گرفتى‌؟ و چه مى شد اگر صدقه مى دادى بعضى از اين مال و اموالى را كه دارى‌؟ و چه مى شود كه بعضى از روزها نان خالى بخورى‌؟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شعار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كار شعار بندگان صالح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أفتطمع و أنت متمرّغ فى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طمع دارى در حالى كه در نعمت هاى خداوند غوطه ور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تستأثر به على الجار و المسكين و الضّعيف و الفقير و الأرملة و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 را در اين نعمت هاى خداوند بر همسايگان، بيچارگان، ضعفا، فقرا، زنان بى شوهر و ايتام مقدّم داشته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يحسب لك أجر المتصدّقين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اجر و پاداش صدقه دهندگان را دريافت خواهى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أخبرنى أنّك تتكلّم بكلام الأبرار، و تعمل عمل الخاطئين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خبر رسيده كه تو با منبر رفتن و خطبه خواندن سخن انسانهاى صالح را بر زبان جارى مى كنى، و موقع عمل كار و اعمال خطاكاران را انجام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كنت تفعل ذلك فنفسك ظلمت و عملك أحبطت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يك چنين آدمى باشى، پس هم به نفس خود ظلم كرده اى و هم اعمال خود را نابود نموده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 إلى‌ ربّك يصلح لك عملك، و اقتصد فى أمرك، و قدّم إلى‌ ربّك الفضل ليوم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كن و به سوى پروردگارت بازگشت كن تا خداوند اعمال تو را اصلاح كند، و در كارت ميانه رو باش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توجّه اين كه حضرت فرموده ميانه رو باش؛ نه افراط‍‌ و نه تفريط‍‌، بلكه به گونه اى كه بين افراط‍‌ و تفريط‍‌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كه گاهى هم نان خالى بخورى‌؟ براى اين است كه انسان بايد مزۀ نان خالى را هم بداند تا حال فقرا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امورت ميانه رو باش، و زياده از روزى ات را براى روزى كه احتياج دارى پيش بفرست</w:t>
      </w:r>
      <w:r>
        <w:rPr>
          <w:rFonts w:eastAsia="IRNazanin" w:cs="IRNazanin"/>
          <w:color w:val="111111"/>
          <w:sz w:val="28"/>
          <w:szCs w:val="28"/>
          <w:rtl w:val="true"/>
          <w:lang w:bidi="fa-IR"/>
        </w:rPr>
        <w:t>.</w:t>
      </w:r>
      <w:bookmarkStart w:id="410" w:name="pg14779_135193"/>
    </w:p>
    <w:p>
      <w:pPr>
        <w:pStyle w:val="BookText"/>
        <w:rPr/>
      </w:pPr>
      <w:bookmarkEnd w:id="4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ادّهن غبّاً فإنّى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غبّاً و لاتدّهنوا رفهاً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اگر خواستى بدنت را روغن مالى كنى، يك روز در ميان روغن مالى كن؛ چون من از رسول خدا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رفاه بدن خود را روغن مالى نكنيد، بلكه يك روز در ميان روغن مالى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نامۀ حضرت امير عليه السلام است به زياد بن ابيه كه حضرت تا روغن مالى بدن را نسبت به استاندارش توجّه داده و او را در اين امر سفارش فرموده است</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658220_730472459"/>
      <w:bookmarkStart w:id="412" w:name="_Toc152"/>
      <w:bookmarkEnd w:id="411"/>
      <w:r>
        <w:rPr>
          <w:rtl w:val="true"/>
        </w:rPr>
        <w:t>سفارش حضرت به ميانه روى</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وَاذْكُرْ فِى الْيَوْمِ‌ غَداً، وَ أَمْسِكْ‌ مِنَ‌ الْمَالِ‌ بِقَدْرِ ضَرُورَتِكَ‌، وَ قَدِّمِ‌ الْفَضْلَ‌ لِيَوْمِ‌ حَاجَتِكَ‌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اسراف را بگذار و حال آن كه ميانه رو هستى، و در امروز به ياد فردا باش، و از مال به اندازۀ لازم براى خود نگاه دار، و زيادت را براى روز نيازمندى ات پيش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با در نظر گرفتن اصل نامه جنبۀ تكرارى دارد،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الْإِسْرَافَ‌ مُقْتَصِداً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را در حالى كه بايد ميانه روى كنى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فِى الْيَوْمِ‌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ياد فرداى قيامت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طور نباشد كه آخرت را فراموش كنى و توجّه به آخرت خود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احتمال هم دارد كه مقصود حضرت فرداى قيامت نباشد و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استاندار هستى از اسرافكارى دست بردار تا بتوانى فرداى خود را هم تأمين و اداره كنى؛ اگر بنا باشد هر آنچه در دست دارى يك روزه تمام كنى، دستت خالى مى شود و از ادارۀ منطقه ات عاجز مى شوى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 مِنَ‌ الْمَالِ‌ بِقَدْرِ ضَرُورَتِكَ‌، وَ قَدِّمِ‌ الْفَضْلَ‌ لِيَوْمِ‌ حَاجَتِكَ‌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اموال دنيا را به</w:t>
      </w:r>
      <w:bookmarkStart w:id="413" w:name="pg14779_135194"/>
    </w:p>
    <w:p>
      <w:pPr>
        <w:pStyle w:val="BookText"/>
        <w:rPr/>
      </w:pPr>
      <w:bookmarkEnd w:id="413"/>
      <w:r>
        <w:rPr>
          <w:rFonts w:ascii="IRNazanin" w:hAnsi="IRNazanin" w:eastAsia="IRNazanin"/>
          <w:color w:val="111111"/>
          <w:sz w:val="28"/>
          <w:sz w:val="28"/>
          <w:szCs w:val="28"/>
          <w:rtl w:val="true"/>
          <w:lang w:bidi="fa-IR"/>
        </w:rPr>
        <w:t>اندازۀ ضرورت نگاه دار و اضافه را براى روزى كه به آن احتياج دارى پيش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داشتن اموال دنيا و روى هم انباشته كردن آن براى انسان نتيجه اى ندارد، به فقرا و مساكين و ضعفا بده تا براى قيامت تو مؤثر باشد</w:t>
      </w:r>
      <w:r>
        <w:rPr>
          <w:rFonts w:eastAsia="IRNazanin" w:cs="IRNazanin"/>
          <w:color w:val="111111"/>
          <w:sz w:val="28"/>
          <w:szCs w:val="28"/>
          <w:rtl w:val="true"/>
          <w:lang w:bidi="fa-IR"/>
        </w:rPr>
        <w:t>.</w:t>
      </w:r>
    </w:p>
    <w:p>
      <w:pPr>
        <w:pStyle w:val="Heading4"/>
        <w:numPr>
          <w:ilvl w:val="3"/>
          <w:numId w:val="1"/>
        </w:numPr>
        <w:rPr/>
      </w:pPr>
      <w:bookmarkStart w:id="414" w:name="__RefHeading___Toc1658222_730472459"/>
      <w:bookmarkStart w:id="415" w:name="_Toc153"/>
      <w:bookmarkEnd w:id="414"/>
      <w:r>
        <w:rPr>
          <w:rtl w:val="true"/>
        </w:rPr>
        <w:t>انتظار بيجاى اجر و پاداش الهى</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أَتَرْجُو أَنْ‌ يُعْطِيَكَ‌ اللَّهُ‌ أَجْرَ الْمُتَوَاضِعِينَ‌ وَ أَنْتَ‌ عِنْدَهُ‌ مِنَ‌ الْمُتَكَبِّرِينَ‌؟ وَ 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مُتَمَرِّغٌ‌ فِى النَّعِيمِ‌ تَمْنَعُهُ‌ الضَّعِيفَ‌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اميدوارى كه خداوند پاداش فروتنان را به تو بدهد و حال آن كه تو نزد او از گردنكشان هستى‌؟ و طمع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نعمت غوطه ورى و ناتوان و بيوه زن را از آن باز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ثواب صدقه دهندگان را براى تو واجب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حضرت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وجود اين كه نزد خداوند از متكبّرين هستى اميدوارى خداوند به تو اجر و ثواب متواضعين را عطا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خيال خام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در حالى كه در نعمت هاى خدا غرق هستى و به ضعفا و فقرا چيزى نمى دهى، توقع دارى خداوند به تو ثواب صدقه دهندگان را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خيال خام و باطلى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الْمَرْءُ مَجْزِىٌّ‌ بِمَا أَسْلَفَ‌، وَ قَادِمٌ‌ عَلى‌ مَا قَدَّمَ‌؛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آدمى پاداش يابد به آنچه مقدّم داشته، و وارد شود بر آنچه از پيش فرستاده است؛ والسّلام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از اين دو جمله اين است كه هر انسانى در روز قيامت به آن كارهايى كه در دنيا انجام داده است مجازات مى شود و يا از آن بهره مى گيرد، و هر انسانى در قيامت بر پيش فرستادۀ خود وارد مى شود؛ يعنى هر چه در راه خدا دادى و هر كار خير و ثوابى كه انجام دادى و هر اسراف و تبذيرى كه كردى، همۀ اينها جمع مى شود و تو پس از مردن بر آن وارد مى شوى</w:t>
      </w:r>
      <w:r>
        <w:rPr>
          <w:rFonts w:eastAsia="IRNazanin" w:cs="IRNazanin"/>
          <w:color w:val="111111"/>
          <w:sz w:val="28"/>
          <w:szCs w:val="28"/>
          <w:rtl w:val="true"/>
          <w:lang w:bidi="fa-IR"/>
        </w:rPr>
        <w:t>.</w:t>
      </w:r>
      <w:bookmarkStart w:id="416" w:name="pg14779_135195"/>
    </w:p>
    <w:p>
      <w:pPr>
        <w:pStyle w:val="Heading4"/>
        <w:numPr>
          <w:ilvl w:val="3"/>
          <w:numId w:val="1"/>
        </w:numPr>
        <w:rPr/>
      </w:pPr>
      <w:bookmarkStart w:id="417" w:name="__RefHeading___Toc1658224_730472459"/>
      <w:bookmarkStart w:id="418" w:name="_Toc154"/>
      <w:bookmarkEnd w:id="416"/>
      <w:bookmarkEnd w:id="417"/>
      <w:r>
        <w:rPr>
          <w:rtl w:val="true"/>
        </w:rPr>
        <w:t>زياد بن ابيه در شرح ابن أبى الحديد</w:t>
      </w:r>
      <w:bookmarkEnd w:id="418"/>
    </w:p>
    <w:p>
      <w:pPr>
        <w:pStyle w:val="BookText"/>
        <w:rPr/>
      </w:pPr>
      <w:r>
        <w:rPr>
          <w:rFonts w:ascii="IRNazanin" w:hAnsi="IRNazanin" w:eastAsia="IRNazanin"/>
          <w:color w:val="111111"/>
          <w:sz w:val="28"/>
          <w:sz w:val="28"/>
          <w:szCs w:val="28"/>
          <w:rtl w:val="true"/>
          <w:lang w:bidi="fa-IR"/>
        </w:rPr>
        <w:t>ابن أبى الحديد در ذيل همين نامه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زياداً، فإنّه كافأ إنعام علىّ‌ عليه السلام و إحسانه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روى زياد بن ابيه را سياه كند؛ براى اين كه او جزاى آن همه نعمت ها و احسان على عليه السلام را با اعمال خود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اصطناعه له بما لاحاجة إلى‌ شرحه من أعماله القبيحة بشيعته و محبّيه و الإسراف فى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 و جنايت هاى او عليهِ‌ حضرت به قدرى است كه احتياجى به شرح ندارد، او اعمال زشت و ناپسندى نسبت به شيعيان و دوستداران على عليه السلام داشت و در لعنت كردن على عليه السلام اسراف زيادى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تهجين أفعاله و المبالغة فى ذلك بما قد كان معاوية يرضى باليسير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كارهاى حضرت اميرالمؤمنين عليه السلام را به زشتى ياد مى كرد و در اين كارها به بيشتر از آنچه معاويه دوست داشت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مثلاً معاويه به يكى دو سه كلمه راضى بود، ولى او خطبه ها عليه حضرت على عليه السلام مى خواند و زياده روى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يفعل ذلك لطلب رضا معاوية كلاّ، بل يفعله بطبعه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 كارهايى را كه زياد بن ابيه عليه حضرت امير عليه السلام انجام مى داد براى جلب رضايت معاويه نبوده، بلكه با ميل خود انجام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يعاديه بباطنه و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ظاهر و باطن خويش با على بن ابى طالب عليه السلام دشمنى مى ورزيد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از ابن أبى الحديد خيلى عجيب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أبى اللّه إلّاأن يرجع إلى‌ أمّه و يصحّح نسبه، و كلّ‌ إناء ينضح بما فيه ثمّ‌ جاء ابنه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مادرش بر مى گردد و 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 شود ابوسفيان با زن عبيد چوپان همبسترى كند و اين فرزند نامشروع از آن عمل خلاف به وجود آيد، بهتر از اين هم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فختم تلك الأعمال السّيّئة بما ختم، و إلى اللّه</w:t>
      </w:r>
      <w:bookmarkStart w:id="419" w:name="pg14779_135196"/>
    </w:p>
    <w:p>
      <w:pPr>
        <w:pStyle w:val="BookText"/>
        <w:rPr/>
      </w:pPr>
      <w:bookmarkEnd w:id="419"/>
      <w:r>
        <w:rPr>
          <w:rFonts w:ascii="IRNazanin" w:hAnsi="IRNazanin" w:eastAsia="IRNazanin"/>
          <w:color w:val="111111"/>
          <w:sz w:val="28"/>
          <w:sz w:val="28"/>
          <w:szCs w:val="28"/>
          <w:rtl w:val="true"/>
          <w:lang w:bidi="fa-IR"/>
        </w:rPr>
        <w:t>ترجع الأمور</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پس او اين كارهاى زشت و جنايت را همين گونه به پايان رساند؛ و بالاخره برگشت امور به خداوند است</w:t>
      </w:r>
      <w:r>
        <w:rPr>
          <w:rFonts w:eastAsia="IRNazanin" w:cs="IRNazanin"/>
          <w:color w:val="111111"/>
          <w:sz w:val="28"/>
          <w:szCs w:val="28"/>
          <w:rtl w:val="true"/>
          <w:lang w:bidi="fa-IR"/>
        </w:rPr>
        <w:t>.</w:t>
      </w:r>
    </w:p>
    <w:p>
      <w:pPr>
        <w:pStyle w:val="Heading3"/>
        <w:numPr>
          <w:ilvl w:val="2"/>
          <w:numId w:val="1"/>
        </w:numPr>
        <w:rPr/>
      </w:pPr>
      <w:bookmarkStart w:id="420" w:name="__RefHeading___Toc1658226_730472459"/>
      <w:bookmarkStart w:id="421" w:name="_Toc155"/>
      <w:bookmarkEnd w:id="420"/>
      <w:r>
        <w:rPr>
          <w:rtl w:val="true"/>
        </w:rPr>
        <w:t>«</w:t>
      </w:r>
      <w:r>
        <w:rPr>
          <w:rtl w:val="true"/>
        </w:rPr>
        <w:t xml:space="preserve">نامۀ </w:t>
      </w:r>
      <w:r>
        <w:rPr/>
        <w:t>22</w:t>
      </w:r>
      <w:r>
        <w:rPr>
          <w:rtl w:val="true"/>
        </w:rPr>
        <w:t>»</w:t>
      </w:r>
      <w:bookmarkEnd w:id="421"/>
    </w:p>
    <w:p>
      <w:pPr>
        <w:pStyle w:val="Heading4"/>
        <w:numPr>
          <w:ilvl w:val="3"/>
          <w:numId w:val="1"/>
        </w:numPr>
        <w:rPr/>
      </w:pPr>
      <w:bookmarkStart w:id="422" w:name="__RefHeading___Toc1658228_730472459"/>
      <w:bookmarkStart w:id="423" w:name="_Toc156"/>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 xml:space="preserve">و من كتاب له عليه السّلام إلى‌ عبداللّه بن العبّاس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بعد كلام رسول اللّه صلى اللّه عليه و آله كانتفاعى بهذا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الْمَرْءَ قَدْ يَسُرُّهُ‌ دَرْكُ‌ مَا لَمْ‌يَكُنْ‌ لِيَفُوتَهُ‌، وَ يَسُوءُهُ‌ فَوْتُ‌ مَا لَمْ‌يَكُنْ‌ لِيُدْرِكَهُ‌، فَلْيَكُنْ‌ سُرُورُكَ‌ بِمَا نِلْتَ‌ مِنْ‌ آخِرَتِكَ‌، وَلْيَكُنْ‌ أَسَفُكَ‌ عَلى‌ مَا فَاتَكَ‌ مِنْهَا، وَ مَا نِلْتَ‌ مِنْ‌ دُنْيَاكَ‌ فَلاتُكْثِرْ بِهِ‌ فَرَحاً، وَ مَا فَاتَكَ‌ مِنْهَا فَلاتَأْسَ‌ عَلَيْهِ‌ جَزَعاً، وَلْيَكُنْ‌ هَمُّكَ‌ فِيمَا بَعْدَ الْمَوْتِ‌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نامه هاى حضرت على عليه السلام همين نامۀ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ابن عبّاس نوشته، و ابن عبّاس هم هميشه 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از هيچ كلامى بعد از كلام رسول اللّه صلى الله عليه و آله و سلم مانند اين كلام على عليه السلام بهره نبرده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ابن عبّاس ماضى استمرارى است و دلالت دارد كه اين جمله تكيه كلام ابن عبّاس بوده و هميشه اين سخن را تكرار مى كرده است</w:t>
      </w:r>
      <w:r>
        <w:rPr>
          <w:rFonts w:eastAsia="IRNazanin" w:cs="IRNazanin"/>
          <w:color w:val="111111"/>
          <w:sz w:val="28"/>
          <w:szCs w:val="28"/>
          <w:rtl w:val="true"/>
          <w:lang w:bidi="fa-IR"/>
        </w:rPr>
        <w:t>.</w:t>
      </w:r>
      <w:bookmarkStart w:id="424" w:name="pg14779_135197"/>
    </w:p>
    <w:p>
      <w:pPr>
        <w:pStyle w:val="Heading4"/>
        <w:numPr>
          <w:ilvl w:val="3"/>
          <w:numId w:val="1"/>
        </w:numPr>
        <w:rPr/>
      </w:pPr>
      <w:bookmarkStart w:id="425" w:name="__RefHeading___Toc1658230_730472459"/>
      <w:bookmarkStart w:id="426" w:name="_Toc157"/>
      <w:bookmarkEnd w:id="424"/>
      <w:bookmarkEnd w:id="425"/>
      <w:r>
        <w:rPr>
          <w:rtl w:val="true"/>
        </w:rPr>
        <w:t>شادى و اندوه بيجا</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الْمَرْءَ قَدْ يَسُرُّهُ‌ دَرْكُ‌ مَا لَمْ‌يَكُنْ‌ لِيَفُوتَهُ‌، وَ يَسُوءُهُ‌ فَوتُ‌ مَا لَمْ‌يَكُنْ‌ لِيُدْرِكَهُ‌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آدمى را شاد مى كند به دست آوردن آنچه او را از دست رفتنى نبود، و اندوهناكش مى گرداند از دست دادن آنچه او را به دست آوردنى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است كه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اوّلى براى مذكر و دوّمى براى مؤنث به كار مى 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زن است؛ گرچه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انسان هم معنا كرده اند؛ و ظاهراً در اين عبارت هم به معناى انسان است؛ چون خوشحالى و نگرانى در اين دو مورد كه حضرت در اين عبارت بيان كرده اند خصوصيت به مردِ تنها ندارد و زنان هم داراى اين خصلت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به ابن عبّاس اين است كه طبع انسان اين طور است كه اگر چيزى را به دست بياورد خوشحال و اگر چيزى را از دست بدهد نگران مى شود، در صورتى كه اين خوشحالى و نگرانى كار بيجايى است؛ زيرا آنچه به انسان مى رسد بر اثر تقدير است؛ مى بايد اين چيز مثلاً به شما برسد، ديگر آن همه خوشحالى ندارد؛ و اگر چيزى به انسان نرسد و يا از دست انسان برود، بر اثر مقدّرات است و وقتى تقدير چنين است نگرانى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بيان خطاب به ابن عبّاس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سُرُورُكَ‌ بِمَا نِلْتَ‌ مِنْ‌ آخِرَتِكَ‌، وَلْيَكُنْ‌ أَسَفُكَ‌ عَلى‌ مَا فَاتَكَ‌ مِنْهَا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باشد شادى تو به آنچه از آخرت خويش دريافتى، و بايد باشد اندوهت بر آنچه از آن از دست تو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مقصود حضرت اين است كه تو اگر بناست خوشحالى كنى، بايد براى آن سودى كه براى آخرت به دست آورده اى خوشحال باشى؛ و اگر بناست ناراحت شوى، بايد براى آن سودى كه نسبت به آخرت از دست داده اى نگران باشى؛ پس نتيجه اين است كه به جاى خوشحالى براى دنيا و نگرانى براى آن، بايد براى آخرت خود خوشحال و نگران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دستتان رفته است غمگين نشويد و به آنچه به شما داده است شادمانى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در حقيقت معناى اين آيۀ شريفه را براى ابن عبّاس نوشته و بر اساس همين آيه او را نصيحت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 كردن دنيا به تو سبب خوشى تو نشود، و روگرداندن دنيا از تو هم سبب نگرانى تو نگردد؛ زيرا آنچه مهم است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نِلْتَ‌ مِنْ‌ دُنْيَاكَ‌ فَلاتُكْثِرْ بِهِ‌ فَرَحاً، وَ مَا فَاتَكَ‌ مِنْهَا فَلاتَأْسَ‌ عَلَيْهِ‌ جَزَعاً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دنيايت دريافتى پس به آن بسيار شاد مشو، و آنچه از آن از دست تو رفت پس بر آن از روى ناشكيبايى اندوهگين مباش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سخن بر حسب ظاهر با ابن عبّاس است، گرچه در واقع حضرت با اين كلام همۀ پيروان خود را نصيحت مى كنند؛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اگر مال زيادى در اين دنيا به تو رسيد خوشحال باشى و خوشحالى كنى، و يا اگر مالى از اموال دنيا از دست تو رفت نگران شوى و جزع و ناراحتى به راه بيندازى؛ براى اين كه اين دنيا وفايى ندارد، به هيچ كس وفا نكرده و نخواهد كرد، انسان با دست خالى به اين دنيا آمده و با يك كفن هم از اين دنيا مى رود، اگر قارون زمان باشيم در وقت رفتن همه را</w:t>
      </w:r>
      <w:r>
        <w:rPr>
          <w:rFonts w:eastAsia="IRNazanin" w:cs="IRNazanin"/>
          <w:color w:val="111111"/>
          <w:sz w:val="28"/>
          <w:szCs w:val="28"/>
          <w:lang w:bidi="fa-IR"/>
        </w:rPr>
        <w:t>3</w:t>
      </w:r>
      <w:r>
        <w:rPr>
          <w:rFonts w:eastAsia="IRNazanin" w:cs="IRNazanin"/>
          <w:color w:val="111111"/>
          <w:sz w:val="28"/>
          <w:szCs w:val="28"/>
          <w:rtl w:val="true"/>
          <w:lang w:bidi="fa-IR"/>
        </w:rPr>
        <w:t>.</w:t>
      </w:r>
      <w:bookmarkStart w:id="427" w:name="pg14779_135199"/>
    </w:p>
    <w:p>
      <w:pPr>
        <w:pStyle w:val="BookText"/>
        <w:rPr/>
      </w:pPr>
      <w:bookmarkEnd w:id="427"/>
      <w:r>
        <w:rPr>
          <w:rFonts w:ascii="IRNazanin" w:hAnsi="IRNazanin" w:eastAsia="IRNazanin"/>
          <w:color w:val="111111"/>
          <w:sz w:val="28"/>
          <w:sz w:val="28"/>
          <w:szCs w:val="28"/>
          <w:rtl w:val="true"/>
          <w:lang w:bidi="fa-IR"/>
        </w:rPr>
        <w:t>مى گذاريم، اگر فقير و بى چيز هم باشيم هنگام رفتن تنها يك كفن را از اين دنيا خواهيم برد؛ و چه بسا در مواردى حتى كفن هم نصيب آدمى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غرق شدن در دريا به گونه اى كه بدن هم ناپديد شود و يا طعمۀ حيوانات وحشى گردد</w:t>
      </w:r>
      <w:r>
        <w:rPr>
          <w:rFonts w:eastAsia="IRNazanin" w:cs="IRNazanin"/>
          <w:color w:val="111111"/>
          <w:sz w:val="28"/>
          <w:szCs w:val="28"/>
          <w:rtl w:val="true"/>
          <w:lang w:bidi="fa-IR"/>
        </w:rPr>
        <w:t>.</w:t>
      </w:r>
    </w:p>
    <w:p>
      <w:pPr>
        <w:pStyle w:val="Heading4"/>
        <w:numPr>
          <w:ilvl w:val="3"/>
          <w:numId w:val="1"/>
        </w:numPr>
        <w:rPr/>
      </w:pPr>
      <w:bookmarkStart w:id="428" w:name="__RefHeading___Toc1658232_730472459"/>
      <w:bookmarkStart w:id="429" w:name="_Toc158"/>
      <w:bookmarkEnd w:id="428"/>
      <w:r>
        <w:rPr>
          <w:rtl w:val="true"/>
        </w:rPr>
        <w:t>لزوم توجّه به عالم پس از مرگ</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هَمُّكَ‌ فِيمَا بَعْدَ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باشد نهايت كوشش تو در آنچه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خلقت اين عالم و آوردن انسان را در آن و خلقت مرگ و زندگى براى اين است كه انسان خود را براى جهان بعد از مرگ آماده كند؛ اينجا 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همۀ تلاش و فعاليت تو در جهت زندگى بعد از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همۀ امكانات اين دنيا را براى رسيدن به مقامات و درجات آخرت به كار بگيرى؛ اگر مثلاً اهل علم هستى و علم و معلوماتت بالا رفت، بايد توجّهت به خدا بيشتر شود و از علمت براى آخرت بهره بردارى كنى؛ اگر مال دنيا به تو روآورد، بايد از ثروت دنيا براى آخرت خود بهره بردارى كنى؛ اگر مقام دنيا پيدا كرديد، بايد آن را در راه رسيدن به آخرت به كار بگيريد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مرگ و زندگى را آفريد تا شما را بيازمايد كه كدام يك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به خوبى استفاده مى شود كه همه چيز بايد در خدمت آخرت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همّت تو بايد صرف 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دست و پايت، از چشم و گوشت، از همۀ اعضاء و جوارح و فكرت، از سرمايۀ زندگى و عمرت، از مال و اموالى كه دارى، از مقام و علمى كه</w:t>
      </w:r>
    </w:p>
    <w:p>
      <w:pPr>
        <w:pStyle w:val="BookText"/>
        <w:rPr/>
      </w:pPr>
      <w:r>
        <w:rPr>
          <w:rFonts w:ascii="Amiri" w:hAnsi="Amiri" w:eastAsia="Amiri" w:cs="Amiri"/>
          <w:color w:val="111111"/>
          <w:sz w:val="28"/>
          <w:sz w:val="28"/>
          <w:szCs w:val="28"/>
          <w:rtl w:val="true"/>
          <w:lang w:bidi="ar-SA"/>
        </w:rPr>
        <w:t>دارى، از زن و فرزندت، و خلاصه از همۀ وجود و امكاناتت براى آخرت استفاده كنى؛ و دنيا را از اين جهت كه دنياست مورد توجّه قرار ندهى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آيۀ شريفۀ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الْحَياةُ‌ الدُّنْيا إِلاّ لَهْوٌ وَ لَعِبٌ‌ وَ إِنَّ‌ الدّارَ الْآخِرَةَ‌ لَهِيَ‌ الْحَيَوانُ‌ لَوْ كانُوا يَعْلَمُونَ‌</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زندگانى دنيا بازيچه اى بيش نيست و زندگانى حقيقى و واقعى در آخرت است، اگر اينان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آيه زندگى دنيا را لهو و لعب معرفى كرده، در حالى كه ما همۀ تلاشمان براى رسيدن به نعمت هاى ظاهرى اين دنياست و چيزى كه اصلاً در فكرش نيستيم و يا در حاشيۀ زندگى قرارش داده ايم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الْحَياةُ‌ الدُّنْيا لَعِبٌ‌ وَ لَهْوٌ وَ إِنْ‌ تُؤْمِنُوا وَ تَتَّقُوا يُؤْتِكُمْ‌ أُجُورَكُمْ‌ وَ لا يَسْئَلْكُمْ‌ أَمْوالَكُمْ‌</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زندگانى دنيا بازيچه و هوسرانى است، و اگر ايمان بياوريد و تقوا پيشه كنيد پاداشهاتان را به شما مى دهد و اموالتان را طلب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آياتى است كه نشان مى دهد دنيا به عنوان دنيا چيزى نيست و هدف اصلى آخرت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ديگر تصريح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إِلى‌ مَغْفِرَةٍ‌ مِنْ‌ رَبِّكُمْ‌ وَ جَنَّةٍ‌ عَرْضُها كَعَرْضِ‌ السَّماءِ وَ الْأَرْضِ‌ أُعِدَّتْ‌ لِلَّذِينَ‌ آمَنُوا بِاللّهِ‌ وَ رُسُلِهِ‌</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آمرزش پروردگارتان بشتابيد و بهشتى كه وسعت آن به وسعت آسمان و زمين است، و آن بهشت براى كسانى كه به خدا و پيامبرانش ايمان آورده اند مهيّا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 آيات مشابه هم انسانها را به سرعت گرفتن به كارهايى كه موجب مغفرت و آمرزش خداوند است ترغيب مى كند و به انسان مى فهماند كه همۀ توجّه او بايد به خدا، اعمال خير و صالح و قيامت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هم از پيامبر خدا صلى الله عليه و آله و سلم به اين مضمون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دنيا كشتزار آخرت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قنطرة</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جز اين نيست كه دنيا چون پل است، وارد شده كه همۀ اينها حاكى از وسيله بودن دنياست؛ به اين معنا كه دنيا وسيلۀ كشت براى آخرت است و هر چه در اين دنيا كشت كنى در آخرت درو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آيات و روايات برمى گرديم به جملۀ پرمعناى حضرت اميرالمؤمنين عليه السلام در اين نامه كه در پايان آن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هَمُّكَ‌ فِيمَا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دلبستگى به مال و مقام دنيا همّ‌ خود را صرف آخرت كن و تلاش كن خود را از شرّ شيطان نجات دهى؛ اگر به اين مرتبه رسيدى بايد خوشحال باشى كه بهره اى گرفته اى؛ اين كه انسان اسير شيطان و هواهاى نفسانى است يك مصيبت بزرگى است، ولى وقتى انسان توانست شيطان را از خود دور كند و از هواهاى نفسانى دور شود سعادت خود را در آخرت مهيّا كرده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30" w:name="pg14779_135202"/>
    </w:p>
    <w:p>
      <w:pPr>
        <w:pStyle w:val="Heading2"/>
        <w:numPr>
          <w:ilvl w:val="1"/>
          <w:numId w:val="1"/>
        </w:numPr>
        <w:rPr/>
      </w:pPr>
      <w:bookmarkStart w:id="431" w:name="__RefHeading___Toc1658234_730472459"/>
      <w:bookmarkStart w:id="432" w:name="_Toc159"/>
      <w:bookmarkEnd w:id="430"/>
      <w:bookmarkEnd w:id="431"/>
      <w:r>
        <w:rPr>
          <w:rtl w:val="true"/>
        </w:rPr>
        <w:t>«</w:t>
      </w:r>
      <w:r>
        <w:rPr>
          <w:rtl w:val="true"/>
        </w:rPr>
        <w:t xml:space="preserve">درس </w:t>
      </w:r>
      <w:r>
        <w:rPr/>
        <w:t>460</w:t>
      </w:r>
      <w:r>
        <w:rPr>
          <w:rtl w:val="true"/>
        </w:rPr>
        <w:t>»</w:t>
      </w:r>
      <w:bookmarkEnd w:id="432"/>
    </w:p>
    <w:p>
      <w:pPr>
        <w:pStyle w:val="Heading3"/>
        <w:numPr>
          <w:ilvl w:val="2"/>
          <w:numId w:val="1"/>
        </w:numPr>
        <w:rPr/>
      </w:pPr>
      <w:bookmarkStart w:id="433" w:name="__RefHeading___Toc1658236_730472459"/>
      <w:bookmarkStart w:id="434" w:name="_Toc160"/>
      <w:bookmarkEnd w:id="433"/>
      <w:r>
        <w:rPr>
          <w:rtl w:val="true"/>
        </w:rPr>
        <w:t xml:space="preserve">نامۀ </w:t>
      </w:r>
      <w:r>
        <w:rPr/>
        <w:t>23</w:t>
      </w:r>
      <w:bookmarkEnd w:id="434"/>
    </w:p>
    <w:p>
      <w:pPr>
        <w:pStyle w:val="Heading4"/>
        <w:numPr>
          <w:ilvl w:val="3"/>
          <w:numId w:val="1"/>
        </w:numPr>
        <w:rPr/>
      </w:pPr>
      <w:bookmarkStart w:id="435" w:name="__RefHeading___Toc1658238_730472459"/>
      <w:bookmarkStart w:id="436" w:name="_Toc161"/>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مراتب شرك</w:t>
      </w:r>
    </w:p>
    <w:p>
      <w:pPr>
        <w:pStyle w:val="BookText"/>
        <w:rPr/>
      </w:pPr>
      <w:r>
        <w:rPr>
          <w:rFonts w:ascii="Amiri" w:hAnsi="Amiri" w:eastAsia="Amiri" w:cs="Amiri"/>
          <w:color w:val="111111"/>
          <w:sz w:val="28"/>
          <w:sz w:val="28"/>
          <w:szCs w:val="28"/>
          <w:rtl w:val="true"/>
          <w:lang w:bidi="ar-SA"/>
        </w:rPr>
        <w:t>نهى از تضييع سنّت رسول خدا صلى الله عليه و آله و سلم</w:t>
      </w:r>
    </w:p>
    <w:p>
      <w:pPr>
        <w:pStyle w:val="BookText"/>
        <w:rPr/>
      </w:pPr>
      <w:r>
        <w:rPr>
          <w:rFonts w:ascii="IRNazanin" w:hAnsi="IRNazanin" w:eastAsia="IRNazanin"/>
          <w:color w:val="111111"/>
          <w:sz w:val="28"/>
          <w:sz w:val="28"/>
          <w:szCs w:val="28"/>
          <w:rtl w:val="true"/>
          <w:lang w:bidi="fa-IR"/>
        </w:rPr>
        <w:t>به پا داشتن توحيد و سنّت</w:t>
      </w:r>
    </w:p>
    <w:p>
      <w:pPr>
        <w:pStyle w:val="BookText"/>
        <w:rPr/>
      </w:pPr>
      <w:r>
        <w:rPr>
          <w:rFonts w:ascii="IRNazanin" w:hAnsi="IRNazanin" w:eastAsia="IRNazanin"/>
          <w:color w:val="111111"/>
          <w:sz w:val="28"/>
          <w:sz w:val="28"/>
          <w:szCs w:val="28"/>
          <w:rtl w:val="true"/>
          <w:lang w:bidi="fa-IR"/>
        </w:rPr>
        <w:t>درس عبرت</w:t>
      </w:r>
    </w:p>
    <w:p>
      <w:pPr>
        <w:pStyle w:val="BookText"/>
        <w:rPr/>
      </w:pPr>
      <w:r>
        <w:rPr>
          <w:rFonts w:ascii="IRNazanin" w:hAnsi="IRNazanin" w:eastAsia="IRNazanin"/>
          <w:color w:val="111111"/>
          <w:sz w:val="28"/>
          <w:sz w:val="28"/>
          <w:szCs w:val="28"/>
          <w:rtl w:val="true"/>
          <w:lang w:bidi="fa-IR"/>
        </w:rPr>
        <w:t>عفو و بخشش حسنه است و موجب قربت</w:t>
      </w:r>
    </w:p>
    <w:p>
      <w:pPr>
        <w:pStyle w:val="BookText"/>
        <w:rPr/>
      </w:pPr>
      <w:r>
        <w:rPr>
          <w:rFonts w:ascii="IRNazanin" w:hAnsi="IRNazanin" w:eastAsia="IRNazanin"/>
          <w:color w:val="111111"/>
          <w:sz w:val="28"/>
          <w:sz w:val="28"/>
          <w:szCs w:val="28"/>
          <w:rtl w:val="true"/>
          <w:lang w:bidi="fa-IR"/>
        </w:rPr>
        <w:t>به خدا سوگند از مرگ ترسى ندارم</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كلام ابن أبى الحديد دربارۀ وقفنامۀ حضرت</w:t>
      </w:r>
    </w:p>
    <w:p>
      <w:pPr>
        <w:pStyle w:val="BookText"/>
        <w:rPr/>
      </w:pPr>
      <w:r>
        <w:rPr>
          <w:rFonts w:ascii="IRNazanin" w:hAnsi="IRNazanin" w:eastAsia="IRNazanin"/>
          <w:color w:val="111111"/>
          <w:sz w:val="28"/>
          <w:sz w:val="28"/>
          <w:szCs w:val="28"/>
          <w:rtl w:val="true"/>
          <w:lang w:bidi="fa-IR"/>
        </w:rPr>
        <w:t>متن وقفنامه و علّت وقف</w:t>
      </w:r>
    </w:p>
    <w:p>
      <w:pPr>
        <w:pStyle w:val="BookText"/>
        <w:rPr/>
      </w:pPr>
      <w:r>
        <w:rPr>
          <w:rFonts w:ascii="Amiri" w:hAnsi="Amiri" w:eastAsia="Amiri" w:cs="Amiri"/>
          <w:color w:val="111111"/>
          <w:sz w:val="28"/>
          <w:sz w:val="28"/>
          <w:szCs w:val="28"/>
          <w:rtl w:val="true"/>
          <w:lang w:bidi="ar-SA"/>
        </w:rPr>
        <w:t>تعيين متولّى وقف</w:t>
      </w:r>
    </w:p>
    <w:p>
      <w:pPr>
        <w:pStyle w:val="BookText"/>
        <w:rPr/>
      </w:pPr>
      <w:r>
        <w:rPr>
          <w:rFonts w:ascii="IRNazanin" w:hAnsi="IRNazanin" w:eastAsia="IRNazanin"/>
          <w:color w:val="111111"/>
          <w:sz w:val="28"/>
          <w:sz w:val="28"/>
          <w:szCs w:val="28"/>
          <w:rtl w:val="true"/>
          <w:lang w:bidi="fa-IR"/>
        </w:rPr>
        <w:t>چرا اولاد فاطمه متولّى وقف شدند؟</w:t>
      </w:r>
    </w:p>
    <w:p>
      <w:pPr>
        <w:pStyle w:val="BookText"/>
        <w:rPr/>
      </w:pPr>
      <w:r>
        <w:rPr>
          <w:rFonts w:ascii="Amiri" w:hAnsi="Amiri" w:eastAsia="Amiri" w:cs="Amiri"/>
          <w:color w:val="111111"/>
          <w:sz w:val="28"/>
          <w:sz w:val="28"/>
          <w:szCs w:val="28"/>
          <w:rtl w:val="true"/>
          <w:lang w:bidi="ar-SA"/>
        </w:rPr>
        <w:t>شرايط‍‌ وقف و نحوۀ استفاده از آن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تعيين تكليف كنيزان</w:t>
      </w:r>
      <w:bookmarkStart w:id="437" w:name="pg14779_135204"/>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قاله قبل موته على سبيل الوصيّة لمّا ضربه ابن ملجم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وَصِيَّتِي لَكُمْ‌ أَنْ‌ لاتُشْرِكُوا بِاللَّهِ‌ شَيْئاً، وَ مُحَمَّدٌ صلى الله عليه و آله و سلم فَلاتُضَيِّعُوا سُنَّتَهُ‌، أَقِيمُوا هَذَيْنِ‌ الْعَمُودَيْنِ‌، وَ أَوْقِدُوا هَذَيْنِ‌ الْمِصْبَاحَيْنِ‌، وَ خَلاكُمْ‌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بِالْأَمْسِ‌ صَاحِبُكُمْ‌، وَالْيَوْمَ‌ عِبْرَةٌ‌ لَكُمْ‌، وَ غَداً مُفَارِقُكُمْ‌، إِنْ‌ أَبْقَ‌ فَأَنَا وَلِىُّ‌ دَمِي، وَ إِنْ‌ أَفْنَ‌ فَالْفَنَاءُ مِيعَادِي، وَ إِنْ‌ أَعْفُ‌ فَالْعَفْوُ لِي قُرْبَةٌ‌، وَ هُوَ لَكُمْ‌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يَغْفِرَ اللّهُ‌ لَكُمْ‌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فَجَأَنِي مِنَ‌ الْمَوْتِ‌ وَارِدٌ كَرِهْتُهُ‌، وَ لا طَالِعٌ‌ أَنْكَرْتُهُ‌، وَ مَا كُنْتُ‌ إِلَّا كَقَارِبٍ‌ وَرَدَ، وَ 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بعض هذا الكلام فيما تقدّم من الخطب إلّاأنّ‌ فيه ههنا زيادة أوجبت تكريره</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658240_730472459"/>
      <w:bookmarkStart w:id="439" w:name="_Toc162"/>
      <w:bookmarkEnd w:id="438"/>
      <w:r>
        <w:rPr>
          <w:rtl w:val="true"/>
        </w:rPr>
        <w:t>مقدمه اى كوتاه</w:t>
      </w:r>
      <w:bookmarkEnd w:id="43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نهج البلاغه هاى عبده و</w:t>
      </w:r>
      <w:bookmarkStart w:id="440" w:name="pg14779_135205"/>
    </w:p>
    <w:p>
      <w:pPr>
        <w:pStyle w:val="BookText"/>
        <w:rPr/>
      </w:pPr>
      <w:bookmarkEnd w:id="440"/>
      <w:r>
        <w:rPr>
          <w:rFonts w:ascii="IRNazanin" w:hAnsi="IRNazanin" w:eastAsia="IRNazanin"/>
          <w:color w:val="111111"/>
          <w:sz w:val="28"/>
          <w:sz w:val="28"/>
          <w:szCs w:val="28"/>
          <w:rtl w:val="true"/>
          <w:lang w:bidi="fa-IR"/>
        </w:rPr>
        <w:t>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تيتر مرحوم سيّد در صدر اين نامه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اين قسمتى را كه به عنوان نامه و در بخش نامه ها ذكر كرده نامه نيست و از وصايا و سخنان حضرت بوده است؛ خصوصاً كه در ذيل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مضى بعض هذا الكلام فيما تقدّم من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از اين سخن در بخش خطبه 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معلوم نيست مرحوم سيّد به چه دليل اين قسمت را جزو نامه ها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اين كلمات را نوشته اند، بايد مرحوم سيّد هم هر دو مورد را در قسمت نامه ها ذكر كند؛ و اگر به صورت خطبه ايراد فرموده، بايد هر دو مورد را در قسمت خطبه ها ذكر مى كرد؛ نه اين كه يك قسمت را به عنوان خطبۀ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خطبه ها، و يك قسمت را به عنوان نامۀ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نامه ها ذكر نمايد؛ در هر حال اين اشكال به مرحوم سيّد وارد است</w:t>
      </w:r>
      <w:r>
        <w:rPr>
          <w:rFonts w:eastAsia="IRNazanin" w:cs="IRNazanin"/>
          <w:color w:val="111111"/>
          <w:sz w:val="28"/>
          <w:szCs w:val="28"/>
          <w:rtl w:val="true"/>
          <w:lang w:bidi="fa-IR"/>
        </w:rPr>
        <w:t>.</w:t>
      </w:r>
    </w:p>
    <w:p>
      <w:pPr>
        <w:pStyle w:val="Heading4"/>
        <w:numPr>
          <w:ilvl w:val="3"/>
          <w:numId w:val="1"/>
        </w:numPr>
        <w:rPr/>
      </w:pPr>
      <w:bookmarkStart w:id="441" w:name="__RefHeading___Toc1658242_730472459"/>
      <w:bookmarkStart w:id="442" w:name="_Toc163"/>
      <w:bookmarkEnd w:id="441"/>
      <w:r>
        <w:rPr>
          <w:rtl w:val="true"/>
        </w:rPr>
        <w:t>مراتب شرك</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وَصِيَّتِي لَكُمْ‌ أَنْ‌ لاتُشْرِكُوا بِاللَّهِ‌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من به شما اين است كه چيزى را با خدا شريك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وصيّت و سفارش را حضرت قبل از مرگ و بعد از آن كه ابن ملجم مرادى به او ضربت زده ايراد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سفارش حضرت به اين است كه هيچ چيز را شريك خدا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يك معناى وسيع و عامّى دارد كه شامل همۀ مراتب شرك مى شود؛ از حدّ اعلاى شرك تا حدّاقل آن كه معروف به شرك خفى است و معمولاً در مسلمانان وجود دارد؛ مثل اين كه فردى هنگام انجام يك عمل عبادى كه بايد صرفاً خدا را در نظر بگيرد، خشنودى مشهدى حسن بقّال را هم در نظر بگيرد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مى گويند مرحوم شيخ جعفر شوشترى، از علماى بزرگ و معروف شيعه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يكصد و بيست و چهار هزار پيامبر از طرف خدا</w:t>
      </w:r>
      <w:bookmarkStart w:id="443" w:name="pg14779_135206"/>
    </w:p>
    <w:p>
      <w:pPr>
        <w:pStyle w:val="BookText"/>
        <w:rPr/>
      </w:pPr>
      <w:bookmarkEnd w:id="443"/>
      <w:r>
        <w:rPr>
          <w:rFonts w:ascii="IRNazanin" w:hAnsi="IRNazanin" w:eastAsia="IRNazanin"/>
          <w:color w:val="111111"/>
          <w:sz w:val="28"/>
          <w:sz w:val="28"/>
          <w:szCs w:val="28"/>
          <w:rtl w:val="true"/>
          <w:lang w:bidi="fa-IR"/>
        </w:rPr>
        <w:t>آمده و همگىِ‌ آنان مردم را دعوت به توحيد و يكتاپرستى نمودند، ولى من شما را به شرك دعوت مى كنم و مى گويم خدا را هم در اعمالتان شريك قرار دهيد و سهمى از عبادات خود را براى او انجام دهيد و اين طور نباشد كه همۀ اعمالتان را براى بندگان خدا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مردمى هستيم كه در بيشتر اوقات غير از خداوند همۀ بندگان را در نظر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هيچ چيز را شريك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براى خدا انجام دهيد و تمام توجّهتان خدا باشد، و چيزى را هم كه مى خواهيد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مثلاً چشمتان به دست ديگرى است و مى گوييد اين وسيله است، آن كسى كه به دل ديگرى مى اندازد تا چيزى به شما بدهد همان خداوند است؛ و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در اين عالم مؤثر نيست مگر خداوند متعال</w:t>
      </w:r>
      <w:r>
        <w:rPr>
          <w:rFonts w:eastAsia="IRNazanin" w:cs="IRNazanin"/>
          <w:color w:val="111111"/>
          <w:sz w:val="28"/>
          <w:szCs w:val="28"/>
          <w:rtl w:val="true"/>
          <w:lang w:bidi="fa-IR"/>
        </w:rPr>
        <w:t>.</w:t>
      </w:r>
    </w:p>
    <w:p>
      <w:pPr>
        <w:pStyle w:val="Heading4"/>
        <w:numPr>
          <w:ilvl w:val="3"/>
          <w:numId w:val="1"/>
        </w:numPr>
        <w:rPr/>
      </w:pPr>
      <w:bookmarkStart w:id="444" w:name="__RefHeading___Toc1658244_730472459"/>
      <w:bookmarkStart w:id="445" w:name="_Toc164"/>
      <w:bookmarkEnd w:id="444"/>
      <w:r>
        <w:rPr>
          <w:rtl w:val="true"/>
        </w:rPr>
        <w:t>نهى از تضييع سنّت رسول خدا صلى الله عليه و آله و سلم</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آله و سلم فَلاتُضَيِّعُوا سُنَّتَهُ‌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صلى الله عليه و آله و سلم پس سنّت او را ضايع مگردانيد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 است؛ و سنّت پيامبر خدا صلى الله عليه و آله و سلم در قول، فعل و تقرير آن حضرت خلاصه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گفتار رسول خدا صلى الله عليه و آله و سلم است كه مثلاً فرموده باشند فلان كار واجب و فلان كار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حضرت دستور لفظى نداده ولى شخصاً كارى را انجام داده باشند و ما با ديدن آن پى به مطلوب بودن آن مى بريم و آن را انجام مى دهيم، مثل اين كه نگاه كنيم رسول خدا صلى الله عليه و آله و سلم بعد از پيروزى در جنگ با دشمنان چگونه برخورد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اين معناست كه ما در حضور پيامبر كارى را انجام دهيم و آن حضرت با اين كه</w:t>
      </w:r>
      <w:bookmarkStart w:id="446" w:name="pg14779_135207"/>
    </w:p>
    <w:p>
      <w:pPr>
        <w:pStyle w:val="BookText"/>
        <w:rPr/>
      </w:pPr>
      <w:bookmarkEnd w:id="446"/>
      <w:r>
        <w:rPr>
          <w:rFonts w:ascii="IRNazanin" w:hAnsi="IRNazanin" w:eastAsia="IRNazanin"/>
          <w:color w:val="111111"/>
          <w:sz w:val="28"/>
          <w:sz w:val="28"/>
          <w:szCs w:val="28"/>
          <w:rtl w:val="true"/>
          <w:lang w:bidi="fa-IR"/>
        </w:rPr>
        <w:t>مشاهده مى كنند از كار ما نهى و جلوگيرى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سنّت و روش پيامبر كه عبارت از گفتار، كردار و تقرير آن حضرت است براى ما حجّت است و نبايد سنّت رسول خدا صلى الله عليه و آله و سلم را ضايع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حضرت اين است كه سنّت رسول خدا صلى الله عليه و آله و سلم را ضايع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كردن سنّت به اين است كه به دستورات آن حضرت عمل نكنيم و از زير بار عمل به آن به گونه اى شانه خالى كنيم؛ مثلاً خلافت و ولايت على بن ابى طالب عليه السلام را كه نصّ‌ صريح و گفتار واضح آن حضرت بوده، اگر به هر دليلى مورد توجّه و عمل قرار ندهيم و به جاى رهبرى حضرت اميرالمؤمنين عليه السلام به سراغ رهبرى غير آن حضرت برويم، به معناى ضايع كردن سنّت رسول خدا صلى الله عليه و آله و سلم است</w:t>
      </w:r>
      <w:r>
        <w:rPr>
          <w:rFonts w:eastAsia="IRNazanin" w:cs="IRNazanin"/>
          <w:color w:val="111111"/>
          <w:sz w:val="28"/>
          <w:szCs w:val="28"/>
          <w:rtl w:val="true"/>
          <w:lang w:bidi="fa-IR"/>
        </w:rPr>
        <w:t>.</w:t>
      </w:r>
    </w:p>
    <w:p>
      <w:pPr>
        <w:pStyle w:val="Heading4"/>
        <w:numPr>
          <w:ilvl w:val="3"/>
          <w:numId w:val="1"/>
        </w:numPr>
        <w:rPr/>
      </w:pPr>
      <w:bookmarkStart w:id="447" w:name="__RefHeading___Toc1658246_730472459"/>
      <w:bookmarkStart w:id="448" w:name="_Toc165"/>
      <w:bookmarkEnd w:id="447"/>
      <w:r>
        <w:rPr>
          <w:rtl w:val="true"/>
        </w:rPr>
        <w:t>به پا داشتن توحيد و سنّت</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هَذَيْنِ‌ الْعَمُودَيْنِ‌، وَ أَوْقِدُوا هَذَيْنِ‌ الْمِصْبَاحَيْنِ‌، وَ خَلاكُمْ‌ ذَمٌّ‌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ستون را برپا نگاه داريد، و اين دو چراغ را روشن گردانيد، و هيچ سرزنشى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هَذَيْنِ‌ الْعَمُودَيْنِ‌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ستون است؛ مقصود از دو ستون همان مشرك نشدن و حفظ‍‌ سنّت رسول خدا صلى الله عليه و آله و سلم است؛ در اين جمله توحيد خداوند و حفظ‍‌ سنّت، به دو پايه و ستون تشبيه شده است؛ و در جملۀ بعد همين دو چيز را به دو مصباح يعنى دو چراغ تشبيه فرموده اند؛ و با اين دو تشبيه اهميت آن دو را بيان نموده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أَوْقِدُوا هَذَيْنِ‌ الْمِصْبَاحَيْنِ‌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دو چراغ را نورانى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آنها را روشن نگاه داريد؛ و روشن نگاه داشتن آنها به اين است كه ما به توحيد خداوند و سنّت رسول خدا صلى الله عليه و آله و سلم توجّه داشته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49" w:name="pg14779_135208"/>
    </w:p>
    <w:p>
      <w:pPr>
        <w:pStyle w:val="BookText"/>
        <w:rPr/>
      </w:pPr>
      <w:bookmarkEnd w:id="449"/>
      <w:r>
        <w:rPr>
          <w:rFonts w:ascii="IRNazanin" w:hAnsi="IRNazanin" w:eastAsia="IRNazanin"/>
          <w:color w:val="111111"/>
          <w:sz w:val="28"/>
          <w:sz w:val="28"/>
          <w:szCs w:val="28"/>
          <w:rtl w:val="true"/>
          <w:lang w:bidi="fa-IR"/>
        </w:rPr>
        <w:t>معناى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چراغ در زندگى بشر داراى اهميت خاصى است؛ ستون نگاه دارندۀ سقف و چراغ هدايت كنندۀ بشر در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با تشبيه توحيد خدا و سنّت رسول اللّه صلى الله عليه و آله و سلم به ستون و چراغ اهميت آنها را بيان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خَلاكُمْ‌ ذَمٌّ‌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هيچ مذمّتى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گفته شده وقتى قرار است توحيد و سنّت عمل شود، ديگر چه چيزى باقى مانده كه عمل نكرده باشيم و بر آن مذمّت شويم‌؟ جواب اين است كه يك قسم از سنّت واجب و حرام است كه توجّه به اينها حتماً لازم است، ولى يك قسم ديگرِ آن مستحبات و مكروهات است كه مى توان آنها را ترك كرد، مخصوصاً مستحبات كه خيلى زياد است، و در همان زمانِ‌ رسول خدا صلى الله عليه و آله و سلم هم بسيارى از صحابه قدرت عمل به همۀ مستحبات و ترك همۀ مكروهات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اين جمله اين است كه اگر شما توحيد داشته باشيد و شريكى براى خدا قائل نشويد و همۀ محرّمات را ترك و همۀ واجبات را عمل نماييد، ديگر كسى نمى تواند شما را مذمّت كند كه چرا مثلاً نماز مستحبى را نخوانده ايد يا چرا فلان مكروه را انجام داده ايد، و چرا مثلاً در شب ايستاده آب خورديد و يا در روز نشسته آب خورده ايد</w:t>
      </w:r>
      <w:r>
        <w:rPr>
          <w:rFonts w:eastAsia="IRNazanin" w:cs="IRNazanin"/>
          <w:color w:val="111111"/>
          <w:sz w:val="28"/>
          <w:szCs w:val="28"/>
          <w:rtl w:val="true"/>
          <w:lang w:bidi="fa-IR"/>
        </w:rPr>
        <w:t>.</w:t>
      </w:r>
    </w:p>
    <w:p>
      <w:pPr>
        <w:pStyle w:val="Heading4"/>
        <w:numPr>
          <w:ilvl w:val="3"/>
          <w:numId w:val="1"/>
        </w:numPr>
        <w:rPr/>
      </w:pPr>
      <w:bookmarkStart w:id="450" w:name="__RefHeading___Toc1658248_730472459"/>
      <w:bookmarkStart w:id="451" w:name="_Toc166"/>
      <w:bookmarkEnd w:id="450"/>
      <w:r>
        <w:rPr>
          <w:rtl w:val="true"/>
        </w:rPr>
        <w:t>درس عبرت</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 وَالْيَوْمَ‌ عِبْرَةٌ‌ لَكُمْ‌، وَ غَداً مُفَارِقُكُمْ‌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ديروز معاشر شما بودم، و امروز براى شما عبرت هستم، و فردا جداشونده از شمايم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عبارات حضرت براى شنونده موعظه و نصيحت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بِالْأَمْسِ‌ صَاحِبُكُمْ‌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ديروز همنشين و يار شما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شما بودم، خليفه و رئيس شما بودم، ديروز دستور مى دادم و شما عمل مى كرديد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 عِبْرَةٌ‌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امروز شما</w:t>
      </w:r>
      <w:bookmarkStart w:id="452" w:name="pg14779_135209"/>
    </w:p>
    <w:p>
      <w:pPr>
        <w:pStyle w:val="BookText"/>
        <w:rPr/>
      </w:pPr>
      <w:bookmarkEnd w:id="452"/>
      <w:r>
        <w:rPr>
          <w:rFonts w:ascii="IRNazanin" w:hAnsi="IRNazanin" w:eastAsia="IRNazanin"/>
          <w:color w:val="111111"/>
          <w:sz w:val="28"/>
          <w:sz w:val="28"/>
          <w:szCs w:val="28"/>
          <w:rtl w:val="true"/>
          <w:lang w:bidi="fa-IR"/>
        </w:rPr>
        <w:t>بايد از من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مقام و قدرتى هستيد نبايد مغرور شويد و تكبّر شما را بگيرد؛ نهايت كار اين است كه در چنين رختخوابى بيفتيد و علائم و آثار مرگ در شما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در بستر مرگ افتاده است و ديگران او را مى بينند، به ياد دوران جوانى او و قدرت نمايى هاى او مى افتند و براى آنها درس عبرتى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يك روز درب خيبر را كنده، يك روز در جنگ خندق عمرو را از پاى درآورده، روزى هم در احُد يار و ياور پيامبر صلى الله عليه و آله و سلم بوده و آن حضرت را از دست مشركين نجات داده، و در ديگر جنگها هم پهلوانهاى سران عرب را به خاك هلاكت انداخته، امروز به اين صورت در بستر مرگ آرميده است؛ اين براى بينندگان عبرت انگيز است كه انسان هر كه باشد و هر چند هم قدرتمند باشد، روزى بايد با مرگ دست و پنجه نرم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غَداً مُفَارِقُكُمْ‌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فردا هم از ميان شما مى روم و جايم در بين شما خالى است</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658250_730472459"/>
      <w:bookmarkStart w:id="454" w:name="_Toc167"/>
      <w:bookmarkEnd w:id="453"/>
      <w:r>
        <w:rPr>
          <w:rtl w:val="true"/>
        </w:rPr>
        <w:t>عفو و بخشش حسنه است و موجب قربت</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أَبْقَ‌ فَأَنَا وَلِىُّ‌ دَمِي، وَ إِنْ‌ أَفْنَ‌ فَالْفَنَاءُ مِيعَادِي، وَ إِنْ‌ أَعْفُ‌ فَالْعَفْوُ لِي قُرْبَةٌ‌، وَ هُوَ لَكُمْ‌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يَغْفِرَ اللّهُ‌ لَكُمْ‌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باقى ماندم پس من صاحب اختيار خون خود هستم، و اگر فانى 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فنا و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گاه من است، و اگر بخشيدم پس بخشش براى من موجب قربت است، و آن براى شما نيكوكارى است، پس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نداريد كه خداوند شما را بيامرزد؟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اين قسمت از سخن خود در مورد ضربت خوردن، ابن ملجم، بخشيدن و عفوِ او سخن مى گويند؛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أَبْقَ‌ فَأَنَا وَلِىُّ‌ دَمِي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ماندم</w:t>
      </w:r>
      <w:bookmarkStart w:id="455" w:name="pg14779_135210"/>
    </w:p>
    <w:p>
      <w:pPr>
        <w:pStyle w:val="BookText"/>
        <w:rPr/>
      </w:pPr>
      <w:bookmarkEnd w:id="455"/>
      <w:r>
        <w:rPr>
          <w:rFonts w:ascii="IRNazanin" w:hAnsi="IRNazanin" w:eastAsia="IRNazanin"/>
          <w:color w:val="111111"/>
          <w:sz w:val="28"/>
          <w:sz w:val="28"/>
          <w:szCs w:val="28"/>
          <w:rtl w:val="true"/>
          <w:lang w:bidi="fa-IR"/>
        </w:rPr>
        <w:t>صاحب اختيار خون خود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خودم مى دانم كه با ابن ملجم چه كنم، خودم صاحب اختيار هستم، اگر همين مقدار را هم بخواهم قصاص كنم حق من است، اگر خواستم قصاص مى كنم و اگر خواستم مى 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أَفْنَ‌ فَالْفَنَاءُ مِيعَادِي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مُردم، چيز تازه اى نيست و هر كسى بالاخره مى 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أَعْفُ‌ فَالْعَفْوُ لِي قُرْبَةٌ‌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ابن ملجم را ببخشم، بخشيدن مايۀ قرب من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آن حالت انتقام و كينه را از دل خود بيرون كرده ام و به مصلحت اسلام و مسلمين توجّه نموده ام؛ زيرا اگر او را عفو كنم ممكن است او توبه كند و هدايت شود، پس با گذشتِ‌ من يك نفر هدايت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لَكُمْ‌ 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گذشت و عفو براى شما هم حسنه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لَكُمْ‌ 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اگر اين نقل درست 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وَ احْتِسَابٌ‌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حساب خدا بگذاريد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مى دهند كه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اين آيه استشهاد مى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تُحِبُّونَ‌ أَنْ‌ يَغْفِرَ اللّهُ‌ لَكُمْ‌</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نمى داريد كه خداوند گناهان شما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فرموده اگر ماندم گذشت و قصاص حق خود من است، و اگر مُردم شما گذشت كنيد؛ كمال بزرگوارى حضرت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و دستور حضرت هم به عفو و گذشت يك امر وجوبى نبوده كه حتماً حسنين عليهما السلام را ملزم به گذشت كند، بلكه امر استحبابى بوده كه اگر خواستند او را عفو كنند</w:t>
      </w:r>
      <w:r>
        <w:rPr>
          <w:rFonts w:eastAsia="IRNazanin" w:cs="IRNazanin"/>
          <w:color w:val="111111"/>
          <w:sz w:val="28"/>
          <w:szCs w:val="28"/>
          <w:rtl w:val="true"/>
          <w:lang w:bidi="fa-IR"/>
        </w:rPr>
        <w:t>.</w:t>
      </w:r>
    </w:p>
    <w:p>
      <w:pPr>
        <w:pStyle w:val="Heading4"/>
        <w:numPr>
          <w:ilvl w:val="3"/>
          <w:numId w:val="1"/>
        </w:numPr>
        <w:rPr/>
      </w:pPr>
      <w:bookmarkStart w:id="456" w:name="__RefHeading___Toc1658252_730472459"/>
      <w:bookmarkStart w:id="457" w:name="_Toc168"/>
      <w:bookmarkEnd w:id="456"/>
      <w:r>
        <w:rPr>
          <w:rtl w:val="true"/>
        </w:rPr>
        <w:t>به خدا سوگند از مرگ ترسى ندارم</w:t>
      </w:r>
      <w:bookmarkEnd w:id="45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فَجَأَنِي مِنَ‌ الْمَوْتِ‌ وَارِدٌ كَرِهْتُهُ‌، وَ لا طَالِعٌ‌ أَنْكَرْتُهُ‌، وَ مَا كُنْتُ‌ إِلَّا كَقَارِبٍ‌ وَرَدَ، وَ 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مرگ ناگهان به سوى من نمى آيد وارد شونده اى كه آن را ناپسند دارم، و نه پيدا شونده اى كه آن را نشناخته باشم؛ و من نيستم مگر مانند جويندۀ آب در شب كه به آن برسد، و خواهانى كه بيابد؛ و آنچه نزد خداست براى نيكوكاران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مورد ترس خود از مرگ چنين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فَجَأَنِي مِنَ‌ الْمَوْتِ‌ وَارِدٌ كَرِهْتُهُ‌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من از مرگ به وسيلۀ وارد شونده اى كه كراهت داشته باشم غافلگير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آمدن مرگ نگران و ناراحت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طَالِعٌ‌ أَنْكَرْتُهُ‌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طور است كه مرگ براى من ظاهر شوندۀ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برايم ناشناخته و نامأنوس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انسان را ديده ام كه مرده اند و مى دانم كه سراغ من هم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إِلَّا كَقَارِبٍ‌ 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نيستم مگر مانند كسى كه نزديك شوندۀ وارد شدۀ در شب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نزديك شونده، منتها در روز استعمال نمى كنند و معمولاً به كسى مى گويند كه در شب حركت مى كند و در شب وارد آب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وارد شوندۀ لب آب براى آب برداشتنِ‌ از شريعه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وَجَدَ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خواهانى كه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كسى است كه طالب چيزى باشد و به مطلوب خود برسد؛ يعنى من طالب مرگ بودم و به آن هم رسيده ام، منتظر مرگ بودم و آن را يافتم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آنچه نزد خداست براى نيكوكاران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خيال نكنيد چيزى از دست داده ام، بله من دنيا را از دست داده ام، ولى بهشت و درجاتش را دريافت كردم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458" w:name="pg14779_135212"/>
    </w:p>
    <w:p>
      <w:pPr>
        <w:pStyle w:val="Heading3"/>
        <w:numPr>
          <w:ilvl w:val="2"/>
          <w:numId w:val="1"/>
        </w:numPr>
        <w:rPr/>
      </w:pPr>
      <w:bookmarkStart w:id="459" w:name="__RefHeading___Toc1658254_730472459"/>
      <w:bookmarkStart w:id="460" w:name="_Toc169"/>
      <w:bookmarkEnd w:id="458"/>
      <w:bookmarkEnd w:id="459"/>
      <w:r>
        <w:rPr>
          <w:rtl w:val="true"/>
        </w:rPr>
        <w:t>«</w:t>
      </w:r>
      <w:r>
        <w:rPr>
          <w:rtl w:val="true"/>
        </w:rPr>
        <w:t xml:space="preserve">نامۀ </w:t>
      </w:r>
      <w:r>
        <w:rPr/>
        <w:t>24</w:t>
      </w:r>
      <w:r>
        <w:rPr>
          <w:rtl w:val="true"/>
        </w:rPr>
        <w:t>»</w:t>
      </w:r>
      <w:bookmarkEnd w:id="460"/>
    </w:p>
    <w:p>
      <w:pPr>
        <w:pStyle w:val="Heading4"/>
        <w:numPr>
          <w:ilvl w:val="3"/>
          <w:numId w:val="1"/>
        </w:numPr>
        <w:rPr/>
      </w:pPr>
      <w:bookmarkStart w:id="461" w:name="__RefHeading___Toc1658256_730472459"/>
      <w:bookmarkStart w:id="462" w:name="_Toc170"/>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و من وصيّة له عليه السّلام بما يعمل فى أمواله، كتبها بعد منصرفه من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عَبْدُاللَّهِ‌ عَلِىُّ‌ بْنُ‌ أَبِي طَالِبٍ‌ أَمِيرُالْمُؤْمِنِينَ‌ فِي مَالِهِ‌ ابْتِغَاءَ وَجْهِ‌ اللَّهِ‌، لِيُولِجَهُ‌ بِهِ‌ الْجَنَّةَ‌ وَ يُعْطِيَهُ‌ بِهِ‌ الْأَمَنَةَ‌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يَقُومُ‌ بِذَلِكَ‌ الْحَسَنُ‌ بْنُ‌ عَلِىٍّ‌؛ يَأْكُلُ‌ مِنْهُ‌ بِالْمَعْرُوفِ‌، وَ يُنْفِقُ‌ فِى الْمَعْرُوفِ‌، فَإِنْ‌ حَدَثَ‌ بِحَسَنٍ‌ حَدَثٌ‌ وَ حُسَيْنٌ‌ حَىٌّ‌ قَامَ‌ بِالْأَمْرِ بَعْدَهُ‌ وَ اصْدَرَهُ‌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لِبَنِي فَاطِمَةَ‌ مِنْ‌ صَدَقَةِ‌ عَلِىٍّ‌ مِثْلَ‌ الَّذِي لِبَني عَلِىٍّ‌، وَ إِنِّي إِنَّمَا جَعَلْتُ‌ الْقِيَامَ‌ بِذَلِكَ‌ إِلَى ابْنَىْ‌ فَاطِمَةَ‌ ابْتِغَاءَ وَجْهِ‌ اللَّهِ‌، وَ قُرْبَةً‌ إِلى‌ رَسُولِ‌اللَّهِ‌، وَ تَكْرِيماً لِحُرْمَتِهِ‌، وَ تَشْرِيفاً لِوُصْلَتِهِ‌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عَلَى الَّذِي يَجْعَلُهُ‌ إِلَيْهِ‌ أَنْ‌ يَتْرُكَ‌ الْمَالَ‌ عَلى‌ أُصُولِهِ‌، وَ يُنْفِقَ‌ مِنْ‌ ثَمَرِهِ‌ حِيْثُ‌ أُمِرَ بِهِ‌ وَ هُدِىَ‌ لَهُ‌، وَ أَنْ‌ لايَبِيعَ‌ مِنْ‌ أَوْلادِ نَخِيلِ‌ هَذِهِ‌ الْقُرى‌ وَدِيَّةً‌ حَتّى‌ تُشْكِلَ‌ أَرْضُهَا غِرَاساً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مِنْ‌ إِمَائِى اللَّاتِي أَطُوفُ‌ عَلَيْهِنَّ‌ لَهَا وَلَدٌ أَوْ هِىَ‌ حَامِلٌ‌ فَتُمْسَكُ‌ عَلى‌ وَلَدِهَا وَ هِىَ‌ مِنْ‌ حَظِّهِ‌؛ فَإِنْ‌ مَاتَ‌ وَلَدُهَا وَ هِىَ‌ حَيَّةٌ‌ فَهِىَ‌ عَتِيقَةٌ‌؛ قَدْ أُفْرِجَ‌ عَنْهَا الرِّقُّ‌، وَ حَرَّرَهَا الْعِتْقُ‌</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658258_730472459"/>
      <w:bookmarkStart w:id="464" w:name="_Toc171"/>
      <w:bookmarkEnd w:id="463"/>
      <w:r>
        <w:rPr>
          <w:rtl w:val="true"/>
        </w:rPr>
        <w:t>كلام ابن أبى الحديد دربارۀ وقفنامۀ حضرت</w:t>
      </w:r>
      <w:bookmarkEnd w:id="46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فوق همان گونه كه از تيتر نامه پيداست وصيّتنامه است؛ و البته متن آن نشان مى دهد كه اين نامه در حقيقت يك وقفنامه است، وقفنامه در مورد دارايى و ثروتى كه</w:t>
      </w:r>
    </w:p>
    <w:p>
      <w:pPr>
        <w:pStyle w:val="BookText"/>
        <w:rPr/>
      </w:pPr>
      <w:r>
        <w:rPr>
          <w:rFonts w:ascii="IRNazanin" w:hAnsi="IRNazanin" w:eastAsia="IRNazanin"/>
          <w:color w:val="111111"/>
          <w:sz w:val="28"/>
          <w:sz w:val="28"/>
          <w:szCs w:val="28"/>
          <w:rtl w:val="true"/>
          <w:lang w:bidi="fa-IR"/>
        </w:rPr>
        <w:t>على بن ابى طالب عليه السلام از راه كسب و كار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وصيّتنامه و يا وقفنامه را وقتى كه حضرت از جنگ صفّين برگشته بودند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ابن أبى الحديد در شرح خود جواب خوبى را به كسانى كه به دارايى حضرت اشكال كرده اند داده است؛ اشكال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عاتبت العثمانية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مات و لم يخلف ديناراً و لا درهماً، و إِنّ‌ عليّاً عليه السلام مات و خلّف عقاراً كثيراً يعنون نخلاً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عثمانيه كه يك طايفه اى هستند به اين دليل كه به دارايى عثمان كه سر از ميليارد در مى آورده اشكال شده بود، به دارايى على عليه السلام اشكال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از دنيا رفت دينارى باقى نگذاشت در صورتى كه وقتى على عليه السلام از دنيا رفت نخلستانهاى زيادى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بر اين اشكال پاسخ جالبى داده كه خلاصۀ جواب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هميشه داخل مدينه بود و هيچ گاه از آن خارج نمى شد و كارى نمى كرد؛ در صورتى كه على عليه السلام در اين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نشينى مشغول كشاورزى، احداث قنات، احداث نخلستان و احداث باغ بود، اين كارها براى على عليه السلام عار نبود، و از اين راه هم اراضى موات زيادى را آباد مى كرد، و طبيعى است كه انسان مالك دسترنج خود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عثمان پس از خود به جا گذاشت همه از اموال بيت المال بود، در صورتى كه اموال حضرت امير عليه السلام از كدّ يمين و عرق جبين بود؛ على عليه السلام با دستهاى مبارك خود چاه و قنات مى كَند و درختهاى خرما مى نشاند و زمينهاى موات را آباد مى كرد؛ بنابراين خيلى فرق بين دارايىِ‌ عثمان و دارايىِ‌ على عليه السلام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بگذريم اموالى را كه عثمان به جا گذاشت صرف نظر از اين كه متعلق به بيت المال بود در راه اختصاصى عثمانيه صرف مى شد، ولى اموال و دارايى هاى على عليه السلام گذشته از اين كه اموال شخصى بود توسط‍‌ حضرت وقف شد و مورد استفادۀ عموم مردم قرار گرفت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465" w:name="pg14779_135214"/>
    </w:p>
    <w:p>
      <w:pPr>
        <w:pStyle w:val="Heading4"/>
        <w:numPr>
          <w:ilvl w:val="3"/>
          <w:numId w:val="1"/>
        </w:numPr>
        <w:rPr/>
      </w:pPr>
      <w:bookmarkStart w:id="466" w:name="__RefHeading___Toc1658260_730472459"/>
      <w:bookmarkStart w:id="467" w:name="_Toc172"/>
      <w:bookmarkEnd w:id="465"/>
      <w:bookmarkEnd w:id="466"/>
      <w:r>
        <w:rPr>
          <w:rtl w:val="true"/>
        </w:rPr>
        <w:t>متن وقفنامه و علّت وقف</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عَبْدُاللَّهِ‌ عَلِىُّ‌ بْنُ‌ أَبِي طَالِبٍ‌ أَمِيرُالْمُؤمِنينَ‌ فِي مَالِهِ‌ ابْتِغَاءَ وَجْهِ‌ اللَّهِ‌، لِيُولِجَهُ‌ بِهِ‌ الْجَنَّةَ‌ وَ يُعْطِيَهُ‌ بِهِ‌ الْأَمَنَةَ‌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آنچه كه بندۀ خدا على بن ابى طالب، پيشواى مؤمنان دربارۀ دارايى خود به آن فرمان داد براى طلب كردن رضاى خداوند، تا خداوند به سبب آن او را وارد بهشت گرداند و نيز آسودگى را نصيب او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 على بن ابى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دارايى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رضاى خدا و طلب خشنودى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لِيُولِجَهُ‌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به واسطۀ اين عمل خير و خداپسندانه او را وارد بهشت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يُعْطِيَهُ‌ بِهِ‌ الْأَمَنَةَ‌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امان و آرامش را در قيامت نصيب او بگرداند</w:t>
      </w:r>
      <w:r>
        <w:rPr>
          <w:rFonts w:eastAsia="IRNazanin" w:cs="IRNazanin"/>
          <w:color w:val="111111"/>
          <w:sz w:val="28"/>
          <w:szCs w:val="28"/>
          <w:rtl w:val="true"/>
          <w:lang w:bidi="fa-IR"/>
        </w:rPr>
        <w:t>.</w:t>
      </w:r>
    </w:p>
    <w:p>
      <w:pPr>
        <w:pStyle w:val="Heading4"/>
        <w:numPr>
          <w:ilvl w:val="3"/>
          <w:numId w:val="1"/>
        </w:numPr>
        <w:rPr/>
      </w:pPr>
      <w:bookmarkStart w:id="468" w:name="__RefHeading___Toc1658262_730472459"/>
      <w:bookmarkStart w:id="469" w:name="_Toc173"/>
      <w:bookmarkEnd w:id="468"/>
      <w:r>
        <w:rPr>
          <w:rtl w:val="true"/>
        </w:rPr>
        <w:t>تعيين متولّى وقف</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يَقُومُ‌ بِذَلِكَ‌ الْحَسَنُ‌ بْنُ‌ عَلِىٍّ‌؛ يَأْكُلُ‌ مِنْهُ‌ بِالْمَعْرُوفِ‌، وَ يُنْفِقُ‌ فِى الْمَعْرُوفِ‌، فَإِنْ‌ حَدَثَ‌ بِحَسَنٍ‌ حَدَثٌ‌ وَ حُسَيْنٌ‌ حَىٌّ‌ قَامَ‌ بِالْأَمْرِ بَعْدَهُ‌ وَ أَصْدَرَهُ‌ مَصْدَرَهُ‌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حسن بن على براى انجام اين سفارش آماده شود؛ از آن مال به وجه نيكو بخورد، و در راه شايسته مصرف نمايد؛ پس اگر براى حسن پيشامدى پديد آيد و حسين زنده است، حسين بعد از او براى اين امر آماده شود و بازگرداند امر را به جاى بازگشتن آن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قسمت توليت وقف را تعيين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يَقُومُ‌ بِذَلِكَ‌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متولّى اين وقفنامه امام حسن مجتبى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اين كه متولّى خرج و برج دارد، يك حقى را هم براى متولّى معيّن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مِنْهُ‌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از درآمد اين موقوفه به اندازۀ متعارف مصرف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يُنْفِقُ‌ فِى 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آن را در</w:t>
      </w:r>
      <w:bookmarkStart w:id="470" w:name="pg14779_135215"/>
    </w:p>
    <w:p>
      <w:pPr>
        <w:pStyle w:val="BookText"/>
        <w:rPr/>
      </w:pPr>
      <w:bookmarkEnd w:id="470"/>
      <w:r>
        <w:rPr>
          <w:rFonts w:ascii="IRNazanin" w:hAnsi="IRNazanin" w:eastAsia="IRNazanin"/>
          <w:color w:val="111111"/>
          <w:sz w:val="28"/>
          <w:sz w:val="28"/>
          <w:szCs w:val="28"/>
          <w:rtl w:val="true"/>
          <w:lang w:bidi="fa-IR"/>
        </w:rPr>
        <w:t>كارهاى خوب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اصلى آن مخارج عامّۀ مردم و كار خير است آن هم در حدّ اعتدال؛ نه خسيس بازى باشد و نه بدون حساب و كتاب به اين و آن داده شود؛ بايد حدّ و حدود نيازِ نيازمندان برآورد شود و در حدّ نياز به آنان كمك شود تا اين موقوفه در راه صحيح خود مصرف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توليت موقوفه را بعد از امام حسن عليه السلام اين گونه تعيين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حَدَثَ‌ بِحَسَنٍ‌ حَدَثٌ‌ وَ حُسَيْنٌ‌ حَىٌّ‌ قَامَ‌ بِالْأَمْرِ بَعْدَهُ‌ وَ أَصْدَرَهُ‌ مَصْدَرَهُ‌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براى امام حسن عليه السلام پيشامدى شد و امام حسين عليه السلام زنده است، توليت موقوفه با اوست و در جاى خودش مصرف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بالأمر بعده و أصدره 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ضمير مفرد مذكر وجود دارد كه ضمير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يعنى حسين بعد از حسن به امر موقوفه قيام مى كند؛ و دو ضمير ديگر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أصدره 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آن امر موقوفه است برمى گردد؛ يعنى حسين عليه السلام صادر مى كند امر موقوفه را در محل صدورش؛ يعنى همان گونه كه امام حسن عليه السلام عمل مى كند، او و متولّيان بعدى هم به همان صورت عمل خواهند كرد</w:t>
      </w:r>
      <w:r>
        <w:rPr>
          <w:rFonts w:eastAsia="IRNazanin" w:cs="IRNazanin"/>
          <w:color w:val="111111"/>
          <w:sz w:val="28"/>
          <w:szCs w:val="28"/>
          <w:rtl w:val="true"/>
          <w:lang w:bidi="fa-IR"/>
        </w:rPr>
        <w:t>.</w:t>
      </w:r>
    </w:p>
    <w:p>
      <w:pPr>
        <w:pStyle w:val="Heading4"/>
        <w:numPr>
          <w:ilvl w:val="3"/>
          <w:numId w:val="1"/>
        </w:numPr>
        <w:rPr/>
      </w:pPr>
      <w:bookmarkStart w:id="471" w:name="__RefHeading___Toc1658264_730472459"/>
      <w:bookmarkStart w:id="472" w:name="_Toc174"/>
      <w:bookmarkEnd w:id="471"/>
      <w:r>
        <w:rPr>
          <w:rtl w:val="true"/>
        </w:rPr>
        <w:t>چرا اولاد فاطمه متولّى وقف شدند؟</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لِبَنِي فَاطِمَةَ‌ مِنْ‌ صَدَقَةِ‌ عَلِىٍّ‌ مِثْلَ‌ الَّذِي لِبَني عَلِىٍّ‌، وَ إِنِّي إِنَّمَا جَعَلْتُ‌ الْقِيَامَ‌ بِذَلِكَ‌ إِلَى ابْنَىْ‌ فَاطِمَةَ‌ ابْتِغَاءَ وَجْهِ‌ اللَّهِ‌، وَ قُرْبَةً‌ إِلى‌ رَسُولِ‌اللَّهِ‌، وَ تَكْرِيماً لِحُرْمَتِهِ‌، وَ تَشْرِيفاً لِوُصْلَتِهِ‌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براى پسران فاطمه از صدقۀ على مثل آن چيزى است كه براى پسران على است، و به درستى كه من توليت اين امر را براى دو پسر فاطمه قرار دادم براى طلب كردن رضاى خداوند، و نزديكى جستن به رسول خدا، و گرامى داشتن حرمت او، و بزرگوار گردانيدن خويشاوندى با آن حضرت</w:t>
      </w:r>
      <w:r>
        <w:rPr>
          <w:rFonts w:eastAsia="IRNazanin" w:cs="IRNazanin"/>
          <w:color w:val="111111"/>
          <w:sz w:val="28"/>
          <w:szCs w:val="28"/>
          <w:rtl w:val="true"/>
          <w:lang w:bidi="fa-IR"/>
        </w:rPr>
        <w:t>.)</w:t>
      </w:r>
      <w:bookmarkStart w:id="473" w:name="pg14779_135216"/>
    </w:p>
    <w:p>
      <w:pPr>
        <w:pStyle w:val="BookText"/>
        <w:rPr/>
      </w:pPr>
      <w:bookmarkEnd w:id="473"/>
      <w:r>
        <w:rPr>
          <w:rFonts w:ascii="IRNazanin" w:hAnsi="IRNazanin" w:eastAsia="IRNazanin"/>
          <w:color w:val="111111"/>
          <w:sz w:val="28"/>
          <w:sz w:val="28"/>
          <w:szCs w:val="28"/>
          <w:rtl w:val="true"/>
          <w:lang w:bidi="fa-IR"/>
        </w:rPr>
        <w:t>اين عبارت حضرت امير عليه السلام در حقيقت پاسخ به دو سؤال و دو پرسش است؛ يكى اين كه ممكن است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عليه السلام بين اولاد خود كه از فاطمه عليها السلام است با آنهايى كه از فاطمه نيستند در موقوفه فرق گذاشته اند؟ جواب اين سؤال را چنين داده 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لِبَنِي فَاطِمَةَ‌ مِنْ‌ صَدَقَةِ‌ عَلِىٍّ‌ مِثْلَ‌ الَّذِي لِبَني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صدقه اى كه على عليه السلام قرار داده اولاد فاطمه و اولاد على عليهما السلام مساوى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جهت ارتزاق از مال موقوفه بين حسنين عليهما السلام كه اولاد فاطمه هستند، و عبّاس و محمّد بن حنفيه فرقى نيست و بين هر دو مساوات است؛ متولّى وقف بايد مخارج هر دو را در حدّ نياز تأمين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 پرسش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متولّى وقف، در اولاد فاطمه قرار داده شده‌؟ جواب آن را نيز چنين فرموده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إِنَّمَا جَعَلْتُ‌ الْقِيَامَ‌ بِذَلِكَ‌ إِلَى ابْنَىْ‌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من توليت اين صدقات را به دست دو فرزند فاطمه عليها السلام قرار داده ام و از آنها خواسته ام كه موقوفه را حفظ‍‌ كنند و در جاى خود به مصرف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جهت اين است كه با اين كار خواستم رضايت و خشنودى خدا را تحصيل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 عليهما السلام مورد توجّه خدا هستند و رضايت آنها مطلوب خداست، از اين جهت آنها را براى اين كار برگزيدم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قُرْبَةً‌ إِلى‌ رَسُولِ‌اللَّهِ‌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جهت ديگر اين بوده كه خواستم با احترام به فرزندان فاطمه عليها السلام به رسول خدا صلى الله عليه و آله و سلم تقرّب پيدا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تَكْرِيماً لِحُرْمَتِهِ‌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رسول خدا صلى الله عليه و آله و سلم را گرامى بدارم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تَشْرِيفاً لِوُصْلَتِهِ‌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وصلتى را كه با پيامبر صلى الله عليه و آله و سلم داريم شريف و با ارزش بشمارم</w:t>
      </w:r>
      <w:r>
        <w:rPr>
          <w:rFonts w:eastAsia="IRNazanin" w:cs="IRNazanin"/>
          <w:color w:val="111111"/>
          <w:sz w:val="28"/>
          <w:szCs w:val="28"/>
          <w:rtl w:val="true"/>
          <w:lang w:bidi="fa-IR"/>
        </w:rPr>
        <w:t>.</w:t>
      </w:r>
    </w:p>
    <w:p>
      <w:pPr>
        <w:pStyle w:val="Heading4"/>
        <w:numPr>
          <w:ilvl w:val="3"/>
          <w:numId w:val="1"/>
        </w:numPr>
        <w:rPr/>
      </w:pPr>
      <w:bookmarkStart w:id="474" w:name="__RefHeading___Toc1658266_730472459"/>
      <w:bookmarkStart w:id="475" w:name="_Toc175"/>
      <w:bookmarkEnd w:id="474"/>
      <w:r>
        <w:rPr>
          <w:rtl w:val="true"/>
        </w:rPr>
        <w:t>شرايط‍‌ وقف و نحوۀ استفاده از آن</w:t>
      </w:r>
      <w:bookmarkEnd w:id="47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عَلَى الَّذِي يَجْعَلُهُ‌ إِلَيْهِ‌ أَنْ‌ يَتْرُكَ‌ الْمَالَ‌ عَلى‌ أُصُولِهِ‌، وَ يُنْفِقَ‌ مِنْ‌ ثَمَرِهِ‌ حِيْثُ‌ أُمِرَ بِهِ‌ وَ هُدِىَ‌ لَهُ‌، وَ أَنْ‌ لايَبِيعَ‌ مِنْ‌ أَوْلادِ نَخِيلِ‌ هَذِهِ‌ الْقُرى‌ وَدِيَّةً‌ حَتّى‌ تُشْكِلَ‌ أَرْضُهَا غِرَاساً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مى گذارد با كسى كه اين امر را به او واگذار مى كند كه مال را بر اصول وقف باقى بگذارد، و ميوۀ آن را مصرف نمايد همان گونه كه به آن مأمور شده و بدان هدايت شده است؛ و اين كه نهالهاى زاده شدۀ از درخت خرماى اين دهات را نفروشد تا زمين آن از نهال نشانده شكل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و عبارات در بيان شرايط‍‌ موقوفه و نحوۀ استفاده از آن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متولّى وقف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يَتْرُكَ‌ الْمَالَ‌ عَلى‌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نخلستانها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آبيارى و امثال آن كوتاهى نكند كه نخلها نابود شوند، و اصل باغ را نفروشد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يُنْفِقَ‌ مِنْ‌ ثَمَرِهِ‌ حِيْثُ‌ أُمِرَ بِهِ‌ وَ هُدِىَ‌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از ميوه هاى آنها به نحوى كه گفته شده در راهش مصرف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لايَبِيعَ‌ مِنْ‌ أَوْلادِ نَخِيلِ‌ هَذِهِ‌ الْقُرى‌ وَدِيَّةً‌ حَتّى‌ تُشْكِلَ‌ أَرْضُهَا غِرَاساً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شرط‍‌ ديگر اين است كه بچه نخلهاى اين دهات را نفروشد و در همان زمين غرس كند تا تمام زمين پر از نخل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متولّى علاوه بر اين كه بايد اصل درختهاى اين نخلستانها را حفظ‍‌ كند، بايد بچه نخلهاى آنها را هم حفظ‍‌ كند و نفروشد؛ بلكه در همان زمين غرس كند تا تمام زمين پر از نخل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نهالها و بچه نخلها، اولاد نخل هم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مى شود؛ براى اين كه بچه نخلها را از آنها جدا كرده و در جاى ديگر مى نشانند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مى شود،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 يَدى، 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 است، پس چون اين بچه را از مادر قطع مى كنند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مقصود حضرت اين است كه متولّى حق ندارد حتى بچه درختها را بفروشد، و بايد آنها را در زمينهاى خالى اين دهات بنشانند تا اين كه پر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تُشْكِلَ‌ 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زمين اين دهات از جهت نخلكارى شكل بگيرد؛ و يا اين كه ديگر درختكارى در آن مشكل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عبارت كنايه از پر شدن زمين از درخت است؛ يعنى تا زمينهاى اين دهات جاى درختكارى دارد، نبايد بچه درختها را بفروشند و بايد در همين زمينها بنشانند</w:t>
      </w:r>
      <w:r>
        <w:rPr>
          <w:rFonts w:eastAsia="IRNazanin" w:cs="IRNazanin"/>
          <w:color w:val="111111"/>
          <w:sz w:val="28"/>
          <w:szCs w:val="28"/>
          <w:rtl w:val="true"/>
          <w:lang w:bidi="fa-IR"/>
        </w:rPr>
        <w:t>.</w:t>
      </w:r>
      <w:bookmarkStart w:id="476" w:name="pg14779_135218"/>
    </w:p>
    <w:p>
      <w:pPr>
        <w:pStyle w:val="Heading4"/>
        <w:numPr>
          <w:ilvl w:val="3"/>
          <w:numId w:val="1"/>
        </w:numPr>
        <w:rPr/>
      </w:pPr>
      <w:bookmarkStart w:id="477" w:name="__RefHeading___Toc1658268_730472459"/>
      <w:bookmarkStart w:id="478" w:name="_Toc176"/>
      <w:bookmarkEnd w:id="476"/>
      <w:bookmarkEnd w:id="477"/>
      <w:r>
        <w:rPr>
          <w:rtl w:val="true"/>
        </w:rPr>
        <w:t>تعيين تكليف كنيزان</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مِنْ‌ إِمَائِى اللَّاتِي أَطُوفُ‌ عَلَيْهِنَّ‌ لَهَا وَلَدٌ أَوْ هِىَ‌ حَامِلٌ‌ فَتُمْسَكُ‌ عَلى‌ وَلَدِهَا وَ هِىَ‌ مِنْ‌ حَظِّهِ‌؛ فَإِنْ‌ مَاتَ‌ وَلَدُهَا وَ هِىَ‌ حَيَّةٌ‌ فَهِىَ‌ عَتِيقَةٌ‌؛ قَدْ أُفْرِجَ‌ عَنْهَا الرِّقُّ‌، وَ حَرَّرَهَا الْعِتْقُ‌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از كنيزانم را كه با آنها بوده ام، و براى او فرزندى باشد يا باردار باشد، پس متعلق به فرزند خويش شود و آن كنيز بابت بهرۀ اوست؛ و اگر فرزندش مرد و او زنده است، پس او آزاد مى شود؛ و به تحقيق كنيز بودن از او برداشته خواهد شد، و آزادى او را آزاد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آخر نامه در مورد تعيين تكليف كنيزانى است كه متعلق به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تعداد از كنيزانى كه با آنها همبستر شده ام و داراى فرزند هستند، خواه فرزند آنها متولّد شده باشد و يا حامله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 عَلى‌ وَلَدِهَا وَ هِىَ‌ مِنْ‌ حَظِّهِ‌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 تقسيم اموال، اين كنيز را در سهم بچۀ او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اين بوده كه وقتى اين كنيز سهم فرزندش قرار گرفت، به اين دليل كه فرزند نمى تواند مالك عمودين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شود در نتيجه آن كنيز خود به خود آزاد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مورد كنيزهايى كه بچۀ آنها مُرده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وَلَدُهَا وَ هِىَ‌ حَيَّةٌ‌ فَهِىَ‌ عَتِيقَةٌ‌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 آن كنيز مرد، آن كنيز هم خود به خود آزاد خواهد شد و شما حق فروش او را نداريد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أُفْرِجَ‌ عَنْهَا الرِّقُّ‌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رقيّت از او جدا شده و بوى آزادى به مشام او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حَرَّرَهَا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او را آزاد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دسته از كنيزان را نيز آزاد كنيد و حق فروش آنان را نداريد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امام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لايبيع من نخلها 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نهال خرما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تشكل</w:t>
      </w:r>
    </w:p>
    <w:p>
      <w:pPr>
        <w:pStyle w:val="BookText"/>
        <w:rPr/>
      </w:pPr>
      <w:r>
        <w:rPr>
          <w:rFonts w:ascii="IRNazanin" w:hAnsi="IRNazanin" w:eastAsia="IRNazanin"/>
          <w:color w:val="111111"/>
          <w:sz w:val="28"/>
          <w:sz w:val="28"/>
          <w:szCs w:val="28"/>
          <w:rtl w:val="true"/>
          <w:lang w:bidi="fa-IR"/>
        </w:rPr>
        <w:t>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فصيح ترين و نيكوترين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در آن دهات آن قدر درخت خرما زياد شود تا اين كه تماشاگر با ديدن آنها ببيند غير آنچه را ديده بود، و امر بر او مشتبه شود و گمان كند اين زمين غير از آن زمين است كه قبلاً ديده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79" w:name="pg14779_135220"/>
    </w:p>
    <w:p>
      <w:pPr>
        <w:pStyle w:val="Heading2"/>
        <w:numPr>
          <w:ilvl w:val="1"/>
          <w:numId w:val="1"/>
        </w:numPr>
        <w:rPr/>
      </w:pPr>
      <w:bookmarkStart w:id="480" w:name="__RefHeading___Toc1658270_730472459"/>
      <w:bookmarkStart w:id="481" w:name="_Toc177"/>
      <w:bookmarkEnd w:id="479"/>
      <w:bookmarkEnd w:id="480"/>
      <w:r>
        <w:rPr>
          <w:rtl w:val="true"/>
        </w:rPr>
        <w:t>«</w:t>
      </w:r>
      <w:r>
        <w:rPr>
          <w:rtl w:val="true"/>
        </w:rPr>
        <w:t xml:space="preserve">درس </w:t>
      </w:r>
      <w:r>
        <w:rPr/>
        <w:t>461</w:t>
      </w:r>
      <w:r>
        <w:rPr>
          <w:rtl w:val="true"/>
        </w:rPr>
        <w:t xml:space="preserve">» </w:t>
      </w:r>
      <w:r>
        <w:rPr>
          <w:rtl w:val="true"/>
        </w:rPr>
        <w:t xml:space="preserve">نامۀ </w:t>
      </w:r>
      <w:r>
        <w:rPr/>
        <w:t>25</w:t>
      </w:r>
      <w:bookmarkEnd w:id="481"/>
    </w:p>
    <w:p>
      <w:pPr>
        <w:pStyle w:val="Heading3"/>
        <w:numPr>
          <w:ilvl w:val="2"/>
          <w:numId w:val="1"/>
        </w:numPr>
        <w:rPr/>
      </w:pPr>
      <w:bookmarkStart w:id="482" w:name="__RefHeading___Toc1658272_730472459"/>
      <w:bookmarkStart w:id="483" w:name="_Toc178"/>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دستورالعمل جمع آورى زكات</w:t>
      </w:r>
    </w:p>
    <w:p>
      <w:pPr>
        <w:pStyle w:val="BookText"/>
        <w:rPr/>
      </w:pPr>
      <w:r>
        <w:rPr>
          <w:rFonts w:ascii="Amiri" w:hAnsi="Amiri" w:eastAsia="Amiri" w:cs="Amiri"/>
          <w:color w:val="111111"/>
          <w:sz w:val="28"/>
          <w:sz w:val="28"/>
          <w:szCs w:val="28"/>
          <w:rtl w:val="true"/>
          <w:lang w:bidi="ar-SA"/>
        </w:rPr>
        <w:t>بدون اجازه بر حيوانات آنان وارد نشو</w:t>
      </w:r>
    </w:p>
    <w:p>
      <w:pPr>
        <w:pStyle w:val="BookText"/>
        <w:rPr/>
      </w:pPr>
      <w:r>
        <w:rPr>
          <w:rFonts w:ascii="IRNazanin" w:hAnsi="IRNazanin" w:eastAsia="IRNazanin"/>
          <w:color w:val="111111"/>
          <w:sz w:val="28"/>
          <w:sz w:val="28"/>
          <w:szCs w:val="28"/>
          <w:rtl w:val="true"/>
          <w:lang w:bidi="fa-IR"/>
        </w:rPr>
        <w:t>مخيّر گذاشتن صاحب مال در انتخاب</w:t>
      </w:r>
    </w:p>
    <w:p>
      <w:pPr>
        <w:pStyle w:val="BookText"/>
        <w:rPr/>
      </w:pPr>
      <w:r>
        <w:rPr>
          <w:rFonts w:ascii="Amiri" w:hAnsi="Amiri" w:eastAsia="Amiri" w:cs="Amiri"/>
          <w:color w:val="111111"/>
          <w:sz w:val="28"/>
          <w:sz w:val="28"/>
          <w:szCs w:val="28"/>
          <w:rtl w:val="true"/>
          <w:lang w:bidi="ar-SA"/>
        </w:rPr>
        <w:t>اقالۀ تقسيم</w:t>
      </w:r>
    </w:p>
    <w:p>
      <w:pPr>
        <w:pStyle w:val="BookText"/>
        <w:rPr/>
      </w:pPr>
      <w:r>
        <w:rPr>
          <w:rFonts w:ascii="IRNazanin" w:hAnsi="IRNazanin" w:eastAsia="IRNazanin"/>
          <w:color w:val="111111"/>
          <w:sz w:val="28"/>
          <w:sz w:val="28"/>
          <w:szCs w:val="28"/>
          <w:rtl w:val="true"/>
          <w:lang w:bidi="fa-IR"/>
        </w:rPr>
        <w:t>شرايط‍‌ حيوانى كه به عنوان زكات گرفته مى شود</w:t>
      </w:r>
    </w:p>
    <w:p>
      <w:pPr>
        <w:pStyle w:val="BookText"/>
        <w:rPr/>
      </w:pPr>
      <w:r>
        <w:rPr>
          <w:rFonts w:ascii="IRNazanin" w:hAnsi="IRNazanin" w:eastAsia="IRNazanin"/>
          <w:color w:val="111111"/>
          <w:sz w:val="28"/>
          <w:sz w:val="28"/>
          <w:szCs w:val="28"/>
          <w:rtl w:val="true"/>
          <w:lang w:bidi="fa-IR"/>
        </w:rPr>
        <w:t>شرايط‍‌ نگهبان حيوانات زكات</w:t>
      </w:r>
    </w:p>
    <w:p>
      <w:pPr>
        <w:pStyle w:val="BookText"/>
        <w:rPr/>
      </w:pPr>
      <w:r>
        <w:rPr>
          <w:rFonts w:ascii="Amiri" w:hAnsi="Amiri" w:eastAsia="Amiri" w:cs="Amiri"/>
          <w:color w:val="111111"/>
          <w:sz w:val="28"/>
          <w:sz w:val="28"/>
          <w:szCs w:val="28"/>
          <w:rtl w:val="true"/>
          <w:lang w:bidi="ar-SA"/>
        </w:rPr>
        <w:t>نحوۀ جمع آورى زكات و انتقال به مركز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الهى براى دقّت در بيت المال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وصيّة له عليه السّلام كان يكتبها لمن يستعمله على الصّدقات، و إنّما ذكرنا هنا جملاً منها ليعلم بها أنّه كان يقيم عماد الحقّ‌ و يشرع أمثلة العدل فى صغير الأمور و كبيرها و دقيقها و جليلها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لاشَرِيكَ‌ لَهُ‌، وَ لاتُرَوِّعَنَّ‌ مُسْلِماً، وَ لاتَجْتَازَنَّ‌ عَلَيْهِ‌ كَارِهاً، وَ لاتَأْخُذَنَّ‌ مِنْهُ‌ أَكْثَرَ مِنْ‌ حَقِّ‌ اللَّهِ‌ فِي مَالِهِ‌، فَإِذَا قَدِمْتَ‌ عَلَى الْحَىِّ‌ فَانْزِلْ‌ بِمَائِهِمْ‌ مِنْ‌ غَيْرِ أَنْ‌ تُخَالِطَ‍‌ أَبْيَاتَهُمْ‌، ثُمَّ‌ امْضِ‌ إِلَيْهِمْ‌ بِالسَّكِينَةِ‌ وَ الْوَقَارِ حَتّى‌ تَقُومَ‌ بَيْنَهُمْ‌ فَتُسَلِّمَ‌ عَلَيْهِمْ‌، وَ لاتُخْدِجْ‌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وَلِىُّ‌ اللَّهِ‌ وَ خَلِيفَتُهُ‌ لِآخُذَ مِنْكُمْ‌ حَقَّ‌ اللَّهِ‌ فِي أَمْوَالِكُمْ‌، فَهَلْ‌ لِلَّهِ‌ فِي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فَلاتُرَاجِعْهُ‌، وَ إِنْ‌ أَنْعَمَ‌ لَكَ‌ مُنْعِمٌ‌ فَانْطَلِقْ‌ مَعَهُ‌ مِنْ‌ غَيْرِ أَنْ‌ تُخِيفَهُ‌ وَ تُوعِدَهُ‌، أَوْ تَعْسِفَهُ‌، أَوْ تَرْهَقَهُ‌؛ فَخُذْ مَا أَعْطَاكَ‌ مِنْ‌ ذَهَبٍ‌ أَوْ فِضَّةٍ‌، فَإِنْ‌ كَانَ‌ لَهُ‌ مَاشِيَةٌ‌ أَوْ إِبِلٌ‌ فَلاتَدْخُلْهَا إِلّا بِإِذْنِهِ‌، فَإِنَّ‌ أَكْثَرَهَا لَهُ‌، فَإِذَا أَتَيْتَهَا فَلا تَدْخُلْ‌ عَلَيْهَا دُخُولَ‌ مُتَسَلِّطٍ‍‌ عَلَيْهِ‌ وَ لاعَنِيفٍ‌ بِهِ‌، وَ لاتُنَفِّرَنَّ‌ بَهِيمَةً‌ وَ لاتُفْزِعَنَّهَا، وَ لاتَسُوءَنَّ‌ صَاحِبَهَا فِيهَا، وَاصْدَعِ‌ الْمَالَ‌ صَدْعَيْنِ‌، ثُمَّ‌ خَيِّرْهُ‌، فَإِذَا اخْتَارَ فَلاتَعَرَّضَنَّ‌ لِمَا اخْتَارَهُ‌، ثُمَّ‌ اصْدَعِ‌ الْبَاقِي صَدْعَيْنِ‌، ثُمَّ‌ خَيِّرْهُ‌، فَإِذَا اخْتَارَ فَلاتَعَرَّضَنَّ‌ لِمَا اخْتَارَهُ‌ فَلاتَزَالُ‌ كَذَلِكَ‌ حَتّى‌ يَبْقى‌ مَا فِيهِ‌ وَفَاءٌ لِحَقِّ‌ اللَّهِ‌ فِي مَالِهِ‌،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اسْتَقَالَكَ‌ فَأَقِلْهُ‌، ثُمَّ‌ اخْلِطْهُمَا، ثُمَّ‌ 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لاتَأْخُذَنَّ‌ عَوْداً وَ لاهَرِمَةً‌، وَ لامَكْسُورَةً‌، وَ لامَهْلُوسَةً‌، وَ لاذَاتَ‌ عَوَارٍ</w:t>
      </w:r>
      <w:r>
        <w:rPr>
          <w:rFonts w:eastAsia="Amiri" w:cs="Amiri" w:ascii="Amiri" w:hAnsi="Amiri"/>
          <w:color w:val="111111"/>
          <w:sz w:val="28"/>
          <w:szCs w:val="28"/>
          <w:rtl w:val="true"/>
          <w:lang w:bidi="ar-SA"/>
        </w:rPr>
        <w:t>.</w:t>
      </w:r>
      <w:bookmarkStart w:id="484" w:name="pg14779_135223"/>
    </w:p>
    <w:p>
      <w:pPr>
        <w:pStyle w:val="BookText"/>
        <w:rPr/>
      </w:pPr>
      <w:bookmarkEnd w:id="484"/>
      <w:r>
        <w:rPr>
          <w:rFonts w:ascii="Amiri" w:hAnsi="Amiri" w:eastAsia="Amiri" w:cs="Amiri"/>
          <w:color w:val="111111"/>
          <w:sz w:val="28"/>
          <w:sz w:val="28"/>
          <w:szCs w:val="28"/>
          <w:rtl w:val="true"/>
          <w:lang w:bidi="ar-SA"/>
        </w:rPr>
        <w:t>وَ لاتَأْمَنَنَّ‌ عَلَيْهَا إِلَّا مَنْ‌ تَثِقُ‌ بِدِينِهِ‌ رَافِقاً بِمَالِ‌ الْمُسْلِمِينَ‌ حَتّى‌ يُوَصِّلَهُ‌ إِلى‌ وَلِيِّهِمْ‌ فَيَقْسِمَهُ‌ بَيْنَهُمْ‌، وَ لاتُوَكِّلَ‌ بِهَا إِلَّا نَاصِحاً شَفِيقاً وَ أَمِيناً حَفِيظاً، غَيْرَ مُعَنِّفٍ‌ وَ لامُجْحِفٍ‌، وَ لامُلْغِبٍ‌ وَ لامُتْعِبٍ‌، ثُمَّ‌ احْدُرْ إِلَيْنَا مَا اجْتَمَعَ‌ عِنْدَكَ‌، نُصَيِّرْهُ‌ حَيْثُ‌ أَمَرَ اللَّهُ‌، فَإِذَا أَخَذَهَا أَمِينُكَ‌ فَأَوْعِزْ إِلَيْهِ‌ أَنْ‌ لايَحُولَ‌ بَيْنَ‌ نَاقَةٍ‌ وَ بَيْنَ‌ فَصِيلِهَا، وَ لايُمَصِّرَ لَبَنَهَا فَيَضُرَّ ذَلِكَ‌ بِوَلَدِهَا، وَ لايَجْهَدَنَّهَا رُكُوباً، وَلْيَعْدِلْ‌ بَيْنَ‌ صَوَاحِبَاتِهَا فِي ذَلِكَ‌ وَ بَيْنَهَا، وَلْيُرَفِّهْ‌ عَلَى اللَّاغِبِ‌، وَلْيَسْتَأْنِ‌ بِالنَّقِبِ‌ وَ الظَّالِعِ‌، وَلْيُورِدْهَا مَا تَمُرُّ بِهِ‌ مِنَ‌ الْغُدُرِ، وَ لايَعْدِلْ‌ بِهَا عَنْ‌ نَبْتِ‌ الْأَرْضِ‌ إِلى‌ جَوَادِّ الطُّرُقِ‌، وَلْيُرَوِّحْهَا فِى السَّاعَاتِ‌، وَلْيُمْهِلْهَا عِنْدَ النِّطَافِ‌ وَ الْأَعْشَابِ‌، حَتّى‌ تَأْتِينَا بِإِذْنِ‌ اللَّهِ‌ بُدَّناً مُنْقِيَاتٍ‌ غَيْرَ مُتْعَبَاتٍ‌ وَ لامَجْهُودَاتٍ‌ لِنَقْسِمَهَا عَلى‌ كِتَابِ‌ اللَّهِ‌ وَ سُنَّةِ‌ نَبِيِّهِ‌ صلى الله عليه و آله و سلم، فَإِنَّ‌ ذَلِكَ‌ أَعْظَمُ‌ لِأَجْرِكَ‌، وَ أَقْرَبُ‌ لِرُشْدِكَ‌؛ إِنْ‌ شَاءَ اللَّهُ‌</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658274_730472459"/>
      <w:bookmarkStart w:id="486" w:name="_Toc179"/>
      <w:bookmarkEnd w:id="485"/>
      <w:r>
        <w:rPr>
          <w:rtl w:val="true"/>
        </w:rPr>
        <w:t>مقدمه اى كوتاه</w:t>
      </w:r>
      <w:bookmarkEnd w:id="486"/>
    </w:p>
    <w:p>
      <w:pPr>
        <w:pStyle w:val="BookText"/>
        <w:rPr/>
      </w:pPr>
      <w:r>
        <w:rPr>
          <w:rFonts w:ascii="IRNazanin" w:hAnsi="IRNazanin" w:eastAsia="IRNazanin"/>
          <w:color w:val="111111"/>
          <w:sz w:val="28"/>
          <w:sz w:val="28"/>
          <w:szCs w:val="28"/>
          <w:rtl w:val="true"/>
          <w:lang w:bidi="fa-IR"/>
        </w:rPr>
        <w:t xml:space="preserve">بحث درسهايى از نهج البلاغه، نامۀ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هاى حضرت بر حسب نهج البلاغه هاى عبده و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براى كسانى كه آنها را جهت جمع آورى زكوات و صدقاتى مانند گاو و شتر و گوسفند مى فرستاده برنامه اى مى نوشته تا آنها مطابق آن برنامه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يكى از همان برنامه هاست كه مرحوم سيّد با همان ديدى كه داشته همۀ اين سفارش و يا نامه را ذكر نكرده و بعضى از آن را كه به نظر او داراى بلاغت و فصاحت بيشترى بوده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در تيترى كه براى اين نامه آورده دو موضوع را متذكر شده كه لازم است به آن توجّه كنيم؛ يكى اين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يكتبها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فعل ماضى استمرارى است و دلالت بر استمرار كار دارد؛ يعنى كار هميشگى حضرت امير عليه السلام اين بوده كه براى عاملين صدقات اين نامه را مى نوشته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 دوّمى كه در اينجا متذكر شده اين است كه مى گويد</w:t>
      </w:r>
      <w:r>
        <w:rPr>
          <w:rFonts w:eastAsia="IRNazanin" w:cs="IRNazanin"/>
          <w:color w:val="111111"/>
          <w:sz w:val="28"/>
          <w:szCs w:val="28"/>
          <w:rtl w:val="true"/>
          <w:lang w:bidi="fa-IR"/>
        </w:rPr>
        <w:t>:</w:t>
      </w:r>
      <w:bookmarkStart w:id="487" w:name="pg14779_135224"/>
    </w:p>
    <w:p>
      <w:pPr>
        <w:pStyle w:val="BookText"/>
        <w:rPr/>
      </w:pPr>
      <w:bookmarkEnd w:id="4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ذكرنا هنا جملاً منها ليعلم بها أنّه كان يقيم عماد الحقّ‌ و يشرع أمثلة العدل فى صغير الأمور و كبيرها و دقيقها و جليلها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اينجا جملاتى از نامۀ حضرت را بيان مى كنيم تا به آن دانسته شود كه همانا او ستون حق را بر پا مى داشت و نمونه هاى عدل را در كارهاى كوچك و بزرگ و اندك و بسيار آشكار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شما ببينيد كه حضرت براى به پاداشتن عدالت تا چه اندازه دقيق بوده كه حتى ريزه كاريهاى موضوع را هم بيان كرده تا عاملين از پيش خود كارى نكنند و موجبات ظلم و ستم به مردم فراهم نشود؛ يعنى در مقام قانون گذارى و تشريع آن الگوهاى عدالت را نشان مى دهد و عاملين را بر ميزان عدالت راهنمايى مى فرمايد</w:t>
      </w:r>
      <w:r>
        <w:rPr>
          <w:rFonts w:eastAsia="IRNazanin" w:cs="IRNazanin"/>
          <w:color w:val="111111"/>
          <w:sz w:val="28"/>
          <w:szCs w:val="28"/>
          <w:rtl w:val="true"/>
          <w:lang w:bidi="fa-IR"/>
        </w:rPr>
        <w:t>.</w:t>
      </w:r>
    </w:p>
    <w:p>
      <w:pPr>
        <w:pStyle w:val="Heading3"/>
        <w:numPr>
          <w:ilvl w:val="2"/>
          <w:numId w:val="1"/>
        </w:numPr>
        <w:rPr/>
      </w:pPr>
      <w:bookmarkStart w:id="488" w:name="__RefHeading___Toc1658276_730472459"/>
      <w:bookmarkStart w:id="489" w:name="_Toc180"/>
      <w:bookmarkEnd w:id="488"/>
      <w:r>
        <w:rPr>
          <w:rtl w:val="true"/>
        </w:rPr>
        <w:t>دستورالعمل جمع آورى زكات</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 وَ لاتُرَوِّعَنَّ‌ مُسْلِماً، وَ لاتَجْتَازَنَّ‌ عَلَيْهِ‌ كَارِهاً، وَ لاتَأْخُذَنَّ‌ مِنْهُ‌ أَكْثَرَ مِنْ‌ حَقِّ‌ اللَّهِ‌ فِي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شو بر تقواى خداوندى كه يگانه است و شريكى براى او نيست، و مسلمانى را مترسان، و گذر مكن بر او در صورتى كه كراهت دارد، و از او مگير بيشتر از حقى كه خداوند در دارايى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كه مأمور جمع آورى زكات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عَلى‌ 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 در حالى كه بر تقواى خدا سوار هستى و تقوا راهبر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يگانه و بى شريك و بى همتاست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لاتُرَوِّعَنَّ‌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هنگام گرفتن ماليات مردم را به جزع و فزع بيندازى و آنها را بترسانى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و دلهره است، با نون تأكيدى كه دارد يعنى مبادا مردم را بترسانى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لاتَجْتَازَنَّ‌ عَلَيْهِ‌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لاتجتازنّ‌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عبور و مرور كردن است؛ با توجّه به نون تأكيدى كه دارد به معناى عدم عبور بر آنها به طور حتم است؛ يعنى وقتى آنها از رفتن تو در زندگى خود نگرانى دارند حتماً در زندگى آنها داخل نشو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لاتَأْخُذَنَّ‌ مِنْهُ‌ أَكْثَرَ مِنْ‌ حَقِّ‌ اللَّهِ‌ فِي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داشته باش كه بيشتر از حقى كه خداوند در اموال آنها دارد از آنان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 از بدهكارى آنها از آنان بگيرى مديون خواهى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قَدِمْتَ‌ عَلَى الْحَىِّ‌ فَانْزِلْ‌ بِمَائِهِمْ‌ مِنْ‌ غَيْرِ أَنْ‌ تُخَالِطَ‍‌ أَبْيَاتَهُمْ‌، ثُمَّ‌ امْضِ‌ إِلَيْهِمْ‌ بِالسَّكِينَةِ‌ وَ الْوَقَارِ حَتّى‌ تَقُومَ‌ بَيْنَهُمْ‌ فَتُسَلِّمَ‌ عَلَيْهِمْ‌، وَ لاتُخْدِجْ‌ بِالتَّحِيَّةِ‌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قبيله اى رسيدى بر سرِ آب آنها فرود آى بدون آن كه به خانه هاى آنان آمد و شد كنى، سپس با آرامش و متانت به سوى ايشان برو تا اين كه بين آنها بايستى پس بر آنان سلام كن، و درود بر ايشان را كم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مى گفته اند كه معمولاً يك قبيله آن را احيا كرده باشد، همچنين به خود قبيله هم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قَدِمْتَ‌ عَلَى 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قبيله اى وارد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بِمَائِهِمْ‌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آب آنها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معمولِ‌ دهات و روستاها اين بوده كه آب آبادى به يك استخر خاكىِ‌ بزرگى وارد مى شده و آنجا را سرِآب مى گفته اند؛ كه نسبت به جاهاى ديگر هر آبادى مركزيت داشته و مردم در آنجا اجتماع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هم اين است كه وقتى وارد آبادى شدى به آنجايى وارد شو كه محل اجتماع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بِمَائِهِمْ‌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محل تجمّع آنان وارد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أَنْ‌ تُخَالِطَ‍‌ أَبْيَاتَهُمْ‌</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اين كه به خانه هاى آنان وارد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ممكن است آنها بنا به دلايلى از وارد شدن افراد به خانه و زندگى خود نگران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امْضِ‌ إِلَيْهِمْ‌ بِالسَّكِينَةِ‌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بر سرِ آب وارد شدى آن وقت با آرامش و وقار به طرف آنها برو و بر آنها وارد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تَقُومَ‌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به خوبى در اجتماع آنان وارد شوى و وقتى وارد بر آنها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فَتُسَلِّمَ‌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آنان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اينها يك مشت دهاتى، بيابانى و مثلاً بى فرهنگ هستند و من يك شخصيت دولتى؛ آنها هركه باشند و تو هم هر شخصيتى كه مى خواهى باش، وقتى وارد اجتماع آنان شدى بايد بر آنها سلام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لاتُخْدِجْ‌ بِالتَّحِيَّةِ‌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 سلام كردن كم نگذار و يك سلام و احوالپرسى كاملى با آنها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باب افعال رفته؛ در عرب به پسرى كه زودتر از نه ماهگى مثلاً شش يا هفت ماهگى متولّد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دخترى كه اين طور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زائده باشد،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اين رو باء اصلى باشد؛ يعنى در تحيّت بخل نورز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وَلِىُّ‌ اللَّهِ‌ وَ خَلِيفَتُهُ‌ لِآخُذَ مِنْكُمْ‌ حَقَّ‌ اللَّهِ‌ فِي أَمْوَالِكُمْ‌، فَهَلْ‌ لِلَّهِ‌ فِي أَمْوَالِكُمْ‌ مِنْ‌ حَقٍّ‌ فَتُؤَدُّوهُ‌ إِلى‌ وَلِيِّهِ‌؟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ولىّ‌ خدا و خليفۀ او مرا به سوى شما فرستاد تا حق خدا را در دارايى هاتان از شما بگيرم، پس آيا خدا را در دارايى هاتان حقى است كه آن را به ولىّ‌ او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 خدا نيست؛ قبلاً گفته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هم هستند؛ يعنى كسى كه از طرف خدا در كنار شماست و كمبودهاى شما را برطرف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اين نحوۀ گرفتن ماليات توسط‍‌ حضرت امير عليه السلام شگفت انگيز است؛ اوّلاً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مأمور مالياتى دستور مى دهد وارد خانه هاى آنان نشويد، و وقتى در اجتماع آنها مى رود به آنها سلام كند و از تحيّت بر آنها كم نگذارد، بعد هم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w:t>
      </w:r>
    </w:p>
    <w:p>
      <w:pPr>
        <w:pStyle w:val="BookText"/>
        <w:rPr/>
      </w:pPr>
      <w:r>
        <w:rPr>
          <w:rFonts w:ascii="IRNazanin" w:hAnsi="IRNazanin" w:eastAsia="IRNazanin"/>
          <w:color w:val="111111"/>
          <w:sz w:val="28"/>
          <w:sz w:val="28"/>
          <w:szCs w:val="28"/>
          <w:rtl w:val="true"/>
          <w:lang w:bidi="fa-IR"/>
        </w:rPr>
        <w:t>بر آنها شدى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ولى اللّه هستم، مرا فرستاده تا حقى كه از خدا در بين اموال شما هست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شگفت تر اين كه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لِلَّهِ‌ فِي أَمْوَالِكُمْ‌ مِنْ‌ حَقٍّ‌ فَتُؤَدُّوهُ‌ إِلى‌ وَلِيِّهِ‌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آيا براى خدا در اموال شما حقى وجود دارد كه به ولىّ‌ او بدهيد؟</w:t>
      </w:r>
    </w:p>
    <w:p>
      <w:pPr>
        <w:pStyle w:val="BookText"/>
        <w:rPr/>
      </w:pPr>
      <w:r>
        <w:rPr>
          <w:rFonts w:ascii="IRNazanin" w:hAnsi="IRNazanin" w:eastAsia="IRNazanin"/>
          <w:color w:val="111111"/>
          <w:sz w:val="28"/>
          <w:sz w:val="28"/>
          <w:szCs w:val="28"/>
          <w:rtl w:val="true"/>
          <w:lang w:bidi="fa-IR"/>
        </w:rPr>
        <w:t>و از اينها شگفت تر هم جملات بعدى است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فَلاتُرَاجِعْهُ‌، وَ إِنْ‌ أَنْعَمَ‌ لَكَ‌ مُنْعِمٌ‌ فَانْطَلِقْ‌ مَعَهُ‌ مِنْ‌ غَيْرِ أَنْ‌ تُخِيفَهُ‌ وَ تُوعِدَهُ‌، أَوْ تَعْسِفَهُ‌، أَوْ تَرْهَقَهُ‌؛ فَخُذْ مَا أَعْطَاكَ‌ مِنْ‌ ذَهَبٍ‌ أَوْ 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گوينده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 به او باز نگرد؛ و اگر گوينده اى به تو بلى گفت پس همراه او برو بى آن كه او را بترسانى و بيمش دهى، يا بر او سخت بگيرى، يا كار را بر او سخت گردانى؛ پس بگير آنچه را از طلا يا نقره به تو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به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به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لاتأخذه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 شدّت و تندى از او نگير، بگذار تا به ميل و دلخواه خودش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لاتكلّفه ما يصعب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او را مكلّف نكن بر چيزى كه بر او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شدى و سلام كردى و از آنها پرسيدى كه آيا حقى از خدا در اموال شما هست‌؟ اگر كسى گفت خير، رهايش كن؛ ولى اگر كسى گفت بلى، همراه او برو؛ ولى در موقع گرفتن او را نترسان؛ به او وعدۀ بد نده كه اگر ندادى فلان مى كنم، و به زور از او چيزى نگير، و او را هم بر كارى كه بر او مشكل است تكليف نكن؛ مثلاً نگو حتماً فلان چيز را بده و يا فلان كار را بكن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مَا أَعْطَاكَ‌ مِنْ‌ ذَهَبٍ‌ أَوْ فِضَّةٍ‌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طلا و نقره هر چه به تو داد بگير و بيش از آن را طلب نكن</w:t>
      </w:r>
      <w:r>
        <w:rPr>
          <w:rFonts w:eastAsia="IRNazanin" w:cs="IRNazanin"/>
          <w:color w:val="111111"/>
          <w:sz w:val="28"/>
          <w:szCs w:val="28"/>
          <w:rtl w:val="true"/>
          <w:lang w:bidi="fa-IR"/>
        </w:rPr>
        <w:t>.</w:t>
      </w:r>
      <w:bookmarkStart w:id="490" w:name="pg14779_135228"/>
    </w:p>
    <w:p>
      <w:pPr>
        <w:pStyle w:val="Heading3"/>
        <w:numPr>
          <w:ilvl w:val="2"/>
          <w:numId w:val="1"/>
        </w:numPr>
        <w:rPr/>
      </w:pPr>
      <w:bookmarkStart w:id="491" w:name="__RefHeading___Toc1658278_730472459"/>
      <w:bookmarkStart w:id="492" w:name="_Toc181"/>
      <w:bookmarkEnd w:id="490"/>
      <w:bookmarkEnd w:id="491"/>
      <w:r>
        <w:rPr>
          <w:rtl w:val="true"/>
        </w:rPr>
        <w:t>بدون اجازه بر حيوانات آنان وارد نشو</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مَاشِيَةٌ‌ أَوْ إِبِلٌ‌ فَلاتَدْخُلْهَا إِلَّا بِإِذْنِهِ‌، فَإِنَّ‌ أَكْثَرَهَا لَهُ‌، فَإِذَا أَتَيْتَهَا فَلا تَدْخُلْ‌ عَلَيْهَا دُخُولَ‌ مُتَسَلِّطٍ‍‌ عَلَيْهِ‌ وَ لاعَنِيفٍ‌ بِهِ‌، وَ لاتُنَفِّرَنَّ‌ بَهِيمَةً‌ وَ لاتُفْزِعَنَّهَا، وَ لاتَسُوءَنَّ‌ صَاحِبَهَا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را چهارپا يا شتر باشد پس بدون اجازۀ او بر آنها وارد نشو، كه همانا بيشتر آنها براى اوست؛ و چون نزد چهارپايان آمدى پس وارد نشو بر آنها مثل وارد شدن كسى كه بر آن چيرگى دارد و نه مانند كسى كه بر آن درشتى نمايد؛ و هرگز چهارپايى را نران و آن را نترسان، و با صاحب آن چهارپا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بدرفتارى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قبل در مورد زكات طلا و نقره بود و اين قسمت در مورد زكات حيوانات و چهارپايانى مانند گوسفند و گاو 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مورد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لَهُ‌ مَاشِيَةٌ‌ أَوْ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بدهىِ‌ او در گوسفند و گاو يا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تَدْخُلْهَا إِلَّا بِإِذْنِهِ‌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فوراً و بدون اجازه وارد مال و اموال او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أَكْثَرَهَا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بيشتر آنها مالِ‌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درصدى از اموال او متعلق به بيت المال است؛ براى مثال از چهل گوسفند يك گوسفند، و از سى گاو يك گوسالۀ دوساله، و از پنج شتر يك گوسفند حق بيت المال است و بقيه مال خودِ اوست؛ بنابراين نبايد بدون اجازۀ او داخل اموالش 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أَتَيْتَهَا فَلا تَدْخُلْ‌ عَلَيْهَا دُخُولَ‌ مُتَسَلِّطٍ‍‌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اگر به شما اجازه داد و داخل گوسفندان او شدى، مانند آن آدمهايى كه صاحب اموال هستند و وارد بر اموال خود مى شوند داخل نشو و مانند صاحبان اموال به آنها چشم ندوز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لاعَنِيفٍ‌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عنف و زور و فشار هم وارد بر اموال آنها نشو</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لاتُنَفِّرَنَّ‌ بَهِيمَةً‌ وَ لاتُفْزِعَنَّهَا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گوسفندان او را رَم بده و نه آنها را بترسان</w:t>
      </w:r>
      <w:r>
        <w:rPr>
          <w:rFonts w:eastAsia="IRNazanin" w:cs="IRNazanin"/>
          <w:color w:val="111111"/>
          <w:sz w:val="28"/>
          <w:szCs w:val="28"/>
          <w:rtl w:val="true"/>
          <w:lang w:bidi="fa-IR"/>
        </w:rPr>
        <w:t>.</w:t>
      </w:r>
      <w:bookmarkStart w:id="493" w:name="pg14779_135229"/>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كوچ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تأكيد يعنى حتماً آنها را كوچ نده؛ يعنى كارى نكن كه آنها 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لاتفزعنّها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است؛ يعنى و حتماً گوسفندان را نترسان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لاتَسُوءَنَّ‌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صاحبان حيوانات بد رفتارى 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تسوءنّ‌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نون تأكيد به معناى بد رفتارى نكردن به طور مسلّم است؛ يعنى و حتماً با آنها بد رفتارى نكن</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658280_730472459"/>
      <w:bookmarkStart w:id="495" w:name="_Toc182"/>
      <w:bookmarkEnd w:id="494"/>
      <w:r>
        <w:rPr>
          <w:rtl w:val="true"/>
        </w:rPr>
        <w:t>مخيّر گذاشتن صاحب مال در انتخاب</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وَاصْدَعِ‌ الْمَالَ‌ صَدْعَيْنِ‌، ثُمَّ‌ خَيِّرْهُ‌، فَإِذَا اخْتَارَ فَلاتَعَرَّضَنَّ‌ لِمَا اخْتَارَهُ‌، ثُمَّ‌ اصْدَعِ‌ الْبَاقِي صَدْعَيْنِ‌، ثُمَّ‌ خَيِّرْهُ‌، فَاِذَا اخْتَارَ فَلاتَعَرَّضَنَّ‌ لِمَا اخْتَارَهُ‌ فَلاتَزَالُ‌ كَذَلِكَ‌ حَتّى‌ يَبْقى‌ مَا فِيهِ‌ وَفَاءٌ لِحَقِّ‌ اللَّهِ‌ فِي مَالِهِ‌، فَاقْبِضْ‌ حَقَّ‌ اللَّهِ‌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را به دو قسم تقسيم كن، سپس او را مخيّر گردان، پس هرگاه اختيار نمود ديگر بر آنچه اختيار نموده متعرّض مشو؛ سپس باقى مانده را به دو قسم تقسيم كن، و پس از آن او را مختار گردان، پس هرگاه اختيار نمود ديگر بر آنچه اختيار نموده است متعرّض نشو؛ پس پيوسته چنين باش تا باقى بماند چيزى كه در آن وافى به حق خدا در مال او باشد، پس حق خدا را از مال او بگير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وَاصْدَعِ‌ الْمَالَ‌ صَدْعَيْنِ‌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أقسمه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به دو قسم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بخواه يك قسم را قبول كند، پس وقتى يك قسم از آن دو قسم را پذيرفت ديگر متعرّض آن قسم نشو و قسم ديگرى را كه پيش تو مانده به دو قسم تقسيم كن و دوباره او را در پذيرفتن يك قسم مخيّر بگذار، وقتى يك قسم را پذيرفت متعرّض او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به دو قسم تقسيم كن تا اين كه مثلاً اگر او داراى هشتاد گوسفند است فقط‍‌ دو گوسفند باقى بماند؛ بعد آن دو گوسفند را هم به دو قسم تقسيم كن، يكى را كه او مى خواهد بردارد و آن يكى را تو به</w:t>
      </w:r>
      <w:bookmarkStart w:id="496" w:name="pg14779_135230"/>
    </w:p>
    <w:p>
      <w:pPr>
        <w:pStyle w:val="BookText"/>
        <w:rPr/>
      </w:pPr>
      <w:bookmarkEnd w:id="496"/>
      <w:r>
        <w:rPr>
          <w:rFonts w:ascii="IRNazanin" w:hAnsi="IRNazanin" w:eastAsia="IRNazanin"/>
          <w:color w:val="111111"/>
          <w:sz w:val="28"/>
          <w:sz w:val="28"/>
          <w:szCs w:val="28"/>
          <w:rtl w:val="true"/>
          <w:lang w:bidi="fa-IR"/>
        </w:rPr>
        <w:t>عنوان زكات بردار؛ آن قدر تقسيم كن كه در تقسيم آخر همان مقدار زكات باقى بماند، هميشه هم در انتخاب يك قسم او را مخيّر بگذار تا هر قسم را مى خواهد بردارد؛ پس تو هم قسم آخر را به عنوان حق اللّه از او بگير</w:t>
      </w:r>
      <w:r>
        <w:rPr>
          <w:rFonts w:eastAsia="IRNazanin" w:cs="IRNazanin"/>
          <w:color w:val="111111"/>
          <w:sz w:val="28"/>
          <w:szCs w:val="28"/>
          <w:rtl w:val="true"/>
          <w:lang w:bidi="fa-IR"/>
        </w:rPr>
        <w:t>.</w:t>
      </w:r>
    </w:p>
    <w:p>
      <w:pPr>
        <w:pStyle w:val="Heading3"/>
        <w:numPr>
          <w:ilvl w:val="2"/>
          <w:numId w:val="1"/>
        </w:numPr>
        <w:rPr/>
      </w:pPr>
      <w:bookmarkStart w:id="497" w:name="__RefHeading___Toc1658282_730472459"/>
      <w:bookmarkStart w:id="498" w:name="_Toc183"/>
      <w:bookmarkEnd w:id="497"/>
      <w:r>
        <w:rPr>
          <w:rtl w:val="true"/>
        </w:rPr>
        <w:t>اقالۀ تقسيم</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اسْتَقَالَكَ‌ فَأَقِلْهُ‌، ثُمَّ‌ اخْلِطْهُمَا، ثُمَّ‌ اصْنَعْ‌ مِثْلَ‌ الَّذِي صَنَعْتَ‌ أَوَّلاً حَتّى‌ تَأْخُذَ حَقَّ‌ اللَّهِ‌ فِي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تو درخواست به هم زدن تقسيم را داشت تو هم آن را به هم بزن، سپس آن دو قسمت را با هم بياميز، و پس از آن انجام بده مانند آنچه در اوّل بار انجام دادى، تا اين كه حق خدا را از مال او بگيرى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معاملۀ صحيحى با رضايت طرفين به هم بخورد؛ مثلاً عقد بيعى كه به طور صحيح واقع شده، يكى از دو طرف درخواست به هم زدن كند و ديگرى هم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تقسيم بندى براى رضايت طرفين متحقق شده بعد يكى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به هم زدن مى كند، حضرت مى فرمايند قبول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اسْتَقَالَكَ‌ فَأَقِلْهُ‌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تو درخواست به هم زدنِ‌ تقسيم را كرد قبول كن و آن را به هم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اخْلِطْهُمَا، ثُمَّ‌ اصْنَعْ‌ مِثْلَ‌ الَّذِي صَنَعْتَ‌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با هم مخلوط‍‌ كن و دوباره تقسيم كن و مانند اوّل او را در پذيرفتن يك قسم مخيّر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تَأْخُذَ حَقَّ‌ اللَّهِ‌ فِي مَالِهِ‌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بدهىِ‌ او را از مالش جدا كنى</w:t>
      </w:r>
      <w:r>
        <w:rPr>
          <w:rFonts w:eastAsia="IRNazanin" w:cs="IRNazanin"/>
          <w:color w:val="111111"/>
          <w:sz w:val="28"/>
          <w:szCs w:val="28"/>
          <w:rtl w:val="true"/>
          <w:lang w:bidi="fa-IR"/>
        </w:rPr>
        <w:t>.</w:t>
      </w:r>
    </w:p>
    <w:p>
      <w:pPr>
        <w:pStyle w:val="Heading3"/>
        <w:numPr>
          <w:ilvl w:val="2"/>
          <w:numId w:val="1"/>
        </w:numPr>
        <w:rPr/>
      </w:pPr>
      <w:bookmarkStart w:id="499" w:name="__RefHeading___Toc1658284_730472459"/>
      <w:bookmarkStart w:id="500" w:name="_Toc184"/>
      <w:bookmarkEnd w:id="499"/>
      <w:r>
        <w:rPr>
          <w:rtl w:val="true"/>
        </w:rPr>
        <w:t>شرايط‍‌ حيوانى كه به عنوان زكات گرفته مى شود</w:t>
      </w:r>
      <w:bookmarkEnd w:id="50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تَأْخُذَنَّ‌ عَوْداً وَ لا هَرِمَةً‌، وَ لا مَكْسُورَةً‌، وَ لا مَهْلُوسَةً‌، وَ لا ذَاتَ‌ عَوَارٍ، وَ لا تَأْمَنَنَّ‌ عَلَيْهَا إِلَّا مَنْ‌ تَثِقُ‌ بِدِينِهِ‌ رَافِقاً بِمَالِ‌ الْمُسْلِمِينَ‌ حَتّى‌ يُوَصِّلَهُ‌ إِلى‌ وَلِيِّهِمْ‌ فَيَقْسِمَهُ‌ بَيْنَهُمْ‌</w:t>
      </w:r>
      <w:r>
        <w:rPr>
          <w:rFonts w:eastAsia="Amiri" w:cs="Amiri" w:ascii="Amiri" w:hAnsi="Amiri"/>
          <w:color w:val="111111"/>
          <w:sz w:val="28"/>
          <w:szCs w:val="28"/>
          <w:rtl w:val="true"/>
          <w:lang w:bidi="ar-SA"/>
        </w:rPr>
        <w:t>»</w:t>
      </w:r>
      <w:bookmarkStart w:id="501" w:name="pg14779_135231"/>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مگير چهارپاى مسنّ‌ را و نه از كار افتاده را، و نه دست و پا شكسته را، و نه آن را كه سل دارد، و نه صاحب عيب را؛ و امين قرار مده بر آن مگر آن كه را به دين او اطمينان دارى و در نگهدارى مال مسلمانان با رفق و مدارا باشد، تا اين كه برساند آن را به ولىّ‌ ايشان، و او آن مال را بين مسلمانان تقسيم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در مورد شرايط‍‌ شتر و حيوانى كه به عنوان زكات گرفته مى شود سخن به ميان آورده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تَأْخُذَنَّ‌ عَوْداً وَ لا هَرِمَةً‌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حيوان مسنّ‌ و از كار افتاده را نگير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مسنّ‌ و پير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كار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مَكْسُورَةً‌، وَ لا مَهْلُوسَةً‌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دست و پا شكسته و نه حيوانى را كه داراى 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شكسته شده است، كه مقصود سالم بودن دست و پاى حيوانات زكات است؛ يعنى آن حيوان دست و پا شكسته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حيوانى كه داراى بيمارى 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بيمارى سل مى گويند؛ يعنى آن حيوانى كه به عنوان زكات گرفته مى شود، نبايد داراى سل باشد؛ البته به معناى حيوان ضعيف و لاغر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ذَاتَ‌ 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 معيوب را هم نگير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 از مجموع كلمات استفاده مى شود كه حيوان متعلّقِ‌ زكات بايد از هر عيبى به دور باشد</w:t>
      </w:r>
      <w:r>
        <w:rPr>
          <w:rFonts w:eastAsia="IRNazanin" w:cs="IRNazanin"/>
          <w:color w:val="111111"/>
          <w:sz w:val="28"/>
          <w:szCs w:val="28"/>
          <w:rtl w:val="true"/>
          <w:lang w:bidi="fa-IR"/>
        </w:rPr>
        <w:t>.</w:t>
      </w:r>
    </w:p>
    <w:p>
      <w:pPr>
        <w:pStyle w:val="Heading3"/>
        <w:numPr>
          <w:ilvl w:val="2"/>
          <w:numId w:val="1"/>
        </w:numPr>
        <w:rPr/>
      </w:pPr>
      <w:bookmarkStart w:id="502" w:name="__RefHeading___Toc1658286_730472459"/>
      <w:bookmarkStart w:id="503" w:name="_Toc185"/>
      <w:bookmarkEnd w:id="502"/>
      <w:r>
        <w:rPr>
          <w:rtl w:val="true"/>
        </w:rPr>
        <w:t>شرايط‍‌ نگهبان حيوانات زكات</w:t>
      </w:r>
      <w:bookmarkEnd w:id="50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تَأْمَنَنَّ‌ عَلَيْهَا إِلَّا مَنْ‌ تَثِقُ‌ بِدِينِهِ‌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را كه مى خواهى بر حيوانات متعلق زكات بگمارى، بايد داراى اين دو شرط‍‌ اساسى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كسى باشد كه به ديندارى او اطمينان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رَافِقاً بِمَالِ‌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اين كه در مورد نگهدارى</w:t>
      </w:r>
    </w:p>
    <w:p>
      <w:pPr>
        <w:pStyle w:val="BookText"/>
        <w:rPr/>
      </w:pPr>
      <w:r>
        <w:rPr>
          <w:rFonts w:ascii="IRNazanin" w:hAnsi="IRNazanin" w:eastAsia="IRNazanin"/>
          <w:color w:val="111111"/>
          <w:sz w:val="28"/>
          <w:sz w:val="28"/>
          <w:szCs w:val="28"/>
          <w:rtl w:val="true"/>
          <w:lang w:bidi="fa-IR"/>
        </w:rPr>
        <w:t>اموال مسلمين داراى رفق و مدارا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مداراست؛ يعنى مدارا كننده باشد؛ ممكن است دزد نباشد ولى در آب و غذا دادن به آنها كوتاهى كند و يا در موقع چموشىِ‌ آنها با چوب به سر و كلّۀ آنها بزند و آنها را معيوب نمايد؛ پس بايد كسى را براى سرپرستى از حيوانات انتخاب كنيد كه داراى اين شرايط‍‌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يُوَصِّلَهُ‌ إِلى‌ وَلِيِّهِمْ‌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بتوان آنها را سالم به دست ولىّ‌ مسلمين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فَيَقْسِمَهُ‌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آنها را ميان مسلمانان تقسيم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تُوَكِّلَ‌ بِهَا إِلَّا نَاصِحاً شَفِيقاً وَ أَمِيناً حَفِيظاً، غَيْرَ مُعَنِّفٍ‌ وَ لا مُجْحِفٍ‌، وَ لا مُلْغِبٍ‌ وَ لا مُتْعِبٍ‌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موكّل مگردان مگر خيرخواه مهربان و امانتدار نگاهبان را، نه سختگير را و نه آن را كه زيان رساند، و نه خستگى پذير را و نه آن را كه به ستوه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هم در توصيفِ‌ نگهبان اموال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موكّل آنها بگردان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 شَفِيقاً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 و مهربان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خيرخواه،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أَمِيناً حَفِيظاً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امانتدار و حافظ‍‌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بيت المال را در دست خود امانت بداند و در حفظ‍‌ آن بكوشد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مُعَنِّفٍ‌ وَ لا مُجْحِفٍ‌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سختگير و اهل اجحاف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سختگير است؛ يعنى به حيوانات سختگيرى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 راندن حيوانات به آنها اجحاف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مُلْغِبٍ‌ وَ لا مُتْعِبٍ‌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خستگى پذير و نه داراى رنج و تعب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سرپرست حيوانات خستگى ناپذير باشد به خوبى مى تواند از حيوانات نگهبانى و در كار آنها رسيدگى 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آيد اين اوصافى كه حضرت در اين قسمت برشمرده است همگى در دوّمين شرط‍‌ از دو شرط‍‌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باشد؛ چون همۀ اين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ناصحاً،</w:t>
      </w:r>
      <w:bookmarkStart w:id="504" w:name="pg14779_135233"/>
    </w:p>
    <w:p>
      <w:pPr>
        <w:pStyle w:val="BookText"/>
        <w:rPr/>
      </w:pPr>
      <w:bookmarkEnd w:id="504"/>
      <w:r>
        <w:rPr>
          <w:rFonts w:ascii="IRNazanin" w:hAnsi="IRNazanin" w:eastAsia="IRNazanin"/>
          <w:color w:val="111111"/>
          <w:sz w:val="28"/>
          <w:sz w:val="28"/>
          <w:szCs w:val="28"/>
          <w:rtl w:val="true"/>
          <w:lang w:bidi="fa-IR"/>
        </w:rPr>
        <w:t>شفيقاً، أميناً، حفيظاً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براى اين كه وقتى با رفق و مدارا بود، خيرخواه، مهربان، امين، حفظ‍‌ كننده، غير سختگير، غير اجحاف كننده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خواهد بود؛ و روى همين جهت بود كه ما آن دو صفت را از شرايط‍‌ اساسى نگهبان دانستيم</w:t>
      </w:r>
      <w:r>
        <w:rPr>
          <w:rFonts w:eastAsia="IRNazanin" w:cs="IRNazanin"/>
          <w:color w:val="111111"/>
          <w:sz w:val="28"/>
          <w:szCs w:val="28"/>
          <w:rtl w:val="true"/>
          <w:lang w:bidi="fa-IR"/>
        </w:rPr>
        <w:t>.</w:t>
      </w:r>
    </w:p>
    <w:p>
      <w:pPr>
        <w:pStyle w:val="Heading3"/>
        <w:numPr>
          <w:ilvl w:val="2"/>
          <w:numId w:val="1"/>
        </w:numPr>
        <w:rPr/>
      </w:pPr>
      <w:bookmarkStart w:id="505" w:name="__RefHeading___Toc1658288_730472459"/>
      <w:bookmarkStart w:id="506" w:name="_Toc186"/>
      <w:bookmarkEnd w:id="505"/>
      <w:r>
        <w:rPr>
          <w:rtl w:val="true"/>
        </w:rPr>
        <w:t>نحوۀ جمع آورى زكات و انتقال به مركز</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احْدُرْ إِلَيْنَا مَا اجْتَمَعَ‌ عِنْدَكَ‌، نُصَيِّرْهُ‌ حَيْثُ‌ أَمَرَ اللَّهُ‌، فَإِذَا أَخَذَهَا أَمِينُكَ‌ فَأَوْعِزْ إِلَيْهِ‌ أَنْ‌ لايَحُولَ‌ بَيْنَ‌ نَاقَةٍ‌ وَ بَيْنَ‌ فَصِيلِهَا، وَ لا يُمَصِّرَ لَبَنَهَا فَيَضُرَّ ذَلِكَ‌ بِوَلَدِهَا، وَ لا يَجْهَدَنَّهَا رُكُوباً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سرازير گردان به سوى ما آنچه را نزد تو جمع شده است، تا آن را در جايى كه خداوند امر فرموده قرار دهيم؛ و چون آن زكات را امانتدار تو گرفت، پس به او سفارش كن كه بين شتر ماده و بين بچه اش جدايى نيندازد، و شيرش را به تمامى ندوشد كه با اين كار به بچه اش زيان رساند، و از نظر سوارى آن را به زحمت نيندازد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حاضر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سرازير بگردان، حركت ده و سرعت ده؛ و دال آن هم با كسره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احْدُرْ إِلَيْنَا مَا اجْتَمَعَ‌ عِنْدَكَ‌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آنچه را از اموال زكات نزد تو جمع شده است به سوى ما سرازير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نُصَيِّرْهُ‌ حَيْثُ‌ أَمَرَ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ما آنها را در راهى كه خداوند دستور داده مصرف كنيم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أَخَذَهَا أَمِينُكَ‌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آنها را تحويل فرد امين خود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فَأَوْعِزْ إِلَيْهِ‌ أَنْ‌ لايَحُولَ‌ بَيْنَ‌ نَاقَةٍ‌ وَ بَيْنَ‌ فَصِيلِهَا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سفارش كن ميان شتر ماده و فرزندش جدايى نيندازد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يُمَصِّرَ لَبَنَهَا فَيَضُرَّ ذَلِكَ‌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شيرهاى شتر را ندوشد تا با اين كار به بچه شترها ضرر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 مَصَّرَ و تَمَصَّرَ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دوشيدن تمامى شير</w:t>
      </w:r>
    </w:p>
    <w:p>
      <w:pPr>
        <w:pStyle w:val="BookText"/>
        <w:rPr/>
      </w:pPr>
      <w:r>
        <w:rPr>
          <w:rFonts w:ascii="IRNazanin" w:hAnsi="IRNazanin" w:eastAsia="IRNazanin"/>
          <w:color w:val="111111"/>
          <w:sz w:val="28"/>
          <w:sz w:val="28"/>
          <w:szCs w:val="28"/>
          <w:rtl w:val="true"/>
          <w:lang w:bidi="fa-IR"/>
        </w:rPr>
        <w:t>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تمامى شير حيوان را بدوشند براى فرزندان آنها چيزى نمى ماند و آنها لاغر و ضعيف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يَجْهَدَنَّهَا رُكُوباً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جهت سوار شدن آنها را به مشقت نيندازد؛ يعنى خيلى از آنها سوارى نگيرد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وَلْيَعْدِلْ‌ بَيْنَ‌ صَوَاحِبَاتِهَا فِي ذَلِكَ‌ وَ بَيْنَهَا، وَلْيُرَفِّهْ‌ عَلَى اللَّاغِبِ‌، وَلْيَسْتَأْنِ‌ بِالنَّقِبِ‌ وَ الظَّالِعِ‌، وَلْيُورِدْهَا مَا تَمُرُّ بِهِ‌ مِنَ‌ الْغُدُرِ، وَ لايَعْدِلْ‌ بِهَا عَنْ‌ نَبْتِ‌ الْأَرْضِ‌ إِلى‌ جَوَادِّ الطُّرُقِ‌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بين آن شتر ماده و بين همراهانش به مساوات رفتار نمايد، و بايد كار را بر شتر لاغر و خسته آسان گرداند، و بايد درنگ نمايد براى آن كه پايش ساييده و لنگان است، و بايد آنها را به آنچه مى گذرند به آن از آبگيرها در آرد، و آنها را از زمين گياهدار به سوى راههاى بدون گياه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مساوات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همراهان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ناقة و بين فصيلها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وَلْيَعْدِلْ‌ بَيْنَ‌ صَوَاحِبَاتِهَا فِي ذَلِكَ‌ وَ بَيْنَهَا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بايد بين آن ناقۀ داراى بچه و بين آن شترها و ناقه هاى ديگرى كه بدون بچه هستند به مساوات عمل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وَلْيُرَفِّهْ‌ عَلَى اللَّاغِبِ‌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بايد با شترى كه خسته و وامانده شده با رفاه رفتار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 آسايش قرار دادن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لاغر و خسته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شتر لاغر و خسته مدارا كن و وسايل رفاه و آسايش آن را فراهم نما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وَلْيَسْتَأْنِ‌ بِالنَّقِبِ‌ وَ الظَّالِعِ‌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بايد مدارا كند و درنگ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شترى گفته مى شود كه پايش زخم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شترى كه پايش شكستگى پيدا كرده و قدرت راه رفتن ندارد؛ يعنى و بايد با شترهاى زخمى و پا شكسته مدارا كند و هنگام راه بردن به آنها ظلم نكند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وَلْيُورِدْهَا مَا تَمُرُّ بِهِ‌ مِنَ‌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خوردن شترها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بين راه به گودالهاى آب مى رسد آنها را سرِ آب ببرد تا اگر تشنه اند سيراب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كه در آيۀ شريفۀ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 لا يُغادِرُ صَغِيرَةً‌ وَ لا كَبِيرَةً‌ إِلاّ أَحْصاها</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به معناى ترك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كتابى است كه هيچ عمل كوچك و بزرگى را ترك نكرده مگر اين كه آن را شماره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ترك است، آن وقت به آب بارانى كه از سيلابها باقى مانده و سيل را ترك كرده و به رودخانه ريخته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ترك شده مى گويند، و بعد به آن گودالى هم كه اين آبها در آن مانده به قرينۀ حال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لايَعْدِلْ‌ بِهَا عَنْ‌ نَبْتِ‌ الْأَرْضِ‌ إِلى‌ جَوَادِّ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عدول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روييده هاى زمين؛ مقصود سبزه ها و گياهان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جاده هاى صاف و بدون گياه؛ مقصود حضرت از اين جمله اين است كه هنگام آوردن حيوانات، آنها را از راههايى كه داراى سبزه و گياه است عدول ندهد و به راههاى بدون گياه و صاف نبرد تا اين كه حيوانات در بين راه رفتن از علف هاى بيابان هم استفاده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وَلْيُرَوِّحْهَا فِى السَّاعَاتِ‌، وَلْيُمْهِلْهَا عِنْدَ النِّطَافِ‌ وَ الْأَعْشَابِ‌، حَتّى‌ تَأْتِينَا بِإِذْنِ‌ اللَّهِ‌ بُدَّناً مُنْقِيَاتٍ‌ غَيْرَ مُتْعَبَاتٍ‌ وَ لا مَجْهُودَاتٍ‌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آنها را در ساعتهايى آسوده گذارد، و بايد آنها را نزد آبهاى اندك و گياهان تازه مهلت دهد، تا آن كه به فرمان خداوند تناور و فربه نزد ما بيايند نه به ستوه آمده و نه رنجيده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وَلْيُرَوِّحْهَا فِى السَّاعَاتِ‌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بايد آن حيوانات را هنگام آوردن در بين راه استراحت و آسايش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اين كه آنها را يكسره براند و خسته كند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وَلْيُمْهِلْهَا عِنْدَ النِّطَافِ‌ وَ 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07" w:name="pg14779_135236"/>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كمى است كه صاف و زلال است، نطفۀ انسان و حيوان را هم به همين خاطر كه كم و صاف و زلال است نطفه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گياه تر و تازه است؛ يعنى و بايد اين حيوانات را به آبهاى كم و گياهانى كه در بين راه است مهلت دهد تا از آنها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تَأْتِينَا بِإِذْنِ‌ اللَّهِ‌ بُدَّناً مُنْقِيَاتٍ‌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حيوانات وقتى نزد ما مى رسند به قدرت خدا چاق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مُتْعَبَاتٍ‌ وَ لا مَجْهُودَاتٍ‌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اين كه وقتى نزد ما مى رسند خسته و به مشقت افتاده باشند</w:t>
      </w:r>
      <w:r>
        <w:rPr>
          <w:rFonts w:eastAsia="IRNazanin" w:cs="IRNazanin"/>
          <w:color w:val="111111"/>
          <w:sz w:val="28"/>
          <w:szCs w:val="28"/>
          <w:rtl w:val="true"/>
          <w:lang w:bidi="fa-IR"/>
        </w:rPr>
        <w:t>.</w:t>
      </w:r>
    </w:p>
    <w:p>
      <w:pPr>
        <w:pStyle w:val="Heading3"/>
        <w:numPr>
          <w:ilvl w:val="2"/>
          <w:numId w:val="1"/>
        </w:numPr>
        <w:rPr/>
      </w:pPr>
      <w:bookmarkStart w:id="508" w:name="__RefHeading___Toc1658290_730472459"/>
      <w:bookmarkStart w:id="509" w:name="_Toc187"/>
      <w:bookmarkEnd w:id="508"/>
      <w:r>
        <w:rPr>
          <w:rtl w:val="true"/>
        </w:rPr>
        <w:t>پاداش الهى براى دقّت در بيت المال</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لِنَقْسِمَهَا عَلى‌ كِتَابِ‌ اللَّهِ‌ وَ سُنَّةِ‌ نَبِيِّهِ‌ صلى الله عليه و آله و سلم، فَإِنَّ‌ ذَلِكَ‌ أَعْظَمُ‌ لِأَجْرِكَ‌، وَ أَقْرَبُ‌ لِرُشْدِكَ‌؛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آن را به دستور كتاب خدا و سنّت پيامبر او صلى الله عليه و آله و سلم تقسيم نماييم، پس همانا اين براى تو بزرگترين پاداش است، و نزديكترين رستگارى؛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آن همه سفارشات اين است كه ما مى خواهيم آن حيوانات را بر طبق كتاب خدا و روش رسول او صلى الله عليه و آله و سلم بين فقرا و مستحقين تقسيم 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كه تو روى اموال بيت المال اين همه دقّت كنى و مواظب باشى كه اموال بيت المال تلف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لِأَجْرِكَ‌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تو بزرگترين اجر و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لِرُشْدِكَ‌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براى رشد و هدايت تو نزديكترين عمل است إن 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مقدار از نامه به نقل مرحوم سيّد رضى بود كه خوانديم؛ ولى مرحوم كلينى در جلد سوّم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الزّكاة، باب ادب المصدّق، صفحۀ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علىّ‌ بن ابراهيم، عن أبيه، عن حمّاد بن عيسى، عن حريز، عن بريد بن معاوية از حضرت امام صادق عليه السلام با يك مقدارى اضافه و با اختلاف در برخى عبارات نقل فرموده كه از نقل آن صرف نظر مى كنيم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10" w:name="pg14779_135238"/>
    </w:p>
    <w:p>
      <w:pPr>
        <w:pStyle w:val="Heading2"/>
        <w:numPr>
          <w:ilvl w:val="1"/>
          <w:numId w:val="1"/>
        </w:numPr>
        <w:rPr/>
      </w:pPr>
      <w:bookmarkStart w:id="511" w:name="__RefHeading___Toc1658292_730472459"/>
      <w:bookmarkStart w:id="512" w:name="_Toc188"/>
      <w:bookmarkEnd w:id="510"/>
      <w:bookmarkEnd w:id="511"/>
      <w:r>
        <w:rPr>
          <w:rtl w:val="true"/>
        </w:rPr>
        <w:t>«</w:t>
      </w:r>
      <w:r>
        <w:rPr>
          <w:rtl w:val="true"/>
        </w:rPr>
        <w:t xml:space="preserve">درس </w:t>
      </w:r>
      <w:r>
        <w:rPr/>
        <w:t>462</w:t>
      </w:r>
      <w:r>
        <w:rPr>
          <w:rtl w:val="true"/>
        </w:rPr>
        <w:t xml:space="preserve">» </w:t>
      </w:r>
      <w:r>
        <w:rPr>
          <w:rtl w:val="true"/>
        </w:rPr>
        <w:t xml:space="preserve">نامۀ </w:t>
      </w:r>
      <w:r>
        <w:rPr/>
        <w:t>26</w:t>
      </w:r>
      <w:bookmarkEnd w:id="512"/>
    </w:p>
    <w:p>
      <w:pPr>
        <w:pStyle w:val="Heading3"/>
        <w:numPr>
          <w:ilvl w:val="2"/>
          <w:numId w:val="1"/>
        </w:numPr>
        <w:rPr/>
      </w:pPr>
      <w:bookmarkStart w:id="513" w:name="__RefHeading___Toc1658294_730472459"/>
      <w:bookmarkStart w:id="514" w:name="_Toc189"/>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مدرك و سند نامه</w:t>
      </w:r>
    </w:p>
    <w:p>
      <w:pPr>
        <w:pStyle w:val="BookText"/>
        <w:rPr/>
      </w:pPr>
      <w:r>
        <w:rPr>
          <w:rFonts w:ascii="IRNazanin" w:hAnsi="IRNazanin" w:eastAsia="IRNazanin"/>
          <w:color w:val="111111"/>
          <w:sz w:val="28"/>
          <w:sz w:val="28"/>
          <w:szCs w:val="28"/>
          <w:rtl w:val="true"/>
          <w:lang w:bidi="fa-IR"/>
        </w:rPr>
        <w:t>سفارش به تقواى الهى در امور پنهان</w:t>
      </w:r>
    </w:p>
    <w:p>
      <w:pPr>
        <w:pStyle w:val="BookText"/>
        <w:rPr/>
      </w:pPr>
      <w:r>
        <w:rPr>
          <w:rFonts w:ascii="IRNazanin" w:hAnsi="IRNazanin" w:eastAsia="IRNazanin"/>
          <w:color w:val="111111"/>
          <w:sz w:val="28"/>
          <w:sz w:val="28"/>
          <w:szCs w:val="28"/>
          <w:rtl w:val="true"/>
          <w:lang w:bidi="fa-IR"/>
        </w:rPr>
        <w:t>برابرىِ‌ ظاهر و باطن</w:t>
      </w:r>
    </w:p>
    <w:p>
      <w:pPr>
        <w:pStyle w:val="BookText"/>
        <w:rPr/>
      </w:pPr>
      <w:r>
        <w:rPr>
          <w:rFonts w:ascii="Amiri" w:hAnsi="Amiri" w:eastAsia="Amiri" w:cs="Amiri"/>
          <w:color w:val="111111"/>
          <w:sz w:val="28"/>
          <w:sz w:val="28"/>
          <w:szCs w:val="28"/>
          <w:rtl w:val="true"/>
          <w:lang w:bidi="ar-SA"/>
        </w:rPr>
        <w:t>رفتار خوب حاكم با مردم</w:t>
      </w:r>
    </w:p>
    <w:p>
      <w:pPr>
        <w:pStyle w:val="BookText"/>
        <w:rPr/>
      </w:pPr>
      <w:r>
        <w:rPr>
          <w:rFonts w:ascii="Amiri" w:hAnsi="Amiri" w:eastAsia="Amiri" w:cs="Amiri"/>
          <w:color w:val="111111"/>
          <w:sz w:val="28"/>
          <w:sz w:val="28"/>
          <w:szCs w:val="28"/>
          <w:rtl w:val="true"/>
          <w:lang w:bidi="ar-SA"/>
        </w:rPr>
        <w:t>داستانى از شرح ابن أبى الحديد</w:t>
      </w:r>
    </w:p>
    <w:p>
      <w:pPr>
        <w:pStyle w:val="BookText"/>
        <w:rPr/>
      </w:pPr>
      <w:r>
        <w:rPr>
          <w:rFonts w:ascii="IRNazanin" w:hAnsi="IRNazanin" w:eastAsia="IRNazanin"/>
          <w:color w:val="111111"/>
          <w:sz w:val="28"/>
          <w:sz w:val="28"/>
          <w:szCs w:val="28"/>
          <w:rtl w:val="true"/>
          <w:lang w:bidi="fa-IR"/>
        </w:rPr>
        <w:t>صاحبان صدقات</w:t>
      </w:r>
    </w:p>
    <w:p>
      <w:pPr>
        <w:pStyle w:val="BookText"/>
        <w:rPr/>
      </w:pPr>
      <w:r>
        <w:rPr>
          <w:rFonts w:ascii="Amiri" w:hAnsi="Amiri" w:eastAsia="Amiri" w:cs="Amiri"/>
          <w:color w:val="111111"/>
          <w:sz w:val="28"/>
          <w:sz w:val="28"/>
          <w:szCs w:val="28"/>
          <w:rtl w:val="true"/>
          <w:lang w:bidi="ar-SA"/>
        </w:rPr>
        <w:t>دشمنان حاكم در قيامت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عاقبت خيانت در امانت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عهد له عليه السّلام إلى‌ بعض عمّاله، و قد بعثه على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 بِتَقْوَى اللَّهِ‌ فِي سَرَائِرِ أَمْرِهِ‌ وَ خَفِيَّاتِ‌ عَمَلِهِ‌، حَيْثُ‌ لا شَاهِدَ غَيْرُهُ‌ وَ لا وَكِيلَ‌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آمُرُهُ‌ أَنْ‌ لا يَعْمَلَ‌ بِشَىْ‌ءٍ مِنْ‌ طَاعَةِ‌ اللَّهِ‌ فِيمَا ظَهَرَ فَيُخَالِفَ‌ إِلى‌ غَيْرِهِ‌ فِيمَا أَسَرَّ، وَ مَنْ‌ لَمْ‌يَخْتَلِفْ‌ سِرُّهُ‌ وَ عَلانِيَتُهُ‌، وَ فِعْلُهُ‌ وَ مَقَالَتُهُ‌، فَقَدْ أَدَّى الْأَمَانَةَ‌، وَ 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آمُرُهُ‌ أَنْ‌ لا يَجْبَهَهُمْ‌ وَ لا يَعْضَهَهُمْ‌، وَ لا يَرْغَبَ‌ عَنْهُمْ‌ تَفَضُّلاً بِالْإِمَارَةِ‌ عَلَيْهِمْ‌؛ فَإِنَّهُمُ‌ الْإِخْوَانُ‌ فِى الدِّينِ‌، وَ الْأَعْوَانُ‌ عَلَى اسْتِخْرَاجِ‌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 فِي هَذِهِ‌ الصَّدَقَةِ‌ نَصِيباً مَفْرُوضاً وَ حَقاًّ مَعْلُوماً، وَ شُرَكَاءَ أَهْلَ‌ مَسْكَنَةٍ‌ وَ ضُعَفَاءَ ذَوِي فَاقَةٍ‌، وَ إِنَّا مُوَفُّوكَ‌ حَقَّكَ‌ فَوَفِّهِمْ‌ حُقُوقَهُمْ‌، وَ إِلَّا فَإِنَّكَ‌ مِنْ‌ أَكْثَرِ النَّاسِ‌ خُصُوماً يَوْمَ‌ الْقِيَامَةِ‌، وَ بُؤُساً لِمَنْ‌ خَصْمُهُ‌ عِنْدَاللَّهِ‌ الْفُقَرَاءُ وَ الْمَسَاكِينُ‌ وَ السَّائِلُونَ‌ وَ الْمَدْفُوعُونَ‌ وَ الْغَارِمُ‌ وَ ابْنُ‌ السَّبِيلِ‌، وَ مَنِ‌ اسْتَهَانَ‌ بِالْأَمَانَةِ‌، وَ رَتَعَ‌ فِى الْخِيَانَةِ‌، وَ لَمْ‌يُنَزِّهْ‌ نَفْسَهُ‌ وَ دِينَهُ‌ عَنْهَا، فَقَدْ احَلَّ‌ بِنَفْسِهِ‌ فِى الدُّنْيَا الذُّلَّ‌ وَ الْخِزْىَ‌ وَ هُوَ فِى الْآخِرَةِ‌ أَذَلُّ‌ وَ أَخْزى‌، وَ إِنَّ‌ أَعْظَمَ‌ الْخِيَانَةِ‌ خِيَانَةُ‌ الْأَمَانَةِ‌، وَ أَفْظَعَ‌ الْغِشِّ‌ غِشُّ‌ الْأَئِمَّةِ‌؛ وَالسَّلامُ‌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در حقيقت فرمانى از مولاى متّقيان اميرمؤمنان على عليه السلام</w:t>
      </w:r>
      <w:bookmarkStart w:id="515" w:name="pg14779_135241"/>
    </w:p>
    <w:p>
      <w:pPr>
        <w:pStyle w:val="BookText"/>
        <w:rPr/>
      </w:pPr>
      <w:bookmarkEnd w:id="515"/>
      <w:r>
        <w:rPr>
          <w:rFonts w:ascii="IRNazanin" w:hAnsi="IRNazanin" w:eastAsia="IRNazanin"/>
          <w:color w:val="111111"/>
          <w:sz w:val="28"/>
          <w:sz w:val="28"/>
          <w:szCs w:val="28"/>
          <w:rtl w:val="true"/>
          <w:lang w:bidi="fa-IR"/>
        </w:rPr>
        <w:t>است به بعضى از كارمندان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كارمند و كارگزار است؛ ولى كارمندِ موردِ اين نامه كسى است كه براى جمع آورى صدقاتى مثل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و حضرت شرايطى را براى او ترسيم فرموده اند</w:t>
      </w:r>
      <w:r>
        <w:rPr>
          <w:rFonts w:eastAsia="IRNazanin" w:cs="IRNazanin"/>
          <w:color w:val="111111"/>
          <w:sz w:val="28"/>
          <w:szCs w:val="28"/>
          <w:rtl w:val="true"/>
          <w:lang w:bidi="fa-IR"/>
        </w:rPr>
        <w:t>.</w:t>
      </w:r>
    </w:p>
    <w:p>
      <w:pPr>
        <w:pStyle w:val="Heading3"/>
        <w:numPr>
          <w:ilvl w:val="2"/>
          <w:numId w:val="1"/>
        </w:numPr>
        <w:rPr/>
      </w:pPr>
      <w:bookmarkStart w:id="516" w:name="__RefHeading___Toc1658296_730472459"/>
      <w:bookmarkStart w:id="517" w:name="_Toc190"/>
      <w:bookmarkEnd w:id="516"/>
      <w:r>
        <w:rPr>
          <w:rtl w:val="true"/>
        </w:rPr>
        <w:t>مدرك و سند نامه</w:t>
      </w:r>
      <w:bookmarkEnd w:id="517"/>
    </w:p>
    <w:p>
      <w:pPr>
        <w:pStyle w:val="BookText"/>
        <w:rPr/>
      </w:pPr>
      <w:r>
        <w:rPr>
          <w:rFonts w:ascii="IRNazanin" w:hAnsi="IRNazanin" w:eastAsia="IRNazanin"/>
          <w:color w:val="111111"/>
          <w:sz w:val="28"/>
          <w:sz w:val="28"/>
          <w:szCs w:val="28"/>
          <w:rtl w:val="true"/>
          <w:lang w:bidi="fa-IR"/>
        </w:rPr>
        <w:t>آن گونه كه بزرگان نوشته اند اين نامه غير از دعائم الاسلام مدرك ديگرى ندارد؛ به نقل از دعائم الاسلام</w:t>
      </w:r>
      <w:r>
        <w:rPr>
          <w:rStyle w:val="FootnoteAnchor"/>
          <w:rtl w:val="true"/>
        </w:rPr>
        <w:footnoteReference w:id="54"/>
      </w:r>
      <w:r>
        <w:rPr>
          <w:rFonts w:ascii="IRNazanin" w:hAnsi="IRNazanin" w:eastAsia="IRNazanin"/>
          <w:color w:val="111111"/>
          <w:sz w:val="28"/>
          <w:sz w:val="28"/>
          <w:szCs w:val="28"/>
          <w:rtl w:val="true"/>
          <w:lang w:bidi="fa-IR"/>
        </w:rPr>
        <w:t xml:space="preserve">حضرت اميرالمؤمنين عليه السلام مخنف بن سليم ازدى را براى جمع آورى زكات فرستاده و دستوراتى را هم به او داده اند؛ بيشتر جملاتى كه در اين نامۀ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در دعائم وجود دارد، ولى يك قسمت هايى از اين نامه در دعائم نيست و روى همين حساب نمى شود مسلّم گرفت كه مدرك اين نامه همان دعائم الاسلام است، گرچه دعائم قبل از مرحوم سيّد رضى و تأليف نهج البلاغه وجود داشته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دعائم الاسلام قاضى نعمان مصرى است كه تقريباً معاصر مرحوم كلينى بوده است؛ شيخ كلينى از نظر طبقات رجال در طبقۀ نهم، و سيّد مرتضى و سيّد رضى كه دو برادر و هم عصر بوده اند در طبقۀ يازدهم هستند؛ كه با اين حساب مرحوم سيّد رضى دو طبقه از صاحب دعائم عقب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كه اكثر جملات اين نامه در دعائم الاسلام وجود دارد و دعائم الاسلام هم قبل از نهج البلاغه وجود داشته و دليل و مدرك ديگرى هم غير از دعائم براى اين نامه به دست نيامده، چون جملات ديگرى هم در ضمن دستورات حضرت به مخنف بن سليم ازدى در دعائم وجود دارد، نمى توان گفت مدرك اين نامه همان دعائم الاسلام است</w:t>
      </w:r>
      <w:r>
        <w:rPr>
          <w:rFonts w:eastAsia="IRNazanin" w:cs="IRNazanin"/>
          <w:color w:val="111111"/>
          <w:sz w:val="28"/>
          <w:szCs w:val="28"/>
          <w:rtl w:val="true"/>
          <w:lang w:bidi="fa-IR"/>
        </w:rPr>
        <w:t>.</w:t>
      </w:r>
      <w:bookmarkStart w:id="518" w:name="pg14779_135242"/>
    </w:p>
    <w:p>
      <w:pPr>
        <w:pStyle w:val="BookText"/>
        <w:rPr/>
      </w:pPr>
      <w:bookmarkEnd w:id="518"/>
      <w:r>
        <w:rPr>
          <w:rFonts w:ascii="IRNazanin" w:hAnsi="IRNazanin" w:eastAsia="IRNazanin"/>
          <w:color w:val="111111"/>
          <w:sz w:val="28"/>
          <w:sz w:val="28"/>
          <w:szCs w:val="28"/>
          <w:rtl w:val="true"/>
          <w:lang w:bidi="fa-IR"/>
        </w:rPr>
        <w:t>مخنف بن سليم ازدى از ياران حضرت اميرالمؤمنين عليه السلام و حاكم اصفهان و همدان بوده است، حالا اين دو استان را چگونه اداره مى كرده معلوم نيست، فاصلۀ اين دو منطقه همان گونه كه مى دانيد زياد است و كيفيّت ادارۀ آن توسط‍‌ يك فرد براى ما معلوم نيست، ولى آنچه مسلّم است حضرت اين دو منطقه را در اختيار مخنف بن سليم ازدى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جمع آورى لشكر براى جنگ صفّين همان گونه كه حضرت براى عبداللّه بن عبّاس كه استاندار بصره بود نامه نوشت كسى را به جاى خود بگذار و براى جنگ با معاويه حاضر باش و حركت كن، و عبداللّه بن عبّاس هم زياد بن ابيه را به جاى خود گذاشت، براى مخنف بن سليم ازدى هم جريان طغيان معاويه را نوشت و از او خواست كسى را به جاى خود بگذارد و در جنگ شركت كند، كه مخنف بن سليم ازدى هم يكى را براى همدان و يك نفر را براى اصفهان تعيين نمود و خود در ركاب حضرت امير عليه السلام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در مورد جمع آورى صدقات دستوراتى به مخنف بن سليم ازدى داده كه در مجموع مى توان گفت اين دستورات منحصر به جمع آورى صدقات و زكات نيست و نحوۀ كلّىِ‌ رفتار حاكم با مردم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كلامشان را با توصيه به تقوا شروع مى كنند</w:t>
      </w:r>
      <w:r>
        <w:rPr>
          <w:rFonts w:eastAsia="IRNazanin" w:cs="IRNazanin"/>
          <w:color w:val="111111"/>
          <w:sz w:val="28"/>
          <w:szCs w:val="28"/>
          <w:rtl w:val="true"/>
          <w:lang w:bidi="fa-IR"/>
        </w:rPr>
        <w:t>.</w:t>
      </w:r>
    </w:p>
    <w:p>
      <w:pPr>
        <w:pStyle w:val="Heading3"/>
        <w:numPr>
          <w:ilvl w:val="2"/>
          <w:numId w:val="1"/>
        </w:numPr>
        <w:rPr/>
      </w:pPr>
      <w:bookmarkStart w:id="519" w:name="__RefHeading___Toc1658298_730472459"/>
      <w:bookmarkStart w:id="520" w:name="_Toc191"/>
      <w:bookmarkEnd w:id="519"/>
      <w:r>
        <w:rPr>
          <w:rtl w:val="true"/>
        </w:rPr>
        <w:t>سفارش به تقواى الهى در امور پنهان</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 بِتَقْوَى اللَّهِ‌ فِي سَرَائِرِ أَمْرِهِ‌ وَ خَفِيَّاتِ‌ عَمَلِهِ‌، حَيْثُ‌ لا شَاهِدَ غَيْرُهُ‌ وَ لا وَكِيلَ‌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مى كنم به تقواى الهى در امور پنهانش و اعمال نهانش، آنجا كه جز خداوند شاهدى نيست و نه بجز او وكيلى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وحده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فرمان و دستور</w:t>
      </w:r>
    </w:p>
    <w:p>
      <w:pPr>
        <w:pStyle w:val="BookText"/>
        <w:rPr/>
      </w:pPr>
      <w:r>
        <w:rPr>
          <w:rFonts w:ascii="IRNazanin" w:hAnsi="IRNazanin" w:eastAsia="IRNazanin"/>
          <w:color w:val="111111"/>
          <w:sz w:val="28"/>
          <w:sz w:val="28"/>
          <w:szCs w:val="28"/>
          <w:rtl w:val="true"/>
          <w:lang w:bidi="fa-IR"/>
        </w:rPr>
        <w:t xml:space="preserve">است؛ نسخه ها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اما برخى و از جمله نسخۀ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علامت مدّ آن را هم گذاشته است؛ و بعيد هم نيست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چون حضرت نامه هاى خود را اين طور شروع مى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امير المؤمنين إلى‌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آمره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ضمير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كه نام مخاطب قبلاً ذكر شده بجاست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صحيح نيست؛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 كنم من مخنف بن سليم ازدى را به تقوا و پاكدامنى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روايتى را در اينجا گرچه حجّيت هم ندارد، ولى از باب اين كه توضيح خوبى داده نقل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 عمر بن الخطّاب كعب الأحبار عن التّقوى‌؟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أخذت طريقاً ذا شوك‌؟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عملت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و تشمّرت، فقال كعب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التّقوى‌</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روزى عمر از كعب الأحبار پرسيد تقوا چيست‌؟ كعب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تاكنون در راهى كه پر از خار باشد راه رفته اى‌؟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پر از خار چگونه راه رفتى‌؟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احتياط‍‌ راه رفتم و دامنم را هم بالا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معناى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مواظبت كند و خود را از گناه نگاه دارد؛ از مال، خوراك، سخن و هر چيز شبهه ناك پرهيز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هم تقوا را به شعر درآورده اند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الذّنوب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كبيرها فهو التّقى</w:t>
      </w:r>
    </w:p>
    <w:p>
      <w:pPr>
        <w:pStyle w:val="BookText"/>
        <w:rPr/>
      </w:pPr>
      <w:r>
        <w:rPr>
          <w:rFonts w:ascii="Amiri" w:hAnsi="Amiri" w:eastAsia="Amiri" w:cs="Amiri"/>
          <w:color w:val="111111"/>
          <w:sz w:val="28"/>
          <w:sz w:val="28"/>
          <w:szCs w:val="28"/>
          <w:rtl w:val="true"/>
          <w:lang w:bidi="ar-SA"/>
        </w:rPr>
        <w:t>و اصنع كماش فوق 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الشّوك يحذر ما يرى</w:t>
      </w:r>
    </w:p>
    <w:p>
      <w:pPr>
        <w:pStyle w:val="BookText"/>
        <w:rPr/>
      </w:pPr>
      <w:r>
        <w:rPr>
          <w:rFonts w:ascii="Amiri" w:hAnsi="Amiri" w:eastAsia="Amiri" w:cs="Amiri"/>
          <w:color w:val="111111"/>
          <w:sz w:val="28"/>
          <w:sz w:val="28"/>
          <w:szCs w:val="28"/>
          <w:rtl w:val="true"/>
          <w:lang w:bidi="ar-SA"/>
        </w:rPr>
        <w:t>لا تحقرنّ‌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الجبال من الحصى</w:t>
      </w:r>
      <w:r>
        <w:rPr>
          <w:rStyle w:val="FootnoteAnchor"/>
          <w:rtl w:val="true"/>
        </w:rPr>
        <w:footnoteReference w:id="5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گذاشتن گناهان كوچك و بزرگ تقوا و پاكدامنى است؛ مانند كسى باش كه در زمين تيغ زار هنگام راه رفتن پرهيز مى كند و مواظب است؛ و گناهان كوچك را كوچك نشمار، زيرا كه كوه از سنگ هاى 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هم فرموده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521" w:name="pg14779_135244"/>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أَساؤُا السُّواى‌ أَنْ‌ كَذَّبُوا بِآياتِ‌ اللّهِ‌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سرانجام آنان كه بسيار به اعمال زشت و كردار بد پرداختند اين شد كه آيات خدا را تكذيب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گناه كوچك بى اعتنا بود جرأت پيدا مى كند و گناهان بزرگ و بزرگتر را هم انجام مى دهد، و بر اثر گناه زياد دل انسان سياه مى شود تا اين كه ممكن است خدا را هم انكار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سَرَائِرِ أَمْرِهِ‌ وَ خَفِيَّاتِ‌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پوشيده است؛ يعنى متّقى در آشكار و مخفى خود را نگاه مى دارد و از گناه حفظ‍‌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همان كارهاى مخفى را هم با رعايت تقوا انجام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لا شَاهِدَ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غير از خدا شاهد و گواهى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و شما پيش مردم احتياط‍‌ مى كنيم و از انجام كار خلاف پرهيز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افراد و اشخاص از خدا مهم ترند كه از گناه در پيشگاه خداوند واهمه اى نداريم و از ديگران پرهيز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وَكِيلَ‌ 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غير از خدا كس ديگرى نيست كه متصدّى امور باشد و كارها به او محوّل شده باشد</w:t>
      </w:r>
      <w:r>
        <w:rPr>
          <w:rFonts w:eastAsia="IRNazanin" w:cs="IRNazanin"/>
          <w:color w:val="111111"/>
          <w:sz w:val="28"/>
          <w:szCs w:val="28"/>
          <w:rtl w:val="true"/>
          <w:lang w:bidi="fa-IR"/>
        </w:rPr>
        <w:t>.</w:t>
      </w:r>
    </w:p>
    <w:p>
      <w:pPr>
        <w:pStyle w:val="Heading3"/>
        <w:numPr>
          <w:ilvl w:val="2"/>
          <w:numId w:val="1"/>
        </w:numPr>
        <w:rPr/>
      </w:pPr>
      <w:bookmarkStart w:id="522" w:name="__RefHeading___Toc1658300_730472459"/>
      <w:bookmarkStart w:id="523" w:name="_Toc192"/>
      <w:bookmarkEnd w:id="522"/>
      <w:r>
        <w:rPr>
          <w:rtl w:val="true"/>
        </w:rPr>
        <w:t>برابرىِ‌ ظاهر و باطن</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آمُرُهُ‌ أَنْ‌ لا يَعْمَلَ‌ بِشَىءٍ مِنْ‌ طَاعَةِ‌ اللَّهِ‌ فِيمَا ظَهَرَ فَيُخَالِفَ‌ إِلى‌ غَيْرِهِ‌ فِيمَا أَسَرَّ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امر مى كنم كه عمل نكند آشكارا به چيزى از طاعت الهى و خلاف آن را انجام دهد در نهان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طورى نباش كه در ملأ عام خدا را اطاعت كنى ولى در خفا گناه كنى؛ در ظاهر و باطن و در آشكار و نهان يك رنگ و يك قول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به فرمايش بزرگان نهى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نمى خواهد بگويد به حسب ظاهر كار نكن، بلكه</w:t>
      </w:r>
      <w:bookmarkStart w:id="524" w:name="pg14779_135245"/>
    </w:p>
    <w:p>
      <w:pPr>
        <w:pStyle w:val="BookText"/>
        <w:rPr/>
      </w:pPr>
      <w:bookmarkEnd w:id="524"/>
      <w:r>
        <w:rPr>
          <w:rFonts w:ascii="IRNazanin" w:hAnsi="IRNazanin" w:eastAsia="IRNazanin"/>
          <w:color w:val="111111"/>
          <w:sz w:val="28"/>
          <w:sz w:val="28"/>
          <w:szCs w:val="28"/>
          <w:rtl w:val="true"/>
          <w:lang w:bidi="fa-IR"/>
        </w:rPr>
        <w:t>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 با باطنت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نفاق اين است كه انسان زبان و دل و زبان و عملش يكى نباشد؛ در ظاهر يك جور است ولى در مخفيگاه بر خلاف آن است، در ظاهر نماز مى خواند و در خفا مشروب مى خورد، در ظاهر سخن از دين و ايمان و خداپرستى است ولى در خفا كفر است و شرك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لَمْ‌يَخْتَلِفْ‌ سِرُّهُ‌ وَ عَلانِيَتُهُ‌، وَ فِعْلُهُ‌ وَ مَقَالَتُهُ‌، فَقَدْ أَدَّى الْأَمَانَةَ‌، وَ أَخْلَصَ‌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مختلف نباشد نهان و آشكارش، و كردار وگفتارش؛ پس به تحقيق امانت را اداكرده، و عبادت را خالص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ظاهر و باطن او يكى است، يعنى اگر ظاهرش آدم خوبى است و همه او را ستايش مى كنند باطنش هم خوب باشد و واقعاً آدمِ‌ خوبى است، و كسى كه كردارش با گفتار او يكى است، آدم امينى است و امانت را ادا مى كند و عبادتش خالص و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ظاهر و باطنش يكى بود و كردار و گفتارش مخالف هم نبود، اين فرد به امانت خدا عمل كرده و تكليف الهى را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اين امانت همان تكليف الهى است؛ اگر انسان ظاهر و باطنش يكى شد منافق نيست؛ اگر كردار و گفتارش يكى بود، مسلمان متعهدى است كه كارش براى خداست</w:t>
      </w:r>
      <w:r>
        <w:rPr>
          <w:rFonts w:eastAsia="IRNazanin" w:cs="IRNazanin"/>
          <w:color w:val="111111"/>
          <w:sz w:val="28"/>
          <w:szCs w:val="28"/>
          <w:rtl w:val="true"/>
          <w:lang w:bidi="fa-IR"/>
        </w:rPr>
        <w:t>.</w:t>
      </w:r>
    </w:p>
    <w:p>
      <w:pPr>
        <w:pStyle w:val="Heading3"/>
        <w:numPr>
          <w:ilvl w:val="2"/>
          <w:numId w:val="1"/>
        </w:numPr>
        <w:rPr/>
      </w:pPr>
      <w:bookmarkStart w:id="525" w:name="__RefHeading___Toc1658302_730472459"/>
      <w:bookmarkStart w:id="526" w:name="_Toc193"/>
      <w:bookmarkEnd w:id="525"/>
      <w:r>
        <w:rPr>
          <w:rtl w:val="true"/>
        </w:rPr>
        <w:t>رفتار خوب حاكم با مردم</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آمُرُهُ‌ أَنْ‌ لا يَجْبَهَهُمْ‌ وَ لا يَعْضَهَهُمْ‌، وَ لا يَرْغَبَ‌ عَنْهُمْ‌ تَفَضُّلاً بِالْإِمَارَةِ‌ عَلَيْهِمْ‌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امر مى كنم كه مردم را سيلى نزند و به آنان بهتان نزند، و به سبب فرمانروايى بر ايشان از روى برترى جستن از آنها روى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آمُرُهُ‌ أَنْ‌ لا يَجْبَهَهُمْ‌ وَ لا يَعْضَهَهُمْ‌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كسى توى پيشانى كس ديگرى بزند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توى پيشانى آنها نزند؛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لايَعْضَهَهُمْ‌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بهتان زدن است، يعنى به آنها بهتان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امير عليه السلام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جمع آورى زكات بين مردم رفتى به پيشانى آنها نزن؛ مثلاً وقتى به او گفتى زكاتت را بده و او گفت فلان مقدار زكات بدهكار بودم و پرداخت كردم، ديگر شما كارى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هم داشتيم كه فرمود اگر رفتيد براى جمع آورى زكات، به آنها بگوييد آيا در مالتان حق الهى وجود دارد؟ اگر جواب دادند كه چيزى بدهكار نيستند، رها كنيد و برويد و هيچ حرفى به آنها نزنيد؛ مثلاً به آنها نگوييد دروغ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دستورات بسيار خوبى است و مخصوصاً بايد مورد توجّه مأمورين مالياتى قرار گيرد و توجّه داشته باشند كه با مردم رفتار خوب و پسنديده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يَرْغَبَ‌ عَنْهُمْ‌ تَفَضُّلاً بِالْإِمَارَةِ‌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بر آنها حكومت و سلطه دارد با فخر و مباهات از آنها روى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و در بين مردم بايد با آنها مشورت كنيد؛ و خيال نكنيد كه اين پست و مقامى كه داريد به شما فضيلت و برترى داده، و يا اگر با مردم رفت و آمد كرديد از اين فضيلتِ‌ فرضىِ‌ شما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امور اعتبارى است و پس فردا اين پست استاندارى و فرماندارى را از شما مى گيرند و دوباره مى شويد مانندِ يكى از همين مردم عادى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الْإِخْوَانُ‌ فِى الدِّينِ‌، وَ الْأَعْوَانُ‌ عَلَى اسْتِخْرَاجِ‌ الْحُقُوقِ‌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آنان برادران دينى هستند، و ياورانند در به دست آوردن حقوق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مسئوليتى به دوش شما آمده اين سبب غرور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تو بر آنها حكومت مى كنى در دين برادران تو هستند؛ خيال نكنى تو به يك مقامى رسيده اى</w:t>
      </w:r>
      <w:bookmarkStart w:id="527" w:name="pg14779_135247"/>
    </w:p>
    <w:p>
      <w:pPr>
        <w:pStyle w:val="BookText"/>
        <w:rPr/>
      </w:pPr>
      <w:bookmarkEnd w:id="527"/>
      <w:r>
        <w:rPr>
          <w:rFonts w:ascii="Amiri" w:hAnsi="Amiri" w:eastAsia="Amiri" w:cs="Amiri"/>
          <w:color w:val="111111"/>
          <w:sz w:val="28"/>
          <w:sz w:val="28"/>
          <w:szCs w:val="28"/>
          <w:rtl w:val="true"/>
          <w:lang w:bidi="ar-SA"/>
        </w:rPr>
        <w:t>بر آنها فضيلت دارى؛ بلكه فضيلت هركس به تقواى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 بدانى كه اينها هستند كه كار مى كنند و با درآمدهايشان خمس و زكات مى دهند و بيت المال را تقويت مى كنند</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658304_730472459"/>
      <w:bookmarkStart w:id="529" w:name="_Toc194"/>
      <w:bookmarkEnd w:id="528"/>
      <w:r>
        <w:rPr>
          <w:rtl w:val="true"/>
        </w:rPr>
        <w:t>داستانى از شرح ابن أبى الحديد</w:t>
      </w:r>
      <w:bookmarkEnd w:id="529"/>
    </w:p>
    <w:p>
      <w:pPr>
        <w:pStyle w:val="BookText"/>
        <w:rPr/>
      </w:pPr>
      <w:r>
        <w:rPr>
          <w:rFonts w:ascii="IRNazanin" w:hAnsi="IRNazanin" w:eastAsia="IRNazanin"/>
          <w:color w:val="111111"/>
          <w:sz w:val="28"/>
          <w:sz w:val="28"/>
          <w:szCs w:val="28"/>
          <w:rtl w:val="true"/>
          <w:lang w:bidi="fa-IR"/>
        </w:rPr>
        <w:t xml:space="preserve">ابن أبى الحديد كه يكى از شارحان نهج البلاغه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الْإِخْوَانُ‌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آورده و من چون آن را آموزنده مى دانم لازم مى دانم براى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شيعيان چون به ائمۀ اطهار عليهم السلام ارادت داريم معمولاً داستانها و مطالب آنها را نقل مى كنيم، ولى اهل سنّت كه خيلى با ائمه سر و كار نداشته اند داستانهايى را از خلفا نقل كرده اند، و اين داستان را از عمر بن عبدالعزيز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آخرين خليفۀ اموى است و از طايفۀ بنى اميّه بوده، او بسيار مردمى بوده است، و از جمله كارهاى بسيار ارزندۀ او اين بوده كه از لعن بر حضرت اميرالمؤمنين عليه السلام كه معاويه رايج كرد جلوگيرى نمود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 اين مورد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عمر بن عبدالعزيز يدخل إليه سالم مولى بنى مخزوم و عمر فى صدر بيته، فيتنحّى عن الصّدر و كان سالم رجلاً صالحاً و كان عمر اراد شرائه و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كه مرد صالحى بود و بندۀ زرخريد بنى مخزوم بود بر عمر بن عبدالعزيز وارد شد، عمر در صدر مجلس خود نشسته بود، وقتى سالم وارد شد از صدر مجلس پايين آمد و از سالم استقبال نمود، و چون سالم بندۀ زرخريد بود قصد كرد او را از بنى مخزوم بخرد و آزاد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فأعتقه مواليه فكان يسمّيه أخى فى اللّه، فقيل له، أتتنحّى لسالم‌؟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عليك من لاترى‌ لك عليه فضلاً فلاتأخذ عليه شرف المجلس</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وقتى عمر فكر آزادى سالم را كرد همان طايفۀ</w:t>
      </w:r>
      <w:bookmarkStart w:id="530" w:name="pg14779_135248"/>
    </w:p>
    <w:p>
      <w:pPr>
        <w:pStyle w:val="BookText"/>
        <w:rPr/>
      </w:pPr>
      <w:bookmarkEnd w:id="530"/>
      <w:r>
        <w:rPr>
          <w:rFonts w:ascii="IRNazanin" w:hAnsi="IRNazanin" w:eastAsia="IRNazanin"/>
          <w:color w:val="111111"/>
          <w:sz w:val="28"/>
          <w:sz w:val="28"/>
          <w:szCs w:val="28"/>
          <w:rtl w:val="true"/>
          <w:lang w:bidi="fa-IR"/>
        </w:rPr>
        <w:t>بنى مخزوم او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شخصى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خاطر سالم از صدر مجلس برخاستى‌؟ 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بر تو داخل شود كه تو بر او فضيلتى ندارى، پس بر خود با صدرنشينى شرف و منزلتى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خليفۀ وقت است اما وقتى يك بندۀ زرخريد بر او وارد شده جلويش برمى خيزد و به او احترام مى كند؛ او مى داند كه خليفه بودن فضيلت و مايۀ برترى بر ديگران نمى شود؛ خلافت و امارت يك امر اعتبارى است و روزى زايل مى شود، آنچه واقعيت دارد علم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ابن أبى الحديد داستان ديگرى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السراج ليلة بأن يخمد، فوثب إليه رجاء بن حيوة ليصلحه، فأقسم عليه عمر بن عبدالعزيز، فجلس، ثمّ‌ قام عمر فأصلحه فقال له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أتقوم أنت يا أميرالمؤمنين‌؟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قمت و أنا عمر بن عبدالعزيز و رجعت و أنا 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رجاء بن حيوة مهمان عمر بن عبدالعزيز بود، چراغ رو به خاموشى مى رفت، رجاء برخاست چراغ را اصلاح كند، عمر او را قسم داد كه بنشين، او نشست، عمر شخصاً برخاست و چراغ را اصلاح كرد، رجاء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حاكم مسلمين بايد اين چراغ را اصلاح كنى‌؟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برخاستم عمر بن عبدالعزيز بودم و چراغ را اصلاح كردم و نشستم هنوز هم عمر بن عبدالعزيز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كارى را كه انجام دادم موجب نشد از من چيزى كم شود؛ اگر مقام و موقعيت داشتم هنوز هم دارم، و اگر مقام و موقعيتى نداشتم و فقط‍‌ عمر فرزند عبدالعزيز بودم حالا هم همان هستم و باز چيزى از من كم نشده است</w:t>
      </w:r>
      <w:r>
        <w:rPr>
          <w:rFonts w:eastAsia="IRNazanin" w:cs="IRNazanin"/>
          <w:color w:val="111111"/>
          <w:sz w:val="28"/>
          <w:szCs w:val="28"/>
          <w:rtl w:val="true"/>
          <w:lang w:bidi="fa-IR"/>
        </w:rPr>
        <w:t>.</w:t>
      </w:r>
    </w:p>
    <w:p>
      <w:pPr>
        <w:pStyle w:val="Heading3"/>
        <w:numPr>
          <w:ilvl w:val="2"/>
          <w:numId w:val="1"/>
        </w:numPr>
        <w:rPr/>
      </w:pPr>
      <w:bookmarkStart w:id="531" w:name="__RefHeading___Toc1658306_730472459"/>
      <w:bookmarkStart w:id="532" w:name="_Toc195"/>
      <w:bookmarkEnd w:id="531"/>
      <w:r>
        <w:rPr>
          <w:rtl w:val="true"/>
        </w:rPr>
        <w:t>صاحبان صدقات</w:t>
      </w:r>
      <w:bookmarkEnd w:id="53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فِي هَذِهِ‌ الصَّدَقَةِ‌ نَصِيباً مَفْرُوضاً وَ حَقّاً مَعْلُوماً، وَ شُرَكَاءَ أَهْلَ‌ مَسْكَنَةٍ‌ وَ ضُعَفَاءَ ذَوِي فَاقَةٍ‌</w:t>
      </w:r>
      <w:r>
        <w:rPr>
          <w:rFonts w:eastAsia="Amiri" w:cs="Amiri" w:ascii="Amiri" w:hAnsi="Amiri"/>
          <w:color w:val="111111"/>
          <w:sz w:val="28"/>
          <w:szCs w:val="28"/>
          <w:rtl w:val="true"/>
          <w:lang w:bidi="ar-SA"/>
        </w:rPr>
        <w:t>»</w:t>
      </w:r>
      <w:bookmarkStart w:id="533" w:name="pg14779_135249"/>
    </w:p>
    <w:p>
      <w:pPr>
        <w:pStyle w:val="BookText"/>
        <w:rPr/>
      </w:pPr>
      <w:bookmarkEnd w:id="5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درستى كه براى تو در اين صدقه بهره اى معيّن و حقى آشكار است، و شريكانى دارى كه درويش هستند و ناتوانان نيازمند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قسمت حضرت در مورد مصرف صدقات و زكات سخن مى گويند؛ نه اين كه مخنف بن سليم ازدى والى دومنطقۀ بزرگ ايران هم بوده و غير از مأموريت جمع آورى زكات مأموريت در تقسيم و مصرف آن را هم داشت، از اين رو حضرت دستورى هم در مورد مصرف صدقات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يك نصيب و حق معيّنى دارى كه نبايد از آن تجاوز كنى؛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صدقاتى كه جمع آورى مى كنى شركايى هم دارى كه بايد آنها هم به حق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مساكين است كه در صدقات سهمى دارند و آنها كسانى هستند كه فقر و تنگدستى خيلى به آنها فشار مى آورد؛ ديگر ضعفا هستند كه وضعِ‌ مالىِ‌ آنها از مساكين بهتر است ولى از نظر اقتصادى قدرت اداره كردنِ‌ زندگىِ‌ خود را ندارند؛ دستۀ ديگر صاحبان فاقه يعنى حاجتمندان هستند كه به نحوى فعلاً محتاج هستند، اينها نيز كسانى هستند كه وضع اقتصاديشان از ضعفا هم بهتر است، مثلاً مخارج سال خود را از راه كسب و كار به دست مى آورند ولى از عهدۀ خرجهايى مثل مخارج ازدواج فرزندان بر نمى آيند، كه اين نيز در بيت المال شريك تو است</w:t>
      </w:r>
      <w:r>
        <w:rPr>
          <w:rFonts w:eastAsia="IRNazanin" w:cs="IRNazanin"/>
          <w:color w:val="111111"/>
          <w:sz w:val="28"/>
          <w:szCs w:val="28"/>
          <w:rtl w:val="true"/>
          <w:lang w:bidi="fa-IR"/>
        </w:rPr>
        <w:t>.</w:t>
      </w:r>
    </w:p>
    <w:p>
      <w:pPr>
        <w:pStyle w:val="Heading3"/>
        <w:numPr>
          <w:ilvl w:val="2"/>
          <w:numId w:val="1"/>
        </w:numPr>
        <w:rPr/>
      </w:pPr>
      <w:bookmarkStart w:id="534" w:name="__RefHeading___Toc1658308_730472459"/>
      <w:bookmarkStart w:id="535" w:name="_Toc196"/>
      <w:bookmarkEnd w:id="534"/>
      <w:r>
        <w:rPr>
          <w:rtl w:val="true"/>
        </w:rPr>
        <w:t>دشمنان حاكم در قيامت</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مُوَفُّوكَ‌ حَقَّكَ‌ فَوَفِّهِمْ‌ حُقُوقَهُمْ‌، وَ إِلَّا فَإِنَّكَ‌ مِنْ‌ أَكْثَرِ النَّاسِ‌ خُصُوماً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ادا كننده ايم حق تو را، پس تو هم ادا كن حقوق ايشان را؛ و گرنه هر آينه تو از مردمانى هستى كه در روز قيامت بيشترين دشمنان را خواهى 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وفا كننده و پرداخت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شما را مى دهيم شما هم حق آنها را پرداخت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به</w:t>
      </w:r>
    </w:p>
    <w:p>
      <w:pPr>
        <w:pStyle w:val="BookText"/>
        <w:rPr/>
      </w:pPr>
      <w:r>
        <w:rPr>
          <w:rFonts w:ascii="Amiri" w:hAnsi="Amiri" w:eastAsia="Amiri" w:cs="Amiri"/>
          <w:color w:val="111111"/>
          <w:sz w:val="28"/>
          <w:sz w:val="28"/>
          <w:szCs w:val="28"/>
          <w:rtl w:val="true"/>
          <w:lang w:bidi="ar-SA"/>
        </w:rPr>
        <w:t>جملۀ قبل است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صدقه براى تو نصيبى معيّن و حقى معلوم است، و شركايى مسكين و ضعيف و محتاج هم دارى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إلّافإنّك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 اگر حق آنها را نپرداختى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دشمن و مخاصمه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آنان را نپرداختى از كسانى هستى كه در قيامت بيشترين دشمن را خواهى داشت، مردم با تو مخاصمه مى كنند كه چرا حق ما را ندادى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بُؤساً لِمَنْ‌ خَصْمُهُ‌ عِنْدَاللَّهِ‌ الْفُقَرَاءُ وَ الْمَسَاكِينُ‌ وَ السَّائِلُونَ‌ وَ الْمَدْفُوعُونَ‌ وَ الْغَارِمُ‌ وَ ابْنُ‌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به حال كسى كه دشمن او در پيشگاه خداوند مستمندان باشند و تهيدستان و دريوزگان و بينوايان رانده شده و بدهكار و در راه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شدّت فقر و احتياج است كه در حقيقت به معناى گرفتارى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در معناى فارسى آن مى آيد به خاطر همين شدّت احتياج و گرفتارى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گفته مى شود كه قدرت تأمين زندگى خود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گفته مى شود كه وضع اقتصادى او بدتر از فقير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گدايان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خاك چسبيده است، يعنى كسى كه از بدبختى روى خاك زندگى مى كند، كه در اين صورت حالش از مسكين هم بدتر است؛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دفع شدگان است، يعنى كسانى كه مطرود جامعه هستند، بيچارگان را همه از مجالس خود طرد مى كنند، اينها هم يك دسته از فقرا هستند</w:t>
      </w:r>
      <w:r>
        <w:rPr>
          <w:rFonts w:eastAsia="IRNazanin" w:cs="IRNazanin"/>
          <w:color w:val="111111"/>
          <w:sz w:val="28"/>
          <w:szCs w:val="28"/>
          <w:rtl w:val="true"/>
          <w:lang w:bidi="fa-IR"/>
        </w:rPr>
        <w:t>.</w:t>
      </w:r>
      <w:bookmarkStart w:id="536" w:name="pg14779_135251"/>
    </w:p>
    <w:p>
      <w:pPr>
        <w:pStyle w:val="BookText"/>
        <w:rPr/>
      </w:pPr>
      <w:bookmarkEnd w:id="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به ديگران بدهكار است؛ مثلاً كسانى كه قرض كرده اند و خورده اند، قرض كرده اند و دختر شوهر داده اند، قرض كرده اند و پسر زن داده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همۀ اينها و هر كس ديگرى كه براى كار مشروع و غير حرامى قرض كرده و بدهكار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كسى گفته مى شود كه در سفر درمانده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مورد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 و ابن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آيۀ زكات آمده، و اين مواردى كه حضرت نام برده اند در حقيقت مصارف زكات است؛ اما ظاهر اين عبارت دلالت بر هشت مورد ندارد، در صورتى كه از عبارت دعائم الاسلام استفاده مى شود كه حضرت همۀ سهام را گفته باشند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معناى كلام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كسى كه دشمنش در پيشگاه خداوند فقرا و مساكين و سائلين و مدفوعون و بدهكاران و در سفر ماندگان باشد</w:t>
      </w:r>
      <w:r>
        <w:rPr>
          <w:rFonts w:eastAsia="IRNazanin" w:cs="IRNazanin"/>
          <w:color w:val="111111"/>
          <w:sz w:val="28"/>
          <w:szCs w:val="28"/>
          <w:rtl w:val="true"/>
          <w:lang w:bidi="fa-IR"/>
        </w:rPr>
        <w:t>.</w:t>
      </w:r>
    </w:p>
    <w:p>
      <w:pPr>
        <w:pStyle w:val="Heading3"/>
        <w:numPr>
          <w:ilvl w:val="2"/>
          <w:numId w:val="1"/>
        </w:numPr>
        <w:rPr/>
      </w:pPr>
      <w:bookmarkStart w:id="537" w:name="__RefHeading___Toc1658310_730472459"/>
      <w:bookmarkStart w:id="538" w:name="_Toc197"/>
      <w:bookmarkEnd w:id="537"/>
      <w:r>
        <w:rPr>
          <w:rtl w:val="true"/>
        </w:rPr>
        <w:t>عاقبت خيانت در امانت</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اسْتَهَانَ‌ بِالْأَمَانَةِ‌، وَ رَتَعَ‌ فِى الْخِيَانَةِ‌، وَ لَمْ‌يُنَزِّهْ‌ نَفْسَهُ‌ وَ دِينَهُ‌ عَنْهَا، فَقَدْ أَحَلَّ‌ بِنَفْسِهِ‌ فِى الدُّنْيَا الذُّلَّ‌ وَ الْخِزْىَ‌ وَ هُوَ فِى الْآخِرَةِ‌ أَذَلُّ‌ وَ أَخْزى‌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امانت را سبك شمارد، و در خيانت چرا نمايد، و جان و دين خود را از آن پاك نسازد، پس به تحقيق در دنيا ذلالت و خوارى را بر خود روا داشته است، و او در آخرت ذليل تر و خوارتر خواهد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كوچك شمردن و حقير دانستن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اسْتَهَانَ‌ بِالْأَمَانَةِ‌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امانت را كوچك و خوار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چريدن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رَتَعَ‌ فِى الْخِيَانَةِ‌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در امانت جست و خيز كند و</w:t>
      </w:r>
    </w:p>
    <w:p>
      <w:pPr>
        <w:pStyle w:val="BookText"/>
        <w:rPr/>
      </w:pPr>
      <w:r>
        <w:rPr>
          <w:rFonts w:ascii="IRNazanin" w:hAnsi="IRNazanin" w:eastAsia="IRNazanin"/>
          <w:color w:val="111111"/>
          <w:sz w:val="28"/>
          <w:sz w:val="28"/>
          <w:szCs w:val="28"/>
          <w:rtl w:val="true"/>
          <w:lang w:bidi="fa-IR"/>
        </w:rPr>
        <w:t>خيانت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حيوانات در مراتع جست و خيز مى كنند، اينجا هم حضرت امانت و اموال بيت المال را به يك مرتع تشبيه فرموده اند، كسى كه در امانت و بيت المال جست و خيز كند و حريمى براى بيت المال قائل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لَمْ‌يُنَزِّهْ‌ نَفْسَهُ‌ وَ دِينَهُ‌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نفس و دين خود را از خيانت منزّه و پاك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أَحَلَّ‌ بِنَفْسِهِ‌ فِى الدُّنْيَا الذُّلَّ‌ وَ الْخِزْىَ‌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دنيا بدبخت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نسخه هاى نهج البلاغه مختلف است؛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البته آن نسخه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الدُّنْيَا الذُّلَّ‌ وَ الْخِزْىَ‌ وَ هُوَ فِى الْآخِرَةِ‌ أَذَلُّ‌ وَ أَخْزى‌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عبارت به اين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خودش را بدبخت و فقير كرده است؛ اما اگر مانند نسخۀ فعلى عبده و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اين است كه ذلّت و بلا را بر خود وارد كرده است در اين دنيا، ذلّت و بلا در دنيا به اين است كه مثلاً خيانتش لو مى رود و به دست خليفۀ مسلمانها مى افتد و مجازات مى شود و در پيشگاه مسلمانان هم به خيانتكار مشهور مى گردد و هميشه سر به زير است، اما در آخرت ذليل تر مى شود و بدبختىِ‌ بيشترى دارد، آنجا ديگر عذاب و عقاب خداست كه از هر عقاب و مجازات دنيايى دردناك تر و سوزنده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أَعْظَمَ‌ الْخِيَانَةِ‌ خِيَانَةُ‌ الْأَمَانَةِ‌، وَ أَفْظَعَ‌ الْغِشِّ‌ غِشُّ‌ الْأَئِمَّةِ‌؛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بزرگ ترين خيانت، خيانت در امانت است؛ و زشت ترين دغلكارى، دغلكارى پيشوايان است؛ والسّلام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خيانت به يك فرد است، ولى گاهى خيانت به بيت المال مسلمين است، اين خيانت با آن خيانت خيلى فرق دارد؛ بيت المال متعلق به فرد فرد جامعه است، و اگر كسى به بيت المال خيانت كند همۀ جامعۀ مسلمين را دشمن خود قرار داده و بايد پاسخگوى همۀ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بعضى نسخه ها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خيانت به امنيت مردم و جامعه است؛ و 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خيانت به كسى است كه شما را امين دانسته و به شما اعتماد كرده است؛ اما به نظر همين نسخۀ فعلى بهتر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خيانت و دغلكارى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ترين خيانت ها خيانت پيشوايان نسبت به مردم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39" w:name="pg14779_135254"/>
    </w:p>
    <w:p>
      <w:pPr>
        <w:pStyle w:val="Heading2"/>
        <w:numPr>
          <w:ilvl w:val="1"/>
          <w:numId w:val="1"/>
        </w:numPr>
        <w:rPr/>
      </w:pPr>
      <w:bookmarkStart w:id="540" w:name="__RefHeading___Toc1658312_730472459"/>
      <w:bookmarkStart w:id="541" w:name="_Toc198"/>
      <w:bookmarkEnd w:id="539"/>
      <w:bookmarkEnd w:id="540"/>
      <w:r>
        <w:rPr>
          <w:rtl w:val="true"/>
        </w:rPr>
        <w:t>«</w:t>
      </w:r>
      <w:r>
        <w:rPr>
          <w:rtl w:val="true"/>
        </w:rPr>
        <w:t xml:space="preserve">درس </w:t>
      </w:r>
      <w:r>
        <w:rPr/>
        <w:t>463</w:t>
      </w:r>
      <w:r>
        <w:rPr>
          <w:rtl w:val="true"/>
        </w:rPr>
        <w:t xml:space="preserve">» </w:t>
      </w:r>
      <w:r>
        <w:rPr>
          <w:rtl w:val="true"/>
        </w:rPr>
        <w:t xml:space="preserve">نامۀ </w:t>
      </w:r>
      <w:r>
        <w:rPr/>
        <w:t>27</w:t>
      </w:r>
      <w:r>
        <w:rPr>
          <w:rtl w:val="true"/>
        </w:rPr>
        <w:t xml:space="preserve"> (</w:t>
      </w:r>
      <w:r>
        <w:rPr>
          <w:rtl w:val="true"/>
        </w:rPr>
        <w:t>قسمت اوّل</w:t>
      </w:r>
      <w:r>
        <w:rPr>
          <w:rtl w:val="true"/>
        </w:rPr>
        <w:t>)</w:t>
      </w:r>
      <w:bookmarkEnd w:id="541"/>
    </w:p>
    <w:p>
      <w:pPr>
        <w:pStyle w:val="Heading3"/>
        <w:numPr>
          <w:ilvl w:val="2"/>
          <w:numId w:val="1"/>
        </w:numPr>
        <w:rPr/>
      </w:pPr>
      <w:bookmarkStart w:id="542" w:name="__RefHeading___Toc1658314_730472459"/>
      <w:bookmarkStart w:id="543" w:name="_Toc199"/>
      <w:bookmarkEnd w:id="542"/>
      <w:r>
        <w:rPr>
          <w:rtl w:val="true"/>
        </w:rPr>
        <w:t>اشاره</w:t>
      </w:r>
      <w:bookmarkEnd w:id="543"/>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با مردم گشاده رو باش و اهل مساوات</w:t>
      </w:r>
    </w:p>
    <w:p>
      <w:pPr>
        <w:pStyle w:val="BookText"/>
        <w:rPr/>
      </w:pPr>
      <w:r>
        <w:rPr>
          <w:rFonts w:ascii="Amiri" w:hAnsi="Amiri" w:eastAsia="Amiri" w:cs="Amiri"/>
          <w:color w:val="111111"/>
          <w:sz w:val="28"/>
          <w:sz w:val="28"/>
          <w:szCs w:val="28"/>
          <w:rtl w:val="true"/>
          <w:lang w:bidi="ar-SA"/>
        </w:rPr>
        <w:t>نتيجۀ مساوات بين مردم</w:t>
      </w:r>
    </w:p>
    <w:p>
      <w:pPr>
        <w:pStyle w:val="BookText"/>
        <w:rPr/>
      </w:pPr>
      <w:r>
        <w:rPr>
          <w:rFonts w:ascii="Amiri" w:hAnsi="Amiri" w:eastAsia="Amiri" w:cs="Amiri"/>
          <w:color w:val="111111"/>
          <w:sz w:val="28"/>
          <w:sz w:val="28"/>
          <w:szCs w:val="28"/>
          <w:rtl w:val="true"/>
          <w:lang w:bidi="ar-SA"/>
        </w:rPr>
        <w:t>بهره بردارى از دنيا به نفع آخرت</w:t>
      </w:r>
    </w:p>
    <w:p>
      <w:pPr>
        <w:pStyle w:val="BookText"/>
        <w:rPr/>
      </w:pPr>
      <w:r>
        <w:rPr>
          <w:rFonts w:ascii="Amiri" w:hAnsi="Amiri" w:eastAsia="Amiri" w:cs="Amiri"/>
          <w:color w:val="111111"/>
          <w:sz w:val="28"/>
          <w:sz w:val="28"/>
          <w:szCs w:val="28"/>
          <w:rtl w:val="true"/>
          <w:lang w:bidi="ar-SA"/>
        </w:rPr>
        <w:t>بهترين تجارت و لذّت معنوى</w:t>
      </w:r>
    </w:p>
    <w:p>
      <w:pPr>
        <w:pStyle w:val="BookText"/>
        <w:rPr/>
      </w:pPr>
      <w:r>
        <w:rPr>
          <w:rFonts w:ascii="Amiri" w:hAnsi="Amiri" w:eastAsia="Amiri" w:cs="Amiri"/>
          <w:color w:val="111111"/>
          <w:sz w:val="28"/>
          <w:sz w:val="28"/>
          <w:szCs w:val="28"/>
          <w:rtl w:val="true"/>
          <w:lang w:bidi="ar-SA"/>
        </w:rPr>
        <w:t>مقام يقين و استجابت خواسته ها</w:t>
      </w:r>
    </w:p>
    <w:p>
      <w:pPr>
        <w:pStyle w:val="BookText"/>
        <w:rPr/>
      </w:pPr>
      <w:r>
        <w:rPr>
          <w:rFonts w:ascii="IRNazanin" w:hAnsi="IRNazanin" w:eastAsia="IRNazanin"/>
          <w:color w:val="111111"/>
          <w:sz w:val="28"/>
          <w:sz w:val="28"/>
          <w:szCs w:val="28"/>
          <w:rtl w:val="true"/>
          <w:lang w:bidi="fa-IR"/>
        </w:rPr>
        <w:t>ترس از مرگ، و لزوم آمادگى براى آن</w:t>
      </w:r>
    </w:p>
    <w:p>
      <w:pPr>
        <w:pStyle w:val="BookText"/>
        <w:rPr/>
      </w:pPr>
      <w:r>
        <w:rPr>
          <w:rFonts w:ascii="IRNazanin" w:hAnsi="IRNazanin" w:eastAsia="IRNazanin"/>
          <w:color w:val="111111"/>
          <w:sz w:val="28"/>
          <w:sz w:val="28"/>
          <w:szCs w:val="28"/>
          <w:rtl w:val="true"/>
          <w:lang w:bidi="fa-IR"/>
        </w:rPr>
        <w:t>چه كسى به بهشت و جهنم از سازندۀ آن نزديك تر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در هر حالى در كمين شماست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عهد له عليه السّلام إلى‌ محمّد بن أبى بكر رضى اللّه عنه حين قلّده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 أَلِنْ‌ لَهُمْ‌ جَانِبَكَ‌، وَ ابْسُطْ‍‌ لَهُمْ‌ وَجْهَكَ‌، وَ آسِ‌ بَيْنَهُمْ‌ فِى اللَّحْظَةِ‌ وَ النَّظْرَةِ‌، حَتّى‌ لايَطْمَعَ‌ الْعُظَمَاءُ فِي حَيْفِكَ‌ لَهُمْ‌، وَ لايَيْأَسَ‌ الضُّعَفَاءُ مِنْ‌ عَدْلِكَ‌ عَلَيْهِمْ‌؛ فَإِنَّ‌ اللَّهَ‌ تَعَالى‌ يُسَائِلُكُمْ‌ مَعْشَرَ عِبَادِهِ‌ عَنِ‌ الصَّغِيرَةِ‌ مِنْ‌ أَعْمَالِكُمْ‌ وَ الْكَبِيرَةِ‌، وَ الظَّاهِرَةِ‌ وَ الْمَسْتُورَةِ‌؛ فَإِنْ‌ يُعَذِّبْ‌ فَأَنْتُمْ‌ أَظْلَمُ‌، وَ إِنْ‌ يَعْفُ‌ فَهُوَ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عِبَادَاللَّهِ‌ أَنَّ‌ الْمُتَّقِينَ‌ ذَهَبُوا بِعَاجِلِ‌ الدُّنْيَا وَ آجِلِ‌ الْآخِرَةِ‌، فَشَارَكُوا أَهْلَ‌ الدُّنْيَا فِي دُنْيَاهُمْ‌، وَ لَمْ‌يُشَارِكْهُمْ‌ أَهْلُ‌ الدُّنْيَا فِي آخِرَتِهِمْ‌، سَكَنُوا الدُّنْيَا بِأَفْضَلِ‌ مَا سُكِنَتْ‌، وَ أَكَلُوهَا بِأَفْضَلِ‌ مَا أُكِلَتْ‌، فَحَظُوا مِنَ‌ الدُّنْيَا بِمَا حَظِىَ‌ بِهِ‌ الْمُتْرَفُونَ‌، وَ أَخَذُوا مِنْهَا مَا أَخَذَهُ‌ الْجَبَابِرَةُ‌ الْمُتَكَبِّرُونَ‌، ثُمَّ‌ انْقَلَبُوا عَنْهَا بِالزَّادِ الْمُبَلِّغِ‌ وَالْمَتْجَرِ الرَّابِحِ‌، أَصَابُوا لَذَّةَ‌ زُهْدِ الدُّنْيَا فِي دُنْيَاهُمْ‌، وَ تَيَقَّنُوا أَنَّهُمْ‌ جِيرَانُ‌ اللَّهِ‌ غَداً فِي آخِرَتِهِمْ‌، لا تُرَدُّ لَهُمْ‌ دَعْوَةٌ‌، وَ لا يَنْقُصُ‌ لَهُمْ‌ نَصِيبٌ‌ مِنْ‌ لَذَّةٍ‌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عِبَادَاللَّهِ‌ الْمَوْتَ‌ وَ قُرْبَهُ‌، وَ أَعِدُّوا لَهُ‌ عُدَّتَهُ‌، فَإِنَّهُ‌ يَأْتِي بَأَمْرٍ عَظِيمٍ‌، وَ خَطْبٍ‌ جَلِيلٍ‌، بِخَيْرٍ لايَكُونُ‌ مَعَهُ‌ شَرٌّ أَبَداً، أَوْ شَرٍّ لايَكُونُ‌ مَعَهُ‌ خَيْرٌ أَبَداً، فَمَنْ‌ أَقْرَبُ‌ إِلَى الْجَنَّةِ‌ مِنْ‌ عَامِلِهَا؟ وَ مَنْ‌ أَقْرَبُ‌ إِلَى النَّارِ مِنْ‌ عَامِلَهَا؟ وَ أَنْتُمْ‌ طُرَدَاءُ الْمَوْتِ‌، إِنْ‌ أَقَمْتُمْ‌ لَهُ‌ أَخَذَكُمْ‌، وَ إِنْ‌ فَرَرْتُمْ‌ مِنْهُ‌ أَدْرَكَكُمْ‌، وَ هُوَ أَلْزَمُ‌ لَكُمْ‌ مِنْ‌ ظِلِّكُمْ‌، الْمَوْتُ‌ مَعْقُودٌ بِنَوَاصِيكُمْ‌، وَالدُّنْيَا تُطْوى‌ مِنْ‌ خَلْفِكُمْ‌</w:t>
      </w:r>
      <w:r>
        <w:rPr>
          <w:rFonts w:eastAsia="Amiri" w:cs="Amiri" w:ascii="Amiri" w:hAnsi="Amiri"/>
          <w:color w:val="111111"/>
          <w:sz w:val="28"/>
          <w:szCs w:val="28"/>
          <w:rtl w:val="true"/>
          <w:lang w:bidi="ar-SA"/>
        </w:rPr>
        <w:t>.»</w:t>
      </w:r>
      <w:bookmarkStart w:id="544" w:name="pg14779_135257"/>
    </w:p>
    <w:p>
      <w:pPr>
        <w:pStyle w:val="Heading3"/>
        <w:numPr>
          <w:ilvl w:val="2"/>
          <w:numId w:val="1"/>
        </w:numPr>
        <w:rPr/>
      </w:pPr>
      <w:bookmarkStart w:id="545" w:name="__RefHeading___Toc1658316_730472459"/>
      <w:bookmarkStart w:id="546" w:name="_Toc200"/>
      <w:bookmarkEnd w:id="544"/>
      <w:bookmarkEnd w:id="545"/>
      <w:r>
        <w:rPr>
          <w:rtl w:val="true"/>
        </w:rPr>
        <w:t>مقدمه اى كوتاه</w:t>
      </w:r>
      <w:bookmarkEnd w:id="546"/>
    </w:p>
    <w:p>
      <w:p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نامه را وقتى حضرت اميرالمؤمنين عليه السلام محمّد بن ابى بكر را به ولايت مصر منصوب فرمودند، به عنوان يك فرمان حكومت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مادرش اسماء بنت عميس و پدرش ابوبكر بن ابى قحافه است؛ او به اين دليل كه از كودكى پدر را از دست داده و مادرش به حضرت امير عليه السلام شوهر كرده بود و در دامان حضرت تربيت يافته بود، از شيعيان و علاقه مندان حضرت على عليه السلام بود؛ حضرت به همين جهت او را والى مصر قرار داد، كه با وضع فجيعى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الغارات، تحف العقول، امالى شيخ طوسى و شيخ مفيد نقل كرده اند؛ و در امالى شيخ طوسى و شيخ مفيد خيلى مفصّل است، كه شايد نقل سيّد رضى در نهج البلاغه يك پنجم يا يك ششم آن نقل باشد، آن هم به اين دليل است كه مرحوم سيّد هر مقدارى را كه به نظر خودش از فصاحت خيلى بالايى برخوردار بوده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چرا حضرت عليه السلام محمّد بن ابى بكرِ جوان را فرستاده و مالك اشتر را از همان اوّل به مصر نفرستادند دليلى را ذكر نكرده اند، و لابد جهاتى در نظر حضرت بوده كه به همان دلايل ناچار بوده محمّد بن ابى بكر را بفرستد؛ مثل اين كه او از اين باب كه فرزند ابوبكر بوده شخصيتى داشته و مردم او را مى پذيرفتند، ولى اگر مالك اشتر را مى فرستادند شايد مردم زير بار نمى رفتند و مثلاً مى گفتند على عليه السلام مريدها و دوستان خود را فرستاده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در اين قسمت از نقل مرحوم سيّد رضى دربارۀ رفتار و برخورد با مردم به محمّد بن ابى بكر چنين نوشته اند</w:t>
      </w:r>
      <w:r>
        <w:rPr>
          <w:rFonts w:eastAsia="IRNazanin" w:cs="IRNazanin"/>
          <w:color w:val="111111"/>
          <w:sz w:val="28"/>
          <w:szCs w:val="28"/>
          <w:rtl w:val="true"/>
          <w:lang w:bidi="fa-IR"/>
        </w:rPr>
        <w:t>:</w:t>
      </w:r>
      <w:bookmarkStart w:id="547" w:name="pg14779_135258"/>
    </w:p>
    <w:p>
      <w:pPr>
        <w:pStyle w:val="Heading3"/>
        <w:numPr>
          <w:ilvl w:val="2"/>
          <w:numId w:val="1"/>
        </w:numPr>
        <w:rPr/>
      </w:pPr>
      <w:bookmarkStart w:id="548" w:name="__RefHeading___Toc1658318_730472459"/>
      <w:bookmarkStart w:id="549" w:name="_Toc201"/>
      <w:bookmarkEnd w:id="547"/>
      <w:bookmarkEnd w:id="548"/>
      <w:r>
        <w:rPr>
          <w:rtl w:val="true"/>
        </w:rPr>
        <w:t>با مردم گشاده رو باش و اهل مساوات</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 أَلِنْ‌ لَهُمْ‌ جَانِبَكَ‌، وَ ابْسُطْ‍‌ لَهُمْ‌ وَجْهَكَ‌، وَ آسِ‌ بَيْنَهُمْ‌ فِى اللَّحْظَةِ‌ وَ النَّظْرَةِ‌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بالت را براى مردم فرود آور، و پهلويت را براى آنان نرم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آنها گشاده رو باش، و در نگاه كردن و نگريستن بين ايشان با مساوات رفتار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فَاخْفِضْ‌ لَهُمْ‌ جَنَاحَكَ‌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پايين آوردن است؛ و اين يك تشبيه است؛ همان طور كه مرغ بالهايش را براى جوجه هايش پايين مى آورد و جوجه ها را زير بال خود مى گيرد تا آسيب نبينند، مثل اين كه حضرت مى خواهند بگويند اين ملّت مانند فرزندان تو هستند و تو بايد تمام ملّت را زير بال خود بگيرى تا آسيب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توانيم بگوييم اين جمله كنايه از اين است كه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مردم و كيان ملّت مصر به عهدۀ شماست، و بايد هم از فرد فرد آنان حفاظت كنى و هم از كيان آن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حاكم چنين وظيفه اى دارد، نمى تواند برود در دارالاماره و مشغول زندگى خود بشود، بلكه بايد به وضع ملّت برسد و كمبودهاى آنان را برطرف كند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أَلِنْ‌ لَهُمْ‌ جَانِبَكَ‌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أَلانَ‌، 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نرم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پهلو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حضرت نوعاً تشبيهات است؛ پهلوى نرم در مقابل پهلوى زبر است، پهلوى زبر آن پهلويى است كه سيخ و ميخ دارد، يعنى به گونه اى است كه كسى نمى تواند با او تماس بگيرد، با نوك و نيش زدن به مردم همه را از اطراف خود فرارى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حضرت مى خواهند بفرمايند به گونه اى باش كه مردم اطرافت بيايند، مسائل و مشكلاتشان را با تو در ميان بگذارند و تو در حل آنها كوشش كنى</w:t>
      </w:r>
      <w:r>
        <w:rPr>
          <w:rFonts w:eastAsia="IRNazanin" w:cs="IRNazanin"/>
          <w:color w:val="111111"/>
          <w:sz w:val="28"/>
          <w:szCs w:val="28"/>
          <w:rtl w:val="true"/>
          <w:lang w:bidi="fa-IR"/>
        </w:rPr>
        <w:t>.</w:t>
      </w:r>
      <w:bookmarkStart w:id="550" w:name="pg14779_135259"/>
    </w:p>
    <w:p>
      <w:pPr>
        <w:pStyle w:val="BookText"/>
        <w:rPr/>
      </w:pPr>
      <w:bookmarkEnd w:id="5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 و گشاده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ابْسُطْ‍‌ لَهُمْ‌ وَجْهَكَ‌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گشاده رويى با آنها برخورد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عبوس و زمخت باشى، مردم با تو تماس نمى گيرند و از اطرافت پراكنده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 بَيْنَهُمْ‌ فِى اللَّحْظَةِ‌ وَ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نگاه با گوشۀ 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دقيق است؛ يعنى در نگاه كردنِ‌ با گوشۀ چشم يا نگاه كردن كامل و دقيق، با مردم به طور مساوى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داراى حالات و موقعيت هاى مختلفى هستند؛ برخى پولدار و برخى فقير، عده اى قدرتمند و تعدادى ضعيف، بعضى ارباب و بعضى رعيّت، تو بايد به گونه اى باشى كه همه در برابرت مساوى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فرموده اند در نگاهت مساوات را رعايت كن، كنايه از اين است كه در قضاوت بين آنها و تقسيم بيت المال و هر چيز ديگر بايد بين آنها مساوات برقرار باشد</w:t>
      </w:r>
      <w:r>
        <w:rPr>
          <w:rFonts w:eastAsia="IRNazanin" w:cs="IRNazanin"/>
          <w:color w:val="111111"/>
          <w:sz w:val="28"/>
          <w:szCs w:val="28"/>
          <w:rtl w:val="true"/>
          <w:lang w:bidi="fa-IR"/>
        </w:rPr>
        <w:t>.</w:t>
      </w:r>
    </w:p>
    <w:p>
      <w:pPr>
        <w:pStyle w:val="Heading3"/>
        <w:numPr>
          <w:ilvl w:val="2"/>
          <w:numId w:val="1"/>
        </w:numPr>
        <w:rPr/>
      </w:pPr>
      <w:bookmarkStart w:id="551" w:name="__RefHeading___Toc1658320_730472459"/>
      <w:bookmarkStart w:id="552" w:name="_Toc202"/>
      <w:bookmarkEnd w:id="551"/>
      <w:r>
        <w:rPr>
          <w:rtl w:val="true"/>
        </w:rPr>
        <w:t>نتيجۀ مساوات بين مردم</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لايَطْمَعَ‌ الْعُظَمَاءُ فِي حَيْفِكَ‌ لَهُمْ‌، وَ لايَيْأَسَ‌ الضُّعَفَاءُ مِنْ‌ عَدْلِكَ‌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بزرگان در ستم تو به ايشان طمع نورزند، و ناتوانان از عدالت تو بر آنان نااميد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لايَطْمَعَ‌ الْعُظَمَاءُ فِي حَيْفِكَ‌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بزرگان و مثلاً كلّه گنده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باشد، كه روى اين احتمال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بزرگان آن مردم از اين كه تو منحرف شوى و در حق محرومين ظلم كنى مأيوس شوند؛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حيفك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ظلم كردن تو به ضعفا و محرومين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دوّم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آن وقت معنا اين مى شود كه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طمع نكنند در اين كه تو منحرف شوى و از حقى كه براى همان بزرگان است آنها را محروم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لايَيْأَسَ‌ الضُّعَفَاءُ مِنْ‌ عَدْلِكَ‌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اين كه ضعفا هم از عدل تو بر آنها مأيوس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احتمال اوّل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مى كند؛ و به هر حال بازگشت معناى اين دو جمله به جملۀ قبل است؛ به اين معنا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كردن به مردم بين ضعيف و قوى مساوات برقرار كن؛ چرا؟ براى اين كه اگر چنين نكنى، هم بزرگان آنها در ظلم كردن تو به ضعفا طمع پيدا مى كنند و هم ضعفا از عدل تو مأيوس مى شوند؛ پس تو در نگاه كردن بين آنها مساوات برقرار كن تا نه ثروتمندان و اربابها در توجّه تو به خودشان و ظلم تو به ضعفا طمع پيدا كنند و نه ضعفا از عدل تو مأيوس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يُسَائِلُكُم مَعْشَرَ عِبَادِهِ‌ عَنِ‌ الصَّغِيرَةِ‌ مِنْ‌ أَعْمَالِكُمْ‌ وَ الْكَبِيرَةِ‌، وَ الظَّاهِرَةِ‌ وَ الْمَسْتُورَةِ‌؛ فَإِنْ‌ يُعَذِّبْ‌ فَأَنْتُمْ‌ أَظْلَمُ‌، وَ إِنْ‌ يَعْفُ‌ فَهُوَ أَكْرَمُ‌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متعال از شما گروه بندگانش مى پرسد از كوچك اعمال شما و بزرگ آن، و آشكار و نهان؛ پس اگر عذاب نمايد شما ستمكاريد، و اگر عفو كند پس او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شما مى گوييد حالا ما يك نگاه بيشترى به اين پولدار و به اين ارباب و به اين قدرتمند كرديم مگر چه مى شود؟ يا به اين آقا يك خندۀ كوچك كرديم مگر چه مى شود؟ منزل آن آقا رفتيم مگر چه مى شود؟ همۀ اينها عواقب بدى دارد كه شما از آن غافل هستيد؛ عواقب بى عدالتى بسيار بد و خطرناك است؛ و 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 باغ رعيّت مَلِك خورد سيبى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برآورند غلامان او درخت از بيخ</w:t>
      </w:r>
    </w:p>
    <w:p>
      <w:pPr>
        <w:pStyle w:val="BookText"/>
        <w:rPr/>
      </w:pPr>
      <w:r>
        <w:rPr>
          <w:rFonts w:ascii="IRNazanin" w:hAnsi="IRNazanin" w:eastAsia="IRNazanin"/>
          <w:color w:val="111111"/>
          <w:sz w:val="28"/>
          <w:sz w:val="28"/>
          <w:szCs w:val="28"/>
          <w:rtl w:val="true"/>
          <w:lang w:bidi="fa-IR"/>
        </w:rPr>
        <w:t>به پنج بيضه كه سلطان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لشكريانش هزار مرغ بر سيخ</w:t>
      </w:r>
      <w:r>
        <w:rPr>
          <w:rStyle w:val="FootnoteAnchor"/>
          <w:rtl w:val="true"/>
        </w:rPr>
        <w:footnoteReference w:id="6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يك نگاه كوچك و يك لبخند كوچك به اين ارباب و پولدار و قدرتمند داشتى، با اين كار هم به اين شخص اميد داده اى و هم افراد ضعيف را مأيوس كرده اىل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آقا با پولدارها گرم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همۀ اينها در روز قيامت مى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مفاعله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سؤال را خيلى ادامه داد و خودش را مهيّا براى سؤال كرد؛ و معمولاً دربارۀ كسى كه عنايت به كارى داشته باشد باب مفاعله آورده مى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زيد عمرو را زد،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زيدٌ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زيد عنايت به زدن عمرو داشت از اين رو مقدمات آن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باب مفاعله بين طرفين نيست، بلكه لازمۀ مهيّا بودن زيد براى زدن اين است كه عمرو هم مهيّاى دفاع مى شود، و لذا يكى را به صورت فاعل و ديگرى را به صورت مفعول ذكر مى كنند؛ اما در باب تفاعل،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 زيدٌ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طرفين است و هر دو مى زنند و هر دو هم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در قيامت در صدد پرس و سؤالِ‌ از شماست، ريز و درشت و ظاهر و باطن امور را مورد سؤال قرار مى دهد؛ همان لبخند كوچكى كه به خاطر ثروت به طرف مى زنيد، همان علاقۀ قلبى كه در دل نسبت به شخص پولدار به خاطر پولدار بودن او داريد و روى همين اصل هم به ضعيف كمتر توجّه مى كنيد و يا اصلاً توجّه نمى كنيد، و يا اين طرف قضيه خيلى خوب حرف مى زند و شما به ديگرى كه نمى تواند خوب حرف بزند مهلت نمى دهيد كه حرفش را بزند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در قيامت مورد سؤال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يُعَذِّبْ‌ فَأَنْتُمْ‌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وصفى است نه أفعل تفضيل؛ يعنى نمى خواهد بگويد خدا ظالم است ولى شما بيشتر ظالم هستيد، بلكه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عذاب كند به خاطر اين است كه شما ظالم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خودتان ظلم كرده ايد؛ همان لبخند و گوشۀ چشم شما كه در حقيقت چراغ سبزى براى ظالم بوده، ظلمِ‌ به جان شما بوده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يَعْفُ‌ فَهُوَ أَكْرَمُ‌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اگر عفوت كند و از تقصيراتت درگذرد، از كرامت و بزرگوارى اوست</w:t>
      </w:r>
      <w:r>
        <w:rPr>
          <w:rFonts w:eastAsia="IRNazanin" w:cs="IRNazanin"/>
          <w:color w:val="111111"/>
          <w:sz w:val="28"/>
          <w:szCs w:val="28"/>
          <w:rtl w:val="true"/>
          <w:lang w:bidi="fa-IR"/>
        </w:rPr>
        <w:t>.</w:t>
      </w:r>
      <w:bookmarkStart w:id="553" w:name="pg14779_135262"/>
    </w:p>
    <w:p>
      <w:pPr>
        <w:pStyle w:val="Heading3"/>
        <w:numPr>
          <w:ilvl w:val="2"/>
          <w:numId w:val="1"/>
        </w:numPr>
        <w:rPr/>
      </w:pPr>
      <w:bookmarkStart w:id="554" w:name="__RefHeading___Toc1658322_730472459"/>
      <w:bookmarkStart w:id="555" w:name="_Toc203"/>
      <w:bookmarkEnd w:id="553"/>
      <w:bookmarkEnd w:id="554"/>
      <w:r>
        <w:rPr>
          <w:rtl w:val="true"/>
        </w:rPr>
        <w:t>بهره بردارى از دنيا به نفع آخرت</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عِبَادَاللَّهِ‌ أَنَّ‌ الْمُتَّقِينَ‌ ذَهَبُوا بِعَاجِلِ‌ الدُّنْيَا وَ آجِلِ‌ الْآخِرَةِ‌، فَشَارَكُوا أَهْلَ‌ الدُّنْيَا فِي دُنْيَاهُمْ‌، وَ لَمْ‌يُشَارِكْهُمْ‌ أَهْلُ‌ الدُّنْيَا فِي آخِرَتِهِمْ‌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بندگان خدا بدانيد كه همانا متّقين دنياى گذرنده و آخرت آينده را بردند، پس با اهل دنيا در دنياى ايشان شريك شدند، و اهل دنيا آنان را در آخرتشان شريك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خطاب حضرت به مردم مصر است، مى فرمايند مردمى كه در دنيا هستند چه با تقوا و چه بى تقوا همه در اين دنيا زندگى مى كنند و همه از نعمت هاى خداوند بهره مى برند و طيّبات رزق هم براى همه حلال و مباح است، منتها فرقى كه هست اين كه متّقين تلاش مى كنند با اين دنيا آخرت خود را تأمين كنند اما اهل دنيا به فكر آخرت نيستند و فقط‍‌ دنيا را مى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خداوند به قارون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نصيب خود را از دنيا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به قارون بگويد روزى خود را از دنيا فراموش نكن؛ چون به هر حال قارون تا زنده است روزى خود را مى خورد؛ بلكه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اموال دنيا براى آخرت خود استفاده كن، بهره اى براى آخرتت بردار و زاد و توشه اى براى خود بگير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مردان متّقى هم در اين دنيا زندگى مى كنند و هم آخرت خود را به وسيلۀ اين دنيا تأمين مى نمايند، ولى مردم دنيا يعنى آنهايى كه همين دنيا را مى بينند به فكر عالم آخرت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متّقين با اهل دنيا در دنيا شريك شدند و از آنچه غيرِ متّقين استفاده مى كردند آنها هم استفاده كردند، اما غيرِ متّقين از آن بهره اى كه متّقين از دنيا براى آخرت خود گرفتند بهره نگرفتند؛ پس غيرِ متّقين در اين مال الشّراكة ضرر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سَكَنُوا الدُّنْيَا بِأَفْضَلِ‌ مَا سُكِنَتْ‌، وَ أَكَلُوهَا بِأَفْضَلِ‌ مَا أُكِلَتْ‌، فَحَظُوا مِنَ‌ الدُّنْيَا بِمَا حَظِىَ‌ بِهِ‌ الْمُتْرَفُونَ‌، وَ أَخَذُوا مِنْهَا مَا أَخَذَهُ‌ الْجَبَابِرَةُ‌ الْمُتَكَبِّرُونَ‌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 در دنيا سكنى گزيدند به بهترين وجهى كه سكنى گزيده شد، و از آن خوردند به بهترين وجهى كه خورده شد، پس از دنيا بهره بردند به آنچه كه خوشگذرانان از آن بهره بردند، و از آن كام گرفتند آنچه را كه گردنكشان متكبّر از آن كام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مذكر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بهره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پولدار است و كسى كه ريخت و پاش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زورگو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تكبّر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سَكَنُوا الدُّنْيَا بِأَفْضَلِ‌ مَا 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ساكن اين دنيا بودند ولى به بهترين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به حق خود قانع بودند و حق ديگران را غصب نكردند و به ديگران ظلم نكردند، بلكه بالاتر از آن اين كه از مالشان به ديگران هم دادند و از حقوق محرومان هم دفاع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أَكَلُوهَا بِأَفْضَلِ‌ مَا أُكِلَتْ‌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مال دنيا به بهترين وجه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دنيا را تهيّه مى كردند و مى خوردند، از اموال حرام و شبهه ناك پرهيز مى كردند، و علاوه بر اينها به ديگران هم مى خوراندند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بهترين زندگى دنيا و بهترين بهره بردارىِ‌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خوب آن است كه هر كسى روى حدّ و مرز خودش باشد و به ديگران تجاوز و تعدّى نكند؛ اين زندگى كه مترفين و جبابره و متكبّرين دارند، هر چند هم در رفاه و آسايش باشند، ولى چون سراسر تجاوز و تعدّى است زندگى ننگين و نكبت بارى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فَحَظُوا مِنَ‌ الدُّنْيَا بِمَا حَظِىَ‌ بِهِ‌ الْمُتْرَفُونَ‌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متّقين از دنيا بهره بردند به آنچه كه مترفين از آن بهره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مِنْهَا مَا أَخَذَهُ‌ الْجَبَابِرَةُ‌ الْمُتَكَبِّرُونَ‌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چيزى</w:t>
      </w:r>
      <w:bookmarkStart w:id="556" w:name="pg14779_135264"/>
    </w:p>
    <w:p>
      <w:pPr>
        <w:pStyle w:val="BookText"/>
        <w:rPr/>
      </w:pPr>
      <w:bookmarkEnd w:id="556"/>
      <w:r>
        <w:rPr>
          <w:rFonts w:ascii="IRNazanin" w:hAnsi="IRNazanin" w:eastAsia="IRNazanin"/>
          <w:color w:val="111111"/>
          <w:sz w:val="28"/>
          <w:sz w:val="28"/>
          <w:szCs w:val="28"/>
          <w:rtl w:val="true"/>
          <w:lang w:bidi="fa-IR"/>
        </w:rPr>
        <w:t>را از اين دنيا گرفتند كه ستمگران و زورگويان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اموال و اولاد دنيا و از همين مقام و رياست دنيا كه جبابره از آن به نفع خودشان استفاده مى كنند، اينها به نفع مؤمنين و بندگان خدا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و پست و مقام دنيا يك چيز است، ولى افراد در استفاده كردن از آن تفاوت مى كنند؛ يك عده ثروت دنيا را در راه خدا و خير و صلاح مؤمنين به كار مى برند، و يك عده هم همان ثروت را در راههاى فساد به كار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متّقين و جبابره هر دو از يك نعمت استفاده مى كنند؛ منتها متّقين نعمت خدا را در راه خدا، و مترفين و جبابره همان نعمت را در راه فساد به كار مى برند؛ از اين رو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از دنيا بهره بردند به وسيلۀ همان چيزى كه مترفين بهره مى بردند، و از همان چيزى كه جبابره و متكبّرين گرفتند آنها هم مى گرفتند</w:t>
      </w:r>
      <w:r>
        <w:rPr>
          <w:rFonts w:eastAsia="IRNazanin" w:cs="IRNazanin"/>
          <w:color w:val="111111"/>
          <w:sz w:val="28"/>
          <w:szCs w:val="28"/>
          <w:rtl w:val="true"/>
          <w:lang w:bidi="fa-IR"/>
        </w:rPr>
        <w:t>.</w:t>
      </w:r>
    </w:p>
    <w:p>
      <w:pPr>
        <w:pStyle w:val="Heading3"/>
        <w:numPr>
          <w:ilvl w:val="2"/>
          <w:numId w:val="1"/>
        </w:numPr>
        <w:rPr/>
      </w:pPr>
      <w:bookmarkStart w:id="557" w:name="__RefHeading___Toc1658324_730472459"/>
      <w:bookmarkStart w:id="558" w:name="_Toc204"/>
      <w:bookmarkEnd w:id="557"/>
      <w:r>
        <w:rPr>
          <w:rtl w:val="true"/>
        </w:rPr>
        <w:t>بهترين تجارت و لذّت معنوى</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انْقَلَبُوا عَنْهَا بِالزَّادِ الْمُبَلِّغِ‌ وَالْمَتْجَرِ الرَّابِحِ‌، أَصَابُوا لَذَّةَ‌ زُهْدِ الدُّنْيَا فِي دُنْيَاهُمْ‌، وَ تَيَقَّنُوا أَنَّهُمْ‌ جِيرَانُ‌ اللَّهِ‌ غَداً فِي آخِرَتِهِمْ‌، لاتُرَدُّ لَهُمْ‌ دَعْوَةٌ‌، وَ لا يَنْقُصُ‌ لَهُمْ‌ نَصِيبٌ‌ مِنْ‌ لَذَّةٍ‌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 سپس از دنيا رفتند با توشه اى رساننده و تجارتى سودمند، در دنياى خود به لذّت ترك دنيا رسيدند، و به يقين دانستند كه همانا ايشان فردا در آخرت خويش همسايگان خدايند؛ هيچ خواسته اى از آنان بازگردانده نمى شود، و بهره شان از خوشى كم نمى 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توشه اى كه رساننده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 الرّابح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تجارت سودزا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انْقَلَبُوا عَنْهَا بِالزَّادِ الْمُبَلِّغِ‌ وَالْمَتْجَرِ الرَّابِحِ‌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متّقين از دنيا رفتند و زاد و توشۀ خود را به سر منزل مقصود رساندند و از اين تجارتى كه در دنيا كردند بهرۀ كافى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نعمت هاى دنيا براى آخرت خود بهره بردارى</w:t>
      </w:r>
      <w:bookmarkStart w:id="559" w:name="pg14779_135265"/>
    </w:p>
    <w:p>
      <w:pPr>
        <w:pStyle w:val="BookText"/>
        <w:rPr/>
      </w:pPr>
      <w:bookmarkEnd w:id="559"/>
      <w:r>
        <w:rPr>
          <w:rFonts w:ascii="IRNazanin" w:hAnsi="IRNazanin" w:eastAsia="IRNazanin"/>
          <w:color w:val="111111"/>
          <w:sz w:val="28"/>
          <w:sz w:val="28"/>
          <w:szCs w:val="28"/>
          <w:rtl w:val="true"/>
          <w:lang w:bidi="fa-IR"/>
        </w:rPr>
        <w:t>كند، زاد و توشه اى گرفته و تجارتش به او بهره داده و در آخرت سودمند است؛ ولى آنهايى كه مال و ثروت دنيا را براى دنيا و منصب و قدرت دنيا را براى همين دنيا صرف كرده، از دنيا سودى نبرده و در تجارت خود ضرر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أَصَابُوا لَذَّةَ‌ زُهْدِ الدُّنْيَا فِي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نسبت به دنيا بى رغبت باشد و با خدا ارتباط‍‌ داشته باشد و به فكر قيامت و درجات عالى باشد، اين خودش يك لذّتى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يك مقام دنيا، يك ماشين، يك كاخ، فرزندان زياد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دنيا لذّت دارد، بى رغبتى به دنيا هم براى تاركين دنيا لذّت دارد؛ همان طورى كه پرخورى براى اهل دنيا لذّت دارد، سير كردن شكم يتيمان و بينوايان هم براى متّقين لذّت دارد؛ و اگر اين دو لذّت را با هم مقايسه كنيم، لذّت واقعى آن است كه اثراتش در آخرت براى هميشه باقى است؛ پس لذّت واقعىِ‌ دنيا همين است كه متّقين در دنيا مى برند نه آن كه مترفين و جبّاران مى برند</w:t>
      </w:r>
      <w:r>
        <w:rPr>
          <w:rFonts w:eastAsia="IRNazanin" w:cs="IRNazanin"/>
          <w:color w:val="111111"/>
          <w:sz w:val="28"/>
          <w:szCs w:val="28"/>
          <w:rtl w:val="true"/>
          <w:lang w:bidi="fa-IR"/>
        </w:rPr>
        <w:t>.</w:t>
      </w:r>
    </w:p>
    <w:p>
      <w:pPr>
        <w:pStyle w:val="Heading3"/>
        <w:numPr>
          <w:ilvl w:val="2"/>
          <w:numId w:val="1"/>
        </w:numPr>
        <w:rPr/>
      </w:pPr>
      <w:bookmarkStart w:id="560" w:name="__RefHeading___Toc1658326_730472459"/>
      <w:bookmarkStart w:id="561" w:name="_Toc205"/>
      <w:bookmarkEnd w:id="560"/>
      <w:r>
        <w:rPr>
          <w:rtl w:val="true"/>
        </w:rPr>
        <w:t>مقام يقين و استجابت خواسته ها</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تَيَقَّنُوا أَنَّهُمْ‌ جِيرَانُ‌ اللَّهِ‌ غَداً فِي آخِرَتِهِمْ‌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متّقين از روى يقين مى دانند كه فرداى قيامت در همسايگى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خدا خانه ندارد تا همسايۀ خدا باشند، پس اين جمله كنايه از اين است كه آنها در جوار رحمت خدا هستند؛ يعنى زير پرتو رحمت الهى هستند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لاتُرَدُّ لَهُمْ‌ دَعْوَةٌ‌، وَ لا يَنْقُصُ‌ لَهُمْ‌ نَصِيبٌ‌ مِنْ‌ لَذَّةٍ‌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آخرت و در جوار رحمت حق هيچ خواسته اى از اينها مردود نمى شود و بهره شان از خوشى كم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دو جمله مربوط‍‌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هم دارد كه مربوط‍‌ به دنيا باشد؛ و روى اين احتمال معنا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دنيا مستجاب الدّعوة هستند و نصيب و بهرۀ خود را هم از اين دنيا مى برند</w:t>
      </w:r>
      <w:r>
        <w:rPr>
          <w:rFonts w:eastAsia="IRNazanin" w:cs="IRNazanin"/>
          <w:color w:val="111111"/>
          <w:sz w:val="28"/>
          <w:szCs w:val="28"/>
          <w:rtl w:val="true"/>
          <w:lang w:bidi="fa-IR"/>
        </w:rPr>
        <w:t>.</w:t>
      </w:r>
      <w:bookmarkStart w:id="562" w:name="pg14779_135266"/>
    </w:p>
    <w:p>
      <w:pPr>
        <w:pStyle w:val="Heading3"/>
        <w:numPr>
          <w:ilvl w:val="2"/>
          <w:numId w:val="1"/>
        </w:numPr>
        <w:rPr/>
      </w:pPr>
      <w:bookmarkStart w:id="563" w:name="__RefHeading___Toc1658328_730472459"/>
      <w:bookmarkStart w:id="564" w:name="_Toc206"/>
      <w:bookmarkEnd w:id="562"/>
      <w:bookmarkEnd w:id="563"/>
      <w:r>
        <w:rPr>
          <w:rtl w:val="true"/>
        </w:rPr>
        <w:t>ترس از مرگ، و لزوم آمادگى براى آن</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عِبَادَاللَّهِ‌ الْمَوْتَ‌ وَ قُرْبَهُ‌، وَ أَعِدُّوا لَهُ‌ عُدَّتَهُ‌، فَإِنَّهُ‌ يَأْتِى بَأَمْرِ عَظِيمٍ‌، وَ خَطْبٍ‌ جَلِيلٍ‌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بندگان خدا از مرگ و نزديك بودن آن بترسيد، و ساز و برگ را براى آن آماده كنيد، زيرا مرگ مى آيد با كارى بزرگ، و پيشامدى 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نصيحت حضرت است به مردم مصر كه اى بندگان خدا از مرگ و نزديكى آن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همۀ شما را مى گيرد و از هيچ كس فروگذار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مرگ را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و ابزارى كه به درد مرگ مى خورد ايمان و اعمال صالح است، خودتان را به اعمال صالح و ايمان مجهّز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ادامه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يك عالم ديگرى را براى شما مى آورد، آن عوالم پس از مرگ عوالم عجيبى است و مصيبت بزرگى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لا يَكُونُ‌ مَعَهُ‌ شَرٌّ أَبَداً، أَوْ شَرٍّ لايَكُونُ‌ مَعَهُ‌ خَيْرٌ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خيرى كه هرگز شرّى همراه آن نيست، يا شرّى كه هيچ گاه خيرى با آن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درجات آن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و دركات آن باشد، اين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 لايكون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مرتّب است</w:t>
      </w:r>
      <w:r>
        <w:rPr>
          <w:rStyle w:val="FootnoteAnchor"/>
          <w:rtl w:val="true"/>
        </w:rPr>
        <w:footnoteReference w:id="63"/>
      </w:r>
      <w:r>
        <w:rPr>
          <w:rFonts w:ascii="IRNazanin" w:hAnsi="IRNazanin" w:eastAsia="IRNazanin"/>
          <w:color w:val="111111"/>
          <w:sz w:val="28"/>
          <w:sz w:val="28"/>
          <w:szCs w:val="28"/>
          <w:rtl w:val="true"/>
          <w:lang w:bidi="fa-IR"/>
        </w:rPr>
        <w:t xml:space="preserve">و مربوط‍‌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و درجات آن، خير و خوبى است كه هيچ گاه به بدى تبديل نمى شود و هيچ گاه بدى به همراه ندارد؛ پس آنهايى كه با فرا رسيدن مرگ به بهشت مى روند، هميشه در آسايش و خوشى هستند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جهنم و دركات آن، بدى است كه هيچ گاه به خوبى تبديل</w:t>
      </w:r>
      <w:bookmarkStart w:id="565" w:name="pg14779_135267"/>
    </w:p>
    <w:p>
      <w:pPr>
        <w:pStyle w:val="BookText"/>
        <w:rPr/>
      </w:pPr>
      <w:bookmarkEnd w:id="565"/>
      <w:r>
        <w:rPr>
          <w:rFonts w:ascii="IRNazanin" w:hAnsi="IRNazanin" w:eastAsia="IRNazanin"/>
          <w:color w:val="111111"/>
          <w:sz w:val="28"/>
          <w:sz w:val="28"/>
          <w:szCs w:val="28"/>
          <w:rtl w:val="true"/>
          <w:lang w:bidi="fa-IR"/>
        </w:rPr>
        <w:t>نمى شود و هيچ گاه خوبى به همراه ندارد؛ پس آنهايى هم كه با فرا رسيدن مرگ به جهنم مى روند، هميشه در ذلّت و بدبختى هستند و با عذاب خدا دست و پنجه نرم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نكتۀ قابل توجّه در اينجا وجود دارد و آن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بهشت براى هميشه در بهشت هستند، ولى اهل جهنم طبق رواياتى كه داريم</w:t>
      </w:r>
      <w:r>
        <w:rPr>
          <w:rStyle w:val="FootnoteAnchor"/>
          <w:rtl w:val="true"/>
        </w:rPr>
        <w:footnoteReference w:id="64"/>
      </w:r>
      <w:r>
        <w:rPr>
          <w:rFonts w:ascii="IRNazanin" w:hAnsi="IRNazanin" w:eastAsia="IRNazanin"/>
          <w:color w:val="111111"/>
          <w:sz w:val="28"/>
          <w:sz w:val="28"/>
          <w:szCs w:val="28"/>
          <w:rtl w:val="true"/>
          <w:lang w:bidi="fa-IR"/>
        </w:rPr>
        <w:t>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كسانى مانند مشركين كه براى هميشه مخلّد در آتش هستند، و دستۀ ديگر كسانى مانند موحّدان گناهكار كه براى يك مدّتى به جهنم مى روند و پس از آن كه مجازات اعمال خود را ديدند خداوند آنها را از جهنم بيرون مى آورد و به بهشت مى برد؛ پس اينها از كسانى هستند كه با آمدن مرگ به شرّى مى رسند كه همراه آن خير و خوبى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مرگ كه آمد افراد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آنهايى كه به خيرى مى رسند كه همراه آن بدى نيست، مانند مؤمنين و متّقين؛ دستۀ دوّم آنهايى هستند كه به شرّى مى رسند كه همراه آن خوبى نيست، مانند مشركين و منافقين؛ و دستۀ سوّم آنهايى هستند كه به شرّى مى رسند اما پس از مدّتى خير و خوبى به همراه دارد؛ مانند موحّدان گناهكار كه پس از مدّتى از جهنم خارج و به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با آنچه حضرت در اين مورد فرموده و به دو قسم تقسيم نموده ظاهراً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تنافى به اين است كه حضرت امير عليه السلام در مقام بيان تمام ابعاد موضوع نبوده و اين عبارت حضرت فقط‍‌ دو مورد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و جهنمى كه خالد در جهنم است</w:t>
      </w:r>
      <w:r>
        <w:rPr>
          <w:rFonts w:eastAsia="IRNazanin" w:cs="IRNazanin"/>
          <w:color w:val="111111"/>
          <w:sz w:val="28"/>
          <w:szCs w:val="28"/>
          <w:rtl w:val="true"/>
          <w:lang w:bidi="fa-IR"/>
        </w:rPr>
        <w:t>.</w:t>
      </w:r>
    </w:p>
    <w:p>
      <w:pPr>
        <w:pStyle w:val="Heading3"/>
        <w:numPr>
          <w:ilvl w:val="2"/>
          <w:numId w:val="1"/>
        </w:numPr>
        <w:rPr/>
      </w:pPr>
      <w:bookmarkStart w:id="566" w:name="__RefHeading___Toc1658330_730472459"/>
      <w:bookmarkStart w:id="567" w:name="_Toc207"/>
      <w:bookmarkEnd w:id="566"/>
      <w:r>
        <w:rPr>
          <w:rtl w:val="true"/>
        </w:rPr>
        <w:t>چه كسى به بهشت و جهنم از سازندۀ آن نزديك تر است‌؟</w:t>
      </w:r>
      <w:r>
        <w:rPr>
          <w:rtl w:val="true"/>
        </w:rPr>
        <w:t>!</w:t>
      </w:r>
      <w:bookmarkEnd w:id="56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أَقْرَبُ‌ إِلَى الْجَنَّةِ‌ مِنْ‌ عَامِلِهَا؟ وَ مَنْ‌ أَقْرَبُ‌ إِلَى النَّارِ مِنْ‌ عَامِلَهَا؟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كسى به بهشت نزديك تر است از سازندۀ آن‌؟ و چه كسى به آتش نزديك تر است از سازندۀ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به معناى سازندۀ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عبارت اين است كه چه كسى از سازندۀ بهشت به بهشت نزديك تر است و چه كسى از سازندۀ جهنم به جهنم‌؟ آن كسى كه در طول مدّت عمر خود به اعمال صالح پرداخته بهشت را براى خود ساخته و در قيامت و حتى در همين دنيا هم نزديك ترين افراد است به بهشتى كه براى خود ساخته، و همچنين آن كسى كه در طول مدّت عمر خود به اعمال زشت پرداخته جهنم را براى خود ساخته و در قيامت و در همين دنيا هم نزديك ترين افراد است به جهنمى كه براى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انسان چطور بهشت يا جهنم مى سازد، احاديث زياد است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خداوند يك درخت براى انسان مى كارد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حديث آمده است كه روزى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خداوند يك درخت ميوه براى او مى كارد،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رسول خدا من درخت هاى زيادى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 كه آتشى از دنيا نفرستيد و آنها را بسوزانيد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در آيۀ شريفه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آنهايى كه اموال يتيم ها را از روى ظلم مى خورند، جز اين نيست كه شكم هاى خود را از آتش پر مى كنند، و به زودى در آتشى برافروخته خواهند سوخت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همه دلالت دارد بر اين كه بهشت و جهنم ساختۀ دست همين انسان است،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68" w:name="pg14779_135269"/>
    </w:p>
    <w:p>
      <w:pPr>
        <w:pStyle w:val="BookText"/>
        <w:rPr/>
      </w:pPr>
      <w:bookmarkEnd w:id="568"/>
      <w:r>
        <w:rPr>
          <w:rFonts w:ascii="IRNazanin" w:hAnsi="IRNazanin" w:eastAsia="IRNazanin"/>
          <w:color w:val="111111"/>
          <w:sz w:val="28"/>
          <w:sz w:val="28"/>
          <w:szCs w:val="28"/>
          <w:rtl w:val="true"/>
          <w:lang w:bidi="fa-IR"/>
        </w:rPr>
        <w:t>و اين اعمال نيك و بد انسان است كه در قيامت تجسم پيدا مى كند و انسان را لذت مى بخشد يا عذاب مى دهد</w:t>
      </w:r>
      <w:r>
        <w:rPr>
          <w:rFonts w:eastAsia="IRNazanin" w:cs="IRNazanin"/>
          <w:color w:val="111111"/>
          <w:sz w:val="28"/>
          <w:szCs w:val="28"/>
          <w:rtl w:val="true"/>
          <w:lang w:bidi="fa-IR"/>
        </w:rPr>
        <w:t>.</w:t>
      </w:r>
    </w:p>
    <w:p>
      <w:pPr>
        <w:pStyle w:val="Heading3"/>
        <w:numPr>
          <w:ilvl w:val="2"/>
          <w:numId w:val="1"/>
        </w:numPr>
        <w:rPr/>
      </w:pPr>
      <w:bookmarkStart w:id="569" w:name="__RefHeading___Toc1658332_730472459"/>
      <w:bookmarkStart w:id="570" w:name="_Toc208"/>
      <w:bookmarkEnd w:id="569"/>
      <w:r>
        <w:rPr>
          <w:rtl w:val="true"/>
        </w:rPr>
        <w:t>مرگ در هر حالى در كمين شماست</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طُرَدَاءُ الْمَوْتِ‌، إِنْ‌ أَقَمْتُمْ‌ لَهُ‌ أَخَذَكُمْ‌، وَ إِنْ‌ فَرَرْتُمْ‌ مِنْهُ‌ أَدْرَكَكُمْ‌، وَ هُوَ أَلْزَمُ‌ لَكُمْ‌ مِنْ‌ ظِلِّكُمْ‌، الْمَوْتُ‌ مَعْقُودٌ بِنَوَاصِيكُمْ‌، وَ الدُّنْيَا تُطْوى‌ مِنْ‌ خَلْفِكُمْ‌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رانده شدگان مرگ هستيد، اگر براى آن بايستيد شما را مى گيرد، و اگر از آن بگريزيد شما را در مى يابد؛ و آن از سايۀ شما به شما همراهتر است؛ مرگ با موهاى پيشانى شما گره خورده است، و دنيا از پشت سر شما پيچيده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طُرَدَاءُ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همه رانده شده هاى مرگ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همۀ شما را از اين عالم پرت مى كند و به عالم ديگر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كاخ نشين هستيد، الآن با تشكيلات و اسكورت و دربان هستيد، ولى مرگ كه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كُنْتُمْ‌ فِي بُرُوجٍ‌ مُشَيَّدَةٍ‌</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گرچه در برجهاى محكم باشيد، شما را مى گيرد و از اين عالم پرت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أَقَمْتُمْ‌ لَهُ‌ أَخَذَكُمْ‌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بايستيد و تسليم مرگ شويد، شما را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فَرَرْتُمْ‌ مِنْهُ‌ أَدْرَكَكُمْ‌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آن فرار كنيد، شما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چيزى نيست كه اگر تسليمش شويد شما را رها كند، يا اگر فرار كنيد سراغتان نيايد؛ در هر حال به سراغتان مى آيد و هر كجا باشيد شما را احاطه مى كند و از اين عالم به عالمِ‌ ديگر منتقل مى نمايد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أَلْزَمُ‌ لَكُمْ‌ مِنْ‌ ظِلِّكُمْ‌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از سايۀ شما به شما همراهتر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سايۀ انسان هميشه همراه اوست، مرگ از سايه به انسان همراهتر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مثالى</w:t>
      </w:r>
    </w:p>
    <w:p>
      <w:pPr>
        <w:pStyle w:val="BookText"/>
        <w:rPr/>
      </w:pPr>
      <w:r>
        <w:rPr>
          <w:rFonts w:ascii="IRNazanin" w:hAnsi="IRNazanin" w:eastAsia="IRNazanin"/>
          <w:color w:val="111111"/>
          <w:sz w:val="28"/>
          <w:sz w:val="28"/>
          <w:szCs w:val="28"/>
          <w:rtl w:val="true"/>
          <w:lang w:bidi="fa-IR"/>
        </w:rPr>
        <w:t>است كه حضرت براى نزديكى مرگ به انسان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مَعْقُودٌ بِنَوَاصِيكُمْ‌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و به معناى گره زده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موى جلوى پيشانى است؛ معناى جمله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 موى جلوى سرِ شما گره خورده است، يعنى هر كجا باشيد و هر كجا برويد مرگ همراهتان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الدُّنْيَا تُطْوى‌ مِنْ‌ خَلْفِكُمْ‌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دنيا هم از پشتِ‌ سر شما پيچيده و جمع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يك روز از عمر من و شما مى رود، يك روز به مرگ نزديك تر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عمر مانند سطرهاى يك كتاب است، وقتى انسان يك سطر آن را مى خواند اين سطر پشت سر گذاشته مى شود و سطر ديگرى مى آيد تا يك وقت كه كتاب تمام مى شود؛ عمر انسان هم همين طور است، امروز كه مى گذرد پشت سر گذاشته مى شود و يك روز ديگر مى آيد تا عمر انسان تمام شود؛ پس دنيا از پشت سر پيچيده مى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71" w:name="pg14779_135272"/>
    </w:p>
    <w:p>
      <w:pPr>
        <w:pStyle w:val="Heading2"/>
        <w:numPr>
          <w:ilvl w:val="1"/>
          <w:numId w:val="1"/>
        </w:numPr>
        <w:rPr/>
      </w:pPr>
      <w:bookmarkStart w:id="572" w:name="__RefHeading___Toc1658334_730472459"/>
      <w:bookmarkStart w:id="573" w:name="_Toc209"/>
      <w:bookmarkEnd w:id="571"/>
      <w:bookmarkEnd w:id="572"/>
      <w:r>
        <w:rPr>
          <w:rtl w:val="true"/>
        </w:rPr>
        <w:t>«</w:t>
      </w:r>
      <w:r>
        <w:rPr>
          <w:rtl w:val="true"/>
        </w:rPr>
        <w:t xml:space="preserve">درس </w:t>
      </w:r>
      <w:r>
        <w:rPr/>
        <w:t>464</w:t>
      </w:r>
      <w:r>
        <w:rPr>
          <w:rtl w:val="true"/>
        </w:rPr>
        <w:t xml:space="preserve">» </w:t>
      </w:r>
      <w:r>
        <w:rPr>
          <w:rtl w:val="true"/>
        </w:rPr>
        <w:t xml:space="preserve">نامۀ </w:t>
      </w:r>
      <w:r>
        <w:rPr/>
        <w:t>27</w:t>
      </w:r>
      <w:r>
        <w:rPr>
          <w:rtl w:val="true"/>
        </w:rPr>
        <w:t xml:space="preserve"> (</w:t>
      </w:r>
      <w:r>
        <w:rPr>
          <w:rtl w:val="true"/>
        </w:rPr>
        <w:t>قسمت دوّم</w:t>
      </w:r>
      <w:r>
        <w:rPr>
          <w:rtl w:val="true"/>
        </w:rPr>
        <w:t>)</w:t>
      </w:r>
      <w:bookmarkEnd w:id="573"/>
    </w:p>
    <w:p>
      <w:pPr>
        <w:pStyle w:val="Heading3"/>
        <w:numPr>
          <w:ilvl w:val="2"/>
          <w:numId w:val="1"/>
        </w:numPr>
        <w:rPr/>
      </w:pPr>
      <w:bookmarkStart w:id="574" w:name="__RefHeading___Toc1658336_730472459"/>
      <w:bookmarkStart w:id="575" w:name="_Toc210"/>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ويژگى هاى آتش جهنم</w:t>
      </w:r>
    </w:p>
    <w:p>
      <w:pPr>
        <w:pStyle w:val="BookText"/>
        <w:rPr/>
      </w:pPr>
      <w:r>
        <w:rPr>
          <w:rFonts w:ascii="Amiri" w:hAnsi="Amiri" w:eastAsia="Amiri" w:cs="Amiri"/>
          <w:color w:val="111111"/>
          <w:sz w:val="28"/>
          <w:sz w:val="28"/>
          <w:szCs w:val="28"/>
          <w:rtl w:val="true"/>
          <w:lang w:bidi="ar-SA"/>
        </w:rPr>
        <w:t>جمع بين خوف و رجا</w:t>
      </w:r>
    </w:p>
    <w:p>
      <w:pPr>
        <w:pStyle w:val="BookText"/>
        <w:rPr/>
      </w:pPr>
      <w:r>
        <w:rPr>
          <w:rFonts w:ascii="Amiri" w:hAnsi="Amiri" w:eastAsia="Amiri" w:cs="Amiri"/>
          <w:color w:val="111111"/>
          <w:sz w:val="28"/>
          <w:sz w:val="28"/>
          <w:szCs w:val="28"/>
          <w:rtl w:val="true"/>
          <w:lang w:bidi="ar-SA"/>
        </w:rPr>
        <w:t>فرماندهى بر لشكر عظيم مصر</w:t>
      </w:r>
    </w:p>
    <w:p>
      <w:pPr>
        <w:pStyle w:val="BookText"/>
        <w:rPr/>
      </w:pPr>
      <w:r>
        <w:rPr>
          <w:rFonts w:ascii="Amiri" w:hAnsi="Amiri" w:eastAsia="Amiri" w:cs="Amiri"/>
          <w:color w:val="111111"/>
          <w:sz w:val="28"/>
          <w:sz w:val="28"/>
          <w:szCs w:val="28"/>
          <w:rtl w:val="true"/>
          <w:lang w:bidi="ar-SA"/>
        </w:rPr>
        <w:t>سفارش بر مخالفت با نفس و دفاع از دين</w:t>
      </w:r>
    </w:p>
    <w:p>
      <w:pPr>
        <w:pStyle w:val="BookText"/>
        <w:rPr/>
      </w:pPr>
      <w:r>
        <w:rPr>
          <w:rFonts w:ascii="Amiri" w:hAnsi="Amiri" w:eastAsia="Amiri" w:cs="Amiri"/>
          <w:color w:val="111111"/>
          <w:sz w:val="28"/>
          <w:sz w:val="28"/>
          <w:szCs w:val="28"/>
          <w:rtl w:val="true"/>
          <w:lang w:bidi="ar-SA"/>
        </w:rPr>
        <w:t>تقديم رضاى الهى بر رضاى غير</w:t>
      </w:r>
    </w:p>
    <w:p>
      <w:pPr>
        <w:pStyle w:val="BookText"/>
        <w:rPr/>
      </w:pPr>
      <w:r>
        <w:rPr>
          <w:rFonts w:ascii="Amiri" w:hAnsi="Amiri" w:eastAsia="Amiri" w:cs="Amiri"/>
          <w:color w:val="111111"/>
          <w:sz w:val="28"/>
          <w:sz w:val="28"/>
          <w:szCs w:val="28"/>
          <w:rtl w:val="true"/>
          <w:lang w:bidi="ar-SA"/>
        </w:rPr>
        <w:t>اهميت نماز</w:t>
      </w:r>
    </w:p>
    <w:p>
      <w:pPr>
        <w:pStyle w:val="BookText"/>
        <w:rPr/>
      </w:pPr>
      <w:r>
        <w:rPr>
          <w:rFonts w:ascii="Amiri" w:hAnsi="Amiri" w:eastAsia="Amiri" w:cs="Amiri"/>
          <w:color w:val="111111"/>
          <w:sz w:val="28"/>
          <w:sz w:val="28"/>
          <w:szCs w:val="28"/>
          <w:rtl w:val="true"/>
          <w:lang w:bidi="ar-SA"/>
        </w:rPr>
        <w:t>يكسان نبودن رهبر حق و رهبر باطل</w:t>
      </w:r>
    </w:p>
    <w:p>
      <w:pPr>
        <w:pStyle w:val="BookText"/>
        <w:rPr/>
      </w:pPr>
      <w:r>
        <w:rPr>
          <w:rFonts w:ascii="Amiri" w:hAnsi="Amiri" w:eastAsia="Amiri" w:cs="Amiri"/>
          <w:color w:val="111111"/>
          <w:sz w:val="28"/>
          <w:sz w:val="28"/>
          <w:szCs w:val="28"/>
          <w:rtl w:val="true"/>
          <w:lang w:bidi="ar-SA"/>
        </w:rPr>
        <w:t>خطر نفاق در مقابل خطر كفر و شرك</w:t>
      </w:r>
    </w:p>
    <w:p>
      <w:pPr>
        <w:pStyle w:val="BookText"/>
        <w:rPr/>
      </w:pPr>
      <w:r>
        <w:rPr>
          <w:rFonts w:ascii="Amiri" w:hAnsi="Amiri" w:eastAsia="Amiri" w:cs="Amiri"/>
          <w:color w:val="111111"/>
          <w:sz w:val="28"/>
          <w:sz w:val="28"/>
          <w:szCs w:val="28"/>
          <w:rtl w:val="true"/>
          <w:lang w:bidi="ar-SA"/>
        </w:rPr>
        <w:t>قسمتى از نامه از كتاب الغارات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ستايش بى سابقۀ معاويه از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نَاراً قَعْرُهَا بَعِيدٌ، وَ حَرُّهَا شَدِيدٌ، وَ عَذَابُهَا جَدِيدٌ، دَارٌ لَيْسَ‌ فِيهَا رَحْمَةٌ‌، وَ لا تُسْمَعُ‌ فِيهَا دَعْوَةٌ‌، وَ لاتُفَرَّجُ‌ فِيهَا كُرْبَةٌ‌، 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مُحَمَّدُ بْنُ‌ أَبِي بَكْرٍ أَنِّي قَدْ وَلَّيْتُكَ‌ أَعْظَمَ‌ أَجْنَادِي فِي نَفْسِي أَهْلَ‌ مِصْرَ، فَأَنْتَ‌ مَحْقُوقٌ‌ أَنْ‌ تُخَالِفَ‌ عَلى‌ نَفْسِكَ‌، وَ أَنْ‌ تُنَافِحَ‌ عَنْ‌ دِينِكَ‌، وَ لَوْ لَمْ‌يَكُنْ‌ لَكَ‌ إِلَّا سَاعَةٌ‌ مِنَ‌ الدَّهْرِ، وَ لاتُسْخِطِ‍‌ اللَّهَ‌ بِرِضَا أَحَدٍ مِنْ‌ خَلْقِهِ‌؛ فَإِنَّ‌ فِى اللَّهِ‌ خَلَفاً مِنْ‌ غَيْرِهِ‌، وَ لَيْسَ‌ مِنَ‌ اللَّهِ‌ خَلَفٌ‌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الْمُوَقَّتِ‌ لَهَا، وَ لاتُعَجِّلْ‌ وَقْتَهَا لِفَرَاغٍ‌، وَ لاتُؤَخِّرْهَا عَنْ‌ وَقْتِهَا لِاشْتِغَالٍ‌، وَاعْلَمْ‌ أَنَّ‌ كُلَّ‌ شَىْ‌ءٍ مِنْ‌ عَمَلِكَ‌ تَبَعٌ‌ لِصَلاتِكَ‌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لاسَوَاءٌ إِمَامُ‌ الْهُدى‌ وَ إِمَامُ‌ الرَّدى‌، وَ وَلِىُّ‌ النَّبِىِّ‌ وَ عَدُوُّ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 رَسُولُ‌اللَّهِ‌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لاأَخَافُ‌ عَلى‌ أُمَّتِي مُؤْمِناً وَ لامُشْرِكاً؛ أَمَّا الْمُؤْمِنُ‌ فَيَمْنَعُهُ‌ اللَّهُ‌ بِإِيمَانِهِ‌، وَ أَمَّا الْمُشْرِكُ‌ فَيَقْمَعُهُ‌ اللَّهُ‌ بِشِرْكِهِ‌، وَ لَكِنِّي أَخَافُ‌ عَلَيْكُمْ‌ كُلَّ‌ مُنَافِقِ‌ الْجَنَانِ‌ عَالِمِ‌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تَعْرِفُونَ‌، وَ يَفْعَلُ‌ مَا تُنْكِرُونَ‌</w:t>
      </w:r>
      <w:r>
        <w:rPr>
          <w:rFonts w:eastAsia="Amiri" w:cs="Amiri" w:ascii="Amiri" w:hAnsi="Amiri"/>
          <w:color w:val="111111"/>
          <w:sz w:val="28"/>
          <w:szCs w:val="28"/>
          <w:rtl w:val="true"/>
          <w:lang w:bidi="ar-SA"/>
        </w:rPr>
        <w:t>.»</w:t>
      </w:r>
      <w:bookmarkStart w:id="576" w:name="pg14779_135275"/>
    </w:p>
    <w:p>
      <w:pPr>
        <w:pStyle w:val="BookText"/>
        <w:rPr/>
      </w:pPr>
      <w:bookmarkEnd w:id="576"/>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بود؛ به اين قسمت رسيديم كه فرموده اند</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658338_730472459"/>
      <w:bookmarkStart w:id="578" w:name="_Toc211"/>
      <w:bookmarkEnd w:id="577"/>
      <w:r>
        <w:rPr>
          <w:rtl w:val="true"/>
        </w:rPr>
        <w:t>ويژگى هاى آتش جهنم</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نَاراً قَعْرُهَا بَعِيدٌ، وَ حَرُّهَا شَدِيدٌ، وَ عَذَابُهَا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برحذر باشيد از آتشى كه ژرفاى آن زياد است، و حرارت آن بسيار سخت، و عذاب آن تازه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جملۀ اوّل حضرت جهنم را به پرتگاهى خيلى عميق تشبيه نموده و لذا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نَاراً قَعْرُهَا بَعِيدٌ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بپرهيزيد از جهنمى كه گودى آن خيلى زياد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حَرُّهَا شَدِيدٌ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شدّت داغى آتش آن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داغى آتش قيامت را نمى شود با داغى دنيا مقايسه كرد؛ گرچه انسان تحمّل داغى همين عالمِ‌ دنيا را هم ندارد؛ مثلاً وقتى يك مقدارى هوا گرم و يا از حدّ معمول گرمتر مى شود انسان كلافه مى شود و تحمّل خود را از دست مى دهد و به وسايل خنك كننده روى مى آورد؛ حرارت آتش جهنم در مقايسه با آتش دنيا خيلى زياد است، گو اين كه انسان در آن عالم قدرت فرار از آن را ندارد و صرفاً بايد عذاب خداوند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فرار از اين داغى بايد در همين دنيا به فكر بود و چاره اى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عَذَابُهَا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عذاب آتش جهنم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 فهماند كه فرق ديگر آتش دنيا با عذاب جهنم اين است كه عذاب جهنم يكنواخت نيست و هر وقتى به گونه اى است و هر لحظه اى جديدتر از لحظۀ قبل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نه آن آتش تمام شدنى و خاموش شدنى است و نه اين بدنها سوختنى و از بين رفتنى؛ خداوند نمى گذارد اين بدنها جزغاله شوند و از بين بروند، بلكه همين كه پوست بدن يك مقدارى پخته شد آنها را تبديل به يك پوست ديگر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نَضِجَتْ‌ جُلُودُهُمْ‌ بَدَّلْناهُمْ‌ جُلُوداً غَيْرَها لِيَذُوقُوا الْعَذابَ‌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آتش تمام شدنى و خاموش شدنى است و نه اين بدنها سوختنى و از بين رفتنى؛ خداوند نمى گذارد اين بدنها جزغاله شوند و از بين بروند، بلكه همين كه پوست بدن يك مقدارى پخته شد آنها را تبديل به يك پوست ديگر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سوختن نيست بلكه به معناى پخته شدن است؛ يعنى حتى مهلت داده نمى شود كه اين پوست بسوزد و از بين برود تا يك پوست ديگر برويد، براى اين كه اگر پوست بسوزد ديگر حس و دركى ندارد و داغى آتش احساس نمى شود، روى اين حساب پيش از آن كه بسوزد و احساس از بين برود آن را عوض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را هم در آخر آيه بيان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عذاب خدا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از خود انسان است؛ اعمالى كه انسان انجام داده است؛ آدمى كه با كفر و شرك و با اخلاق زشت سر و كار دارد، تا اين رفتار و كردار را دارد براى خود آتش مى سازد و همين آتش در قيامت او را مى سوزاند و تمام شدنى هم نيست، مگر اين كه در عمق باطن او توحيد وجود داشته باشد؛ كه بر حسب رواياتى كه داريم اگر انسان با توحيد از دنيا برود در آخر نجات پيدا مى كند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لَيْسَ‌ فِيهَا رَحْمَةٌ‌، وَ لا تُسْمَعُ‌ فِيهَا دَعْوَةٌ‌، وَ لا تُفَرَّجُ‌ فِيهَا كُرْبَةٌ‌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يا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سرايى است كه در آن رحمتى نيست، و در آن درخواستى شنيده نمى شود، و در آن اندوهى برطرف نمى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لَيْسَ‌ فِيهَا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 و در آتش و عذاب خداوند رحمى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شفاعتى كه در روايات و آيات گفته اند بايد زمينه اش در همين دنيا درست شده باشد؛ اگر كسى در اين دنيا با پيامبر و ائمه عليهم السلام ارتباطى نداشته زمينۀ</w:t>
      </w:r>
      <w:bookmarkStart w:id="579" w:name="pg14779_135276"/>
    </w:p>
    <w:p>
      <w:pPr>
        <w:pStyle w:val="BookText"/>
        <w:rPr/>
      </w:pPr>
      <w:bookmarkEnd w:id="579"/>
      <w:r>
        <w:rPr>
          <w:rFonts w:ascii="IRNazanin" w:hAnsi="IRNazanin" w:eastAsia="IRNazanin"/>
          <w:color w:val="111111"/>
          <w:sz w:val="28"/>
          <w:sz w:val="28"/>
          <w:szCs w:val="28"/>
          <w:rtl w:val="true"/>
          <w:lang w:bidi="fa-IR"/>
        </w:rPr>
        <w:t>شفاعت را هم ندارد و آنجا هيچ فريادرسى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كسانى كه نماز را كوچك مى شمارند نمى رسد،</w:t>
      </w:r>
      <w:r>
        <w:rPr>
          <w:rStyle w:val="FootnoteAnchor"/>
          <w:rtl w:val="true"/>
        </w:rPr>
        <w:footnoteReference w:id="71"/>
      </w:r>
      <w:r>
        <w:rPr>
          <w:rFonts w:ascii="Amiri" w:hAnsi="Amiri" w:eastAsia="Amiri" w:cs="Amiri"/>
          <w:color w:val="111111"/>
          <w:sz w:val="28"/>
          <w:sz w:val="28"/>
          <w:szCs w:val="28"/>
          <w:rtl w:val="true"/>
          <w:lang w:bidi="ar-SA"/>
        </w:rPr>
        <w:t>به اين معناست كه انسان بايد زمينۀ شفاعت را در خودش فراهم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تُسْمَعُ‌ فِيهَا دَعْوَةٌ‌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حرف كسى آنجا شنيده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خواندن، خواستن و خواهش كردن است جهنمى ها در جهنم هر درخواستى داشته باشند پذيرفته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شنيده نمى شود، ولى مقصود اين است كه به خواسته ها توجّه نمى شود، وقتى كسى خواهشى داشته باشد و ديگران توجّه نكنند مثل اين است كه اصلاً صداى او را نمى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تُفَرَّجُ‌ فِيهَا كُرْبَةٌ‌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گرفتارى در آنجا برطرف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وقتى انسانى داخل آتش قرار گرفت آن وقت ديگر نه رحمتى شامل حال او مى شود و نه دعايش شنيده مى شود و نه گرفتارى و غم او برطرف مى گردد</w:t>
      </w:r>
      <w:r>
        <w:rPr>
          <w:rFonts w:eastAsia="IRNazanin" w:cs="IRNazanin"/>
          <w:color w:val="111111"/>
          <w:sz w:val="28"/>
          <w:szCs w:val="28"/>
          <w:rtl w:val="true"/>
          <w:lang w:bidi="fa-IR"/>
        </w:rPr>
        <w:t>.</w:t>
      </w:r>
    </w:p>
    <w:p>
      <w:pPr>
        <w:pStyle w:val="Heading3"/>
        <w:numPr>
          <w:ilvl w:val="2"/>
          <w:numId w:val="1"/>
        </w:numPr>
        <w:rPr/>
      </w:pPr>
      <w:bookmarkStart w:id="580" w:name="__RefHeading___Toc1658340_730472459"/>
      <w:bookmarkStart w:id="581" w:name="_Toc212"/>
      <w:bookmarkEnd w:id="580"/>
      <w:r>
        <w:rPr>
          <w:rtl w:val="true"/>
        </w:rPr>
        <w:t>جمع بين خوف و رجا</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اسْتَطَعْتُمْ‌ أَنْ‌ يَشْتَدَّ خَوْفُكُمْ‌ مِنَ‌ اللَّهِ‌ وَ أَنْ‌ يَحْسُنَ‌ ظَنُّكُمْ‌ بِهِ‌ فَاجْمَعُوا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توانايى داريد كه هم ترستان از خداوند شديد شود و هم اين كه به او حسن ظنّ‌ داشته باشيد، پس بين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كنيد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مؤمن خدا اين طور هستند كه بين ترس از خدا و اميد به بخشش او را با هم جمع مى كنند؛ هم از قهر و غضب خداوند مى ترسند و از گناهانى كه كرده اند در عذاب وجدان هستند، و هم اميد دارند خداوند با آن همه سنگينى گناه آنها را عفو كند و از</w:t>
      </w:r>
    </w:p>
    <w:p>
      <w:pPr>
        <w:pStyle w:val="BookText"/>
        <w:rPr/>
      </w:pPr>
      <w:r>
        <w:rPr>
          <w:rFonts w:ascii="IRNazanin" w:hAnsi="IRNazanin" w:eastAsia="IRNazanin"/>
          <w:color w:val="111111"/>
          <w:sz w:val="28"/>
          <w:sz w:val="28"/>
          <w:szCs w:val="28"/>
          <w:rtl w:val="true"/>
          <w:lang w:bidi="fa-IR"/>
        </w:rPr>
        <w:t>تقصيرات آنها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اين جمله همين سفارش را دارند كه اگر قدرت داريد ترس خود را از خداوند و اميد به بخشش او را زياد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فَاجْمَعُوا بَيْنَهُمَا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بين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خدا بترسيد و هم به لطف و كرم او اميدوار باشيد؛ اين دو صفت در صورتى كه همراه باشند كارساز هستند؛ اگر ترس تنها يا اگر اميدوارى تنها باشد انسان در پرتگاه واقع مى شود؛ يأس و نااميدى از رحمت خداوند طبق احاديث خود يك گناه بزرگى است،</w:t>
      </w:r>
      <w:r>
        <w:rPr>
          <w:rStyle w:val="FootnoteAnchor"/>
          <w:rtl w:val="true"/>
        </w:rPr>
        <w:footnoteReference w:id="72"/>
      </w:r>
      <w:r>
        <w:rPr>
          <w:rFonts w:ascii="IRNazanin" w:hAnsi="IRNazanin" w:eastAsia="IRNazanin"/>
          <w:color w:val="111111"/>
          <w:sz w:val="28"/>
          <w:sz w:val="28"/>
          <w:szCs w:val="28"/>
          <w:rtl w:val="true"/>
          <w:lang w:bidi="fa-IR"/>
        </w:rPr>
        <w:t>و اميدوارىِ‌ بدون ترس از قهر و غضب خداوند هم انسان را مغرور كرده و گناهكار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إِنَّمَا يَكُونُ‌ حُسْنُ‌ ظَنِّهِ‌ بِرَبِّهِ‌ عَلى‌ قَدْرِ خَوفِهِ‌ مِنْ‌ رَبِّهِ‌، وَ إِنَّ‌ أَحْسَنَ‌ النَّاسِ‌ ظَنّاً بِاللَّهِ‌ أَشدُّهُمْ‌ خَوْفاً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بنده جز اين نيست كه گمان نيكوى او به پروردگارش به مقدار ترس او از پروردگار خويش است؛ و به تحقيق نيكوترين مردمان از حيث گمان به خداوند، سخت ترين ايشان است به جهت ترس از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ظنّ‌ به خداوند بايد به اندازۀ خوف و ترس از عذاب او باشد نه كمتر و نه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مردم از جهت حسن ظنّ‌ به خداوند آن كسى است كه از همه بيشتر از خدا مى ترسد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افراد مى گويند خداوند كريم است، اگر مقصود اين است كه گناهان را مى بخشد، بايد بگوييم خداوند منتقم هم هست و انتقام مى گيرد؛ وقتى انسان خداوند را جامع همۀ صفات بداند، پس بايد از منتقم بودن خداوند هم بترسد و از جهت غفور بودن و توّاب بودن او هم به او اميدوار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582" w:name="pg14779_135278"/>
    </w:p>
    <w:p>
      <w:pPr>
        <w:pStyle w:val="Heading3"/>
        <w:numPr>
          <w:ilvl w:val="2"/>
          <w:numId w:val="1"/>
        </w:numPr>
        <w:rPr/>
      </w:pPr>
      <w:bookmarkStart w:id="583" w:name="__RefHeading___Toc1658342_730472459"/>
      <w:bookmarkStart w:id="584" w:name="_Toc213"/>
      <w:bookmarkEnd w:id="582"/>
      <w:bookmarkEnd w:id="583"/>
      <w:r>
        <w:rPr>
          <w:rtl w:val="true"/>
        </w:rPr>
        <w:t>فرماندهى بر لشكر عظيم مصر</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مُحَمَّدُ بْنُ‌ أَبِي بَكْرٍ أَنِّي قَدْ وَلَّيْتُكَ‌ أَعْظَمَ‌ أَجْنَادِي فِي نَفْسِي أَهْلَ‌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اى محمّد بن ابى بكر كه همانا من تو را فرمانروا گردانيدم بر بزرگترين لشكريانم در نظر خودم كه اهل مصر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نامه مجدداً خطاب به محمّد بن ابى بكر است؛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فرمانده لشكر مصر كردم كه در نظر من بزرگترين سپاه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آن زمان كشور مهمى بوده و از اين رو لشكر و سپاه مهمى هم داشته، علاوه بر اين ارتش آن زمان يك ارتش جداى از ملّت نبوده بلكه همۀ مردم يك كشور ارتش آن كشور محسوب بوده اند، بنابراين ارتش مصر هم از همين خصوصيت برخوردار بوده و لشكر قدرتمند و بزرگى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انگيزه هاى معاويه هم براى گرفتن مصر همين بود كه مى خواست آن قدرت عظيم مصر را از آنِ‌ خود سازد؛ كه آخر هم محمّد بن ابى بكر را شهيد كرد و براى اين كه مالك اشتر به آنجا نرسد زهرى فرستاد و مالك را هم در بين راه مسموم نمود و بر مصر مسلط‍‌ شد</w:t>
      </w:r>
      <w:r>
        <w:rPr>
          <w:rFonts w:eastAsia="IRNazanin" w:cs="IRNazanin"/>
          <w:color w:val="111111"/>
          <w:sz w:val="28"/>
          <w:szCs w:val="28"/>
          <w:rtl w:val="true"/>
          <w:lang w:bidi="fa-IR"/>
        </w:rPr>
        <w:t>.</w:t>
      </w:r>
    </w:p>
    <w:p>
      <w:pPr>
        <w:pStyle w:val="Heading3"/>
        <w:numPr>
          <w:ilvl w:val="2"/>
          <w:numId w:val="1"/>
        </w:numPr>
        <w:rPr/>
      </w:pPr>
      <w:bookmarkStart w:id="585" w:name="__RefHeading___Toc1658344_730472459"/>
      <w:bookmarkStart w:id="586" w:name="_Toc214"/>
      <w:bookmarkEnd w:id="585"/>
      <w:r>
        <w:rPr>
          <w:rtl w:val="true"/>
        </w:rPr>
        <w:t>سفارش بر مخالفت با نفس و دفاع از دين</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مَحْقُوقٌ‌ أَنْ‌ تُخَالِفَ‌ عَلى‌ نَفْسِكَ‌، وَ أَنْ‌ تُنَافِحَ‌ عَنْ‌ دِينِكَ‌، وَ لَوْ لَمْ‌ يَكُنْ‌ لَكَ‌ إِلَّا سَاعَةٌ‌ مِنَ‌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سزاوارى كه با نفس خويش مخالفت كنى، و از دين خود دفاع نمايى، هر چند از روزگار براى تو نمانده باشد مگر ساعتى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دفاع كردن و مجادله و جنگ و ستيز است</w:t>
      </w:r>
      <w:r>
        <w:rPr>
          <w:rFonts w:eastAsia="IRNazanin" w:cs="IRNazanin"/>
          <w:color w:val="111111"/>
          <w:sz w:val="28"/>
          <w:szCs w:val="28"/>
          <w:rtl w:val="true"/>
          <w:lang w:bidi="fa-IR"/>
        </w:rPr>
        <w:t>.</w:t>
      </w:r>
      <w:bookmarkStart w:id="587" w:name="pg14779_135279"/>
    </w:p>
    <w:p>
      <w:pPr>
        <w:pStyle w:val="BookText"/>
        <w:rPr/>
      </w:pPr>
      <w:bookmarkEnd w:id="587"/>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كه فرمانده و حاكم هستى، در دفاع از دين از هر كس سزاوارترى؛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نفس امّارۀ خود مبارزه كنى كه نكند به راه باطل كشيده شوى و در هر زمينه به خواسته هاى نفسانى عمل كنى؛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خواست به دين لطمه اى وارد كند، تو هستى كه بايد در مقابلش بايستى و از دين حمايت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جمله دو سفارش مهمى است كه حضرت به والى مصر فرموده اند، و اين شيعيان على عليه السلام هستند كه بايد در حكومت اسلامى پيروان راه راستين آن حضرت باشند</w:t>
      </w:r>
      <w:r>
        <w:rPr>
          <w:rFonts w:eastAsia="IRNazanin" w:cs="IRNazanin"/>
          <w:color w:val="111111"/>
          <w:sz w:val="28"/>
          <w:szCs w:val="28"/>
          <w:rtl w:val="true"/>
          <w:lang w:bidi="fa-IR"/>
        </w:rPr>
        <w:t>.</w:t>
      </w:r>
    </w:p>
    <w:p>
      <w:pPr>
        <w:pStyle w:val="Heading3"/>
        <w:numPr>
          <w:ilvl w:val="2"/>
          <w:numId w:val="1"/>
        </w:numPr>
        <w:rPr/>
      </w:pPr>
      <w:bookmarkStart w:id="588" w:name="__RefHeading___Toc1658346_730472459"/>
      <w:bookmarkStart w:id="589" w:name="_Toc215"/>
      <w:bookmarkEnd w:id="588"/>
      <w:r>
        <w:rPr>
          <w:rtl w:val="true"/>
        </w:rPr>
        <w:t>تقديم رضاى الهى بر رضاى غير</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تُسْخِطِ‍‌ اللَّهَ‌ بِرِضَا أَحَدٍ مِنْ‌ خَلْقِهِ‌؛ فَإِنَّ‌ فِى اللَّهِ‌ خَلَفاً مِنْ‌ غَيْرِهِ‌، وَ لَيْسَ‌ مِنَ‌ اللَّهِ‌ خَلَفٌ‌ فِي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به رضاى يكى از آفريدگان او به خشم مياور، زيرا عوض آنچه در غير خدا هست در نزد او هست، ولى عوض آنچه در خدا هست در غير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خاطر جلب رضايت ديگران از خود غضبناك نگردان؛ مبادا رضاى خلق خدا را بر رضاى ديگران مقدّم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گاهى اين طور است كه براى رضاى ديگران وجدان خود را زير پا مى گذارد و دين فروشى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فِى اللَّهِ‌ خَلَفاً مِنْ‌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عوض آنچه در غير خدا هست در نزد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همه را براى خدا از دست بدهيد، چون خدا را داريد همه چيز را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مِنَ‌ اللَّهِ‌ خَلَفٌ‌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خدا را از دست بدهيد، همۀ عالم را هم كه داشته باشيد هيچ نداريد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مالك الملوك است و مالك همۀ قدرتهاست، مسلط‍‌ بر همه است و همۀ قدرتها مال اوست؛ مبادا تو براى راضى نگاه داشتن يك فرد، دين و وجدانت را زير پا</w:t>
      </w:r>
      <w:bookmarkStart w:id="590" w:name="pg14779_135280"/>
    </w:p>
    <w:p>
      <w:pPr>
        <w:pStyle w:val="BookText"/>
        <w:rPr/>
      </w:pPr>
      <w:bookmarkEnd w:id="590"/>
      <w:r>
        <w:rPr>
          <w:rFonts w:ascii="IRNazanin" w:hAnsi="IRNazanin" w:eastAsia="IRNazanin"/>
          <w:color w:val="111111"/>
          <w:sz w:val="28"/>
          <w:sz w:val="28"/>
          <w:szCs w:val="28"/>
          <w:rtl w:val="true"/>
          <w:lang w:bidi="fa-IR"/>
        </w:rPr>
        <w:t>بگذارى و رضايت خدا را از دست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سفارش حضرت در اين قسمت اين است كه رضايت خدا مقدّم بر هر چيز و يا رضايت هر فرد است</w:t>
      </w:r>
      <w:r>
        <w:rPr>
          <w:rFonts w:eastAsia="IRNazanin" w:cs="IRNazanin"/>
          <w:color w:val="111111"/>
          <w:sz w:val="28"/>
          <w:szCs w:val="28"/>
          <w:rtl w:val="true"/>
          <w:lang w:bidi="fa-IR"/>
        </w:rPr>
        <w:t>.</w:t>
      </w:r>
    </w:p>
    <w:p>
      <w:pPr>
        <w:pStyle w:val="Heading3"/>
        <w:numPr>
          <w:ilvl w:val="2"/>
          <w:numId w:val="1"/>
        </w:numPr>
        <w:rPr/>
      </w:pPr>
      <w:bookmarkStart w:id="591" w:name="__RefHeading___Toc1658348_730472459"/>
      <w:bookmarkStart w:id="592" w:name="_Toc216"/>
      <w:bookmarkEnd w:id="591"/>
      <w:r>
        <w:rPr>
          <w:rtl w:val="true"/>
        </w:rPr>
        <w:t>اهميت نماز</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الْمُوقَّتِ‌ لَهَا، وَ لاتُعَجِّلْ‌ وَقْتَهَا لِفَرَاغٍ‌، وَ لاتُؤَخِّرْهَا عَنْ‌ وَقْتِهَا لِاشْتِغَالٍ‌، وَاعْلَمْ‌ أَنَّ‌ كُلَّ‌ شَىْ‌ءٍ مِنْ‌ عَمَلِكَ‌ تَبَعٌ‌ لِصَلاتِكَ‌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در وقتى كه براى آن تعيين شده به جاى آور، و به خاطر فراغت در وقت آن شتاب مكن، و به خاطر اشتغال نماز را از وقت آن تأخير مينداز، و بدان كه همانا هر چيز از عمل تو پيرو نماز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نامه در مورد نماز است؛ اين نامه را اگر مرحوم سيّد قطعه قطعه نمى كرد و همۀ آن را نقل مى كرد شايد هفت هشت برابر فعلى بود؛ اين نامه در موارد مختلفى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غسل و وضو، اعتكاف، روزه و دستورات ديگر مطالب مهمى داشته، ولى چون به نظر سيّد لازم نبوده، آنها را ذكر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در همان وقتى كه خدا تعيين فرموده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قبل از وقت نماز انسان بيكار باشد،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نكند به علّت بيكارى نماز را از وقت آن جلو بيندازى؛ و نيز مبادا نماز را از وقتش تأخير بيندازى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توجّه را بايد داشته باشيم كه نماز در اوّل وقتِ‌ آن خوانده شود؛ خصوصاً كه اگر به جماعت هم خوانده شود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مطالبى كه در همين روايت بوده و مرحوم سيّد در ضمن اين نامه نياورده راجع به نماز جماعت است كه حضرت به آن سفارش فرموده 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كُلَّ‌ شَىْ‌ءٍ مِنْ‌ عَمَلِكَ‌ تَبَعٌ‌ لِصَلاتِكَ‌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بيان اهميت نماز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عمل ديگرِ غير از نماز در قبولى تابع نماز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w:t>
      </w:r>
      <w:bookmarkStart w:id="593" w:name="pg14779_135281"/>
    </w:p>
    <w:p>
      <w:pPr>
        <w:pStyle w:val="BookText"/>
        <w:rPr/>
      </w:pPr>
      <w:bookmarkEnd w:id="593"/>
      <w:r>
        <w:rPr>
          <w:rFonts w:ascii="IRNazanin" w:hAnsi="IRNazanin" w:eastAsia="IRNazanin"/>
          <w:color w:val="111111"/>
          <w:sz w:val="28"/>
          <w:sz w:val="28"/>
          <w:szCs w:val="28"/>
          <w:rtl w:val="true"/>
          <w:lang w:bidi="fa-IR"/>
        </w:rPr>
        <w:t>نماز قبول شود، روزه و زكات و ديگر اعمال هم قبول مى شود؛ ولى اگر نماز پذيرفته نشد، عبادات و اعمال ديگر هم قبول نمى شود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خلاصه نماز پايۀ همۀ اعمال است؛ در قيامت هم از اوّلين چيزى كه مى پرسند نماز است، اگر جواب داده نشد به اعمال ديگر توجّهى نمى شود</w:t>
      </w:r>
      <w:r>
        <w:rPr>
          <w:rFonts w:eastAsia="IRNazanin" w:cs="IRNazanin"/>
          <w:color w:val="111111"/>
          <w:sz w:val="28"/>
          <w:szCs w:val="28"/>
          <w:rtl w:val="true"/>
          <w:lang w:bidi="fa-IR"/>
        </w:rPr>
        <w:t>.</w:t>
      </w:r>
    </w:p>
    <w:p>
      <w:pPr>
        <w:pStyle w:val="Heading3"/>
        <w:numPr>
          <w:ilvl w:val="2"/>
          <w:numId w:val="1"/>
        </w:numPr>
        <w:rPr/>
      </w:pPr>
      <w:bookmarkStart w:id="594" w:name="__RefHeading___Toc1658350_730472459"/>
      <w:bookmarkStart w:id="595" w:name="_Toc217"/>
      <w:bookmarkEnd w:id="594"/>
      <w:r>
        <w:rPr>
          <w:rtl w:val="true"/>
        </w:rPr>
        <w:t>يكسان نبودن رهبر حق و رهبر باطل</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سَوَاءٌ إِمَامُ‌ الْهُدى‌ وَ إِمَامُ‌ الرَّدى‌، وَ وَلِىُّ‌ النَّبِىِّ‌ وَ عَدُوُّ النَّبِىِّ‌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يكسان نيست پيشواى هدايت و پيشواى هلاكت، و دوست پيامبر و دشمن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حضرت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خودشان،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ابى سفيان است؛ كه حضرت اين مورد را تصريح داشته اند، ولى مرحوم سيّد رضى مصلحت ديده نام معاويه را ذكر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 كلام اين است كه مردم بايد چشم خود را باز كنند، دقّت و تأمل كنند و امام حق را بشناسند؛ اين درست نيست كه مردم بى تفاوتى به خرج بدهند و مثلاً بگويند ما يك پيشوا مى خواهيم كه دنبالش برويم؛ بلكه مردم بايد پيشواى حق را از باطل تشخيص دهند و وقتى پيشواى حق را شناختند حتماً از او پيروى كنند و اگر ديگران خواستند به حريم امامِ‌ حق تجاوز نمايند از او حمايت كنند و باطل را سرِجايش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امام حق با امام باطل و دوست رسول خدا صلى الله عليه و آله و سلم با دشمن رسول خدا مساوى نيستند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 كسى كه دوست پيامبر صلى الله عليه و آله و سلم است و با پيامبر صلى الله عليه و آله و سلم بوده و در راه او آن همه مبارزه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عدوّ پيامبر كه هميشه با او دشمن بوده مساوى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تا سال هشتم هجرى با پدرش ابوسفيان</w:t>
      </w:r>
      <w:bookmarkStart w:id="596" w:name="pg14779_135282"/>
    </w:p>
    <w:p>
      <w:pPr>
        <w:pStyle w:val="BookText"/>
        <w:rPr/>
      </w:pPr>
      <w:bookmarkEnd w:id="596"/>
      <w:r>
        <w:rPr>
          <w:rFonts w:ascii="IRNazanin" w:hAnsi="IRNazanin" w:eastAsia="IRNazanin"/>
          <w:color w:val="111111"/>
          <w:sz w:val="28"/>
          <w:sz w:val="28"/>
          <w:szCs w:val="28"/>
          <w:rtl w:val="true"/>
          <w:lang w:bidi="fa-IR"/>
        </w:rPr>
        <w:t>جزو كفّار قريش بود و در مقابل رسول خدا صلى الله عليه و آله و سلم و مسلمانان ايستادگى مى كرد و به روى آنها شمشير مى كشيد؛ اما حضرت على عليه السلام اوّل مردى بود كه به پيامبراكرم صلى الله عليه و آله و سلم ايمان آورد و هميشه ياور رسول خدا بود، آيا اين دو با هم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كودكى در دامان رسول خدا صلى الله عليه و آله و سلم بوده و تا وفات پيامبر در ركاب آن حضرت و گوش به فرمان او بوده، در صورتى كه معاويه تا سال هشتم با رسول خدا صلى الله عليه و آله و سلم مى جنگيده و در فتح مكّه از ترس ايمان آورده و آزاد شدۀ پيامبر بوده و فقط‍‌ دوسال با آن حضرت بوده است؛ بعد از رسول خدا صلى الله عليه و آله و سلم هم در جناح مخالفين حضرت اميرالمؤمنين عليه السلام درآمده و پس از عثمان هم رسماً اعلان جنگ با آن حضرت را داده است؛ آيا اين دو نفر با هم مساوى اند؟</w:t>
      </w:r>
      <w:r>
        <w:rPr>
          <w:rFonts w:eastAsia="IRNazanin" w:cs="IRNazanin"/>
          <w:color w:val="111111"/>
          <w:sz w:val="28"/>
          <w:szCs w:val="28"/>
          <w:rtl w:val="true"/>
          <w:lang w:bidi="fa-IR"/>
        </w:rPr>
        <w:t>!</w:t>
      </w:r>
    </w:p>
    <w:p>
      <w:pPr>
        <w:pStyle w:val="Heading3"/>
        <w:numPr>
          <w:ilvl w:val="2"/>
          <w:numId w:val="1"/>
        </w:numPr>
        <w:rPr/>
      </w:pPr>
      <w:bookmarkStart w:id="597" w:name="__RefHeading___Toc1658352_730472459"/>
      <w:bookmarkStart w:id="598" w:name="_Toc218"/>
      <w:bookmarkEnd w:id="597"/>
      <w:r>
        <w:rPr>
          <w:rtl w:val="true"/>
        </w:rPr>
        <w:t>خطر نفاق در مقابل خطر كفر و شرك</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لِي رَسُولُ‌اللَّهِ‌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 عَلى‌ أُمَّتِي مُؤْمِناً وَ لا مُشْرِكاً؛ أَمَّا الْمُؤْمِنُ‌ فَيَمْنَعُهُ‌ اللَّهُ‌ بِإِيمَانِهِ‌، وَ أَمَّا الْمُشْرِكُ‌ فَيَقْمَعُهُ‌ اللَّهُ‌ بِشِرْكِهِ‌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رسول خدا صلى الله عليه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براى امّتم نه از مؤمن مى ترسم و نه از مشرك؛ اما مؤمن پس خداوند او را به سبب ايمانش باز مى دارد، و اما مشرك پس خداوند او را به سبب شركش خوار مى گرداند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تحقيق است و لام آن براى توطئۀ قسم است و اين قسم براى تأكيد است؛ يعنى به خدا سوگند چنين است كه رسول 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امّتم از مؤمن و مشرك نمى ترسم؛ مؤمن چون ايمان دارد به امّت من لطمه و ضررى نمى زند، و كسى هم كه مشرك است چون مردم او را مى شناسند سخنش را توجّه ندارند و هميشه از او احتراز مى كنند؛ پس از بابت اين دو دسته نگرانى وجود ندارد؛ آنچه مهم است اين كه اين امّت را منافقينِ‌ از امّت رسول خدا صلى الله عليه و آله و سلم نابود مى كنند؛ و لذا فرموده اند</w:t>
      </w:r>
      <w:r>
        <w:rPr>
          <w:rFonts w:eastAsia="IRNazanin" w:cs="IRNazanin"/>
          <w:color w:val="111111"/>
          <w:sz w:val="28"/>
          <w:szCs w:val="28"/>
          <w:rtl w:val="true"/>
          <w:lang w:bidi="fa-IR"/>
        </w:rPr>
        <w:t>:</w:t>
      </w:r>
      <w:bookmarkStart w:id="599" w:name="pg14779_135283"/>
    </w:p>
    <w:p>
      <w:pPr>
        <w:pStyle w:val="BookText"/>
        <w:rPr/>
      </w:pPr>
      <w:bookmarkEnd w:id="5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أَخَافُ‌ عَلَيْكُمْ‌ كُلَّ‌ مُنَافِقِ‌ الْجَنَانِ‌ عَالِمِ‌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تَعْرِفُونَ‌، وَ يَفْعَلُ‌ مَا تُنْكِرُونَ‌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من بر شما مى ترسم از هر نفاق دارنده در دل كه در گفتار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آنچه را نيكو مى شماريد، و انجام مى دهد آنچه را ناپسند 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رسول خداست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از كسى كه در دلش نفاق دارد اما زبانش عالم است، سخن دين و قرآن مى زند اما در عمل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ظلم و ستم به رسول خدا صلى الله عليه و آله و سلم رسيد از سوى همين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اوّل سورۀ بقره را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آيه در مورد متّقين است، بعد دو آيه راجع به كفّار، و بعد از آن سيزده آيه دربارۀ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همۀ اعصار در جوامع بشر بوده اند و جنايات آنها هم در تاريخ ثبت شده است، اينها بيشترين و بزرگترين خيانت را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حضرت اميرالمؤمنين عليه السلام در صدر اين قسمت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 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آورده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معاويه دانسته آنگاه به حديث نبوى تصريح فرموده اند، پيداست كه مقصود حضرت بيان نفاق معاويه است كه ظاهراً ادّعاى اسلام و حمايت از اسلام و مسلمين مى كرده است ولى در حقيقت در مقابل مسلمانان ايستاده و به روى خليفۀ به حق رسول خدا صلى الله عليه و آله و سلم شمشير مى كشيد</w:t>
      </w:r>
      <w:r>
        <w:rPr>
          <w:rFonts w:eastAsia="IRNazanin" w:cs="IRNazanin"/>
          <w:color w:val="111111"/>
          <w:sz w:val="28"/>
          <w:szCs w:val="28"/>
          <w:rtl w:val="true"/>
          <w:lang w:bidi="fa-IR"/>
        </w:rPr>
        <w:t>.</w:t>
      </w:r>
    </w:p>
    <w:p>
      <w:pPr>
        <w:pStyle w:val="Heading3"/>
        <w:numPr>
          <w:ilvl w:val="2"/>
          <w:numId w:val="1"/>
        </w:numPr>
        <w:rPr/>
      </w:pPr>
      <w:bookmarkStart w:id="600" w:name="__RefHeading___Toc1658354_730472459"/>
      <w:bookmarkStart w:id="601" w:name="_Toc219"/>
      <w:bookmarkEnd w:id="600"/>
      <w:r>
        <w:rPr>
          <w:rtl w:val="true"/>
        </w:rPr>
        <w:t>قسمتى از نامه از كتاب الغارات</w:t>
      </w:r>
      <w:bookmarkEnd w:id="601"/>
    </w:p>
    <w:p>
      <w:pPr>
        <w:pStyle w:val="BookText"/>
        <w:rPr/>
      </w:pPr>
      <w:r>
        <w:rPr>
          <w:rFonts w:ascii="IRNazanin" w:hAnsi="IRNazanin" w:eastAsia="IRNazanin"/>
          <w:color w:val="111111"/>
          <w:sz w:val="28"/>
          <w:sz w:val="28"/>
          <w:szCs w:val="28"/>
          <w:rtl w:val="true"/>
          <w:lang w:bidi="fa-IR"/>
        </w:rPr>
        <w:t>همان گونه كه گفتم اين نامه خيلى مفصّل بوده و مسائل گوناگونى از جمله نماز، روزه، زكات، اعتكاف و ديگر فروعات فقهى در آن مورد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الغارات آمده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عثمان، عن علىّ‌ بن محمّد بن</w:t>
      </w:r>
    </w:p>
    <w:p>
      <w:pPr>
        <w:pStyle w:val="BookText"/>
        <w:rPr/>
      </w:pPr>
      <w:r>
        <w:rPr>
          <w:rFonts w:ascii="Amiri" w:hAnsi="Amiri" w:eastAsia="Amiri" w:cs="Amiri"/>
          <w:color w:val="111111"/>
          <w:sz w:val="28"/>
          <w:sz w:val="28"/>
          <w:szCs w:val="28"/>
          <w:rtl w:val="true"/>
          <w:lang w:bidi="ar-SA"/>
        </w:rPr>
        <w:t>أبى سيف عن أصحابه، أنّ‌ عليّاً عليه السلام لمّا أجاب محمّد بن أبى بكر بهذا الجواب كان ينظر فيه و يتعلّمه و يقضى به، فلمّا ظهر عليه و قتل أخذ عمرو بن العاص كتبه أجمع فبعث بها إلى‌ معاوية بن أبى سفيان، و كان معاوية ينظر فى هذا الكتاب و يعجبه، فقال الوليد بن عقبة و هو عند معاوية لمّا رأى‌ إعجاب معاوية به، مرّ بهذه الأحاديث أن تحرق،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ابن أبى معيط‍‌ انّه لارأى لك،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لارأى لك، أفمن الرّأى أن يعلم النّاس أنّ‌ أحاديث أبى تراب عندك‌؟ تتعلّم منها و تقضى بقضائه‌؟ فعلام تقاتله‌؟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أتأمرنى أن أحرق علماً مثل هذا؟ واللّه ما سمعت بعلم أجمع منه و لا أحكم و لا أوضح،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تعجّب من علمه و قضائه فعلام تقاتله‌؟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أباتراب قتل عثمان ثمّ‌ أفتانا لأخذنا عنه، ثمّ‌ سكت هنيئة، ثمّ‌ نظر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 كتب علىّ‌ بن أبى طالب و لكنّا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من كتب أبى بكر الصّدّيق كانت عند ابنه محمّد فنحن نقضى بها و نفتى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تلك الكتب فى خزائن بنى أميّة حتّى‌ ولّى عمر بن عبدالعزيز فهو الّذى أظهر أنّها من أحاديث علىّ‌ بن ابى طالب عليه السلام</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كه همين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نامۀ حضرت اميرالمؤمنين عليه السلام به محمّد بن ابى بكر رسيد در آن نگاه مى كرد و از آن مى آموخت و قضاوت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نامه با اين كه از نماز و روزه و ديگر احكام هم داشته، يك دستورالعمل زندگى اجتماعى و حكومتى بوده كه محمّد بن ابى بكر در هر موضوعى به آن مراجعه مى كرده است تا اين كه وقتى دوستان معاويه به او دست پيدا كردند و او را به شهادت رساندند، عمرو بن عاص همۀ نامه هاى حضرت اميرالمؤمنين عليه السلام را جمع آورى كرد و براى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اين نامه ها را مى خواند و تعجّب مى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602" w:name="pg14779_135285"/>
    </w:p>
    <w:p>
      <w:pPr>
        <w:pStyle w:val="Heading3"/>
        <w:numPr>
          <w:ilvl w:val="2"/>
          <w:numId w:val="1"/>
        </w:numPr>
        <w:rPr/>
      </w:pPr>
      <w:bookmarkStart w:id="603" w:name="__RefHeading___Toc1658356_730472459"/>
      <w:bookmarkStart w:id="604" w:name="_Toc220"/>
      <w:bookmarkEnd w:id="602"/>
      <w:bookmarkEnd w:id="603"/>
      <w:r>
        <w:rPr>
          <w:rtl w:val="true"/>
        </w:rPr>
        <w:t>ستايش بى سابقۀ معاويه از على عليه السلام</w:t>
      </w:r>
      <w:bookmarkEnd w:id="604"/>
    </w:p>
    <w:p>
      <w:pPr>
        <w:pStyle w:val="BookText"/>
        <w:rPr/>
      </w:pPr>
      <w:r>
        <w:rPr>
          <w:rFonts w:ascii="IRNazanin" w:hAnsi="IRNazanin" w:eastAsia="IRNazanin"/>
          <w:color w:val="111111"/>
          <w:sz w:val="28"/>
          <w:sz w:val="28"/>
          <w:szCs w:val="28"/>
          <w:rtl w:val="true"/>
          <w:lang w:bidi="fa-IR"/>
        </w:rPr>
        <w:t>وليد بن عقبه آنجا در دستگاه معاويه بود، وقتى ديد معاويه از اين نامه هاى حضرت امير عليه السلام تعجّب مى كند و از آنها خوشش آمده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بدهيد اين نامه ها را آتش بزنند و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اى فرزند ابى معيط‍‌، تو فهم و درك اين نامه ها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فهم ندارم يا تو؟ اگر مردم بفهمند كه اين نامه هاى على عليه السلام نزد شماست، از آن مى آموزى و از آن فتوا مى دهى و قضاوت مى كنى، آن وقت نمى گويند اگر على عليه السلام در چنين موقعيتى قرار داشت پس چرا معاويه با او جنگ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جواب به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از من مى خواهى كه چنين علومى را بسوزانم و نابود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تاكنون چنين علومى را به اين محكمى و واضحى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 و قضاوت حضرت امير عليه السلام تعجّب دارى پس چرا با او جنگ مى كردى‌؟ معاويه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على عليه السلام عثمان را كشته بود ما از او پيروى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اين سخن را گفت و اندكى ساكت شد و نگاهى به اطرافيان خود كرد و متوجّه شد كه عجب حرفى زده است، اينها كه اينجا نشسته اند اگر بروند بيرون براى ديگران تعريف مى كنند كه معاويه از على عليه السلام تعريف و تمجيد مى كرد، و اين كار بدى است؛ آن وقت به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چنين حرفى نمى زنيم؛ درست است كه اين نامه از على بن ابى طالب عليه السلام است، ولى ما مى گوييم اين نامه ها نوشته و گفته هاى ابابكر است كه نزد پسرش محمّد بوده، پس حالا ما به حساب اين كه او خليفۀ رسول خدا صلى الله عليه و آله و سلم بوده براساس اين نوشته ها قضاوت مى كنيم و فتوا مى دهيم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الغارات بعد از نقل اين خبر از قول همان راوى نقل مى كند كه اين 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يكى از آنها همان 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اشتر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خزانۀ خلفاى بنى اميّه باقى ماند تا وقتى كه عمر بن عبدالعزيز به خلافت رسيد آنها را انتشار داد و اعلان نمود كه اين نامه ها از حضرت 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الحديد در اين مورد در صفحۀ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ششم شرح نهج البلاغۀ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نامه اى كه معاويه از آن تعجّب كند و آن را دستورالعمل براى خود قرار دهد، عهدنامۀ على عليه السلام به مالك اشتر است كه در دنيا نظير ندارد؛ چون آن نامه اى است پُر از آداب، قضايا، احكام و سياسات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نامه در خزانۀ خلفاى بنى اميّه باقى ماند تا عمر بن عبدالعزيز آن را ظاهر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حقيق من مثله أن يقتنى فى خزائن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همين نامه لياقت دارد كه در خزانۀ ملوك و پادشاهان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معاويه به دستور وليد عمل نكرد و نامه ها را آتش نزد تا عمر بن عبدالعزيز كه مقدارى غيرت داشت اين نامه ها را منتشر كرد و اعلان نمود كه اين نامه ها از اميرالمؤمنين عليه السلام است كه به دست ما رسيده است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05" w:name="pg14779_135287"/>
    </w:p>
    <w:p>
      <w:pPr>
        <w:pStyle w:val="Heading2"/>
        <w:numPr>
          <w:ilvl w:val="1"/>
          <w:numId w:val="1"/>
        </w:numPr>
        <w:rPr/>
      </w:pPr>
      <w:bookmarkStart w:id="606" w:name="__RefHeading___Toc1658358_730472459"/>
      <w:bookmarkStart w:id="607" w:name="_Toc221"/>
      <w:bookmarkEnd w:id="605"/>
      <w:bookmarkEnd w:id="606"/>
      <w:r>
        <w:rPr>
          <w:rtl w:val="true"/>
        </w:rPr>
        <w:t>«</w:t>
      </w:r>
      <w:r>
        <w:rPr>
          <w:rtl w:val="true"/>
        </w:rPr>
        <w:t xml:space="preserve">درس </w:t>
      </w:r>
      <w:r>
        <w:rPr/>
        <w:t>465</w:t>
      </w:r>
      <w:r>
        <w:rPr>
          <w:rtl w:val="true"/>
        </w:rPr>
        <w:t xml:space="preserve">» </w:t>
      </w:r>
      <w:r>
        <w:rPr>
          <w:rtl w:val="true"/>
        </w:rPr>
        <w:t xml:space="preserve">نامۀ </w:t>
      </w:r>
      <w:r>
        <w:rPr/>
        <w:t>28</w:t>
      </w:r>
      <w:r>
        <w:rPr>
          <w:rtl w:val="true"/>
        </w:rPr>
        <w:t xml:space="preserve"> (</w:t>
      </w:r>
      <w:r>
        <w:rPr>
          <w:rtl w:val="true"/>
        </w:rPr>
        <w:t>قسمت اوّل</w:t>
      </w:r>
      <w:r>
        <w:rPr>
          <w:rtl w:val="true"/>
        </w:rPr>
        <w:t>)</w:t>
      </w:r>
      <w:bookmarkEnd w:id="607"/>
    </w:p>
    <w:p>
      <w:pPr>
        <w:pStyle w:val="Heading3"/>
        <w:numPr>
          <w:ilvl w:val="2"/>
          <w:numId w:val="1"/>
        </w:numPr>
        <w:rPr/>
      </w:pPr>
      <w:bookmarkStart w:id="608" w:name="__RefHeading___Toc1658360_730472459"/>
      <w:bookmarkStart w:id="609" w:name="_Toc222"/>
      <w:bookmarkEnd w:id="608"/>
      <w:r>
        <w:rPr>
          <w:rtl w:val="true"/>
        </w:rPr>
        <w:t>اشاره</w:t>
      </w:r>
      <w:bookmarkEnd w:id="609"/>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علّت نگارش نامه</w:t>
      </w:r>
    </w:p>
    <w:p>
      <w:pPr>
        <w:pStyle w:val="BookText"/>
        <w:rPr/>
      </w:pPr>
      <w:r>
        <w:rPr>
          <w:rFonts w:ascii="Amiri" w:hAnsi="Amiri" w:eastAsia="Amiri" w:cs="Amiri"/>
          <w:color w:val="111111"/>
          <w:sz w:val="28"/>
          <w:sz w:val="28"/>
          <w:szCs w:val="28"/>
          <w:rtl w:val="true"/>
          <w:lang w:bidi="ar-SA"/>
        </w:rPr>
        <w:t>متن و ترجمۀ نامۀ معاويه</w:t>
      </w:r>
    </w:p>
    <w:p>
      <w:pPr>
        <w:pStyle w:val="BookText"/>
        <w:rPr/>
      </w:pPr>
      <w:r>
        <w:rPr>
          <w:rFonts w:ascii="Amiri" w:hAnsi="Amiri" w:eastAsia="Amiri" w:cs="Amiri"/>
          <w:color w:val="111111"/>
          <w:sz w:val="28"/>
          <w:sz w:val="28"/>
          <w:szCs w:val="28"/>
          <w:rtl w:val="true"/>
          <w:lang w:bidi="ar-SA"/>
        </w:rPr>
        <w:t>واقعيت امر عبيداللّه عمر</w:t>
      </w:r>
    </w:p>
    <w:p>
      <w:pPr>
        <w:pStyle w:val="BookText"/>
        <w:rPr/>
      </w:pPr>
      <w:r>
        <w:rPr>
          <w:rFonts w:ascii="Amiri" w:hAnsi="Amiri" w:eastAsia="Amiri" w:cs="Amiri"/>
          <w:color w:val="111111"/>
          <w:sz w:val="28"/>
          <w:sz w:val="28"/>
          <w:szCs w:val="28"/>
          <w:rtl w:val="true"/>
          <w:lang w:bidi="ar-SA"/>
        </w:rPr>
        <w:t>ادامۀ نامۀ معاويه</w:t>
      </w:r>
    </w:p>
    <w:p>
      <w:pPr>
        <w:pStyle w:val="BookText"/>
        <w:rPr/>
      </w:pPr>
      <w:r>
        <w:rPr>
          <w:rFonts w:ascii="IRNazanin" w:hAnsi="IRNazanin" w:eastAsia="IRNazanin"/>
          <w:color w:val="111111"/>
          <w:sz w:val="28"/>
          <w:sz w:val="28"/>
          <w:szCs w:val="28"/>
          <w:rtl w:val="true"/>
          <w:lang w:bidi="fa-IR"/>
        </w:rPr>
        <w:t>دريافت نامه، و پاسخ على عليه السلام</w:t>
      </w:r>
    </w:p>
    <w:p>
      <w:pPr>
        <w:pStyle w:val="BookText"/>
        <w:rPr/>
      </w:pPr>
      <w:r>
        <w:rPr>
          <w:rFonts w:ascii="IRNazanin" w:hAnsi="IRNazanin" w:eastAsia="IRNazanin"/>
          <w:color w:val="111111"/>
          <w:sz w:val="28"/>
          <w:sz w:val="28"/>
          <w:szCs w:val="28"/>
          <w:rtl w:val="true"/>
          <w:lang w:bidi="fa-IR"/>
        </w:rPr>
        <w:t>شگفتى حضرت از كلام معاويه</w:t>
      </w:r>
    </w:p>
    <w:p>
      <w:pPr>
        <w:pStyle w:val="BookText"/>
        <w:rPr/>
      </w:pPr>
      <w:r>
        <w:rPr>
          <w:rFonts w:ascii="IRNazanin" w:hAnsi="IRNazanin" w:eastAsia="IRNazanin"/>
          <w:color w:val="111111"/>
          <w:sz w:val="28"/>
          <w:sz w:val="28"/>
          <w:szCs w:val="28"/>
          <w:rtl w:val="true"/>
          <w:lang w:bidi="fa-IR"/>
        </w:rPr>
        <w:t>در اين ادّعاها تو را افتخار و يا ننگى نيست</w:t>
      </w:r>
    </w:p>
    <w:p>
      <w:pPr>
        <w:pStyle w:val="BookText"/>
        <w:rPr/>
      </w:pPr>
      <w:r>
        <w:rPr>
          <w:rFonts w:ascii="Amiri" w:hAnsi="Amiri" w:eastAsia="Amiri" w:cs="Amiri"/>
          <w:color w:val="111111"/>
          <w:sz w:val="28"/>
          <w:sz w:val="28"/>
          <w:szCs w:val="28"/>
          <w:rtl w:val="true"/>
          <w:lang w:bidi="ar-SA"/>
        </w:rPr>
        <w:t>تو در مقام تعيين فاضل از مفضول نيستى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بيگانه اى در بين مسلمانان</w:t>
      </w:r>
      <w:bookmarkStart w:id="610" w:name="pg14779_135289"/>
    </w:p>
    <w:p>
      <w:pPr>
        <w:pStyle w:val="BookText"/>
        <w:rPr/>
      </w:pPr>
      <w:bookmarkEnd w:id="6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معاوية جواباً، و هو من محاسن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أَتَانِي كِتَابُكَ‌ تَذْكُرُ فِيهِ‌ اصْطِفَاءَ اللَّهِ‌ مُحَمَّداً صلى الله عليه و آله و سلم لِدِينِهِ‌، وَ تَأْيِيدَهُ‌ إِيَّاهُ‌ بِمَنْ‌ أَيَّدَهُ‌ مِنْ‌ أَصْحَابِهِ‌، فَلَقَدْ خَبَأَ لَنَا الدَّهْرُ مِنْكَ‌ عَجَباً، اذْ طَفِقْتَ‌ تُخْبِرُنَا بِبَلاءِ اللَّهِ‌ تَعَالى‌ عِنْدَنَا، وَ نِعْمَتِهِ‌ عَلَيْنَا فِي نَبِيِّنَا، فَكُنْتَ‌ فِي ذَلِكَ‌ كَنَاقِلِ‌ التَّمْرِ إِلى‌ هَجَرَ أَوْ دَاعِي مُسَدِّدِهِ‌ إِلَى النِّضَالِ‌، وَ زَعَمْتَ‌ أَنَّ‌ أَفْضَلَ‌ النَّاسِ‌ فِى الْإِسْلامِ‌ فُلانٌ‌ وَ فُلانٌ‌، فَذَكَرْتَ‌ أَمْراً إِنْ‌ تُمِّمَ‌ اعْتَزَلَكَ‌ كُلُّهُ‌، وَ إِن نَقَصَ‌ لَمْ‌يَلْحَقْكَ‌ ثَلْمُهُ‌، وَ مَا أَنْتَ‌ وَ الْفَاضِلَ‌ وَ الْمَفْضُولَ‌، وَ السَّائِسَ‌ وَ الْمَسُوسَ‌، وَ مَا لِلطُّلَقَاءِ وَ أَبْنَاءِ الطُّلَقَاءِ وَ التَّمْيِيزَ بَيْنَ‌ الْمُهَاجِرِينَ‌ الْأَوَّلِينَ‌، 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حَنَّ‌ قِدْحٌ‌ لَيْسَ‌ مِنْهَا، وَ طَفِقَ‌ يَحْكُمُ‌ فِيهَا مَنْ‌ عَلَيْهِ‌ الْحُكْمُ‌ لَهَا</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658362_730472459"/>
      <w:bookmarkStart w:id="612" w:name="_Toc223"/>
      <w:bookmarkEnd w:id="611"/>
      <w:r>
        <w:rPr>
          <w:rtl w:val="true"/>
        </w:rPr>
        <w:t>مقدمه اى كوتاه</w:t>
      </w:r>
      <w:bookmarkEnd w:id="61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هاى عبده و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بر حسب گفتۀ مرحوم سيّد رضى در جواب به معاويه و از نامه هاى ممتاز حضرت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نهم را گفتيم كه در جواب معاويه است و اين نامه هم در جواب نامۀ معاويه است؛ آنجا گفتيم كه معاويه به وسيلۀ ابومسلم خولانى يك نامه براى مولا على عليه السلام نوشت كه تو اوّل قاتلين عثمان را به من</w:t>
      </w:r>
      <w:bookmarkStart w:id="613" w:name="pg14779_135290"/>
    </w:p>
    <w:p>
      <w:pPr>
        <w:pStyle w:val="BookText"/>
        <w:rPr/>
      </w:pPr>
      <w:bookmarkEnd w:id="613"/>
      <w:r>
        <w:rPr>
          <w:rFonts w:ascii="IRNazanin" w:hAnsi="IRNazanin" w:eastAsia="IRNazanin"/>
          <w:color w:val="111111"/>
          <w:sz w:val="28"/>
          <w:sz w:val="28"/>
          <w:szCs w:val="28"/>
          <w:rtl w:val="true"/>
          <w:lang w:bidi="fa-IR"/>
        </w:rPr>
        <w:t>تحويل بده تا آنها را مجازات كنم و سپس من تو را به خلافت قبول كنم، حضرت امير عليه السلام هم آن نامه را در جواب معاويه نوشت كه خوانديم؛ اين نامۀ بيست و هشتم هم در جواب معاويه است كه معنا و مضمون آن با نامۀ نهم نزديك به هم است</w:t>
      </w:r>
      <w:r>
        <w:rPr>
          <w:rFonts w:eastAsia="IRNazanin" w:cs="IRNazanin"/>
          <w:color w:val="111111"/>
          <w:sz w:val="28"/>
          <w:szCs w:val="28"/>
          <w:rtl w:val="true"/>
          <w:lang w:bidi="fa-IR"/>
        </w:rPr>
        <w:t>.</w:t>
      </w:r>
    </w:p>
    <w:p>
      <w:pPr>
        <w:pStyle w:val="Heading3"/>
        <w:numPr>
          <w:ilvl w:val="2"/>
          <w:numId w:val="1"/>
        </w:numPr>
        <w:rPr/>
      </w:pPr>
      <w:bookmarkStart w:id="614" w:name="__RefHeading___Toc1658364_730472459"/>
      <w:bookmarkStart w:id="615" w:name="_Toc224"/>
      <w:bookmarkEnd w:id="614"/>
      <w:r>
        <w:rPr>
          <w:rtl w:val="true"/>
        </w:rPr>
        <w:t>علّت نگارش نامه</w:t>
      </w:r>
      <w:bookmarkEnd w:id="615"/>
    </w:p>
    <w:p>
      <w:pPr>
        <w:pStyle w:val="BookText"/>
        <w:rPr/>
      </w:pPr>
      <w:r>
        <w:rPr>
          <w:rFonts w:ascii="IRNazanin" w:hAnsi="IRNazanin" w:eastAsia="IRNazanin"/>
          <w:color w:val="111111"/>
          <w:sz w:val="28"/>
          <w:sz w:val="28"/>
          <w:szCs w:val="28"/>
          <w:rtl w:val="true"/>
          <w:lang w:bidi="fa-IR"/>
        </w:rPr>
        <w:t>ابن أبى الحديد در مورد اين نامه مى گويد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به ابوجعفر يحيى بن ابى زيد نقيب كه از علماى شيعه بود و من پيش او درس خوانده بودم و از احترام خاصى نزد من برخوردار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نهم جواب نامۀ معاويه است يا اين نامۀ بيست و هشتم‌؟ ابوجعفر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دو نامه به حضرت امير عليه السلام نوشته و حضرت هم دو جواب به معاويه داده و اينها هر دو جواب نامه هاى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 سرّش را براى تو مى گويم يادداشت كن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صدد برآمد كه حضرت اميرالمؤمنين عليه السلام را بمباران تبليغاتى كند، در شامات كه در اختيار خود او بود تا توانسته بود عليه حضرت تبليغات كرده بود، و مى خواست كارى كند كه عمدۀ مردم حتى مردم كوفه هم به حضرت على عليه السلام بدبين شوند و عليه او شورش كنند؛ از اين جهت مطالبى مى گفت از قبيل اين كه على با صحابۀ پيامبر صلى الله عليه و آله و سلم هم خوب نبوده و از اين رو با طلحه و زبير جنگيد و با عايشه امّ‌المؤمنين جنگ كرد و عثمان را هم كشت، ولى راجع به ابوبكر و عمر حرفى نداشت كه مردم را نسبت به على عليه السلام در مورد آن دو هم بدبين كند؛ آن وقت 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نامه بنويس و مكرراً از ابوبكر و عمر تعريف كن تا على هم تحريك شود و چيزهايى عليه آنها بنويسد، آن وقت آنها را به مردم نشان مى دهيم كه على با ابوبكر و عمر هم خوب نبود، وانگهى مردم كوفه را هم مى شود با آن نامه و آن</w:t>
      </w:r>
      <w:bookmarkStart w:id="616" w:name="pg14779_135291"/>
    </w:p>
    <w:p>
      <w:pPr>
        <w:pStyle w:val="BookText"/>
        <w:rPr/>
      </w:pPr>
      <w:bookmarkEnd w:id="616"/>
      <w:r>
        <w:rPr>
          <w:rFonts w:ascii="IRNazanin" w:hAnsi="IRNazanin" w:eastAsia="IRNazanin"/>
          <w:color w:val="111111"/>
          <w:sz w:val="28"/>
          <w:sz w:val="28"/>
          <w:szCs w:val="28"/>
          <w:rtl w:val="true"/>
          <w:lang w:bidi="fa-IR"/>
        </w:rPr>
        <w:t>حرفهايى كه او عليه ابوبكر و عمر مى نويسد تحريك كرد؛ چون درست است كه مردم كوفه از شيعيان على عليه السلام هستند، ولى آنها به ابوبكر و عمر علاقه دارند و اگر ديدند على دربارۀ آن دو يك حرفهايى زده عليه او شورش مى كنند؛ و خلاصه عمرو عاص بود كه براى نوشتن اين نامه ها معاويه را تحريك مى كرد؛ بنابراين هم نامۀ نهم و هم نامۀ بيست و هشتم در جواب معاويه است</w:t>
      </w:r>
      <w:r>
        <w:rPr>
          <w:rFonts w:eastAsia="IRNazanin" w:cs="IRNazanin"/>
          <w:color w:val="111111"/>
          <w:sz w:val="28"/>
          <w:szCs w:val="28"/>
          <w:rtl w:val="true"/>
          <w:lang w:bidi="fa-IR"/>
        </w:rPr>
        <w:t>.</w:t>
      </w:r>
    </w:p>
    <w:p>
      <w:pPr>
        <w:pStyle w:val="Heading3"/>
        <w:numPr>
          <w:ilvl w:val="2"/>
          <w:numId w:val="1"/>
        </w:numPr>
        <w:rPr/>
      </w:pPr>
      <w:bookmarkStart w:id="617" w:name="__RefHeading___Toc1658366_730472459"/>
      <w:bookmarkStart w:id="618" w:name="_Toc225"/>
      <w:bookmarkEnd w:id="617"/>
      <w:r>
        <w:rPr>
          <w:rtl w:val="true"/>
        </w:rPr>
        <w:t>متن و ترجمۀ نامۀ معاويه</w:t>
      </w:r>
      <w:bookmarkEnd w:id="618"/>
    </w:p>
    <w:p>
      <w:pPr>
        <w:pStyle w:val="BookText"/>
        <w:rPr/>
      </w:pPr>
      <w:r>
        <w:rPr>
          <w:rFonts w:ascii="IRNazanin" w:hAnsi="IRNazanin" w:eastAsia="IRNazanin"/>
          <w:color w:val="111111"/>
          <w:sz w:val="28"/>
          <w:sz w:val="28"/>
          <w:szCs w:val="28"/>
          <w:rtl w:val="true"/>
          <w:lang w:bidi="fa-IR"/>
        </w:rPr>
        <w:t>گرچه هر روز در اين مجلس به شرح و بسط‍‌ كلمات و نامه هاى حضرت اميرالمؤمنين عليه السلام مى پردازيم، ولى امروز به اين دليل كه اين نامۀ بيست و هشتم خيلى پر مغز و پرمعناست و جواب نامۀ معاويه است و حضرت در اين نامه درست و حسابى به معاويه تاخته اند، ناچاريم نامۀ معاويه را بخوانيم تا معلوم شود معاويه چه چيزهايى به حضرت نوشته كه حضرت چنين نامه اى در پاسخ او مرقوم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معاوية بن أبى سفيان إلى‌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تعالى‌ جدّه اصطفى محمّداً عليه السلام لرسالته، و اختصّه بوحيه و تأدية شريعته، فأنقذ به من العماية، و هدى به من الغواية، ثمّ‌ قبضه إليه رشيداً حميداً، قد بلّغ الشّرع، و محق الشّرك، و أخمد نار الإفك، فأحسن اللّه جزائه و ضاعف عليه نعمه و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سبحانه اختصّ‌ محمّداً عليه السلام بأصحاب أيدوه و آزروه و نصروه و كانوا كما قال اللّه سبحانه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w:t>
      </w:r>
      <w:r>
        <w:rPr>
          <w:rStyle w:val="FootnoteAnchor"/>
          <w:rtl w:val="true"/>
        </w:rPr>
        <w:footnoteReference w:id="7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أفضلهم مرتبة، و أعلاهم عنداللّه و المسلمين منزلة؛ الخليفة الأوّل الّذى جمع الكلمة، و لمّ‌ الدّعوة، و قاتل أهل الرّدّة؛ ثمّ‌ الخليفة الثّانى الّذى فتح الفتوح، و مصر</w:t>
      </w:r>
    </w:p>
    <w:p>
      <w:pPr>
        <w:pStyle w:val="BookText"/>
        <w:rPr/>
      </w:pPr>
      <w:r>
        <w:rPr>
          <w:rFonts w:ascii="Amiri" w:hAnsi="Amiri" w:eastAsia="Amiri" w:cs="Amiri"/>
          <w:color w:val="111111"/>
          <w:sz w:val="28"/>
          <w:sz w:val="28"/>
          <w:szCs w:val="28"/>
          <w:rtl w:val="true"/>
          <w:lang w:bidi="ar-SA"/>
        </w:rPr>
        <w:t>الأمصار، و أذلّ‌ رقاب المشركين؛ ثمّ‌ الخليفة الثّالث المظلوم الّذى نشر الملّة، و طبق الآفاق بالكلمة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استوثق الإسلام و ضرب بجرانه عدوت عليه فبغيته الغوائل، و نصبت له المكايد، و ضربت له بطن الأمر و ظهره، و دسّست عليه، و أغريت به، و قعدت حيث استنصرك عن نصره، و سألك أن تدركه قبل أن يمزّق فما أدركته، و ما يوم المسلمين منك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حسدت أبابكر و التويت عليه، و رمت إفساد أمره، و قعدت فى بيتك، واستغويت عصابة من النّاس حتّى‌ تأخّروا عن بيعته، ثمّ‌ كرهت خلافة عمر و حسدته، و استطلت مدّته، و سررت بقتله، و أظهرت الشّماتة بمصابه، حتّى‌ إنّك حاولت قتل ولده؛ لأنّه قتل قاتل أبيه، ثمّ‌ لم تكن أشدّ منك حسداً لابن عمّك عثمان، نشرت مقابحه، و طويت محاسنه، و طعنت فى فقهه، ثمّ‌ فى دينه، ثمّ‌ فى سيرته، ثمّ‌ فى عقله، و أغريت به السّفهاء من أصحابك و شيعتك، حتّى‌ قتلوه بمحضر منك، لاتدفع عنه بلسان و لا يد، و ما من هؤلاء إلّامن بغيت عليه، و تلكأت فى بيعته، حتّى‌ حملت إليه قهراً، تساق بخزائم الإقتسار كما يساق الفحل المخشوش، ثمّ‌ نهضت الآن تطلب الخلافة، و قتلة عثمان خلصاؤك و سجراؤك و المحدقون بك، و تلك من أمانىّ‌ النّفوس، و ضلالات الأهواء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 اللّجاج و العبث جانباً، و ادفع إلينا قتلة عثمان، و أعدّ الأمر شورى‌ بين المسلمين ليتّفقوا على‌ من هو للّه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فلابيعة لك فى أعناقنا، و لا طاعة لك علينا، و لا عتبى‌ لك عندنا، و ليس لك و لأصحابك عندى إلّاالسّيف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لا إله إلّاهو لأطلبن قتلة عثمان أين كانوا، و حيث كانوا حتّى‌ أقتلهم أو تلتحق روحى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لاتزال تمنّ‌ به سابقتك و جهادك، فإنّى وجدت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و لو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نظرت فى حال نفسك لوجدتها أشدّ الأنفس امتناناً على اللّه بعملها، و إذا كان الإمتنان على السّائل يبطل أجر الصّدقة، فالإمتنان على اللّه يبطل أجر الجهاد و يجعله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عَلَيْهِ‌ تُرابٌ‌ فَأَصابَهُ‌ وابِلٌ‌ فَتَرَكَهُ‌ صَلْداً لا يَقْدِرُونَ‌ عَلى‌ شَيْ‌ءٍ مِمّا كَسَبُوا وَ اللّهُ‌ لا يَهْدِي الْقَوْمَ‌ الْكافِرِينَ‌</w:t>
      </w:r>
      <w:r>
        <w:rPr>
          <w:rFonts w:eastAsia="Amiri" w:cs="Amiri" w:ascii="Amiri" w:hAnsi="Amiri"/>
          <w:color w:val="111111"/>
          <w:sz w:val="28"/>
          <w:szCs w:val="28"/>
          <w:rtl w:val="true"/>
          <w:lang w:bidi="ar-SA"/>
        </w:rPr>
        <w:t>) .</w:t>
      </w:r>
      <w:r>
        <w:rPr>
          <w:rStyle w:val="FootnoteAnchor"/>
          <w:rtl w:val="true"/>
        </w:rPr>
        <w:footnoteReference w:id="78"/>
      </w:r>
      <w:r>
        <w:rPr>
          <w:rFonts w:ascii="Amiri" w:hAnsi="Amiri" w:eastAsia="Amiri" w:cs="Amiri"/>
          <w:color w:val="111111"/>
          <w:sz w:val="28"/>
          <w:sz w:val="28"/>
          <w:szCs w:val="28"/>
          <w:rtl w:val="true"/>
          <w:lang w:bidi="ar-SA"/>
        </w:rPr>
        <w:t xml:space="preserve">شرح ابن أبى الحديد،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بندۀ خدا معاوية بن ابى سفيان به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خداوندى كه مقامش بلند است حضرت محمّد عليه السلام را براى رسالت خود برگزيد، و او را اختصاص داد به وحى و اداى شريعت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كه چطور از رسول خدا صلى الله عليه و آله و سلم تعريف و تمجيد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وسيلۀ اين پيامبر از كورى و گمراهى نجات داد، سپس او را در حالى كه هدايت شده و پسنديده بود قبض روح فرمود و به سوى خود برد، او شريعت را به خوبى به مردم رساند و شرك را از بين برد، و آتش دروغ را خاموش كرد؛ پس خداوند پاداش او را نيكو گردانيد و نعمت هاى خود را به او چند برابر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پيامبر را به اصحابى كه او را تأييد و يارى كردند اختصاص داد، و اين اصحاب آن گونه بودند كه قرآن شريف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كفّار سرسخت بودند و در بين خودشان رحم و مروّت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مى خواهد از ابابكر و عمر تعريف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افضل صحابه از جهت مرتبه و اعلاى آنها از نظر منزلت نزد خدا و مسلمانان خليفۀ اوّل بود كه كلمۀ مسلمين را جمع كرد، و دعوت پيامبر را سر و صورت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نظام سر و سامان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آنهايى كه بعد از پيامبر مرتد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بنى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كرد، و بعد از او خليفۀ دوّم است كه آن همه فتوحات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شهرهاى زيادى را فتح كرد؛ مثلاً ايران و روم را عمر گرفت و شما بايد ممنون او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 را آباد نمود، و مشركين را ذليل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خليفۀ سوّم بود كه مظلوم بود، آيين اسلام را انتشار داد، و تمام آفاق را از كلمۀ اسلام پر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19" w:name="pg14779_135294"/>
    </w:p>
    <w:p>
      <w:pPr>
        <w:pStyle w:val="BookText"/>
        <w:rPr/>
      </w:pPr>
      <w:bookmarkEnd w:id="6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اينجا زخم زبان به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اسلام نظم و نسق گرفت و سينۀ خود را به زمين گذاشت و نظام اسلامى برقرار شد، پس تو كه على هستى با او دشمنى برقرار كردى، و هميشه براى او غائله و معركه و مصيبت درست مى كردى، و زير و روى حكومت را براى او مى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در ظاهر و باطن با او مخالفت مى كردى و نمى گذاشتى آب خوش از گلويش پايين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مدام براى او دسيسه درست مى كردى، و مردم را عليه او مى شوراندى، و وقتى از تو كمك خواست به او كمك ندادى، عثمان از تو خواست پيش از آن كه قطعه قطعه شود او را دريابى و نجاتش بدهى كه نجاتش ندادى، و خلاصه نگرانى مسلمانان از تو يكى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ناراحتى مسلمين از تو سرِ يك چيز نيست، بلكه هر روزى يك مصيبتى براى اسلام به راه مى انداختى و هر روز مشكلى درست مى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به خليفۀ اوّل ابابكر حسادت مى كردى و او را در هم مى پيچيدى و اصلاً قصد داشتى در امر حكومت او فساد كنى و نگذارى خليفه شود، توى خانه ات نشستى و يك دسته از مردم را گمراه كردى تا اين كه در بيعت كردن با او تأخير كردند؛ و سپس در خلافت عمر كراهت داشتى و با او حسادت مى كردى، و چون مدّتش طول كشيد اظهار ناراحتى مى كردى تا اين كه او را كشتند و تو به مرگ او خوشحال شدى، و در مصيبت او اظهار شماتت كردى، تا آنجا كه قصد داشتى پسرش عبيداللّه عمر را براى اين كه قاتل پدرش را كشته است بكشى</w:t>
      </w:r>
      <w:r>
        <w:rPr>
          <w:rFonts w:eastAsia="IRNazanin" w:cs="IRNazanin"/>
          <w:color w:val="111111"/>
          <w:sz w:val="28"/>
          <w:szCs w:val="28"/>
          <w:rtl w:val="true"/>
          <w:lang w:bidi="fa-IR"/>
        </w:rPr>
        <w:t>.»</w:t>
      </w:r>
    </w:p>
    <w:p>
      <w:pPr>
        <w:pStyle w:val="Heading3"/>
        <w:numPr>
          <w:ilvl w:val="2"/>
          <w:numId w:val="1"/>
        </w:numPr>
        <w:rPr/>
      </w:pPr>
      <w:bookmarkStart w:id="620" w:name="__RefHeading___Toc1658368_730472459"/>
      <w:bookmarkStart w:id="621" w:name="_Toc226"/>
      <w:bookmarkEnd w:id="620"/>
      <w:r>
        <w:rPr>
          <w:rtl w:val="true"/>
        </w:rPr>
        <w:t>واقعيت امر عبيداللّه عمر</w:t>
      </w:r>
      <w:bookmarkEnd w:id="621"/>
    </w:p>
    <w:p>
      <w:pPr>
        <w:pStyle w:val="BookText"/>
        <w:rPr/>
      </w:pPr>
      <w:r>
        <w:rPr>
          <w:rFonts w:ascii="IRNazanin" w:hAnsi="IRNazanin" w:eastAsia="IRNazanin"/>
          <w:color w:val="111111"/>
          <w:sz w:val="28"/>
          <w:sz w:val="28"/>
          <w:szCs w:val="28"/>
          <w:rtl w:val="true"/>
          <w:lang w:bidi="fa-IR"/>
        </w:rPr>
        <w:t>موضوع قصد كشتن عبيداللّه بن عمر از اين قرار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جنگ با ايران در زمان عمر، هرمزان حاكم فارس و خوزستان را گرفتند و خواستند او را بكشند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 ببريد نزد خليفه هر طورى كه خودش دستور داد عمل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نزد عمر آوردند،</w:t>
      </w:r>
    </w:p>
    <w:p>
      <w:pPr>
        <w:pStyle w:val="BookText"/>
        <w:rPr/>
      </w:pPr>
      <w:r>
        <w:rPr>
          <w:rFonts w:ascii="IRNazanin" w:hAnsi="IRNazanin" w:eastAsia="IRNazanin"/>
          <w:color w:val="111111"/>
          <w:sz w:val="28"/>
          <w:sz w:val="28"/>
          <w:szCs w:val="28"/>
          <w:rtl w:val="true"/>
          <w:lang w:bidi="fa-IR"/>
        </w:rPr>
        <w:t>گفت تشنه هستم، مقدارى آب براى او آوردند، آب را نمى خورد، گفتند چرا آب را نمى خورى‌؟ گفت مى ترسم مرا بكشيد و نگذاريد آب را بخورم، عمر قسم ياد كرد كه تا اين آب را نخورى تو را نمى كشم، هرمزان هم آب را روى زمين ريخت، عمر خواست او را بكشد، هرمزان گفت تو نمى توانى مرا بكشى چون قول دادى تا اين آب را نخورم نكشى و آبها ريخت، عمر گفت كى قول دادم‌؟ حضرت اميرالمؤمنين عليه السلام هم در آن جلسه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خوردى تا آن آب را نخورد نكشى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خوب اگر عهد كرديم سرِ عهدمان مى 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خيلى خوشش آمد كه عجب دين خوبى است كه به تعهدشان عمل مى كنند، مسلمان شد و از شيعيان على عليه السلام شده بود، بعد عمر هم از بيت المال ماهانه دوهزار درهم براى او مستمرى قرار داد، او در مجامع حاضر مى شد و با عمر هم رفت و آمد داشت، تا وقتى كه ابولؤلؤ كه ايرانى بود عمر را كشت، همين هرمزان را هم متّهم به قتل عمر كردند كه تو ابولؤلؤ را كمك كرده اى</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هرمزان در امور مربوط‍‌ به اسب تخصص داشت روزى عبيداللّه او را فريب داد و به بهانۀ ديدن اسب او را به خانه برد و هرمزان را كشت، يك نفر ديگر را هم كه اهل ذمّه بود و سعد وقاص او را براى خط‍‌ ياد دادن به مسلمانها به مدينه فرستاده بود نيز كشت، يك دختر بچۀ كوچكى هم ابولؤلؤ داشت او را 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سه نفر را بدون دليل كشته بود، او را گرفتند زندان كردند تا امر خلافت معلوم شود، وقتى عثمان را خليفه كردند حضرت امير عليه السلام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عبيداللّه بن عمر را كشت براى اين كه هرمزان و دخترِ كوچك ابولؤلؤ و يك اهل ذمّه را بدون دليل كشته است و حكمش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حالا خليفه را كشته اند و درست نيست كه ما هم پسر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او را بخشيد؛ ولى وقتى اميرالمؤمنين عليه السلام به خلافت رسيد خواست عبيداللّه را قصاص كند، او فرار كرد و نزد معاويه رفت تا</w:t>
      </w:r>
      <w:bookmarkStart w:id="622" w:name="pg14779_135296"/>
    </w:p>
    <w:p>
      <w:pPr>
        <w:pStyle w:val="BookText"/>
        <w:rPr/>
      </w:pPr>
      <w:bookmarkEnd w:id="622"/>
      <w:r>
        <w:rPr>
          <w:rFonts w:ascii="IRNazanin" w:hAnsi="IRNazanin" w:eastAsia="IRNazanin"/>
          <w:color w:val="111111"/>
          <w:sz w:val="28"/>
          <w:sz w:val="28"/>
          <w:szCs w:val="28"/>
          <w:rtl w:val="true"/>
          <w:lang w:bidi="fa-IR"/>
        </w:rPr>
        <w:t>بالاخره در جنگ صفّين كشته شد؛ حالا معاويه اشاره به همين موضوع مى كند كه تو خودت تحريك مى كردى تا عمر را كشتند بعد هم مى خواستى پسرش عبيداللّه را براى اين كه قاتل پدرش هرمزان را كشته بود بكشى</w:t>
      </w:r>
      <w:r>
        <w:rPr>
          <w:rFonts w:eastAsia="IRNazanin" w:cs="IRNazanin"/>
          <w:color w:val="111111"/>
          <w:sz w:val="28"/>
          <w:szCs w:val="28"/>
          <w:rtl w:val="true"/>
          <w:lang w:bidi="fa-IR"/>
        </w:rPr>
        <w:t>.</w:t>
      </w:r>
    </w:p>
    <w:p>
      <w:pPr>
        <w:pStyle w:val="Heading3"/>
        <w:numPr>
          <w:ilvl w:val="2"/>
          <w:numId w:val="1"/>
        </w:numPr>
        <w:rPr/>
      </w:pPr>
      <w:bookmarkStart w:id="623" w:name="__RefHeading___Toc1658370_730472459"/>
      <w:bookmarkStart w:id="624" w:name="_Toc227"/>
      <w:bookmarkEnd w:id="623"/>
      <w:r>
        <w:rPr>
          <w:rtl w:val="true"/>
        </w:rPr>
        <w:t>ادامۀ نامۀ معاويه</w:t>
      </w:r>
      <w:bookmarkEnd w:id="624"/>
    </w:p>
    <w:p>
      <w:pPr>
        <w:pStyle w:val="BookText"/>
        <w:rPr/>
      </w:pP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با اين سه نفر حسادت داشتى اما با پسر عمويت عثمان بيش از همه حسادت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عثمان از بنى اميّه بوده و على عليه السلام از بنى هاشم كه با هم در جدّ اعلا يكى مى شوند در حقيقت با هم پسر عمو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مثل تو با عثمان حسادت نكرد، كارهاى زشتش را برملا كردى، خوبى هايش را مخفى نمودى، و در فقه و مسائل فقهى به او طعن مى زدى و مى گفتى چيزى نمى داند، در دين و روش و عقل او هم طعن مى زدى و مى گفتى دين ندارد، روش او باطل است و اصلاً عقل درستى هم ندارد، ياران و شيعيان سفيه خود را تحريك كردى و آنها عثمان را در حضور تو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مردم مصر آمدند عثمان را كشتند، ولى معاويه به حضرت تهمت مى زد كه تو اصحاب و شيعيانت را تحريك كردى و او را در حضور تو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تو كمك خواست نه با زبان و نه با دست او را يارى نكردى</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اين خلفا نبودند مگر اين كه عليه آنها تحريك مى كردى و بر آنها طغيان مى نمودى و در بيعت با آنها هم كوتاهى و دفع الوقت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تو با آنها بيعت نمى كردى و در ضمن مى فهماند كه على عليه السلام با آنها مخالف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بالاخره به زور هم كه بود به طرف بيعت كشيده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مانند شترِ سركشى كه براى رام كردن آن چوبى در بينىِ‌ آن مى نمايند و به زور رام مى كنند، رام كردند و از تو بيعت گرفتند؛ آن وقت حالا برخاسته و ادّعاى خلافت مى كنى‌؟ و حال آن كه قاتلان عثمان را دور خود جمع كرده اى و آنها را ياران و دوستان و سربازان و محافظين خود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كسى دلش مى خواهد خليفه</w:t>
      </w:r>
    </w:p>
    <w:p>
      <w:pPr>
        <w:pStyle w:val="BookText"/>
        <w:rPr/>
      </w:pPr>
      <w:r>
        <w:rPr>
          <w:rFonts w:ascii="IRNazanin" w:hAnsi="IRNazanin" w:eastAsia="IRNazanin"/>
          <w:color w:val="111111"/>
          <w:sz w:val="28"/>
          <w:sz w:val="28"/>
          <w:szCs w:val="28"/>
          <w:rtl w:val="true"/>
          <w:lang w:bidi="fa-IR"/>
        </w:rPr>
        <w:t>شود، تو هم هوس خلافت كرده اى؛ اين از آرزوى همۀ نفوس است، و هواى نفوس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على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اين لجاجت بردار و اين بيهوده كارى را كنار بگذار و قاتلان عثمان را به ما تحويل بده، و امر خلافت مسلمين را هم به شورا واگذار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مى گفت اگر قاتلين عثمان را تحويل بدهى شما را قبول مى كنيم، اما حالا مى گويد اصلاً تو را قبول نداريم و خلافت مسلمين را از اوّل بايد به شورا بگذاريم، از نو رأى گيرى مى كنيم تا همۀ مسلمانها اتفاق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بيعت تو به گردن ما نيست، و ما مطيع تو نيستيم، و مايل بر به دست آوردن رضايت تو نيستيم؛ من براى تو و اصحابت شمشير آماده كرده ام و به خدا سوگند به خونخواهى عثمان قيام مى كنم، هر جا و هر كه باشد، تا اين كه يا آنها را بكشم و يا خودم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تو هميشه منّت مى گذارى كه اوّلين مردى هستى كه به رسول خدا ايمان آوردى و آن همه جهاد كرده اى، من يافته ام كه خداوند به رسولش مى گويد به آنهايى كه براى ايمان آوردنشان منّت مى گذارند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 خود را بر من منّت مگذاريد، ما كه شما را هدايت كرده ايم بايد بر شما منّت بگذاريم، اگر راستگو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على اگر به اندرونت توجّه كنى خواهى ديد كه از همۀ مردم بيشتر بر خدا منّت 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صدقه دادن بر سائل منّت بگذاريم اجر صدقه را از بين برده ايم، و تو هم كه در ايمان و جهادت منّت مى گذارى اجر آنها را باطل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سنگ صافى هستى كه گرد و غبار روى آن باشد، وقتى باران مى آيد همه را مى شويد و چيزى بر آن باقى نمى ماند؛ و خداوند گروه كافران را هدايت نمى كند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نامۀ معاويه به حضرت اميرالمؤمنين عليه السلام بود، و حالا توجّه كنيد به جوابى كه حضرت براى معاويه مرقوم فرموده اند</w:t>
      </w:r>
      <w:r>
        <w:rPr>
          <w:rFonts w:eastAsia="Amiri" w:cs="Amiri" w:ascii="Amiri" w:hAnsi="Amiri"/>
          <w:color w:val="111111"/>
          <w:sz w:val="28"/>
          <w:szCs w:val="28"/>
          <w:rtl w:val="true"/>
          <w:lang w:bidi="ar-SA"/>
        </w:rPr>
        <w:t>:</w:t>
      </w:r>
      <w:bookmarkStart w:id="625" w:name="pg14779_135298"/>
    </w:p>
    <w:p>
      <w:pPr>
        <w:pStyle w:val="Heading3"/>
        <w:numPr>
          <w:ilvl w:val="2"/>
          <w:numId w:val="1"/>
        </w:numPr>
        <w:rPr/>
      </w:pPr>
      <w:bookmarkStart w:id="626" w:name="__RefHeading___Toc1658372_730472459"/>
      <w:bookmarkStart w:id="627" w:name="_Toc228"/>
      <w:bookmarkEnd w:id="625"/>
      <w:bookmarkEnd w:id="626"/>
      <w:r>
        <w:rPr>
          <w:rtl w:val="true"/>
        </w:rPr>
        <w:t>دريافت نامه، و پاسخ على عليه السلام</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أَتَانِي كِتَابُكَ‌ تَذْكُرُ فِيهِ‌ اصْطِفَاءَ اللَّهِ‌ مُحَمَّداً صلى الله عليه و آله و سلم لِدِينِهِ‌، وَ تَأْيِيدَهُ‌ إِيَّاهُ‌ بِمَنْ‌ أَيَّدَهُ‌ مِنْ‌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به تحقيق نامه ات به من رسيد كه در آن يادآورى كرده اى برگزيدن خداوند محمّد صلى الله عليه و آله و سلم را از براى دين خود، و تقويت نمودن خدا آن حضرت را به آن كسى كه قوّت داد او را از يارانش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گفتيم كه اين نامه از نامه هاى ممتاز حضرت امير عليه السلام است و معمولاً شارحين نهج البلاغه مثل ابن أبى الحديد و صاحب منهاج البراعة به اين معنا اشاره كرده اند؛ نكتۀ ديگرى كه لازم است تذكر دهيم اين است كه حضرت اميرالمؤمنين عليه السلام با آن عظمت و شخصيتى كه دارند و معاويه با آن خباثت نفس و خيانتهايى كه داشته و اصلاً با هم قابل مقايسه نيستند، حضرت امير عليه السلام در اعلا علّيّين و معاويه در اسفل السّافلين هستند، ولى در عين حال حضرت نامه هاى معاويه را جواب داده اند؛ و اين كه بعضى از ماها جواب برخى نامه ها را نمى دهيم و مثلاً مى گوييم آخر اين كسى نيست كه من بخواهم جوابش را بدهم، كار درستى نيست و بايد از حضرت ياد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معاويه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ستايش خداوند و درود بر پيامبر گرامى اسلام صلى الله عليه و آله و سلم نامه ات به من رسيد؛ تو در اين نامه نام بردى كه خدا حضرت محمّد صلى الله عليه و آله و سلم را براى دين خود برگزيد، و پيامبرش را به وسيلۀ اصحاب و يارانش تأييد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اين درست است اما</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658374_730472459"/>
      <w:bookmarkStart w:id="629" w:name="_Toc229"/>
      <w:bookmarkEnd w:id="628"/>
      <w:r>
        <w:rPr>
          <w:rtl w:val="true"/>
        </w:rPr>
        <w:t>شگفتى حضرت از كلام معاويه</w:t>
      </w:r>
      <w:bookmarkEnd w:id="62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خَبَأَ لَنَا الدَّهْرُ مِنْكَ‌ عَجَباً، إِذْ طَفِقْتَ‌ تُخْبِرُنَا بِبَلاءِ اللَّهِ‌ تَعَالى‌ عِنْدَنَا، وَ نِعْمَتِهِ‌ عَلَيْنَا فِي نَبِيِّنَا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روزگار براى ما از تو امر شگفتى را پنهان داشت، در اين هنگام كه تو آغاز كرده اى كه ما را آگاه سازى به آزمايش خداوند متعال كه نزد ماست، و نعمت او بر ما دربارۀ پيامبرمان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بعضى نهج البلاغه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هر دو هم صحيح است و هر دو به معناى مخفى كردن است؛ يعنى چيزى كه مخفى بوده و بعداً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يكدفعه تعجّب ما برانگيخته شد كه كار به كجا رسيده كه توىِ‌ معاويه چطور مى خواهى پيامبر را به ما معرفى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پسر ابوسفيان و پدرش ابوسفيان تا سال هشتم هجرى كه فتح مكّه بود از دشمنان سرسختِ‌ پيامبر خدا صلى الله عليه و آله و سلم بودند و در جنگ هايى كه عليه آن حضرت راه مى افتاد، اين پدر و پسر جزو رؤساى جنگ عليه پيامبر و اسلام بودند؛ وقتى مكّه توسط‍‌ مسلمانان فتح شد اينها ديدند اگر بخواهند پافشارى كنند كشته مى شوند، از روى ناچارى به حسب ظاهر اسلام را قبول كردند و رسول خدا صلى الله عليه و آله و سلم هم بر آنها منّت گذاشتند و آنها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 اسلام و پيامبر اسلام سر و كارى نداشتند و بلكه به علّت مخالفت با اسلام با پيامبر خدا صلى الله عليه و آله و سلم مخالفت و دشمنى مى كردند، آن وقت حالا دارد نعمتى را كه خدا به بنى هاشم داد براى بنى هاشم توصيف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اين تعجّبى كه براى ما مخفى بوده و حالا ظاهر شده اين است كه آن چيزى كه به طور كلّى مربوط‍‌ به بنى اميّه نبوده و بنى اميّه آن را نشناخته، چگونه اكنون به ما خبر مى دهد و پيامبر را به ما معرفى مى نمايد؟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دارى از آن بلايى كه از خداوند نزد ما بود به ما خبر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پيامبر صلى الله عليه و آله و سلم است كه مايۀ امتحان خداوند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رسول خدا صلى الله عليه و آله و سلم است؛ چون آن حضرت از اين جهت كه مايۀ امتحان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اين جهت كه بودنِ‌ آن حضرت مايۀ سعادت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 و حضرت اميرالمؤمنين عليه السلام هم به هر دو جهت اشاره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فِي ذَلِكَ‌ كَنَاقِلِ‌ التَّمْرِ إِلى‌ هَجَرَ أَوْ دَاعِي مُسَدِّدِهِ‌ إِلَى النِّضَالِ‌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در اين كار مانند حمل كنندۀ خرما به هَجَر هستى يا دعوت كنندۀ آموزگار خود از براى مسابقه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شهرى است در بحرين، اين شهر معدن خرماست و در آنجا نخلستان فراوان است؛ اين جمله به عنوان مَثَل است، چون در گذشته شخصى از هَجَر مال التّجارتى را به بصره آورده و پس از فروش پول آن را براى تجارت ديگر جنس خريده، براى خريدن جنس ديگر تفحّص كرده كه چه چيز ارزانتر است، پس از تفحّص خرما را در بصره از هر چيز ارزانتر ديده و تمام پول خود را خرما خريده و آن را به مقصد هَجَر كه معدن خرماست بار كرده و در انبار منزل خود به اين اميد كه در آينده قيمت خوبى پيدا مى كند نگهدارى مى كرده، ولى روز به روز هم قيمت خرما پايين مى آمده و بالاخره به مرور زمان خرماها هم از بين رفته است؛ از آن به بعد اين يك مثلى شده براى كسى كه چيزى را به عنوان تجارت به معدن آن مى برد، و در اصطلاحات فارسى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زيره به كرمان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شاگرد خود را در كارى كه به او آموخته خوب كارآزموده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مسابقه در تيراندازى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تو مانند كسى هستى كه استاد تيرانداز خود را به مسابقه در تيراندازى دعوت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جمله اين است كه اى معاويه تو دارى زيره به كرمان مى برى؛ آخر تو كه تا سال هشتم هجرت با پيامبر صلى الله عليه و آله و سلم دشمنى مى كردى و در سال هشتم از ترس به حسب ظاهر ايمان آوردى و فقط‍‌ دو سال جزو مسلمانها بودى، نه از اصحاب خاص پيامبر صلى الله عليه و آله و سلم بلكه جزو مسلمانان عادى بودى، حالا چطور آمده اى پيامبرى را به من معرفى كنى كه من از كودكى در دامان او بودم و در دامان او بزرگ شدم و از سيزده سالگى به او ايمان آوردم و در همۀ جنگ ها و سختى ها او را يارى كردم و سرش در دامان من بود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كار تو</w:t>
      </w:r>
      <w:bookmarkStart w:id="630" w:name="pg14779_135301"/>
    </w:p>
    <w:p>
      <w:pPr>
        <w:pStyle w:val="BookText"/>
        <w:rPr/>
      </w:pPr>
      <w:bookmarkEnd w:id="630"/>
      <w:r>
        <w:rPr>
          <w:rFonts w:ascii="Amiri" w:hAnsi="Amiri" w:eastAsia="Amiri" w:cs="Amiri"/>
          <w:color w:val="111111"/>
          <w:sz w:val="28"/>
          <w:sz w:val="28"/>
          <w:szCs w:val="28"/>
          <w:rtl w:val="true"/>
          <w:lang w:bidi="ar-SA"/>
        </w:rPr>
        <w:t>شباهت ندارد به كسى كه استاد تيرانداز خود را به مسابقۀ تيراندازى دعوت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شاعر عرب هم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أعلّمه الرّماية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استدّ ساعده رمانى</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هر روز به او تيراندازى ياد مى دادم و حالا كه بازويش در تيراندازى استوار شده است آمده به خودم تيراندازى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تشبيه است و مى خواهد بگويد على عليه السلام در خانۀ پيامبر صلى الله عليه و آله و سلم بزرگ شده، حالا تو دارى پيامبر صلى الله عليه و آله و سلم را به على عليه السلام معرفى مى كنى‌؟</w:t>
      </w:r>
      <w:r>
        <w:rPr>
          <w:rFonts w:eastAsia="IRNazanin" w:cs="IRNazanin"/>
          <w:color w:val="111111"/>
          <w:sz w:val="28"/>
          <w:szCs w:val="28"/>
          <w:rtl w:val="true"/>
          <w:lang w:bidi="fa-IR"/>
        </w:rPr>
        <w:t>!</w:t>
      </w:r>
    </w:p>
    <w:p>
      <w:pPr>
        <w:pStyle w:val="Heading3"/>
        <w:numPr>
          <w:ilvl w:val="2"/>
          <w:numId w:val="1"/>
        </w:numPr>
        <w:rPr/>
      </w:pPr>
      <w:bookmarkStart w:id="631" w:name="__RefHeading___Toc1658376_730472459"/>
      <w:bookmarkStart w:id="632" w:name="_Toc230"/>
      <w:bookmarkEnd w:id="631"/>
      <w:r>
        <w:rPr>
          <w:rtl w:val="true"/>
        </w:rPr>
        <w:t>در اين ادّعاها تو را افتخار و يا ننگى نيست</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 أَفْضَلَ‌ النَّاسِ‌ فِى الْإِسْلامِ‌ فُلانٌ‌ وَ فُلانٌ‌، فَذَكَرْتَ‌ أَمْراً إِنْ‌ تُمِّمَ‌ اعْتَزَلَكَ‌ كُلُّهُ‌، وَ إِن نَقَصَ‌ لَمْ‌يَلْحَقْكَ‌ ثَلْمُهُ‌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پندارى كه برترين مردم در اسلام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امرى را يادآور شده اى كه اگر درست است همۀ آن فضائل از تو به دور باشد، و اگر نادرست است زيان آن به تو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در نامه ات گفته اى بهترين اصحاب رسول خدا صلى الله عليه و آله و سلم ابوبكر و عمر هستند، چه ربطى 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حرفت درست باشد و آنها افراد خوبى باشند ربطى به تو ندارند، آنها از بنى تميم هستند و تو از بنى اميّه، پس خوبى آنها بر فرض صحّتِ‌ گفته ات افتخارى براى تو نيست؛ و اگر حرفت درست نباشد باز هم نگرانى آن به تو نمى رسد؛ پس اين افضليت و غير افضليت آنها دردى را از تو درمان نمى كند، مايۀ افتخار و يا ننگى هم براى تو نيست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معاويه آن نامه را با تحريك عمرو بن عاص نوشت و اين تعريف و</w:t>
      </w:r>
      <w:bookmarkStart w:id="633" w:name="pg14779_135302"/>
    </w:p>
    <w:p>
      <w:pPr>
        <w:pStyle w:val="BookText"/>
        <w:rPr/>
      </w:pPr>
      <w:bookmarkEnd w:id="633"/>
      <w:r>
        <w:rPr>
          <w:rFonts w:ascii="IRNazanin" w:hAnsi="IRNazanin" w:eastAsia="IRNazanin"/>
          <w:color w:val="111111"/>
          <w:sz w:val="28"/>
          <w:sz w:val="28"/>
          <w:szCs w:val="28"/>
          <w:rtl w:val="true"/>
          <w:lang w:bidi="fa-IR"/>
        </w:rPr>
        <w:t xml:space="preserve">تمجيدها از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اين بود كه حضرت را تحريك كنند و حضرت هم چيزى در مذمّت شيخين بنويسد بعد عمرو عاص و معاويه آن را عَلَم كنند، ولى حضرت طورى جواب دادند كه تير آنها به خاك نشست؛ يعنى نتوانستند از اين نامه عليه حضرت على عليه السلام بهره بردارى كنند</w:t>
      </w:r>
      <w:r>
        <w:rPr>
          <w:rFonts w:eastAsia="IRNazanin" w:cs="IRNazanin"/>
          <w:color w:val="111111"/>
          <w:sz w:val="28"/>
          <w:szCs w:val="28"/>
          <w:rtl w:val="true"/>
          <w:lang w:bidi="fa-IR"/>
        </w:rPr>
        <w:t>.</w:t>
      </w:r>
    </w:p>
    <w:p>
      <w:pPr>
        <w:pStyle w:val="Heading3"/>
        <w:numPr>
          <w:ilvl w:val="2"/>
          <w:numId w:val="1"/>
        </w:numPr>
        <w:rPr/>
      </w:pPr>
      <w:bookmarkStart w:id="634" w:name="__RefHeading___Toc1658378_730472459"/>
      <w:bookmarkStart w:id="635" w:name="_Toc231"/>
      <w:bookmarkEnd w:id="634"/>
      <w:r>
        <w:rPr>
          <w:rtl w:val="true"/>
        </w:rPr>
        <w:t>تو در مقام تعيين فاضل از مفضول نيستى</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الْفَاضِلَ‌ وَ الْمَفْضُولَ‌، وَ السَّائِسَ‌ وَ الْمَسُوسَ‌؟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كار است تو را با برتر و پست تر، و سياستمدار و زيردست‌؟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سلسلۀ كفّار بودى و توان شناسايى مسلمانان و مؤمنين را و اين كه كدام خوب و كدام بد هستند ندارى، تو كجا و تشخيص فاضل از مفضول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و تشخيص سياستمدار از زيردست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سياستمدارى كه غالب بر ديگران بود و مثلاً مى گويى ابوبكر و عمر حاكم بر مسلمين بودند و على زيردست آنهاست، اينها به تو ربطى ندارد و تو در حدّى نيستى كه اين حقيقت را درك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على عليه السلام پا را فراتر از اين مى گذارند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لِلطُّلَقَاءِ وَ أَبْنَاءِ الطُّلَقَاءِ وَ التَّمْيِيزَ بَيْنَ‌ الْمُهَاجِرِينَ‌ الْأَوَّلِينَ‌، وَ تَرْتِيبَ‌ دَرَجَاتِهِمْ‌، وَ تَعْرِيفَ‌ طَبَقَاتِهِم‌؟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كار است آزادشدگان و فرزندان آزادشدگان را با فرق نهادن ميان مهاجرين نخستين، و تعيين كردن مرتبه هاى ايشان، و شناساندن درجه هاى آنان‌؟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تو و پدر و برادرانت از اسيران در فتح مكّه و از آزاد شدگان پيامبراكرم صلى الله عليه و آله و سلم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در فتح مكّه اسير شديد بعد رسول خدا صلى الله عليه و آله و سلم به شما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إنّى فاعل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كنيد با شما چه كنم‌؟ آرى آنهايى كه جنگ هاى بزرگى را عليه مسلمانان و رسول خدا صلى الله عليه و آله و سلم به راه انداخته و مسلمانان</w:t>
      </w:r>
    </w:p>
    <w:p>
      <w:pPr>
        <w:pStyle w:val="BookText"/>
        <w:rPr/>
      </w:pPr>
      <w:r>
        <w:rPr>
          <w:rFonts w:ascii="IRNazanin" w:hAnsi="IRNazanin" w:eastAsia="IRNazanin"/>
          <w:color w:val="111111"/>
          <w:sz w:val="28"/>
          <w:sz w:val="28"/>
          <w:szCs w:val="28"/>
          <w:rtl w:val="true"/>
          <w:lang w:bidi="fa-IR"/>
        </w:rPr>
        <w:t>زيادى از جمله حمزه عموى پيامبر صلى الله عليه و آله و سلم را كشته بودند، پيامبر صلى الله عليه و آله و سلم را در مكّه آن همه آزار داده بودند و او را به هجرت از مكّه مجبور كرده بودند، بالاخره رسول خدا صلى الله عليه و آله و سلم از آنها پرسيدند با شما چه كنم‌؟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أخ كريم و ابن أخ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نيكى، تو برادرى كريم و فرزند برادرى كريم هستى و غير از كرامت كار ديگرى از شما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برويد كه همه آزاد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همۀ مخالفان مكّه در اختيار و اسارت حضرت بودند و حضرت هم به آنها منّت گذاشتند و آنها را آزاد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امير عليه السلام به معاويه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 پدر و برادرانت از آزادشدگان نيستيد؟ پس شما را چه به اين كه مهاجرينى كه در صدر اسلام از ترس خودِ شما خانه و كاشانه شان را در مكّه رها كردند و به مدينه آمدند درجه بندى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مثلِ‌ تو كه آن همه با مسلمانان جنگيده اى ربطى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على عليه السلام و ابوبكر و عمر از مهاجرين اوّل هستند شك و ترديدى نيست، در اين هم كه ابوسفيان و معاويه تا دو سال قبل از وفات رسول خدا صلى الله عليه و آله و سلم با او و مسلمانان مى جنگيدند و در فتح مكّه اسير مسلمانان شدند و با منّت رسول خدا صلى الله عليه و آله و سلم آزاد شدند شكى نيست، حالا آيا يك چنين فردى صلاحيت تشخيص درجۀ ايمانى على عليه السلام و ابوبكر و عمر را كه از مهاجرين اوّل هستند دارد؟ كه بخواهد به على عليه السلام بگويد ابوبكر و عمر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هم در اين جمله همين معنا را بيان مى كنند كه يك اسير آزاد شده در مقامى نيست كه بخواهد درجات و مراتب مهاجرينِ‌ اوّل را تعيين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اين كه على عليه السلام و ابوبكر و عمر از مهاجرين اوّل هستند شكى نيست، ولى تعيين درجه و مراتب مهاجرين اوّل با اسير آزاد شده اى مثل معاويه نيست و يك چنين شخصى قدرت تعيين درجه و مرتبۀ آنها را ندارد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636" w:name="pg14779_135304"/>
    </w:p>
    <w:p>
      <w:pPr>
        <w:pStyle w:val="Heading3"/>
        <w:numPr>
          <w:ilvl w:val="2"/>
          <w:numId w:val="1"/>
        </w:numPr>
        <w:rPr/>
      </w:pPr>
      <w:bookmarkStart w:id="637" w:name="__RefHeading___Toc1658380_730472459"/>
      <w:bookmarkStart w:id="638" w:name="_Toc232"/>
      <w:bookmarkEnd w:id="636"/>
      <w:bookmarkEnd w:id="637"/>
      <w:r>
        <w:rPr>
          <w:rtl w:val="true"/>
        </w:rPr>
        <w:t>بيگانه اى در بين مسلمانان</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حَنَّ‌ قِدْحٌ‌ لَيْسَ‌ مِنْهَا، وَ طَفِقَ‌ يَحْكُمُ‌ فِيهَا مَنْ‌ عَلَيْهِ‌ الْحُكْمُ‌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صدا كرد تيرى كه از تيرهاى مسابقه نبود، و شروع كرد كه حكم كند در آن كسى كه محكوم است ولى به داورى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صدا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تيرى است كه از نوع ديگر باشد؛ چوبه هاى تير اگر يكى از آنها عوضى باشد صداى مخالفى مى كند و صدايش با صداى چوبه هاى تيرهاى ديگر يكى نيست؛ اين يك مَثَل است و اوّل هم عمر اين مَثَل را به عقبة بن ابى مُعيط‍‌ گفت؛ وقتى رسول خدا صلى الله عليه و آله و سلم به حضرت اميرالمؤمنين عليه السلام دستور داد عقبة بن ابى معيط‍‌ را بكشد،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قريش هستم و كشته شوم‌؟ عمر مى خواست بگويد تو قرشى نيستى در جواب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حَنَّ‌ قِدْحٌ‌ لَيْسَ‌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عوضى از قريش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مى گويند جدّ همين عقبه كه ذكوان است يك غلامى بود كه اميّه او را خريد و بعد چون خيلى از او خوشش آمده بود او را به بنى اميّه نسبت داد، بنى اميّه هم كه از قريش هستند، بعد اينها هم خودشان را از قريش حساب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 گفتن اين جمله خواست به او بگويد تو عوضى خودت را به قريش بسته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هم با آوردن اين مثل مى خواهد به معاويه بگويد تو از مسلمانها نيستى، در بين مسلمانها تو يك آدمِ‌ عوضى هستى و به همين دليل هم از اين حرفهاى عوضى مى زنى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طَفِقَ‌ يَحْكُمُ‌ فِيهَا مَنْ‌ عَلَيْهِ‌ الْحُكْمُ‌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محكوم است شروع كرده حكم مى كند در طبقات كسى كه شايسته است از او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تو دارى عليه على عليه السلام كه دشمن تو است در خلافتى كه شايستۀ آن نيستى حكم مى دهى، در حالى كه بايد از على عليه السلام كه شايستۀ حكومت است پيروى كنى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39" w:name="pg14779_135305"/>
    </w:p>
    <w:p>
      <w:pPr>
        <w:pStyle w:val="Heading2"/>
        <w:numPr>
          <w:ilvl w:val="1"/>
          <w:numId w:val="1"/>
        </w:numPr>
        <w:rPr/>
      </w:pPr>
      <w:bookmarkStart w:id="640" w:name="__RefHeading___Toc1658382_730472459"/>
      <w:bookmarkStart w:id="641" w:name="_Toc233"/>
      <w:bookmarkEnd w:id="639"/>
      <w:bookmarkEnd w:id="640"/>
      <w:r>
        <w:rPr>
          <w:rtl w:val="true"/>
        </w:rPr>
        <w:t>«</w:t>
      </w:r>
      <w:r>
        <w:rPr>
          <w:rtl w:val="true"/>
        </w:rPr>
        <w:t xml:space="preserve">درس </w:t>
      </w:r>
      <w:r>
        <w:rPr/>
        <w:t>466</w:t>
      </w:r>
      <w:r>
        <w:rPr>
          <w:rtl w:val="true"/>
        </w:rPr>
        <w:t xml:space="preserve">» </w:t>
      </w:r>
      <w:r>
        <w:rPr>
          <w:rtl w:val="true"/>
        </w:rPr>
        <w:t xml:space="preserve">نامۀ </w:t>
      </w:r>
      <w:r>
        <w:rPr/>
        <w:t>28</w:t>
      </w:r>
      <w:r>
        <w:rPr>
          <w:rtl w:val="true"/>
        </w:rPr>
        <w:t xml:space="preserve"> (</w:t>
      </w:r>
      <w:r>
        <w:rPr>
          <w:rtl w:val="true"/>
        </w:rPr>
        <w:t>قسمت دوّم</w:t>
      </w:r>
      <w:r>
        <w:rPr>
          <w:rtl w:val="true"/>
        </w:rPr>
        <w:t>)</w:t>
      </w:r>
      <w:bookmarkEnd w:id="641"/>
    </w:p>
    <w:p>
      <w:pPr>
        <w:pStyle w:val="Heading3"/>
        <w:numPr>
          <w:ilvl w:val="2"/>
          <w:numId w:val="1"/>
        </w:numPr>
        <w:rPr/>
      </w:pPr>
      <w:bookmarkStart w:id="642" w:name="__RefHeading___Toc1658384_730472459"/>
      <w:bookmarkStart w:id="643" w:name="_Toc234"/>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اى معاويه چنين ادّعاهايى تو را نشايد</w:t>
      </w:r>
    </w:p>
    <w:p>
      <w:pPr>
        <w:pStyle w:val="BookText"/>
        <w:rPr/>
      </w:pPr>
      <w:r>
        <w:rPr>
          <w:rFonts w:ascii="Amiri" w:hAnsi="Amiri" w:eastAsia="Amiri" w:cs="Amiri"/>
          <w:color w:val="111111"/>
          <w:sz w:val="28"/>
          <w:sz w:val="28"/>
          <w:szCs w:val="28"/>
          <w:rtl w:val="true"/>
          <w:lang w:bidi="ar-SA"/>
        </w:rPr>
        <w:t>افتخار به حمزه سيّدالشهداء</w:t>
      </w:r>
    </w:p>
    <w:p>
      <w:pPr>
        <w:pStyle w:val="BookText"/>
        <w:rPr/>
      </w:pPr>
      <w:r>
        <w:rPr>
          <w:rFonts w:ascii="Amiri" w:hAnsi="Amiri" w:eastAsia="Amiri" w:cs="Amiri"/>
          <w:color w:val="111111"/>
          <w:sz w:val="28"/>
          <w:sz w:val="28"/>
          <w:szCs w:val="28"/>
          <w:rtl w:val="true"/>
          <w:lang w:bidi="ar-SA"/>
        </w:rPr>
        <w:t>افتخار به جعفر طيّار</w:t>
      </w:r>
    </w:p>
    <w:p>
      <w:pPr>
        <w:pStyle w:val="BookText"/>
        <w:rPr/>
      </w:pPr>
      <w:r>
        <w:rPr>
          <w:rFonts w:ascii="IRNazanin" w:hAnsi="IRNazanin" w:eastAsia="IRNazanin"/>
          <w:color w:val="111111"/>
          <w:sz w:val="28"/>
          <w:sz w:val="28"/>
          <w:szCs w:val="28"/>
          <w:rtl w:val="true"/>
          <w:lang w:bidi="fa-IR"/>
        </w:rPr>
        <w:t>على عليه السلام از جمله تربيت شدگان منبع وحى</w:t>
      </w:r>
    </w:p>
    <w:p>
      <w:pPr>
        <w:pStyle w:val="BookText"/>
        <w:rPr/>
      </w:pPr>
      <w:r>
        <w:rPr>
          <w:rFonts w:ascii="IRNazanin" w:hAnsi="IRNazanin" w:eastAsia="IRNazanin"/>
          <w:color w:val="111111"/>
          <w:sz w:val="28"/>
          <w:sz w:val="28"/>
          <w:szCs w:val="28"/>
          <w:rtl w:val="true"/>
          <w:lang w:bidi="fa-IR"/>
        </w:rPr>
        <w:t>شرافت و برترى بنى هاشم</w:t>
      </w:r>
    </w:p>
    <w:p>
      <w:pPr>
        <w:pStyle w:val="BookText"/>
        <w:rPr/>
      </w:pPr>
      <w:r>
        <w:rPr>
          <w:rFonts w:ascii="Amiri" w:hAnsi="Amiri" w:eastAsia="Amiri" w:cs="Amiri"/>
          <w:color w:val="111111"/>
          <w:sz w:val="28"/>
          <w:sz w:val="28"/>
          <w:szCs w:val="28"/>
          <w:rtl w:val="true"/>
          <w:lang w:bidi="ar-SA"/>
        </w:rPr>
        <w:t>مقايسۀ بنى هاشم با بنى اميّه</w:t>
      </w:r>
    </w:p>
    <w:p>
      <w:pPr>
        <w:pStyle w:val="BookText"/>
        <w:rPr/>
      </w:pPr>
      <w:r>
        <w:rPr>
          <w:rFonts w:ascii="Amiri" w:hAnsi="Amiri" w:eastAsia="Amiri" w:cs="Amiri"/>
          <w:color w:val="111111"/>
          <w:sz w:val="28"/>
          <w:sz w:val="28"/>
          <w:szCs w:val="28"/>
          <w:rtl w:val="true"/>
          <w:lang w:bidi="ar-SA"/>
        </w:rPr>
        <w:t>سابقۀ اهل بيت در اسلام و در جاهليت</w:t>
      </w:r>
    </w:p>
    <w:p>
      <w:pPr>
        <w:pStyle w:val="BookText"/>
        <w:rPr/>
      </w:pPr>
      <w:r>
        <w:rPr>
          <w:rFonts w:ascii="IRNazanin" w:hAnsi="IRNazanin" w:eastAsia="IRNazanin"/>
          <w:color w:val="111111"/>
          <w:sz w:val="28"/>
          <w:sz w:val="28"/>
          <w:szCs w:val="28"/>
          <w:rtl w:val="true"/>
          <w:lang w:bidi="fa-IR"/>
        </w:rPr>
        <w:t>هم قرابت با پيامبر اكرم صلى الله عليه و آله و سلم و هم اطاعت از او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استدلال مهاجرين در روز سقيفه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تَرْبَعُ‌ أَيُّهَا الْإِنْسَانُ‌ عَلى‌ ظَلْعِكَ‌، وَ تَعْرِفُ‌ قُصُورَ ذَرْعِكَ‌، وَ تَتَأَخَّرُ حَيْثُ‌ أَخَّرَكَ‌ الْقَدَرُ؟ فَمَا عَلَيْكَ‌ غَلَبَةُ‌ الْمَغْلُوبِ‌، وَ لاظَفَرُ الظَّافِرِ، وَ إِنَّكَ‌ لَذَهَّابٌ‌ فِى التِّيهِ‌، رَوَّاغٌ‌ عَنِ‌ الْقَصْدِ،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فِي سَبِيلِ‌ اللَّهِ‌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فَضْلٌ‌، حَتّى‌ إِذَا اسْتُشْهِدَ شَهِيدُنَا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 رَسُولُ‌ اللَّهِ‌ صلى الله عليه و آله و سلم بِسَبْعِينَ‌ تَكْبِيرَةً‌ عِنْدَ صَلاتِهِ‌ عَلَيْهِ‌؟ أَوَ لا تَرى‌ أَنَّ‌ قَوْماً قُطِّعَتْ‌ أَيْدِيهِمْ‌ فِي سَبِيلِ‌ اللَّهِ‌ وَ لِكُلٍّ‌ فَضْلٌ‌، حَتّى‌ إِذَا فُعِلَ‌ بِوَاحِدِنَا مَا فُعِلَ‌ بِوَاحِدِهِمْ‌،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 فِى الْجَنَّةِ‌ وَ 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مَا نَهَى اللَّهُ‌ عَنْهُ‌ مِنْ‌ تَزْكِيَةِ‌ الْمَرْءِ نَفْسَهُ‌ لَذَكَرَ ذَاكِرٌ فَضَائِلَ‌ جَمَّةً‌، تَعْرِفُهَا قُلُوبُ‌ الْمُؤْمِنِينَ‌، وَ 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مَالَتْ‌ بِهِ‌ الرَّمِيَّةُ‌، فَإِنَّا صَنَائِعُ‌ رَبِّنَا، وَالنَّاسُ‌ بَعْدُ صَنَائِعُ‌ لَنَا، لَمْ‌يَمْنَعْنَا قَدِيمُ‌ عِزِّنَا وَ لا عَادِىُّ‌ طَوْلِنَا عَلى‌ قَوْمِكَ‌ أَنْ‌ خَلَطْنَاكُمْ‌ بِأَنْفُسِنَا فَنَكَحْنَا وَ أَنْكَحْنَا فِعْلَ‌ الْأَكْفَاءِ وَ لَسْتُمْ‌ هُنَاكَ‌، وَ أَنّى‌ يَكُونُ‌ ذَلِكَ‌ كَذَلِكَ‌، وَ مِنَّا النَّبِىُّ‌ وَ مِنْكُمُ‌ الْمُكَذِّبُ‌؟ وَ مِنَّا أَسَدُاللَّهِ‌ وَ مِنْكُمْ‌ أَسَدُالْأَحْلافِ‌، وَ مِنَّا سَيِّدَا شَبَابِ‌ أَهْلِ‌ الْجَنَّةِ‌ وَ مِنْكُمْ‌ صِبْيَةُ‌ النَّارِ، وَ مِنَّا خَيْرُ نِسَاءِ الْعَالَمِينَ‌ وَ مِنْكُمْ‌ حَمَّالَةُ‌ الْحَطَبِ‌؛ فِي كَثِيرٍ مِمَّا لَنَا وَ عَلَيْكُمْ‌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فَإِسْلامُنَا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وَ جَاهِلِيَّتُنَا لا تُدْفَعُ‌، وَ كِتَابُ‌ اللَّهِ‌ يَجْمَعُ‌ لَنَا مَا شَذَّ عَنَّا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44" w:name="pg14779_135308"/>
    </w:p>
    <w:p>
      <w:pPr>
        <w:pStyle w:val="BookText"/>
        <w:rPr/>
      </w:pPr>
      <w:bookmarkEnd w:id="644"/>
      <w:r>
        <w:rPr>
          <w:rFonts w:ascii="Amiri" w:hAnsi="Amiri" w:eastAsia="Amiri" w:cs="Amiri"/>
          <w:color w:val="111111"/>
          <w:sz w:val="28"/>
          <w:sz w:val="28"/>
          <w:szCs w:val="28"/>
          <w:rtl w:val="true"/>
          <w:lang w:bidi="ar-SA"/>
        </w:rPr>
        <w:t>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فَنَحْنُ‌ مَرَّةً‌ أَوْلى‌ بِالْقَرَابَةِ‌، وَ تَارَةً‌ أَوْلى‌ بِالطَّاعَةِ‌، وَ لَمَّا احْتَجَّ‌ الْمُهَاجِرُونَ‌ عَلَى الْأَنْصَارِ يَوْمَ‌ السَّقِيفَةِ‌ بِرَسُولِ‌اللَّهِ‌ صلى الله عليه و آله و سلم فَلَجُوا 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هاى عبده و فيض الاسلام بود؛ گفتيم كه اين نامه در جواب نامۀ معاوية بن ابى سفيان است؛ به اينجا رسيديم كه فرموده</w:t>
      </w:r>
      <w:r>
        <w:rPr>
          <w:rFonts w:eastAsia="IRNazanin" w:cs="IRNazanin"/>
          <w:color w:val="111111"/>
          <w:sz w:val="28"/>
          <w:szCs w:val="28"/>
          <w:rtl w:val="true"/>
          <w:lang w:bidi="fa-IR"/>
        </w:rPr>
        <w:t>:</w:t>
      </w:r>
    </w:p>
    <w:p>
      <w:pPr>
        <w:pStyle w:val="Heading3"/>
        <w:numPr>
          <w:ilvl w:val="2"/>
          <w:numId w:val="1"/>
        </w:numPr>
        <w:rPr/>
      </w:pPr>
      <w:bookmarkStart w:id="645" w:name="__RefHeading___Toc1658386_730472459"/>
      <w:bookmarkStart w:id="646" w:name="_Toc235"/>
      <w:bookmarkEnd w:id="645"/>
      <w:r>
        <w:rPr>
          <w:rtl w:val="true"/>
        </w:rPr>
        <w:t>اى معاويه چنين ادّعاهايى تو را نشايد</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تَرْبَعُ‌ أَيُّهَا الْإِنْسَانُ‌ عَلى‌ ظَلْعِكَ‌، وَ تَعْرِفُ‌ قُصُورَ ذَرْعِكَ‌، وَ تَتَأَخَّرُ حَيْثُ‌ أَخَّرَكَ‌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آيا با واماندگى خود باز نمى ايستى‌؟ و كوتاهى دست خود را نمى شناسى‌؟ و واپس نمى روى آنجا كه قَدَر تو را واپس داشت‌؟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چهار زانو نشستن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ظَلَعَ‌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شترى كه وامانده است و بر اثر شكستگىِ‌ پا، شَل شدن و يا هر علّت ديگر نمى 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معاويه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تَرْبَعُ‌ أَيُّهَا الْإِنْسَانُ‌ عَلى‌ ظَلْعِكَ‌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انسان وامانده، آيا نمى خواهى سرِ جايت بنشينى و در كار ديگران دخالت نكنى‌؟ اين كه تو يك انسان وامانده بخواهى خودت را با بزرگان مقايسه كنى، راجع به خليفۀ پيامبر صلى الله عليه و آله و سلم حرف بزنى، يكى را بزرگ كنى و يكى را كوچك جلوه دهى و بعد هم بخواهى خودت را خليفۀ رسول خدا معرفى كنى، اينها</w:t>
      </w:r>
    </w:p>
    <w:p>
      <w:pPr>
        <w:pStyle w:val="BookText"/>
        <w:rPr/>
      </w:pPr>
      <w:r>
        <w:rPr>
          <w:rFonts w:ascii="IRNazanin" w:hAnsi="IRNazanin" w:eastAsia="IRNazanin"/>
          <w:color w:val="111111"/>
          <w:sz w:val="28"/>
          <w:sz w:val="28"/>
          <w:szCs w:val="28"/>
          <w:rtl w:val="true"/>
          <w:lang w:bidi="fa-IR"/>
        </w:rPr>
        <w:t>به يك انسان پا شكسته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جايت چهار زانو بنشين و در كار بزرگان دخالت نكن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قُصُورَ ذَرْعِكَ‌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جمله و جملۀ بعد هم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درازى دست انسان مى گويند و در اين جمله كنايه از بسط‍‌ يد و به معناى دارا بودن قدرت است؛ يعنى آيا كوتاهى دست خود را نمى شناسى‌؟ آيا نمى دانى كه به دليل آن همه جنگ عليه پيامبر خدا صلى الله عليه و آله و سلم و نداشتن سابقه در اسلام و اين كه در فتح مكّه به دليل ترس از لشكر اسلام به اسلام گرويده اى، دستِ‌ باز و قدرتى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تَتَأَخَّرُ حَيْثُ‌ أَخَّرَكَ‌ 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آيا نمى خواهى همچنان كه روزگار تو را عقب انداخته عقب بمانى‌؟ اينكه معاويه با رسول خدا صلى الله عليه و آله و سلم و با مسلمانان در جنگ و ستيز بوده و اسلام نياورده از آنهايى كه قبلاً با رسول خدا صلى الله عليه و آله و سلم ايمان آوردند عقب مانده، پس مثل اين است كه روزگار و مقدّرات او را از قافلۀ مسلمانان عقب انداخته باشد؛ حالا حضرت هم دارند به معاويه خطاب مى كنند تو كه به وسيلۀ مقدّرات عقب افتاده اى نمى خواهى عقب بمانى‌؟</w:t>
      </w:r>
    </w:p>
    <w:p>
      <w:pPr>
        <w:pStyle w:val="BookText"/>
        <w:rPr/>
      </w:pPr>
      <w:r>
        <w:rPr>
          <w:rFonts w:ascii="IRNazanin" w:hAnsi="IRNazanin" w:eastAsia="IRNazanin"/>
          <w:color w:val="111111"/>
          <w:sz w:val="28"/>
          <w:sz w:val="28"/>
          <w:szCs w:val="28"/>
          <w:rtl w:val="true"/>
          <w:lang w:bidi="fa-IR"/>
        </w:rPr>
        <w:t>نه اين كه معاويه با دخالت كردن در امور مسلمين و تعيين كردن درجه و رتبه براى خلفا و اعتراض به حضرت امير عليه السلام و دعوى خلافت دارد خودش را جلو مى اندازد، حضرت هم به او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زمانه تو را به تأخير انداخته و از مسلمانان صدر اوّل عقب ماندى، حالا هم عقب بمان و در كار بزرگان دخالت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ابوبكر و عمر و عثمان چگونه بوده اند و چه كرده اند و على عليه السلام چه كرده، به تو ربطى ندارد؛ و بالاخره اينها مقدّم و جلوتر از تو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عَلَيْكَ‌ غَلَبَةُ‌ الْمَغْلُوبِ‌، وَ لا ظَفَرُ الظَّافِرِ، وَ إِنَّكَ‌ لَذَهَّابٌ‌ فِى التِّيهِ‌، رَوَّاغٌ‌ عَنِ‌ الْقَصْدِ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نيست بر تو شكست خوردن شكست خورده، و نه پيروز شدن پيروزمند؛ و همانا تو بسيار رونده اى در گمراهى، و بسيار رويگردان از راه راست</w:t>
      </w:r>
      <w:r>
        <w:rPr>
          <w:rFonts w:eastAsia="IRNazanin" w:cs="IRNazanin"/>
          <w:color w:val="111111"/>
          <w:sz w:val="28"/>
          <w:szCs w:val="28"/>
          <w:rtl w:val="true"/>
          <w:lang w:bidi="fa-IR"/>
        </w:rPr>
        <w:t>.)</w:t>
      </w:r>
      <w:bookmarkStart w:id="647" w:name="pg14779_135310"/>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عَلَيْكَ‌ غَلَبَةُ‌ الْمَغْلُوبِ‌، وَ لا ظَفَرُ الظَّافِرِ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در جنگ و يا بحث توسط‍‌ طرف مقابل شكست خورده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متضاد آن است به معناى غلبه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كن اين درجه بندى و رتبه بندى كه تو كردى درست باشد، فرضاً ابوبكر و عمر بالاتر و على عليه السلام پايين تر و يا به عكس، مگر از بالاتر و يا پايين تر بودن آنها به تو نفع و ضررى مى رسد كه اين قدر براى آنها تلاش مى كنى‌؟ مگر مثلاً پسرعمو يا پسرخالۀ ابوبكر و عمر هستى كه از آنها چيزى به تو برسد و يا از شكست آنها سرافكنده شوى‌؟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لَذَهَّابٌ‌ فِى التِّيهِ‌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خيلى رونده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گمراهى است؛ يعنى تو خيلى روندۀ در گمراهى هستى، خيلى در گمراهى پيش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معاويه اى كه اصلاً در اسلام سابقه اى ندارد و در فتح مكّه هم منافقانه به حسب ظاهر اسلام اختيار كرده كه به طور كلّى در اسلامش هم حرف است، حالا بخواهد به عنوان خليفۀ رسول اللّه صلى الله عليه و آله و سلم خودش را جا بزند و در اين كارها دخالت كند خيلى تعجّب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برود يك گوشه اى بنشيند و خجالت بيست و يك سال جنگِ‌ عليه رسول خدا صلى الله عليه و آله و سلم و مسلمانان را بكشد، چرا آمده و ادّعاى خلافت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دليل بى دينى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خيلى مايل و منحرف؛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راه معتدل و درست است؛ يعنى تو خيلى منحرف شوندۀ از حق هستى</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658388_730472459"/>
      <w:bookmarkStart w:id="649" w:name="_Toc236"/>
      <w:bookmarkEnd w:id="648"/>
      <w:r>
        <w:rPr>
          <w:rtl w:val="true"/>
        </w:rPr>
        <w:t>افتخار به حمزه سيّدالشهداء</w:t>
      </w:r>
      <w:bookmarkEnd w:id="64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فِى سَبِيلِ‌ اللَّهِ‌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فَضْلٌ‌، حَتّى‌ إِذَا اسْتُشْهِدَ شَهِيدُنَا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 رَسُولُ‌ اللَّهِ‌ صلى الله عليه و آله و سلم بِسَبْعِينَ‌ تَكْبِيرَةً‌ عِنْدَ صَلاتِهِ‌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جهت آگاهى دادن به تو بلكه براى يادآورى نعمت خداوند سخن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گروهى از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شهيد شدند و براى همگان بزرگوارى بود، تا وقتى كه شهيد ما شهيد گرديد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سيّدالشهداء؛ و رسول خدا صلى الله عليه و آله و سلم هنگام نماز گزاردنش بر او، او را به هفتاد تكبير مخصوص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مخبر لك و لكن بنعمة اللّه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معترضه است؛ و از اينجا به بعد هم حضرت مى خواهند خويشاوندان خود را با خويشاوندان معاويه مقايسه كنند؛ البته اين كار حضرت هم از اين باب است كه چون معاويه مى خواهد از راه برترى دادن خويشان خود كسب شخصيت كند، حضرت مى خواهند بفهمانند كه اگر مى خواهى خودت را با شخصيت ابوبكر و عمر و عثمان بالا ببرى، پس بيا و ببين كه شخصيت هاى بزرگ اسلام كجا هستند، آيا در بنى اميّه هستند يا در بنى هاشم‌؟</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را كه مى خواهم بگويم خبر نيست؛ نمى خواهم به تو خبر بدهم كه اين طور است و آن طور نيست؛ براى اين كه خودت خوب مى دانى؛ بلكه مى خواهم نعمت هاى خدا را كه به ما داده براى تو بيان كنم تا از اين راه هم شكر نعمت هاى خدا را كرده باشم و هم تو ببينى كه خويشان من چه كسانى بوده اند و خويشان تو چه كسانى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عده اى از مهاجرين و انصار در راه اسلام شهيد شدند و براى هر كدامشان فضيلتى وجود دارد؟ اين طور نيست كه همۀ شهدا گرچه در يك جنگ شهيد شده باشند با هم برابر و مساوى باشند، بلكه هر شهيدى به اندازۀ درك و فهم و اندازۀ معرفت خود بر ديگران فضيلت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وقتى حضرت حمزه كه شهيد ما بود به شهادت رسيد، لقب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اين لقب را پيامبر خدا صلى الله عليه و آله و سلم به او داد، و به معناى آقا و بزرگ شهيدان است؛ و از فضيلت اين شهيد اين بود كه رسول خدا صلى الله عليه و آله و سلم هنگام نماز بر او هفتاد تكبير گفت</w:t>
      </w:r>
      <w:r>
        <w:rPr>
          <w:rFonts w:eastAsia="IRNazanin" w:cs="IRNazanin"/>
          <w:color w:val="111111"/>
          <w:sz w:val="28"/>
          <w:szCs w:val="28"/>
          <w:rtl w:val="true"/>
          <w:lang w:bidi="fa-IR"/>
        </w:rPr>
        <w:t>.</w:t>
      </w:r>
      <w:bookmarkStart w:id="650" w:name="pg14779_135312"/>
    </w:p>
    <w:p>
      <w:pPr>
        <w:pStyle w:val="BookText"/>
        <w:rPr/>
      </w:pPr>
      <w:bookmarkEnd w:id="650"/>
      <w:r>
        <w:rPr>
          <w:rFonts w:ascii="IRNazanin" w:hAnsi="IRNazanin" w:eastAsia="IRNazanin"/>
          <w:color w:val="111111"/>
          <w:sz w:val="28"/>
          <w:sz w:val="28"/>
          <w:szCs w:val="28"/>
          <w:rtl w:val="true"/>
          <w:lang w:bidi="fa-IR"/>
        </w:rPr>
        <w:t>ابن أبى الحديد در مورد لقب سيّدالشهداء براى حمزه مى گويد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مقصود حضرت از سيّدالشهداء در زمان خود او بوده، وگرنه بعد از آن حضرت اميرالمؤمنين عليه السلام را شهيد كردند كه از نظر رتبه بالاتر از حمزه بوده و طبعاً على عليه السلام سيّدالشهداء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برداشت ابن أبى الحديد در مورد وجه تسميۀ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درستى نيست؛ زيرا اين لقب به علّت اين كه حمزه را با يك وضع فجيعى شهيد كردند و بعد هم بدن او را مثله كردند به او داده شده نه به خاطر اين كه او شخصيت با فضيلتى بوده است، و بعد از او هم حضرت اباعبداللّه الحسين عليه السلام را سيّدالشهداء ناميدند به اين علّت كه با وضعيت فجيع ترى شهيد شدند به گونه اى كه حضرت حمزه تحت الشّعاع قرار گرفت و اين لقب به حضرت امام حسين عليه السلام اختصاص داده شد</w:t>
      </w:r>
      <w:r>
        <w:rPr>
          <w:rFonts w:eastAsia="IRNazanin" w:cs="IRNazanin"/>
          <w:color w:val="111111"/>
          <w:sz w:val="28"/>
          <w:szCs w:val="28"/>
          <w:rtl w:val="true"/>
          <w:lang w:bidi="fa-IR"/>
        </w:rPr>
        <w:t>.</w:t>
      </w:r>
    </w:p>
    <w:p>
      <w:pPr>
        <w:pStyle w:val="Heading3"/>
        <w:numPr>
          <w:ilvl w:val="2"/>
          <w:numId w:val="1"/>
        </w:numPr>
        <w:rPr/>
      </w:pPr>
      <w:bookmarkStart w:id="651" w:name="__RefHeading___Toc1658390_730472459"/>
      <w:bookmarkStart w:id="652" w:name="_Toc237"/>
      <w:bookmarkEnd w:id="651"/>
      <w:r>
        <w:rPr>
          <w:rtl w:val="true"/>
        </w:rPr>
        <w:t>افتخار به جعفر طيّار</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تَرى‌ أَنَّ‌ قَوْماً قُطِّعَتْ‌ أَيْدِيهِمْ‌ فِي سَبِيلِ‌ اللَّهِ‌ وَ لِكُلٍّ‌ فَضْلٌ‌، حَتّى‌ إِذَا فُعِلَ‌ بِوَاحِدِنَا مَا فُعِلَ‌ بِوَاحِدِهِمْ‌،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الطَّيَّارُ فِى الْجَنَّةِ‌ وَ ذُو الْجَنَاحَيْنِ‌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نمى بينى كه گروهى دست هاشان در راه خدا جدا گرديد و براى همگان بزرگوارى است، تا وقتى كه انجام شد به يكى از ما آنچه انجام شد به يكى از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پروازكننده در بهشت است و داراى دو بال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خواهم بگويم شهداى ديگر فضيلت ندارند، هر كدام فضيلتى داشتند اما وقتى جعفر را به گونه اى كه دستِ‌ هيچ كسِ‌ ديگر را قطع نكردند دست او را قطع كردند، پس او را لقب طيّار دادند و خداوند هم به عوض اين دو دست دو بال به او عنايت فرمود تا در بهشت پرواز كند و به هر جايى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و سلم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دو دست خداوند دو بال به جعفر داده تا در بهشت پرواز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اين امر عظمت بيشتر جعفر طيّار را مى رساند</w:t>
      </w:r>
      <w:r>
        <w:rPr>
          <w:rFonts w:eastAsia="IRNazanin" w:cs="IRNazanin"/>
          <w:color w:val="111111"/>
          <w:sz w:val="28"/>
          <w:szCs w:val="28"/>
          <w:rtl w:val="true"/>
          <w:lang w:bidi="fa-IR"/>
        </w:rPr>
        <w:t>.</w:t>
      </w:r>
      <w:bookmarkStart w:id="653" w:name="pg14779_135313"/>
    </w:p>
    <w:p>
      <w:pPr>
        <w:pStyle w:val="Heading3"/>
        <w:numPr>
          <w:ilvl w:val="2"/>
          <w:numId w:val="1"/>
        </w:numPr>
        <w:rPr/>
      </w:pPr>
      <w:bookmarkStart w:id="654" w:name="__RefHeading___Toc1658392_730472459"/>
      <w:bookmarkStart w:id="655" w:name="_Toc238"/>
      <w:bookmarkEnd w:id="653"/>
      <w:bookmarkEnd w:id="654"/>
      <w:r>
        <w:rPr>
          <w:rtl w:val="true"/>
        </w:rPr>
        <w:t>على عليه السلام از جمله تربيت شدگان منبع وحى</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مَا نَهَى اللَّهُ‌ عَنْهُ‌ مِنْ‌ تَزْكِيَةِ‌ الْمَرْءِ نَفْسَهُ‌ لَذَكَرَ ذَاكِرٌ فَضَائِلَ‌ جَمَّةً‌، تَعْرِفُهَا قُلُوبُ‌ الْمُؤْمِنِينَ‌، وَ لا تَمُجُّهَا آذَانُ‌ السَّامِعِينَ‌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كه خداوند از آن نهى كرده است، از ستودن مرد نفس خويش را، هر آينه گوينده فضيلت هاى فراوانى را برمى شمرد، كه دلهاى مؤمنان آنها را مى شناسد، و گوشهاى شنوندگان آنها را ردّ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من نمى خواهم تعريف خودم را بكنم وگرنه رسول خدا صلى الله عليه و آله و سلم براى حضرت اميرالمؤمنين عليه السلام مقامات زيادى ذكر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خودِ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خدا از تعريف كردن نهى فرموده است، من تعريفهاى زيادى داشتم؛ فضائل زيادى را از رسول خدا صلى الله عليه و آله و سلم شنيده بودم و اگر مى گفتم دلهاى مؤمنين با آنها آشنا بود و هيچ كسى انكار نمى كرد كه اين فضائل از براى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ردّ كردن است؛ مقصود حضرت اين است كه هر گوشى اين فضائل را از من بشنود قبول مى كند و كسى نيست كه انكار نمايد؛ يعنى همه اين فضائل را قبلاً از رسول خدا صلى الله عليه و آله و سلم شنيده اند، پس ديگر دليلى ندارد كه انكار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مَنْ‌ مَالَتْ‌ بِهِ‌ الرَّمِيَّةُ‌، فَإِنَّا صَنَائِعُ‌ رَبِّنَا، وَالنَّاسُ‌ بَعْدُ صَنَائِعُ‌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 كن از خود كسى را كه شكار او را از راه برگردانده است؛ كه ما تربيت يافتگان پروردگارمان هستيم، و مردم پس از آن تربيت يافتگان ما هستند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صيدى مى گويند كه انسان آن را تعقيب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معناى اين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راه مستقيمى را مى رود وقتى به صيدى مى رسد و تيرى به او مى زند صيد براى فرار از چنگ صيّاد راه خود را عوض مى كند، اين صيّاد هم براى گرفتن صيد ناگزير است راه خود را منحرف نمايد؛ پس به چنين صيّادى كه از روى</w:t>
      </w:r>
    </w:p>
    <w:p>
      <w:pPr>
        <w:pStyle w:val="BookText"/>
        <w:rPr/>
      </w:pPr>
      <w:r>
        <w:rPr>
          <w:rFonts w:ascii="IRNazanin" w:hAnsi="IRNazanin" w:eastAsia="IRNazanin"/>
          <w:color w:val="111111"/>
          <w:sz w:val="28"/>
          <w:sz w:val="28"/>
          <w:szCs w:val="28"/>
          <w:rtl w:val="true"/>
          <w:lang w:bidi="fa-IR"/>
        </w:rPr>
        <w:t xml:space="preserve">ناچارى راه خود را عوض مى كند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بِهِ‌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صيد موجب شده او از راه راست خودش منحرف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را حضرت به عنوان مثال فرموده اند و دو احتمال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كه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اين عمرو عاصِ‌ شيطان تو را از راه منحرف كرده، او از اين باب كه دنيا طلب است خود را پشت سرِ تو پنهان نموده و تو را براى رسيدن به مطامع خود منحرف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عمرو عاص را از خود طرد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 اين است كه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باشد؛ يعنى حضرت به خودشان مى گويند معاويه كسى است كه دنيا دوست است و دنيا دوستى او را از راه حق منحرف كرده، پس اى على معاويه را رها كن؛ چون هرچند معاويه را نصيحت كنى دست از انحراف خود برنمى دارد و نصيحت او بى نتيجه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صَنَائِعُ‌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اينجا دوباره حضرت به بيان فضائل آل محمّد صلى الله عليه و آله و سلم پرداختند كه ما دست پروردۀ خدا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فعيلِ‌ به معناى مفعول است؛ يعنى ما مصنوع پروردگار هستيم، خداوند ما را تربيت فرموده است؛ كه در حقيقت اين خودش يك فضيلت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يك فضيلت است كه مردم را ما تربيت 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وسيلۀ وحى تربيت شديم و مردم به وسيلۀ ما تربيت شدند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دارم در يك مجلسى شركت داشتم يكى از اين دراويش و به اصطلاح عرفا اشعارى خواند و معانى آن اين بود كه عالم همه مخلوق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پيغام دادم اين شرك است و اين اشعار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پيغام داده بود كه مگر در نهج البلاغه نخوانده ايد كه حضرت امير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صَنَائِعُ‌ رَبِّنَا، وَالنَّاسُ‌ بَعْدُ صَنَائِعُ‌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اين عبارت حضرت را اين طور معنا كرده بود كه على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مخلوق خدا هستيم و جهان هم مخلوق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بودن باشد،</w:t>
      </w:r>
      <w:bookmarkStart w:id="656" w:name="pg14779_135315"/>
    </w:p>
    <w:p>
      <w:pPr>
        <w:pStyle w:val="BookText"/>
        <w:rPr/>
      </w:pPr>
      <w:bookmarkEnd w:id="656"/>
      <w:r>
        <w:rPr>
          <w:rFonts w:ascii="IRNazanin" w:hAnsi="IRNazanin" w:eastAsia="IRNazanin"/>
          <w:color w:val="111111"/>
          <w:sz w:val="28"/>
          <w:sz w:val="28"/>
          <w:szCs w:val="28"/>
          <w:rtl w:val="true"/>
          <w:lang w:bidi="fa-IR"/>
        </w:rPr>
        <w:t xml:space="preserve">بايد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بعدُ مخلوق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ضمن همۀ عالم را هم نگفته است،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صنايع ما هستند، يعنى تربيت شدگان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حضرت اين است كه بزرگى و شرافت آلِ‌ محمّد صلى الله عليه و آله و سلم را خصوصاً يا بنى هاشم را عموماً بر بنى اميّه به معاويه نشان دهد</w:t>
      </w:r>
      <w:r>
        <w:rPr>
          <w:rFonts w:eastAsia="IRNazanin" w:cs="IRNazanin"/>
          <w:color w:val="111111"/>
          <w:sz w:val="28"/>
          <w:szCs w:val="28"/>
          <w:rtl w:val="true"/>
          <w:lang w:bidi="fa-IR"/>
        </w:rPr>
        <w:t>.</w:t>
      </w:r>
    </w:p>
    <w:p>
      <w:pPr>
        <w:pStyle w:val="Heading3"/>
        <w:numPr>
          <w:ilvl w:val="2"/>
          <w:numId w:val="1"/>
        </w:numPr>
        <w:rPr/>
      </w:pPr>
      <w:bookmarkStart w:id="657" w:name="__RefHeading___Toc1658394_730472459"/>
      <w:bookmarkStart w:id="658" w:name="_Toc239"/>
      <w:bookmarkEnd w:id="657"/>
      <w:r>
        <w:rPr>
          <w:rtl w:val="true"/>
        </w:rPr>
        <w:t>شرافت و برترى بنى هاشم</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يَمْنَعْنَا قَدِيمُ‌ عِزِّنَا وَ لا عَادِىُّ‌ طَوْلِنَا عَلى‌ قَوْمِكَ‌ أَنْ‌ خَلَطْنَاكُمْ‌ بِأَنْفُسِنَا فَنَكَحْنَا وَ أَنْكَحْنَا فِعْلَ‌ الْأَكْفَاءِ وَ لَسْتُمْ‌ 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پيشين ما و نه برترى ديرين ما بر قوم تو باز نداشت ما را از اين كه شما را با خودمان درآميختيم پس ازدواج نموديم و به ازدواج درآورديم مانند كردار همتايان، و حال آن كه شما در آن مقام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طايفۀ بنى هاشم در طول تاريخ از جهت بزرگوارى و عزّت بر طايفۀ بنى اميّه تفوّق و برترى داشته، و در عرب هميشه مسألۀ كفو و همتايى در زمينۀ مسائل وصلت هاى خانوادگى و ازدواج مهم و غير قابل انكار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طايفۀ بنى هاشم هم در جاهليت و هم در اسلام داراى مجد و بزرگوارى بوده و بنى اميّه قابل مقايسه با بنى هاشم نبوده است، اما همين بزرگوارى و آقايى ما سبب شد شما را به حساب آورده و با شما رفت و شد و رفاقت داشته باشيم و با اين كه كفو و همتاى ما نبوده ايد بر شما منّت بگذاريم و در وصلت هاى خانوادگى و ازدواج هم شما را با خودمان شريك گردانيم، گرچه شما در اين حدّ نبوديد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عزّنا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عزّت و بزرگوارى قديمى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قوم عاد را هم به اين دليل عاد مى گويند كه خيلى قديمى است؛ در حديث هم كه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عادى الأرض للّه و لرسوله</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به معناى قديمى است، يعنى زمين هايى كه</w:t>
      </w:r>
      <w:bookmarkStart w:id="659" w:name="pg14779_135316"/>
    </w:p>
    <w:p>
      <w:pPr>
        <w:pStyle w:val="BookText"/>
        <w:rPr/>
      </w:pPr>
      <w:bookmarkEnd w:id="659"/>
      <w:r>
        <w:rPr>
          <w:rFonts w:ascii="Amiri" w:hAnsi="Amiri" w:eastAsia="Amiri" w:cs="Amiri"/>
          <w:color w:val="111111"/>
          <w:sz w:val="28"/>
          <w:sz w:val="28"/>
          <w:szCs w:val="28"/>
          <w:rtl w:val="true"/>
          <w:lang w:bidi="ar-SA"/>
        </w:rPr>
        <w:t>سابقۀ آن خيلى قديمى است و از زمان بسيار قديم باير و موات افتاده مال خدا و رسول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يَمْنَعْنَا قَدِيمُ‌ عِزِّنَا وَ لا عَادِىُّ‌ طَوْلِنَا عَلى‌ قَوْمِكَ‌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تفضل و بزرگوارى خيلى قديمى ما، ما را جلوگيرى نكرده تا با شما كه از طايفۀ ما نيستيد رابطه و رفت و آمد نداشته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خَلَطْنَاكُمْ‌ بِأَنْفُسِنَا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مخلوط‍‌ شدن از طرف بنى هاشم بوده نه از طرف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بنى هاشم بوده كه برترى داشته و بايد تمايل به مخلوط‍‌ شدن را امضاء كند، و بنى اميّه هم از اين جهت كه از بنى هاشم عقب مانده است و داراى فضائل و كرامتى نيست بايد با سرافكندگى درخواست رفت و شد و مخلوط‍‌ شدن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هم حضرت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فرموده است؛ يعنى اين ما هستيم كه حاضر شديم شما با ما معاشرت و آميزش داشته باشيد نه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فَنَكَحْنَا وَ أَنْكَحْنَا فِعْلَ‌ الْأَكْفَاءِ وَ لَسْتُمْ‌ هُنَاكَ‌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همين اصلى كه حاضر شديم شما با ما معاشرت داشته باشيد، از شما دختر گرفتيم و به شما هم دختر داديم و به نحوى كه همۀ همتاها به هم دختر مى دهند و از هم دختر مى گيرند با شما رفتار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الْأَكْفَاءِ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 يعنى با اين كه از دو طايفۀ غير مساوى و غير همتا هستيم، ولى ما با شما به نحوى كه همتاها وصلت مى كنند وصلت كرديم، در حالى كه شما در اين مرتبه و مقام نبوديد كه ما با شما وصلت كنيم، ولى ما بر اثر بزرگواريمان حاضر به چنين ارتباطى شديم</w:t>
      </w:r>
      <w:r>
        <w:rPr>
          <w:rFonts w:eastAsia="IRNazanin" w:cs="IRNazanin"/>
          <w:color w:val="111111"/>
          <w:sz w:val="28"/>
          <w:szCs w:val="28"/>
          <w:rtl w:val="true"/>
          <w:lang w:bidi="fa-IR"/>
        </w:rPr>
        <w:t>.</w:t>
      </w:r>
    </w:p>
    <w:p>
      <w:pPr>
        <w:pStyle w:val="Heading3"/>
        <w:numPr>
          <w:ilvl w:val="2"/>
          <w:numId w:val="1"/>
        </w:numPr>
        <w:rPr/>
      </w:pPr>
      <w:bookmarkStart w:id="660" w:name="__RefHeading___Toc1658396_730472459"/>
      <w:bookmarkStart w:id="661" w:name="_Toc240"/>
      <w:bookmarkEnd w:id="660"/>
      <w:r>
        <w:rPr>
          <w:rtl w:val="true"/>
        </w:rPr>
        <w:t>مقايسۀ بنى هاشم با بنى اميّه</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يَكُونُ‌ ذَلِكَ‌ كَذَلِكَ‌، وَ مِنَّا النَّبِىُّ‌ وَ مِنْكُمُ‌ الْمُكَذِّبُ‌؟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كجا باشد همتا بودن شما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پيامبر از ماست و تكذيب كننده از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بنى هاشم و بنى اميّه را با هم مقايسه مى كنند،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چطور مى شود چنين چيزهايى درست باشد كه معاويه اى كه از بنى اميّه است خود را برابر على عليه السلام كه از بنى هاشم است بداند، در حالى كه پيامبر اكرم صلى الله عليه و آله و سلم با آن همه كرامت و عظمت از بنى هاشم است ولى عتبه و شيبه كه تكذيب كنندۀ رسول خدا صلى الله عليه و آله و سلم بودند از بنى اميّه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حضرت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جمله به كار برده معلوم مى شود تكذيب كننده كسى است كه از بنى اميّه است، و اين كه بعضى ها ابوجهل را گرفته اند بى تناسب مى شود؛ و مقصود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بنى اميّه بودند 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ذَرْنِي وَ الْمُكَذِّبِينَ‌</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عتبه و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أَسَدُاللَّهِ‌ وَ مِنْكُمْ‌ أَسَدُالْأَحْلافِ‌، وَ مِنَّا سَيِّدَا شَبَابِ‌ أَهْلِ‌ الْجَنَّةِ‌ وَ مِنْكُمْ‌ صِبْيَةُ‌ النَّارِ، وَ مِنَّا خَيْرُ نِسَاءِ الْعَالَمِينَ‌ وَ مِنْكُمْ‌ حَمَّالَةُ‌ الْحَطَبِ‌؛ فِي كَثِيرٍ مِمَّا لَنَا وَ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ماست شير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شماست شير سوگندها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ماست دو سرور جوانان اهل بهشت، و از شماست فرزندان آتش؛ و از ماست بهترين زنان جهانيان، و از شماست حمل كنندۀ هيزم؛ در بسيارى از آنچه به سود ماست و به زيان شما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بنى هاشم است حمزۀ سيّدالشهداء كه لقب او اسداللّه بوده، يعنى شير خدا؛ و از شما بنى اميّه است اسد احْلاف، يعنى شير قَسَم ها كه مقصود پدر معاويه يعنى ابوسفيان است؛ چون ابوسفيان براى به راه انداختن جنگ احزاب بر عليه اسلام و مسلمانان به راه افتاد و همۀ گروهها را هم قَسَم نمود و جنگ احزاب را به راه انداخت، از اين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ألاحلاف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امير عليه السلام براى اعلان سربلندى خود و سرشكستگى معاويه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خدا حمزه كه براى يارى اسلام شمشير مى كشيد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شير قَسَم ها كه گروهها را عليه</w:t>
      </w:r>
      <w:r>
        <w:rPr>
          <w:rFonts w:eastAsia="IRNazanin" w:cs="IRNazanin"/>
          <w:color w:val="111111"/>
          <w:sz w:val="28"/>
          <w:szCs w:val="28"/>
          <w:lang w:bidi="fa-IR"/>
        </w:rPr>
        <w:t>1</w:t>
      </w:r>
      <w:r>
        <w:rPr>
          <w:rFonts w:eastAsia="IRNazanin" w:cs="IRNazanin"/>
          <w:color w:val="111111"/>
          <w:sz w:val="28"/>
          <w:szCs w:val="28"/>
          <w:rtl w:val="true"/>
          <w:lang w:bidi="fa-IR"/>
        </w:rPr>
        <w:t>.</w:t>
      </w:r>
      <w:bookmarkStart w:id="662" w:name="pg14779_135318"/>
    </w:p>
    <w:p>
      <w:pPr>
        <w:pStyle w:val="BookText"/>
        <w:rPr/>
      </w:pPr>
      <w:bookmarkEnd w:id="662"/>
      <w:r>
        <w:rPr>
          <w:rFonts w:ascii="IRNazanin" w:hAnsi="IRNazanin" w:eastAsia="IRNazanin"/>
          <w:color w:val="111111"/>
          <w:sz w:val="28"/>
          <w:sz w:val="28"/>
          <w:szCs w:val="28"/>
          <w:rtl w:val="true"/>
          <w:lang w:bidi="fa-IR"/>
        </w:rPr>
        <w:t>رسول اللّه صلى الله عليه و آله و سلم و اسلام مى شوراند پدر تو ابوسفيان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بنى هاشم است حسن و حسين دو سيّد و آقاى اهل بهشت، و از شما بنى اميّه است فرزندان مروان و فرزندان عقبة بن ابى معيط‍‌ كه فرزندان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بنى هاشم است بهترين زنان عالم حضرت فاطمه زهرا عليها السلام، و از شما بنى اميّه است حمّالِ‌ آتش، زن ابولهب كه خواهر پدرت ابوسفيان و عمۀ تو بود؛ بله از ماست فاطمه زهرا عليها السلام كه مايۀ افتخار زنان بهشت است، و از شماست امّ‌ جميل خواهر ابوسفيان كه خارها را سرِ راه پيامبر صلى الله عليه و آله و سلم مى ريخت تا بدين وسيله پيامبر را آزار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بخواهى بين بنى هاشم و بنى اميّه مقايسه كنى، ما فضائل زيادى داريم كه همه به نفع ما و مايۀ افتخار و سربلندى ماست، و شما هم مطاعن زيادى داريد كه همه به ضرر و مايۀ شكست شماست</w:t>
      </w:r>
      <w:r>
        <w:rPr>
          <w:rFonts w:eastAsia="IRNazanin" w:cs="IRNazanin"/>
          <w:color w:val="111111"/>
          <w:sz w:val="28"/>
          <w:szCs w:val="28"/>
          <w:rtl w:val="true"/>
          <w:lang w:bidi="fa-IR"/>
        </w:rPr>
        <w:t>.</w:t>
      </w:r>
    </w:p>
    <w:p>
      <w:pPr>
        <w:pStyle w:val="Heading3"/>
        <w:numPr>
          <w:ilvl w:val="2"/>
          <w:numId w:val="1"/>
        </w:numPr>
        <w:rPr/>
      </w:pPr>
      <w:bookmarkStart w:id="663" w:name="__RefHeading___Toc1658398_730472459"/>
      <w:bookmarkStart w:id="664" w:name="_Toc241"/>
      <w:bookmarkEnd w:id="663"/>
      <w:r>
        <w:rPr>
          <w:rtl w:val="true"/>
        </w:rPr>
        <w:t>سابقۀ اهل بيت در اسلام و در جاهليت</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فَإِسْلامُنَا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وَ جَاهِلِيَّتُنَا لا تُدْفَعُ‌، وَ كِتَابُ‌ اللَّهِ‌ يَجْمَعُ‌ لَنَا مَا شَذَّ عَنَّا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اسلام ما آن است كه شنيده شد، و جاهليت ما ردّ نمى شود؛ و كتاب خدا براى ما فراهم آورد آنچه را كه از ما پراكنده گشت، و آن گفتار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نَسَبى در كتاب خدا بعضى از آنها نسبت به بعضى 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سزاوارترين مردم به ابراهيم كسانى هستند كه از او پيروى كرده اند و اين پيامبر و كسانى كه ايمان آورده اند؛ و خداوند سرپرست مؤمنان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ما را همه شنيده و ديده اند؛ كتب شيعه و سنّى نقل كرده اند كه اوّل مردى كه به رسول خدا صلى الله عليه و آله و سلم ايمان آورد حضرت اميرالمؤمنين على عليه السلام و اوّل زن هم حضرت</w:t>
      </w:r>
    </w:p>
    <w:p>
      <w:pPr>
        <w:pStyle w:val="BookText"/>
        <w:rPr/>
      </w:pPr>
      <w:r>
        <w:rPr>
          <w:rFonts w:ascii="IRNazanin" w:hAnsi="IRNazanin" w:eastAsia="IRNazanin"/>
          <w:color w:val="111111"/>
          <w:sz w:val="28"/>
          <w:sz w:val="28"/>
          <w:szCs w:val="28"/>
          <w:rtl w:val="true"/>
          <w:lang w:bidi="fa-IR"/>
        </w:rPr>
        <w:t>خديجه بود، وقتى كه موقع نماز مى شد مى آمدند داخل مسجدالحرام و نمازشان را به جماعت مى خواندند، كه همۀ مردم مى ايستادند و به آنها نگاه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مسجدالحرام شخصى جلو ايستاده، پسر بچه ده تا سيزده ساله اى طرف راست او و زنى پشت سرِ او ايستاده و هركارى او مى كند آنها هم مى كنند، از عبّاس بن عبدالمطلب پرسيدم اين ديگر چيست‌؟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محمّد صلى الله عليه و آله و سلم فرزند برادر من است كه مدّعى است پيامبر خداست، آن زن هم همسر او و آن بچه نيز فرزند برادر ديگرم مى باشد كه به محمّد صلى الله عليه و آله و سلم 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اسلام ماست كه همه شاهد آن هستند، اما قبل از اسلام و در دوران جاهليت هم كسى از ما بدى نديده و كسى در مذمّت ما سخنى نمى گويد؛ ولى ابوسفيان در همۀ مراحل با پيامبر صلى الله عليه و آله و سلم جنگ مى كرد و در سال هشتم كه مسلمانان مكّه را فتح كردند از روى ترس و ناچارى به آن حضرت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هيچ اشكال و ايرادى نه در جاهليت و نه در اسلام نداريم، در صورتى كه شما از هر جهت داراى اشكال و ايراد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به خوبى از ما تعريف و تمجيد مى كند، هر چه را من برايتان نگفتم قرآن مى گويد، قرآن جامع همۀ اوصاف ماست؛ مثلاً در آيۀ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انفال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صاحبان رَحِم در كتاب خداوند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قوم و خويش هستند به پيامبر صلى الله عليه و آله و سلم نزديك تر از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مقايسۀ بنى هاشم با بنى اميّه، على عليه السلام به رسول خدا صلى الله عليه و آله و سلم كه صاحب شريعت است نزديك تر از معاويه است، و نه اين كه تنها مقدّم بر معاويه باشد كه از ديگران هم نزديك تر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در آيۀ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سورۀ آل عمران هم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اولويت دارترين و نزديك ترين مردم به حضرت ابراهيم عليه السلام آنهايى هستند كه از او متابعت كرده اند،</w:t>
      </w:r>
      <w:bookmarkStart w:id="665" w:name="pg14779_135320"/>
    </w:p>
    <w:p>
      <w:pPr>
        <w:pStyle w:val="BookText"/>
        <w:rPr/>
      </w:pPr>
      <w:bookmarkEnd w:id="665"/>
      <w:r>
        <w:rPr>
          <w:rFonts w:ascii="IRNazanin" w:hAnsi="IRNazanin" w:eastAsia="IRNazanin"/>
          <w:color w:val="111111"/>
          <w:sz w:val="28"/>
          <w:sz w:val="28"/>
          <w:szCs w:val="28"/>
          <w:rtl w:val="true"/>
          <w:lang w:bidi="fa-IR"/>
        </w:rPr>
        <w:t>و اين پيامبر يعنى حضرت خاتم الانبياء صلى الله عليه و آله و سلم هم بر ديگران اولويت دارد و به ابراهيم نزديك تر است و آنهايى كه به اين پيامبر ايمان آورده اند به او نزديك ترند و خداوند هم بر مؤمنان اولويت دارد</w:t>
      </w:r>
      <w:r>
        <w:rPr>
          <w:rFonts w:eastAsia="IRNazanin" w:cs="IRNazanin"/>
          <w:color w:val="111111"/>
          <w:sz w:val="28"/>
          <w:szCs w:val="28"/>
          <w:rtl w:val="true"/>
          <w:lang w:bidi="fa-IR"/>
        </w:rPr>
        <w:t>.</w:t>
      </w:r>
    </w:p>
    <w:p>
      <w:pPr>
        <w:pStyle w:val="Heading3"/>
        <w:numPr>
          <w:ilvl w:val="2"/>
          <w:numId w:val="1"/>
        </w:numPr>
        <w:rPr/>
      </w:pPr>
      <w:bookmarkStart w:id="666" w:name="__RefHeading___Toc1658400_730472459"/>
      <w:bookmarkStart w:id="667" w:name="_Toc242"/>
      <w:bookmarkEnd w:id="666"/>
      <w:r>
        <w:rPr>
          <w:rtl w:val="true"/>
        </w:rPr>
        <w:t>هم قرابت با پيامبراكرم صلى الله عليه و آله و سلم و هم اطاعت از او</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مَرَّةً‌ أَوْلى‌ بِالْقَرَابَةِ‌، وَ تَارَةً‌ أَوْلى‌ بِالطَّاعَةِ‌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يك بار سزاوارتريم به جهت خويشاوندى، و بار ديگر سزاوارتريم از جهت فرمانبردارى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 حضرت سزاوار بودن خود را به رسول خدا صلى الله عليه و آله و سلم از دو جهت بيان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جهت خويشاوندى با رسول خدا صلى الله عليه و آله و سلم؛ على عليه السلام پسر عموى رسول اللّه صلى الله عليه و آله و سلم است، آن هم پسرعمويى كه از طفوليت در دامان رسول خدا صلى الله عليه و آله و سلم و با آن حضرت بوده و به دست رسول خدا صلى الله عليه و آله و سلم تربيت يافته است؛ پس اگر معاويه بخواهد با اين نامه اى كه به حضرت اميرالمؤمنين عليه السلام نوشته افتخارى كند كه در انديشۀ حمايت از رسول خدا صلى الله عليه و آله و سلم هستم، بايد گفت در جايى كه حضرت على عليه السلام وجود دارد معاويه كيست‌؟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جهت سزاوار بودن على عليه السلام به رسول خدا صلى الله عليه و آله و سلم از جهت اطاعت و فرمانبردارى آن حضرت نسبت به رسول خدا صلى الله عليه و آله و سلم است؛ پس اگر معاويه بخواهد از جهت اسلام و ايمان خود سخنى به ميان بياورد، سخن على عليه السلام اين است كه من اوّلين كسى هستم كه ايمان آوردم، فرمايشات رسول خدا صلى الله عليه و آله و سلم را بدون چون و چرا عمل مى كردم و در جنگ هايى كه شما عليه رسول خدا صلى الله عليه و آله و سلم راه مى انداختيد چون سربازى فداكار از او دفاع مى كردم؛ اما تو و پدرت ابوسفيان بيست سال عليه پيامبر اسلام و</w:t>
      </w:r>
      <w:bookmarkStart w:id="668" w:name="pg14779_135321"/>
    </w:p>
    <w:p>
      <w:pPr>
        <w:pStyle w:val="BookText"/>
        <w:rPr/>
      </w:pPr>
      <w:bookmarkEnd w:id="668"/>
      <w:r>
        <w:rPr>
          <w:rFonts w:ascii="IRNazanin" w:hAnsi="IRNazanin" w:eastAsia="IRNazanin"/>
          <w:color w:val="111111"/>
          <w:sz w:val="28"/>
          <w:sz w:val="28"/>
          <w:szCs w:val="28"/>
          <w:rtl w:val="true"/>
          <w:lang w:bidi="fa-IR"/>
        </w:rPr>
        <w:t>اسلام و مسلمين مى جنگيديد، آخر هم كه اظهار اسلام كرديد وقتى بود كه مسلمانان مكّه را فتح كردند و شما از ترس كشته شدن يك شهادتينِ‌ دروغين بر زبان جارى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دو جهت به پيامبر صلى الله عليه و آله و سلم نزديك تر و سزاوارترم و تو هم با رسول خدا صلى الله عليه و آله و سلم از همين دو جهت فاصله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خويشاوندى در طايفۀ بنى اميّه هستى كه هيچ مزيّتى بر بنى هاشم ندارد، و از جهت اطاعت و فرمانبردارى هم كه پيداست ما تابع رسول خدا صلى الله عليه و آله و سلم بوديم ولى شما به روى او شمشير مى كشيديد</w:t>
      </w:r>
      <w:r>
        <w:rPr>
          <w:rFonts w:eastAsia="IRNazanin" w:cs="IRNazanin"/>
          <w:color w:val="111111"/>
          <w:sz w:val="28"/>
          <w:szCs w:val="28"/>
          <w:rtl w:val="true"/>
          <w:lang w:bidi="fa-IR"/>
        </w:rPr>
        <w:t>.</w:t>
      </w:r>
    </w:p>
    <w:p>
      <w:pPr>
        <w:pStyle w:val="Heading3"/>
        <w:numPr>
          <w:ilvl w:val="2"/>
          <w:numId w:val="1"/>
        </w:numPr>
        <w:rPr/>
      </w:pPr>
      <w:bookmarkStart w:id="669" w:name="__RefHeading___Toc1658402_730472459"/>
      <w:bookmarkStart w:id="670" w:name="_Toc243"/>
      <w:bookmarkEnd w:id="669"/>
      <w:r>
        <w:rPr>
          <w:rtl w:val="true"/>
        </w:rPr>
        <w:t>ردّ استدلال مهاجرين در روز سقيفه</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احْتَجَّ‌ الْمُهَاجِرُونَ‌ عَلَى الْأَنْصَارِ يَوْمَ‌ السَّقِيفَةِ‌ بِرَسُولِ‌اللَّهِ‌ صلى الله عليه و آله و سلم فَلَجُوا 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روز سقيفه مهاجرين بر انصار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حجّت آوردند بر آنان پيروزى يافتند، پس اگر پيروز شدن به وسيلۀ آن تحقق يابد حق ما را باشد نه شما را، ولى اگر پيروزى به غير آن باشد پس انصار بر ادّعاى خويش ثابت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حضرت اميرالمؤمنين عليه السلام به يك واقعيت توجّه مى دهند و آن اين كه پس از رحلت رسول اكرم صلى الله عليه و آله و سلم وقتى عده اى براى تعيين خليفه در سقيفۀ بنى ساعده جمع شدند، ابوبكر و عمر كه از قريش بودند خواستند خليفه معيّن كنند، سعد بن عباده هم كه رئيس انصار بود گفت ما هم از انصار هستيم و هر دو بايد در تعيين كردن خليفه سهيم باشيم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أميرٌ و منكم أميرٌ</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يك امير از ما كه انصار هستيم و يك امير هم از شما كه مهاجر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حقيقت مى خواست به اين نحو غائله را خاتمه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و عمر كه هم از قريش و هم از مهاجرين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خويشاوندان پيامبر صلى الله عليه و آله و سلم هستيم ولى شما با پيامبر صلى الله عليه و آله و سلم خويشاوندى نداريد، بنابراين ما بر شما مقدّم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امتياز خود را بر انصار پيروز كردند و خليفه را از خودشان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سخن حضرت امير عليه السلام با معاويه اين است كه اگر دليل ابوبكر و عمر براى خليفه شدن از راه خويشاوندى با رسول خدا صلى الله عليه و آله و سلم دليل حق و درستى بوده كه خوب الآن هم حق با من است و چون خويشاوندى نزديكى با آن حضرت دارم بايد من خليفه باشم، ولى اگر دليل ابوبكر و عمر دليل درستى نبوده كه پس آنها هم بدون دليل خليفه شدند و خلافت حق آنها نبوده و انصار بر ادّعاى خود باقى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رستگارى و پيروزى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مهاجرين بر انصار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ابوبكر و عمر كه با فاصله هاى خيلى دورى با پيامبر صلى الله عليه و آله و سلم در جدّ اعلاى آن حضرت خويشاوند هستند نسبت به انصار به وسيلۀ قرابت سزاوار خلافت باشند، چطور على عليه السلام كه پسر عمو و دست پروردۀ رسول خدا صلى الله عليه و آله و سلم است مقدّم بر معاويه و حتى مقدّم بر خود ابوبكر و عمر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خويشاوندى ملاك خليفه شدن نيست پس چرا ابوبكر و عمر، سعد بن عباده و بقيۀ انصار را از صحنه خارج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يَكُنْ‌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اگر پيروزى به غير آن خويشاوندى است و ملاك خليفه شدن نزديكى و قرابت با رسول خدا صلى الله عليه و آله و سلم نيست، پس انصار بر ادّعاى خودشان هستند؛ يعنى اين كه آنها هم به دليل انصارى بودن مدّعى خلافت بودند، پس انصار بر ادّعاى خودشان باقى هستند و ابوبكر و عمر بدون دليل مسند خلافت و حكومت را اشغال كردند؛ و به هر حال حق با ماست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71" w:name="pg14779_135323"/>
    </w:p>
    <w:p>
      <w:pPr>
        <w:pStyle w:val="Heading2"/>
        <w:numPr>
          <w:ilvl w:val="1"/>
          <w:numId w:val="1"/>
        </w:numPr>
        <w:rPr/>
      </w:pPr>
      <w:bookmarkStart w:id="672" w:name="__RefHeading___Toc1658404_730472459"/>
      <w:bookmarkStart w:id="673" w:name="_Toc244"/>
      <w:bookmarkEnd w:id="671"/>
      <w:bookmarkEnd w:id="672"/>
      <w:r>
        <w:rPr>
          <w:rtl w:val="true"/>
        </w:rPr>
        <w:t>«</w:t>
      </w:r>
      <w:r>
        <w:rPr>
          <w:rtl w:val="true"/>
        </w:rPr>
        <w:t xml:space="preserve">درس </w:t>
      </w:r>
      <w:r>
        <w:rPr/>
        <w:t>467</w:t>
      </w:r>
      <w:r>
        <w:rPr>
          <w:rtl w:val="true"/>
        </w:rPr>
        <w:t xml:space="preserve">» </w:t>
      </w:r>
      <w:r>
        <w:rPr>
          <w:rtl w:val="true"/>
        </w:rPr>
        <w:t xml:space="preserve">نامۀ </w:t>
      </w:r>
      <w:r>
        <w:rPr/>
        <w:t>28</w:t>
      </w:r>
      <w:r>
        <w:rPr>
          <w:rtl w:val="true"/>
        </w:rPr>
        <w:t xml:space="preserve"> (</w:t>
      </w:r>
      <w:r>
        <w:rPr>
          <w:rtl w:val="true"/>
        </w:rPr>
        <w:t>قسمت سوّم</w:t>
      </w:r>
      <w:r>
        <w:rPr>
          <w:rtl w:val="true"/>
        </w:rPr>
        <w:t>)</w:t>
      </w:r>
      <w:bookmarkEnd w:id="673"/>
    </w:p>
    <w:p>
      <w:pPr>
        <w:pStyle w:val="Heading3"/>
        <w:numPr>
          <w:ilvl w:val="2"/>
          <w:numId w:val="1"/>
        </w:numPr>
        <w:rPr/>
      </w:pPr>
      <w:bookmarkStart w:id="674" w:name="__RefHeading___Toc1658406_730472459"/>
      <w:bookmarkStart w:id="675" w:name="_Toc245"/>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پاسخ حضرت به ادّعاى بيجاى معاويه</w:t>
      </w:r>
    </w:p>
    <w:p>
      <w:pPr>
        <w:pStyle w:val="BookText"/>
        <w:rPr/>
      </w:pPr>
      <w:r>
        <w:rPr>
          <w:rFonts w:ascii="IRNazanin" w:hAnsi="IRNazanin" w:eastAsia="IRNazanin"/>
          <w:color w:val="111111"/>
          <w:sz w:val="28"/>
          <w:sz w:val="28"/>
          <w:szCs w:val="28"/>
          <w:rtl w:val="true"/>
          <w:lang w:bidi="fa-IR"/>
        </w:rPr>
        <w:t>مدح در قالب ذمّ‌</w:t>
      </w:r>
    </w:p>
    <w:p>
      <w:pPr>
        <w:pStyle w:val="BookText"/>
        <w:rPr/>
      </w:pPr>
      <w:r>
        <w:rPr>
          <w:rFonts w:ascii="Amiri" w:hAnsi="Amiri" w:eastAsia="Amiri" w:cs="Amiri"/>
          <w:color w:val="111111"/>
          <w:sz w:val="28"/>
          <w:sz w:val="28"/>
          <w:szCs w:val="28"/>
          <w:rtl w:val="true"/>
          <w:lang w:bidi="ar-SA"/>
        </w:rPr>
        <w:t>مظلوميت براى مسلمان عيبى نيست</w:t>
      </w:r>
    </w:p>
    <w:p>
      <w:pPr>
        <w:pStyle w:val="BookText"/>
        <w:rPr/>
      </w:pPr>
      <w:r>
        <w:rPr>
          <w:rFonts w:ascii="Amiri" w:hAnsi="Amiri" w:eastAsia="Amiri" w:cs="Amiri"/>
          <w:color w:val="111111"/>
          <w:sz w:val="28"/>
          <w:sz w:val="28"/>
          <w:szCs w:val="28"/>
          <w:rtl w:val="true"/>
          <w:lang w:bidi="ar-SA"/>
        </w:rPr>
        <w:t>اى معاويه تو بيشتر با عثمان دشمنى كردى يا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كمك به عثمان را به تأخير انداختى</w:t>
      </w:r>
    </w:p>
    <w:p>
      <w:pPr>
        <w:pStyle w:val="BookText"/>
        <w:rPr/>
      </w:pPr>
      <w:r>
        <w:rPr>
          <w:rFonts w:ascii="IRNazanin" w:hAnsi="IRNazanin" w:eastAsia="IRNazanin"/>
          <w:color w:val="111111"/>
          <w:sz w:val="28"/>
          <w:sz w:val="28"/>
          <w:szCs w:val="28"/>
          <w:rtl w:val="true"/>
          <w:lang w:bidi="fa-IR"/>
        </w:rPr>
        <w:t>من هادى و ناصحِ‌ عثمان بودم</w:t>
      </w:r>
    </w:p>
    <w:p>
      <w:pPr>
        <w:pStyle w:val="BookText"/>
        <w:rPr/>
      </w:pPr>
      <w:r>
        <w:rPr>
          <w:rFonts w:ascii="Amiri" w:hAnsi="Amiri" w:eastAsia="Amiri" w:cs="Amiri"/>
          <w:color w:val="111111"/>
          <w:sz w:val="28"/>
          <w:sz w:val="28"/>
          <w:szCs w:val="28"/>
          <w:rtl w:val="true"/>
          <w:lang w:bidi="ar-SA"/>
        </w:rPr>
        <w:t>ناصحانى كه متّهم مى شوند</w:t>
      </w:r>
    </w:p>
    <w:p>
      <w:pPr>
        <w:pStyle w:val="BookText"/>
        <w:rPr/>
      </w:pPr>
      <w:r>
        <w:rPr>
          <w:rFonts w:ascii="IRNazanin" w:hAnsi="IRNazanin" w:eastAsia="IRNazanin"/>
          <w:color w:val="111111"/>
          <w:sz w:val="28"/>
          <w:sz w:val="28"/>
          <w:szCs w:val="28"/>
          <w:rtl w:val="true"/>
          <w:lang w:bidi="fa-IR"/>
        </w:rPr>
        <w:t>ما را از جنگ ترسى نيست</w:t>
      </w:r>
    </w:p>
    <w:p>
      <w:pPr>
        <w:pStyle w:val="BookText"/>
        <w:rPr/>
      </w:pPr>
      <w:r>
        <w:rPr>
          <w:rFonts w:ascii="IRNazanin" w:hAnsi="IRNazanin" w:eastAsia="IRNazanin"/>
          <w:color w:val="111111"/>
          <w:sz w:val="28"/>
          <w:sz w:val="28"/>
          <w:szCs w:val="28"/>
          <w:rtl w:val="true"/>
          <w:lang w:bidi="fa-IR"/>
        </w:rPr>
        <w:t>ويژگى هاى لشكر على عليه السلام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عذابى از ستمكاران به دور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أَنِّي لِكُلِّ‌ الْخُلَفَاءِ حَسَدْتُ‌، وَ عَلى‌ كُلِّهِمْ‌ بَغَيْتُ‌، فَإِنْ‌ يَكُنْ‌ ذَلِكَ‌ كَذَلِكَ‌ فَلَيْسَ‌ الْجِنَايَةُ‌ عَلَيْكَ‌ فَيَكُونَ‌ الْعُذْرُ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شَكَاةٌ‌ ظَاهِرٌ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إِنِّي كُنْتُ‌ أُقَادُ كَمَا يُقَادُ الْجَمَلُ‌ الْمَخْشُوشُ‌ حَتّى‌ أُبَايِعَ‌، وَ لَعَمْرُ اللَّهِ‌ لَقَدْ أَرَدْتُ‌ أَنْ‌ تَذُمَّ‌ فَمَدَحْتَ‌، وَ أَنْ‌ تَفْضَحَ‌ فَافْتَضَحْتَ‌، وَ مَا عَلَى الْمُسْلِمِ‌ مِنْ‌ غَضَاضَةٍ‌ فِي أَنْ‌ يَكُونَ‌ مَظْلُوماً مَا لَمْ‌يَكُنْ‌ شَاكّاً فِي دِينِهِ‌ وَ لا مُرْتَاباً بِيَقِينِهِ‌، وَ هَذِهِ‌ حُجَّتِي إِلى‌ غَيْرِكَ‌ قَصْدُهَا، وَ 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مَا كَانَ‌ مِنْ‌ أَمْرِي وَ أَمْرِ عُثْمَانَ‌، فَلَكَ‌ أَنْ‌ تُجَابَ‌ عَنْ‌ هَذِهِ‌ لِرَحِمِكَ‌ مِنْهُ‌ فَأَيُّنَا كَانَ‌ أَعْدى‌ لَهُ‌ وَ أَهْدى‌ إِلى‌ مَقَاتِلِهِ‌، أَمَنْ‌ بَذَلَ‌ لَهُ‌ نُصْرَتَهُ‌ فَاسْتَقْعَدَهُ‌ وَ اسْتَكَفَّهُ‌؟ أَمَّنِ‌ اسْتَنْصَرَهُ‌ فَتَرَاخى‌ عَنْهُ‌ وَ بَثَّ‌ الْمَنُونَ‌ إِلَيْهِ‌ حَتّى‌ أَتى‌ قَدَرُهُ‌ عَلَيْهِ‌؟</w:t>
      </w:r>
    </w:p>
    <w:p>
      <w:pPr>
        <w:pStyle w:val="BookText"/>
        <w:rPr/>
      </w:pPr>
      <w:r>
        <w:rPr>
          <w:rFonts w:ascii="Amiri" w:hAnsi="Amiri" w:eastAsia="Amiri" w:cs="Amiri"/>
          <w:color w:val="111111"/>
          <w:sz w:val="28"/>
          <w:sz w:val="28"/>
          <w:szCs w:val="28"/>
          <w:rtl w:val="true"/>
          <w:lang w:bidi="ar-SA"/>
        </w:rPr>
        <w:t xml:space="preserve">كَلّا وَاللَّهِ‌؛ لَقَدْ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مَا كُنْتُ‌ لِأَعْتَذِرَ مِنْ‌ أَنِّي كُنْتُ‌ أَنْقِمُ‌ عَلَيْهِ‌ أَحْدَاثاً، فَإِنْ‌ كَانَ‌ الذَّنْبُ‌ إِلَيْهِ‌ إِرْشَادِي وَ هِدَايَتِي لَهُ‌، فَرُبَّ‌ مَلُومٍ‌ لاذَنْبَ‌ 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يَسْتَفِيدُ الظِّنَّةَ‌ الْمُتَنَصِّحُ‌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676" w:name="pg14779_135326"/>
    </w:p>
    <w:p>
      <w:pPr>
        <w:pStyle w:val="BookText"/>
        <w:rPr/>
      </w:pPr>
      <w:bookmarkEnd w:id="676"/>
      <w:r>
        <w:rPr>
          <w:rFonts w:ascii="Amiri" w:hAnsi="Amiri" w:eastAsia="Amiri" w:cs="Amiri"/>
          <w:color w:val="111111"/>
          <w:sz w:val="28"/>
          <w:sz w:val="28"/>
          <w:szCs w:val="28"/>
          <w:rtl w:val="true"/>
          <w:lang w:bidi="ar-SA"/>
        </w:rPr>
        <w:t xml:space="preserve">وَ 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الْإِصْلاحَ‌ مَا اسْتَطَعْتُ‌ وَ ما تَوْفِيقِي إِلاّ بِاللّهِ‌ عَلَيْهِ‌ تَوَكَّلْتُ‌ وَ إِلَيْهِ‌ أُنِيبُ‌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 ذَكَرْتَ‌ أَنَّهُ‌ لَيْسَ‌ لِي وَ لِأَصْحَابِى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عَبْدِالْمُطَّلِبِ‌ عَنِ‌ الْأَعْدَاءِ نَاكِلِينَ‌ وَ بِالسَّيْفِ‌ مُخَوَّفِينَ‌؟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فَسَيَطْلُبُكَ‌ مَنْ‌ تَطْلُبُ‌، وَ يَقْرُبُ‌ مِنْكَ‌ مَا تَسْتَبْعِدُ، وَ أَنَا مُرْقِلٌ‌ نَحْوَكَ‌ فِي جَحْفَلٍ‌ مِنَ‌ الْمُهَاجِرِينَ‌ وَ الْأَنْصَارِ وَ التَّابِعِينَ‌ لَهُمْ‌ بِإِحْسَانٍ‌، شَدِيدٍ زِحَامُهُمْ‌، سَاطِعٍ‌ قَتَامُهُمْ‌، مُتَسَرْبِلِينَ‌ سِرْبَالَ‌ الْمَوْتِ‌، أَحَبُّ‌ اللِّقَاءِ إِلَيْهِمْ‌ لِقَاءُ رَبِّهِمْ‌، قَدْ صَحِبَتْهُمْ‌ ذُرِّيَّةٌ‌ بَدْرِيَّةٌ‌ وَ سُيُوفٌ‌ هَاشِمِيَّةٌ‌، قَدْ عَرَفْتَ‌ مَوَاقِعَ‌ نِصَالِهَا فِي أَخِيكَ‌ وَ خَالِكَ‌ وَ 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حضرت اميرالمؤمنين عليه السلام در جواب معاويه مرقوم فرموده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به اينجا رسيده كه فرموده اند</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658408_730472459"/>
      <w:bookmarkStart w:id="678" w:name="_Toc246"/>
      <w:bookmarkEnd w:id="677"/>
      <w:r>
        <w:rPr>
          <w:rtl w:val="true"/>
        </w:rPr>
        <w:t>پاسخ حضرت به ادّعاى بيجاى معاويه</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زَعَمْتَ‌ أَنِّي لِكُلِّ‌ الْخُلَفَاءِ حَسَدْتُ‌، وَ عَلى‌ كُلِّهِمْ‌ بَغَيْتُ‌، فَإِنْ‌ يَكُنْ‌ ذَلِكَ‌ كَذَلِكَ‌ فَلَيْسَ‌ الْجِنَايَةُ‌ عَلَيْكَ‌ فَيَكُونَ‌ الْعُذْرُ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شَكَاةٌ‌ ظَاهِرٌ عَنْكَ‌ عَارُهَا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كردى كه من بر همۀ خلفا حسد بردم، و بر تمامى ايشان ستم نمودم؛ پس اگر اين دعوى چنان باشد كه تو مى گويى، جنايتى بر تو نيست تا به سوى تو باشد عذر آوردن؛ و آن عيبى است كه ننگ آن از تو دور است</w:t>
      </w:r>
      <w:r>
        <w:rPr>
          <w:rFonts w:eastAsia="IRNazanin" w:cs="IRNazanin"/>
          <w:color w:val="111111"/>
          <w:sz w:val="28"/>
          <w:szCs w:val="28"/>
          <w:rtl w:val="true"/>
          <w:lang w:bidi="fa-IR"/>
        </w:rPr>
        <w:t>.)</w:t>
      </w:r>
      <w:bookmarkStart w:id="679" w:name="pg14779_135327"/>
    </w:p>
    <w:p>
      <w:pPr>
        <w:pStyle w:val="BookText"/>
        <w:rPr/>
      </w:pPr>
      <w:bookmarkEnd w:id="679"/>
      <w:r>
        <w:rPr>
          <w:rFonts w:ascii="IRNazanin" w:hAnsi="IRNazanin" w:eastAsia="IRNazanin"/>
          <w:color w:val="111111"/>
          <w:sz w:val="28"/>
          <w:sz w:val="28"/>
          <w:szCs w:val="28"/>
          <w:rtl w:val="true"/>
          <w:lang w:bidi="fa-IR"/>
        </w:rPr>
        <w:t>اين جمله جواب يك قسمت از نامۀ معاويه است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خلفا حسد بردى و بر آنها ستم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معاويه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كرده اى بر همۀ خلفا حسد برده و بر همۀ آنان ستم نموده ام؛ اگر فرض كنى كه چنين بوده و واقعاً هم اين گمان تو درست باشد، به تو چه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ولىّ‌ ابوبكر و عمر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ستمى بوده است، بر تو نبوده تا بخواهم از تو عذرخواهى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يك مصراع از يك شعر را مى آورند، همۀ شعر اين است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عيّرها الواشون أنّى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ظاهرٌ عنك عارها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يعنى بدخواهان معشوقۀ مرا مذمّت مى كنند كه چرا من او را دوست دارم؛ پس تو اى معشوقۀ من بدان كه اگر اين دوست داشتنِ‌ من عيب باشد، عيبِ‌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مصراع دوّم اين بيت خارج از فكر و انديشۀ شاعر كه عشق به معشوقه بوده، فقط‍‌ به ظاهر اين مصراع تمسّك فرموده كه خلاصه اگر عيبى هم سرزده ننگ و عار آن بر تو نيست</w:t>
      </w:r>
      <w:r>
        <w:rPr>
          <w:rFonts w:eastAsia="IRNazanin" w:cs="IRNazanin"/>
          <w:color w:val="111111"/>
          <w:sz w:val="28"/>
          <w:szCs w:val="28"/>
          <w:rtl w:val="true"/>
          <w:lang w:bidi="fa-IR"/>
        </w:rPr>
        <w:t>.</w:t>
      </w:r>
    </w:p>
    <w:p>
      <w:pPr>
        <w:pStyle w:val="Heading3"/>
        <w:numPr>
          <w:ilvl w:val="2"/>
          <w:numId w:val="1"/>
        </w:numPr>
        <w:rPr/>
      </w:pPr>
      <w:bookmarkStart w:id="680" w:name="__RefHeading___Toc1658410_730472459"/>
      <w:bookmarkStart w:id="681" w:name="_Toc247"/>
      <w:bookmarkEnd w:id="680"/>
      <w:r>
        <w:rPr>
          <w:rtl w:val="true"/>
        </w:rPr>
        <w:t>مدح در قالب ذمّ‌</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إِنِّي كُنْتُ‌ أُقَادُ كَمَا يُقَادُ الْجَمَلُ‌ الْمَخْشُوشُ‌ حَتّى‌ أُبَايِعَ‌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گفتى كه من كشيده مى شدم همان گونه كه كشيده مى شود شترى كه چوب در بينى دارد، تا اين كه بيعت كنم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 حلقه اى شكل است كه سابقاً براى رام كردن شتر در سوراخى كه به بينى آن كرده بودند مى كردند و هر گاه چموشى مى كرده</w:t>
      </w:r>
    </w:p>
    <w:p>
      <w:pPr>
        <w:pStyle w:val="BookText"/>
        <w:rPr/>
      </w:pPr>
      <w:r>
        <w:rPr>
          <w:rFonts w:ascii="IRNazanin" w:hAnsi="IRNazanin" w:eastAsia="IRNazanin"/>
          <w:color w:val="111111"/>
          <w:sz w:val="28"/>
          <w:sz w:val="28"/>
          <w:szCs w:val="28"/>
          <w:rtl w:val="true"/>
          <w:lang w:bidi="fa-IR"/>
        </w:rPr>
        <w:t>طنابى داخل آن چوب مى كردند و شتر را به واسطۀ آن رام نمى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سابق معمول بوده و معاويه هم به عنوان مثال براى حضرت آورده و قصد اهانت و توهين به حضرت را هم داشته و از روى بى ادبى نوشته است؛ معاويه با اين جمله مى خواسته به حضرت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ابوبكر ايمان نياوردى، آنها هم مانند شتر كه چوب در بينى اش مى كنند طناب به گردنت انداختند و براى بيعت تو را به مسجد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جواب اين سخن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 اللَّهِ‌ لَقَدْ أَرَدْتُ‌ أَنْ‌ تَذُمَّ‌ فَمَدَحْتَ‌، وَ أَنْ‌ تَفْضَحَ‌ فَافْتَضَحْتَ‌، وَ مَا عَلَى الْمُسْلِمِ‌ مِنْ‌ غَضَاضَةٍ‌ فِي أَنْ‌ يَكُونَ‌ مَظْلُوماً مَا لَمْ‌يَكُنْ‌ شَاكّاً فِي دِينِهِ‌ وَ لا مُرْتَاباً بِيَقِينِهِ‌، وَ هَذِهِ‌ حُجَّتِي إِلى‌ غَيْرِكَ‌ قَصْدُهَا، وَ 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 آينه خواستى كه مذمّت كنى پس مدح نمودى، و اين كه رسوا سازى پس خود رسوا شدى؛ و بر مسلمان هيچ نقصانى نيست در اين كه باشد ستمديده، تا آن هنگام كه نباشد شك كننده در دين خود و نه ترديد كننده در يقين خويش؛ و قصد من از بيان اين حجّت تو نيستى، و ليكن براى تو بر زبان راندم از آن به اندازۀ آنچه از يادآورى اش آشكار گشت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 اللَّهِ‌ لَقَدْ أَرَدْتُ‌ أَنْ‌ تَذُمَّ‌ فَمَدَحْتَ‌، وَ أَنْ‌ تَفْضَحَ‌ فَافْتَضَحْتَ‌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فكر مذمّت و بدگويىِ‌ من بودى و مى خواستى عيبى از من برملا كنى اما ناخواسته تعريفم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الآن با اين حرفت مى فهمانى كه ابوبكر و عمر به من ظلم كرده اند و من مظلوم واقع شده ام، و مظلوميت عار نيست؛ تو گفتى طناب به گردنم انداختند و مرا به مسجد آوردند، و خواستى با اين سخن مرا مفتضح كنى در صورتى كه خودت مفتضح شدى؛ چون تو در مقام تعريف و پشتيبانى از آنها بودى و خود اعتراف دارى كه من مظلوم بودم</w:t>
      </w:r>
      <w:r>
        <w:rPr>
          <w:rFonts w:eastAsia="IRNazanin" w:cs="IRNazanin"/>
          <w:color w:val="111111"/>
          <w:sz w:val="28"/>
          <w:szCs w:val="28"/>
          <w:rtl w:val="true"/>
          <w:lang w:bidi="fa-IR"/>
        </w:rPr>
        <w:t>.</w:t>
      </w:r>
      <w:bookmarkStart w:id="682" w:name="pg14779_135329"/>
    </w:p>
    <w:p>
      <w:pPr>
        <w:pStyle w:val="Heading3"/>
        <w:numPr>
          <w:ilvl w:val="2"/>
          <w:numId w:val="1"/>
        </w:numPr>
        <w:rPr/>
      </w:pPr>
      <w:bookmarkStart w:id="683" w:name="__RefHeading___Toc1658412_730472459"/>
      <w:bookmarkStart w:id="684" w:name="_Toc248"/>
      <w:bookmarkEnd w:id="682"/>
      <w:bookmarkEnd w:id="683"/>
      <w:r>
        <w:rPr>
          <w:rtl w:val="true"/>
        </w:rPr>
        <w:t>مظلوميت براى مسلمان عيبى نيست</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الْمُسْلِمِ‌ مِنْ‌ غَضَاضَةٍ‌ فِي أَنْ‌ يَكُونَ‌ مَظْلُوماً مَا لَمْ‌يَكُنْ‌ شَاكّاً فِي دِينِهِ‌ وَ لا مُرْتَاباً بِيَقِينِهِ‌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دين خود شك نكند و در يقينش ترديد حاصل نشود، در مظلوم واقع شدنش هيچ عيب و نقصى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نقص براى ظالم است كه مبادرت به ظلم كرده، نه براى آن كسى كه بدون دليل مظلوم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دينش شك ندارد به وظيفه اش عمل مى كند و بر عمل به وظيفه گناهى محسوب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سيّدالشهداء عليه السلام در دين و مرامش شك و ترديد نداشت و روى اين حساب طبق وظيفه اش حركت كرد و شهيد هم شد، در اين مورد عيب و نقص مال يزيد و ابن زياد و ديگران است كه ظالم بودند و ظلم كردند، نه مال اباعبداللّه عليه السلام كه بدون دليل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انداختن طناب به گردن حضرت اميرالمؤمنين عليه السلام و بردن او به مسجد، على عليه السلام در دين و مرام خود شكى نداشت، مى دانست كه خود خليفۀ رسول خدا صلى الله عليه و آله و سلم است و آنها بايد بيايند با او بيعت كنند، مى دانست كه خود اعلم ناس است و خلافت حق اوست و مى دانست كه بيعت كردن با آنها ظلم است، از اين رو داخل منزل نشست و حاضر به بيعت نبود؛ و اگر آنها طناب به گردنش انداختند آنها ظلم كردند، و اين مظلوم شدن براى على عليه السلام عار و ننگى نيست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حُجَّتِي إِلى‌ غَيْرِكَ‌ قَصْدُهَا، وَ لَكِنِّي أَطْلَقْتُ‌ لَكَ‌ مِنْهَا بِقَدْرِ مَا سَنَحَ‌ مِنْ‌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ظاهراً اين عبارت و اين جمله اشاره است به مسألۀ خلافت و امامت؛ كه اگر بنا باشد ابوبكر و عمر دليل خود را قرابت و خويشاوندىِ‌ با رسول خدا صلى الله عليه و آله و سلم بدانند، پس به همان دليل خلافت به 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در عرض من نيستى تا بخواهم تو را به حساب بياورم و برايت دليل اقامه كنم، پس من اعتراضم به آنهاست و با آنها هم احتجاج مى كنم؛ من به ابوبكر و عمر مى گويم كه از</w:t>
      </w:r>
      <w:bookmarkStart w:id="685" w:name="pg14779_135330"/>
    </w:p>
    <w:p>
      <w:pPr>
        <w:pStyle w:val="BookText"/>
        <w:rPr/>
      </w:pPr>
      <w:bookmarkEnd w:id="685"/>
      <w:r>
        <w:rPr>
          <w:rFonts w:ascii="IRNazanin" w:hAnsi="IRNazanin" w:eastAsia="IRNazanin"/>
          <w:color w:val="111111"/>
          <w:sz w:val="28"/>
          <w:sz w:val="28"/>
          <w:szCs w:val="28"/>
          <w:rtl w:val="true"/>
          <w:lang w:bidi="fa-IR"/>
        </w:rPr>
        <w:t>همان اوّل در سقيفه اشتباه كردند؛ و اگر بنا بود خويشاوندى ملاك خليفه شدن باشد، قرابت و خويشاوندى من خيلى بيشتر و نزديكتر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آنها را مورد خطاب قرار داده بودم و با آنها احتجاج مى كردم، حالا تو هم مقدارى از آن حجّت و دليل را فهميدى؛ يعنى چون تو مسألۀ خلافت را مطرح كردى، موجب شد كه من هم اجمالاً و به طور خلاصه اشاره كنم؛ ولى در هر حال تو در عرض من نيستى و طرف خطاب آنها هستند</w:t>
      </w:r>
      <w:r>
        <w:rPr>
          <w:rFonts w:eastAsia="IRNazanin" w:cs="IRNazanin"/>
          <w:color w:val="111111"/>
          <w:sz w:val="28"/>
          <w:szCs w:val="28"/>
          <w:rtl w:val="true"/>
          <w:lang w:bidi="fa-IR"/>
        </w:rPr>
        <w:t>.</w:t>
      </w:r>
    </w:p>
    <w:p>
      <w:pPr>
        <w:pStyle w:val="Heading3"/>
        <w:numPr>
          <w:ilvl w:val="2"/>
          <w:numId w:val="1"/>
        </w:numPr>
        <w:rPr/>
      </w:pPr>
      <w:bookmarkStart w:id="686" w:name="__RefHeading___Toc1658414_730472459"/>
      <w:bookmarkStart w:id="687" w:name="_Toc249"/>
      <w:bookmarkEnd w:id="686"/>
      <w:r>
        <w:rPr>
          <w:rtl w:val="true"/>
        </w:rPr>
        <w:t>اى معاويه تو بيشتر با عثمان دشمنى كردى يا من‌؟</w:t>
      </w:r>
      <w:r>
        <w:rPr>
          <w:rtl w:val="true"/>
        </w:rPr>
        <w:t>!</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ذَكَرْتَ‌ مَا كَانَ‌ مِنْ‌ أَمْرِي وَ أَمْرِ عُثْمَانَ‌، فَلَكَ‌ أَنْ‌ تُجَابَ‌ عَنْ‌ هَذِهِ‌ لِرَحِمِكَ‌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يادآور شدى آنچه را كه بود از كار من و كار عثمان، پس از براى تو است كه جواب داده شوى از اين به جهت خويشاوندى ات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در مورد عثمان متذكر شده اى و مسألۀ من و عثمان را مطرح كرده اى، از اين جهت كه عثمان خويشاوند تو است حق را به تو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دارى از خويشاوند خود دفاع كنى و براى او دل بسوزانى، چون اگر ننگى باشد براى تو هم كه با او خويشاوندى دارى ننگ است؛ ولى بايد بررسى كنيم كه آيا تو با عثمان بد رفتارى كردى و به خواسته اش جواب ندادى يا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فَأَيُّنَا كَانَ‌ أَعْدى‌ لَهُ‌ وَ أَهْدى‌ إِلى‌ مَقَاتِلِهِ‌، أَمَنْ‌ بَذَلَ‌ لَهُ‌ نُصْرَتَهُ‌ فَاسْتَقْعَدَهُ‌ وَ اسْتَكَفَّهُ‌؟ أَمَّنِ‌ اسْتَنْصَرَهُ‌ فَتَرَاخى‌ عَنْهُ‌ وَ بَثَّ‌ الْمَنُونَ‌ إِلَيْهِ‌ حَتّى‌ أَتى‌ قَدَرُهُ‌ 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كدام يك از ما دشمن تر بود از براى عثمان، و راهنماتر بود از براى كشتن او؟ آيا كسى كه يارى خود را براى او صرف كرد اما او طلب نمود نشستن وى را و نيز بازايستادنش را؟ يا آن كه عثمان از وى يارى خواست اما وى از يارى دادن درنگ كرد و مرگ را به سوى او روانه ساخت تا اين كه حكم الهى اش به او روى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محاجّۀ خوبى است كه حضرت در اين جملات با معاويه مى كنند؛ وقتى عثمان با مردم مصر بد رفتارى كرد و آنها خانۀ او را محاصره كردند و حضرت امير عليه السلام به يارى عثمان آمد، ولى او و يارانش كمك و يارى على عليه السلام را نخواستند و حضرت را از مدينه به ينبع تبعيد كردند</w:t>
      </w:r>
      <w:r>
        <w:rPr>
          <w:rStyle w:val="FootnoteAnchor"/>
          <w:rtl w:val="true"/>
        </w:rPr>
        <w:footnoteReference w:id="92"/>
      </w:r>
      <w:r>
        <w:rPr>
          <w:rFonts w:ascii="IRNazanin" w:hAnsi="IRNazanin" w:eastAsia="IRNazanin"/>
          <w:color w:val="111111"/>
          <w:sz w:val="28"/>
          <w:sz w:val="28"/>
          <w:szCs w:val="28"/>
          <w:rtl w:val="true"/>
          <w:lang w:bidi="fa-IR"/>
        </w:rPr>
        <w:t>اما چندين مرتبه از معاويه كمك خواست و معاويه كمترين توجّهى به او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اين جملات اشاره به همين موضوع كرده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فَأَيُّنَا كَانَ‌ أَعْدى‌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مقايسه كنيم ببينيم كدام يك از ما دو نفر نسبت به عثمان بيشتر دشمنى كرده و از همه بيشتر مردم را عليه او شورانده 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معناى جايى مانند گردن، قلب و سر انسان است كه اگر بزنند از كار مى افتد و انسان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ببينيم كدام 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أَهْدى‌ إِلى‌ 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را راهنمايى كرده ايم كه عثمان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گردن بزنند يا تيرى به قلب او بزنند و خلاصه كارى كنند كه نابود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بَذَلَ‌ لَهُ‌ نُصْرَتَهُ‌ فَاسْتَقْعَدَهُ‌ وَ اسْتَكَفَّهُ‌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 عثمان را كشتم كه كمك و نصرت خودم را به عثمان بخشيدم و براى يارى او رفتم و او از من طلب نشستن نمود و نصرت مرا از خود بازداشت و خلاصه از من خواست دخالت نكنم و اصلاً مرا از مدينه بيرون كرد؟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خودِ حضرت امير عليه السلام است؛ يعنى من خواستم عثمان را يارى كنم، او كمك مرا نپذيرفت و از من خواست از مدينه خارج شوم؛ عثمان خيال مى كرد چون على عليه السلام در مدينه است مردم به پشتوانۀ او به عثمان حمله مى كنند، از اين رو على عليه السلام را به ينبع فرستاد؛ بعد كه ديد خودِ مردم شورش كرده اند، از على عليه السلام خواست به مدينه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عثمان از على عليه السلام طلب قعودت</w:t>
      </w:r>
      <w:r>
        <w:rPr>
          <w:rFonts w:eastAsia="IRNazanin" w:cs="IRNazanin"/>
          <w:color w:val="111111"/>
          <w:sz w:val="28"/>
          <w:szCs w:val="28"/>
          <w:rtl w:val="true"/>
          <w:lang w:bidi="fa-IR"/>
        </w:rPr>
        <w:t>.</w:t>
      </w:r>
      <w:bookmarkStart w:id="688" w:name="pg14779_135332"/>
    </w:p>
    <w:p>
      <w:pPr>
        <w:pStyle w:val="BookText"/>
        <w:rPr/>
      </w:pPr>
      <w:bookmarkEnd w:id="6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يعنى گفت تو بنشين و دخالت نكن؛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همان معناست، يعنى بنشين و دخالت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خوب معاويه آيا با اين حال باز هم من او را كشتم‌؟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اسْتَنْصَرَهُ‌ فَتَرَاخى‌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يا آن كسى كه عثمان از او طلب يارى كرد، او هم يارى را از عثمان دريغ داشت‌؟ مصداق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معاويه است؛ يعنى عثمان از تو طلب يارى كرد، از تو خواست تا او را يارى كنى، ولى تو يارى را از او تأخير انداختى و او را تنها گذاشتى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 الْمَنُونَ‌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مرگ را به طرف عثمان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مى خواهند بفرمايند تو خودت جزو محرّكين قتل عثمان بودى؛ براى اين كه تا عثمان زنده باشد معاويه نمى تواند ادّعاى خلافت كند، ولى اگر عثمان بميرد بالاخره او هم استقلال پيدا مى كند؛ پس روى اين اصل معاويه به درخواست عثمان جواب مثبت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أَتى‌ قَدَرُهُ‌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آن چيزى كه بر عثمان مقدّر بود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بنى اميّه به آنها ستم كرده بودند شوريدند و عثمان را نابود كردند</w:t>
      </w:r>
      <w:r>
        <w:rPr>
          <w:rFonts w:eastAsia="IRNazanin" w:cs="IRNazanin"/>
          <w:color w:val="111111"/>
          <w:sz w:val="28"/>
          <w:szCs w:val="28"/>
          <w:rtl w:val="true"/>
          <w:lang w:bidi="fa-IR"/>
        </w:rPr>
        <w:t>.</w:t>
      </w:r>
    </w:p>
    <w:p>
      <w:pPr>
        <w:pStyle w:val="Heading3"/>
        <w:numPr>
          <w:ilvl w:val="2"/>
          <w:numId w:val="1"/>
        </w:numPr>
        <w:rPr/>
      </w:pPr>
      <w:bookmarkStart w:id="689" w:name="__RefHeading___Toc1658416_730472459"/>
      <w:bookmarkStart w:id="690" w:name="_Toc250"/>
      <w:bookmarkEnd w:id="689"/>
      <w:r>
        <w:rPr>
          <w:rtl w:val="true"/>
        </w:rPr>
        <w:t>تو كمك به عثمان را به تأخير انداختى</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وَاللَّهِ‌؛ لَقَدْ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چنين نيست؛ بى ترديد خداوند آگاه است بر تأخير اندازندگان و بازدارندگان از شما و گويندگان مر برادران خود را كه به سوى ما بياييد، و جز اندكى در جنگ حضور نمى يابند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توطئۀ قسم است؛ مثل اين كه يك قَسَم اينجا وجود دارد، مثل اين كه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تأخير اندازنده است؛ به آنهايى كه هنگام بسيجِ‌</w:t>
      </w:r>
      <w:bookmarkStart w:id="691" w:name="pg14779_135333"/>
    </w:p>
    <w:p>
      <w:pPr>
        <w:pStyle w:val="BookText"/>
        <w:rPr/>
      </w:pPr>
      <w:bookmarkEnd w:id="691"/>
      <w:r>
        <w:rPr>
          <w:rFonts w:ascii="IRNazanin" w:hAnsi="IRNazanin" w:eastAsia="IRNazanin"/>
          <w:color w:val="111111"/>
          <w:sz w:val="28"/>
          <w:sz w:val="28"/>
          <w:szCs w:val="28"/>
          <w:rtl w:val="true"/>
          <w:lang w:bidi="fa-IR"/>
        </w:rPr>
        <w:t xml:space="preserve">مردم براى جهاد، آنها را به تأخير دعوت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به معناى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معناى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شريفه در مذمّت كسانى است كه اظهار اسلام كرده بودند و در هنگام آمادگىِ‌ جنگ، مسلمانان را به امروز و فردا كردن وادار مى كردند؛ اينجا حضرت اين آيه را براى معاويه مى نويسند تا به او بفهمانند اين تو بودى كه در فرستادن نيرو براى نجات عثمان تأخير انداختى تا آن بلا بر سر خليفه آمد، پس تو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تأخير اندازندگان و بازدارندگان بودى؛ و عثمان به وسيلۀ همين تأخير انداختن تو بدون كمك ماند و كشته شد</w:t>
      </w:r>
      <w:r>
        <w:rPr>
          <w:rFonts w:eastAsia="IRNazanin" w:cs="IRNazanin"/>
          <w:color w:val="111111"/>
          <w:sz w:val="28"/>
          <w:szCs w:val="28"/>
          <w:rtl w:val="true"/>
          <w:lang w:bidi="fa-IR"/>
        </w:rPr>
        <w:t>.</w:t>
      </w:r>
    </w:p>
    <w:p>
      <w:pPr>
        <w:pStyle w:val="Heading3"/>
        <w:numPr>
          <w:ilvl w:val="2"/>
          <w:numId w:val="1"/>
        </w:numPr>
        <w:rPr/>
      </w:pPr>
      <w:bookmarkStart w:id="692" w:name="__RefHeading___Toc1658418_730472459"/>
      <w:bookmarkStart w:id="693" w:name="_Toc251"/>
      <w:bookmarkEnd w:id="692"/>
      <w:r>
        <w:rPr>
          <w:rtl w:val="true"/>
        </w:rPr>
        <w:t>من هادى و ناصحِ‌ عثمان بودم</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لِأَعْتَذِرَ مِنْ‌ أَنّي كُنْتُ‌ أَنْقِمُ‌ عَلَيْهِ‌ أَحْدَاثاً، فَإِنْ‌ كَانَ‌ الذَّنْبُ‌ إِلَيْهِ‌ إِرْشَادِي وَ هِدَايَتِي لَهُ‌، فَرُبَّ‌ مَلُومٍ‌ لاذَنْبَ‌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نيستم كه عذر بخواهم از اين كه بر عثمان به خاطر بدعت ها خرده مى گرفتم؛ پس اگر ارشاد و هدايت من از براى او در نزد او گناه بود، پس چه بسيار ملامت شده اى كه بر او گناهى نيست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آن همه خلافكارى كه از عثمان سر مى زد احتمال چنين كارى مى رفت كه مردم عليه او شورش كنند، از اين رو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لِأَعْتَذِرَ مِنْ‌ أَنّي كُنْتُ‌ أَنْقِمُ‌ عَلَيْهِ‌ أَحْدَاثاً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عثمان را به خاطر خلافكاريهايى كه داشت مورد اعتراض قرار مى دادم و او را امر به معروف و نهى از منكر مى كردم و حالا هم عذرخواهى نمى كنم؛ چون عمل به وظيفه عذرخواهى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ارشاد كرده ام، با نهى از منكرِ خود او را از خلافكارى بازداشته ام و با امر به معروفِ‌ خود او را به كارهاى خير و صلاح راهنمايى كرده ام و اين كارها معذرت خواهى ندارد</w:t>
      </w:r>
      <w:r>
        <w:rPr>
          <w:rFonts w:eastAsia="IRNazanin" w:cs="IRNazanin"/>
          <w:color w:val="111111"/>
          <w:sz w:val="28"/>
          <w:szCs w:val="28"/>
          <w:rtl w:val="true"/>
          <w:lang w:bidi="fa-IR"/>
        </w:rPr>
        <w:t>.</w:t>
      </w:r>
      <w:bookmarkStart w:id="694" w:name="pg14779_135334"/>
    </w:p>
    <w:p>
      <w:pPr>
        <w:pStyle w:val="BookText"/>
        <w:rPr/>
      </w:pPr>
      <w:bookmarkEnd w:id="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الذَّنْبُ‌ إِلَيْهِ‌ إِرْشَادِي وَ هِدَايَتِي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اى معاويه اگر مرا به واسطۀ اين هدايتها و ارشادها و آن امر به معروفها و نهى از منكرها گناهكار مى دانى، اشتباه از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 مَلُومٍ‌ لاذَنْبَ‌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بسيارند ملامت شدگانى كه گناه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كه از سوى عثمان دستور فرستادن نيرو به مدينه را داشت در وظيفۀ خود كوتاهى كرده و از يارى نمودن عثمان طفره رفت، و به جاى سرزنش خود براى اين خلافى كه كرده على عليه السلام را براى آن همه ارشادات و راهنمايى هاى خليفه توبيخ و سرزنش مى كند و مى خواهد كه على عليه السلام از اين ارشادات و راهنمايى هايى كه نسبت به عثمان داشته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على عليه السلام جز عمل به وظيفه كار ديگرى نداشته، و بر عمل به وظيفه معذرت خواهى نيست</w:t>
      </w:r>
      <w:r>
        <w:rPr>
          <w:rFonts w:eastAsia="IRNazanin" w:cs="IRNazanin"/>
          <w:color w:val="111111"/>
          <w:sz w:val="28"/>
          <w:szCs w:val="28"/>
          <w:rtl w:val="true"/>
          <w:lang w:bidi="fa-IR"/>
        </w:rPr>
        <w:t>.</w:t>
      </w:r>
    </w:p>
    <w:p>
      <w:pPr>
        <w:pStyle w:val="Heading3"/>
        <w:numPr>
          <w:ilvl w:val="2"/>
          <w:numId w:val="1"/>
        </w:numPr>
        <w:rPr/>
      </w:pPr>
      <w:bookmarkStart w:id="695" w:name="__RefHeading___Toc1658420_730472459"/>
      <w:bookmarkStart w:id="696" w:name="_Toc252"/>
      <w:bookmarkEnd w:id="695"/>
      <w:r>
        <w:rPr>
          <w:rtl w:val="true"/>
        </w:rPr>
        <w:t>ناصحانى كه متّهم مى شوند</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يَسْتَفِيدُ الظِّنَّةَ‌ الْمُتَنَصِّحُ‌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 ما تَوْفِيقِي إِلاّ بِاللّهِ‌ عَلَيْهِ‌ تَوَكَّلْتُ‌ وَ إِلَيْهِ‌ أُنِيبُ‌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هست آن كه بسيار پنددهنده است تهمت را به دست مى آورد؛ و من نخواستم جز به سامان آوردن آنچه را توانايى دارم، و توفيق من جز به خداوند نيست، بر او توكّل مى كنم و به سوى او باز مى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بهره بردارى و استفاده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گمان و مورد تهمت واقع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نصيحت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اوّل، مصراع دوّم يك بيت است كه شاعر در مورد متّهم شدن فرد ناصح سروده است، او در اين مورد گفته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سقت فى آثاركم من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يستفيد الظّنّة المتنصّح</w:t>
      </w:r>
      <w:r>
        <w:rPr>
          <w:rStyle w:val="FootnoteAnchor"/>
          <w:rtl w:val="true"/>
        </w:rPr>
        <w:footnoteReference w:id="93"/>
      </w:r>
      <w:bookmarkStart w:id="697" w:name="pg14779_135335"/>
    </w:p>
    <w:p>
      <w:pPr>
        <w:pStyle w:val="BookText"/>
        <w:rPr/>
      </w:pPr>
      <w:bookmarkEnd w:id="697"/>
      <w:r>
        <w:rPr>
          <w:rFonts w:ascii="IRNazanin" w:hAnsi="IRNazanin" w:eastAsia="IRNazanin"/>
          <w:color w:val="111111"/>
          <w:sz w:val="28"/>
          <w:sz w:val="28"/>
          <w:szCs w:val="28"/>
          <w:rtl w:val="true"/>
          <w:lang w:bidi="fa-IR"/>
        </w:rPr>
        <w:t>يعنى چه بسيار نصيحت و اندرز كه به شما گوشزد كردم، و گاه باشد كسى كه بسيار پند دهد به بدگمانى متّهم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مى خواهند بفرمايند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در زمينۀ مسألۀ عثمان نصيحت كننده بودم ولى الآن از سوى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به شركت در قتل عثمان شده ام، من از اين اقداماتى كه داشته ام قصدى جز خيرخواهى و اصلاح امّت محمّد صلى الله عليه و آله و سلم نداشته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جملۀ دوّم حضرت نيز اقتباس از آيۀ شريفۀ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هود است كه حضرت شعيب در جواب اعتراضات قوم خود به آنها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قدرت و توان داشته باشم قصدم اصلاح امّت است و غير از خدا از كس ديگرى توفيق نمى خواهم، بر او توكّل مى كنم و به سوى او هم بازگشت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مقابل آن تهمتى كه معاويه به او زده كه تو مردم را عليه عثمان شوراندى تا او را كشتند، چرا كه ديدى عمر خليفه دراز شده و دوست داشتى زودتر عثمان بميرد و تو خليفه شوى، با اقتباس از آيۀ شريفه به معاويه مى فهماند كه قصدش از آن راهنمايى ها و امر به معروف و نهى از منكرها اصلاح امّت بوده است و نه چيز ديگر</w:t>
      </w:r>
      <w:r>
        <w:rPr>
          <w:rFonts w:eastAsia="IRNazanin" w:cs="IRNazanin"/>
          <w:color w:val="111111"/>
          <w:sz w:val="28"/>
          <w:szCs w:val="28"/>
          <w:rtl w:val="true"/>
          <w:lang w:bidi="fa-IR"/>
        </w:rPr>
        <w:t>.</w:t>
      </w:r>
    </w:p>
    <w:p>
      <w:pPr>
        <w:pStyle w:val="Heading3"/>
        <w:numPr>
          <w:ilvl w:val="2"/>
          <w:numId w:val="1"/>
        </w:numPr>
        <w:rPr/>
      </w:pPr>
      <w:bookmarkStart w:id="698" w:name="__RefHeading___Toc1658422_730472459"/>
      <w:bookmarkStart w:id="699" w:name="_Toc253"/>
      <w:bookmarkEnd w:id="698"/>
      <w:r>
        <w:rPr>
          <w:rtl w:val="true"/>
        </w:rPr>
        <w:t>ما را از جنگ ترسى نيست</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أَنَّهُ‌ لَيْسَ‌ لِي وَ لِأَصْحَابِي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أَضْحَكْتَ‌ بَعْدَ اسْتِعْبَارٍ؛ مَتى‌ أَلْفَيْتَ‌ بَنِي عَبْدِالْمُطَّلِبِ‌ عَنِ‌ الْأَعْدَاءِ نَاكِلِينَ‌ وَ بِالسَّيْفِ‌ مُخَوَّفِينَ‌؟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كرده اى كه براى من و براى يارانم نزد تو جز شمشير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آينه به خنده آوردى پس از اشك ريزاندن؛ چه وقت پسران عبدالمطلب را يافتى كه از دشمنان واپس رفتگان باشند و از شمشير ترسانده 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جارى شدن اشك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جواب آخر نامۀ معاويه است؛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آخر نامه ات گفتى با شمشير به حساب تو و اصحابت مى رسم، اين حرفت گريه دارد و بعد از گريه خنده هم دارد؛ اما گريه براى اين كه انسان مى بيند كار دين و اسلام به كجا رسيده كه معاويه با آن همه جنگى كه با اسلام و مسلمين داشته و عليه پيشرفت اسلام كارشكنى كرده، حالا طرفدار دين و اسلام شده و از خلفا طرفدارى مى كند؛ و اما خنده دارد براى اين كه مرا از جنگ و شمشير مى ترساند، من بزرگ شدۀ جنگ و شمشير هستم و از جنگ ترسى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كِى ديده اى فرزندان عبدالمطلب با آن شجاعتى كه دارند و در عرب معروفند، پشت به جنگ كنند و جنگ را نكول كنند؟ و كِى ديده اى كه فرزندان عبدالمطلب از شمشير بترسند و فرار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فَسَيَطْلُبُكَ‌ مَنْ‌ تَطْلُبُ‌، وَ يَقْرُبُ‌ مِنْكَ‌ مَا تَسْتَبْعِدُ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درنگ كن تا حَمَل به جنگ بپيوندد؛ پس زود باشد كه طلب كند تو را كسى كه او را طلب مى كنى، و به تو نزديك شود آنچه را دور مى پندارى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شخصى است، و اين جمله مصراع اوّل يك بيت است كه حضرت براى استشهاد آن را ذكر فرموده اند؛ تمام شعر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بِالْمَوْتِ‌ إذَا الْمَوْتُ‌ نَزَلْ‌</w:t>
      </w:r>
    </w:p>
    <w:p>
      <w:pPr>
        <w:pStyle w:val="BookText"/>
        <w:rPr/>
      </w:pPr>
      <w:r>
        <w:rPr>
          <w:rFonts w:ascii="IRNazanin" w:hAnsi="IRNazanin" w:eastAsia="IRNazanin"/>
          <w:color w:val="111111"/>
          <w:sz w:val="28"/>
          <w:sz w:val="28"/>
          <w:szCs w:val="28"/>
          <w:rtl w:val="true"/>
          <w:lang w:bidi="fa-IR"/>
        </w:rPr>
        <w:t>يعنى اندك درنگ كن تا حَمَل فرزند بدر برسد، و باكى از مرگ نيست اگر مرگ روآورد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اين شعر اين است كه در جاهليت دزدها آمدند و اموال قبيلۀ حَمَل را غارت كردند و تمام چيزهاى آن را بردند، آن وقت اين شعر را گفتند كه اى قافلۀ دزدان</w:t>
      </w:r>
      <w:bookmarkStart w:id="700" w:name="pg14779_135337"/>
    </w:p>
    <w:p>
      <w:pPr>
        <w:pStyle w:val="BookText"/>
        <w:rPr/>
      </w:pPr>
      <w:bookmarkEnd w:id="700"/>
      <w:r>
        <w:rPr>
          <w:rFonts w:ascii="IRNazanin" w:hAnsi="IRNazanin" w:eastAsia="IRNazanin"/>
          <w:color w:val="111111"/>
          <w:sz w:val="28"/>
          <w:sz w:val="28"/>
          <w:szCs w:val="28"/>
          <w:rtl w:val="true"/>
          <w:lang w:bidi="fa-IR"/>
        </w:rPr>
        <w:t xml:space="preserve">اندكى صبر كنيد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رئيس قبيله است مى رسد و دمار از روزگارتان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شعر به عنوان تهديد مَثَل شده است، و در حقيقت حضرت امير عليه السلام به معاويه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قَلِيلاً يَلْحَقِ‌ الْهَيْجَا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صبر كن حَمَل يا على عليه السلام وارد جبهۀ جنگ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فَسَيَطْلُبُكَ‌ مَنْ‌ تَطْلُبُ‌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باشد طلب كند تو را همان كه تو طلب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زود باشد ما به حسابت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جنگ هايى است كه بعد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يَقْرُبُ‌ مِنْكَ‌ مَا تَسْتَبْعِدُ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تو نزديك مى شود آن چيزى كه تو استبعاد مى كنى و آن چيزى كه باورت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بالاخره كارمان با تو با جنگ حل مى شود</w:t>
      </w:r>
      <w:r>
        <w:rPr>
          <w:rFonts w:eastAsia="IRNazanin" w:cs="IRNazanin"/>
          <w:color w:val="111111"/>
          <w:sz w:val="28"/>
          <w:szCs w:val="28"/>
          <w:rtl w:val="true"/>
          <w:lang w:bidi="fa-IR"/>
        </w:rPr>
        <w:t>.</w:t>
      </w:r>
    </w:p>
    <w:p>
      <w:pPr>
        <w:pStyle w:val="Heading3"/>
        <w:numPr>
          <w:ilvl w:val="2"/>
          <w:numId w:val="1"/>
        </w:numPr>
        <w:rPr/>
      </w:pPr>
      <w:bookmarkStart w:id="701" w:name="__RefHeading___Toc1658424_730472459"/>
      <w:bookmarkStart w:id="702" w:name="_Toc254"/>
      <w:bookmarkEnd w:id="701"/>
      <w:r>
        <w:rPr>
          <w:rtl w:val="true"/>
        </w:rPr>
        <w:t>ويژگى هاى لشكر على عليه السلام</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مُرْقِلٌ‌ نَحْوَكَ‌ فِي جَحْفَلٍ‌ مِنَ‌ الْمُهَاجِرِينَ‌ وَ الْأَنْصَارِ وَ التَّابِعِينَ‌ لَهُمْ‌ بِإِحْسَانٍ‌، شَدِيدٍ زِحَامُهُمْ‌، سَاطِعٍ‌ قَتَامُهُمْ‌، مُتَسَرْبِلِينَ‌ سِرْبَالَ‌ الْمَوْتِ‌، أَحَبُّ‌ اللِّقَاءِ إِلَيْهِمْ‌ لِقَاءُ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شتابنده ام به جانب تو در لشكرى بسيار از مهاجرين و انصار و تابعين آنان به نيكويى؛ انبوهى ايشان سخت است، گرد و خاك آنها به آسمان برخاسته، در بركنندگان هستند جامۀ مرگ را، كه دوست ترين ديدار براى آنان ديدار پروردگارشان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من با سرعت به طرف تو مى آيم و تو را مهلت نمى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لشكر و نيروىِ‌ خيلى بزرگ است، يعنى در حالتى به تو حمله مى كنم كه در يك لشكر خيلى بزرگى از مهاجرين و انصار و تابعين هستم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براى حفظ‍‌ دين خود از مكّه به مدينه مهاجرت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كسانى هستند كه مانند اوس و خزرج در مدينه بودند و ايمان آوردند و مهاجرين را پذيرفتند و به آنها جا و مكان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كسانى هستند كه در رتبۀ بعد از مهاجر و انصار مانند بچه هاى آنها در اسلام تبعيّت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لشكرى از مهاجرين و انصار و تابعين به تو حمله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به معاويه بفهمانند كه لشكر من يك آدمهاى عوضى نيستند، اينها از مهاجرين و انصار و تابعين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طعن بر معاويه است كه لشكر تو چنين آدمهايى نيستند، يك آدمهاى عوضى دور تو جمع شده اند و براى مقام و رياست و پول از تو حمايت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لشكرى كه همراه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زِحَامُهُمْ‌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ازدحام و انبوهى است؛ يعنى انبوهى و در نتيجه جنگ اينها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هستند، با دشمنان خدا شديد برخورد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 قَتَامُهُمْ‌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 و خاك است؛ يعنى بر اثر دويدن اسبهاى اينها در ميدان جنگ از روى زمين گرد و خاك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كنايه از اين است كه لشكر من در جنگ با تو خيلى تلاش و كوشش مى كنند و در جنگ با تو كوتاه نمى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مُتَسَرْبِلِينَ‌ سِرْبَالَ‌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لباس مرگ به جنگ تو مى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پيراهن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مُتَسَرْبِلِينَ‌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پيراهن پوشيده اند؛ اينها پوشندگان پيراهن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كنايه از اين است كه وقتى به جنگ تو بيايند دست و دل از دنيا مى شويند و كفن پوش مى آيند، و پيداست كسى هم كه هنگام جنگ دنيا را پشت سر بگذارد كمر براى نابودى دشمن مى بندد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اللِّقَاءِ إِلَيْهِمْ‌ لِقَاءُ 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محبوبترين ملاقات براى اينها ملاقات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 اينها از مرگ مى ترسند، اينها مرگ را ملاقات با</w:t>
      </w:r>
      <w:r>
        <w:rPr>
          <w:rFonts w:eastAsia="IRNazanin" w:cs="IRNazanin"/>
          <w:color w:val="111111"/>
          <w:sz w:val="28"/>
          <w:szCs w:val="28"/>
          <w:lang w:bidi="fa-IR"/>
        </w:rPr>
        <w:t>9</w:t>
      </w:r>
      <w:r>
        <w:rPr>
          <w:rFonts w:eastAsia="IRNazanin" w:cs="IRNazanin"/>
          <w:color w:val="111111"/>
          <w:sz w:val="28"/>
          <w:szCs w:val="28"/>
          <w:rtl w:val="true"/>
          <w:lang w:bidi="fa-IR"/>
        </w:rPr>
        <w:t>.</w:t>
      </w:r>
      <w:bookmarkStart w:id="703" w:name="pg14779_135339"/>
    </w:p>
    <w:p>
      <w:pPr>
        <w:pStyle w:val="BookText"/>
        <w:rPr/>
      </w:pPr>
      <w:bookmarkEnd w:id="703"/>
      <w:r>
        <w:rPr>
          <w:rFonts w:ascii="IRNazanin" w:hAnsi="IRNazanin" w:eastAsia="IRNazanin"/>
          <w:color w:val="111111"/>
          <w:sz w:val="28"/>
          <w:sz w:val="28"/>
          <w:szCs w:val="28"/>
          <w:rtl w:val="true"/>
          <w:lang w:bidi="fa-IR"/>
        </w:rPr>
        <w:t>خدا مى دانند، و بهترين ملاقاتها هم در نظر آنان ملاقات با خداست؛ پس با ميل و رغبت پا به ميدان جنگ مى گذارند و به عشق شهادت و ملاقات با خدا جنگ مى كنند؛ و خلاصه چنين مردمى دمار از روزگارت درمى آورند</w:t>
      </w:r>
      <w:r>
        <w:rPr>
          <w:rFonts w:eastAsia="IRNazanin" w:cs="IRNazanin"/>
          <w:color w:val="111111"/>
          <w:sz w:val="28"/>
          <w:szCs w:val="28"/>
          <w:rtl w:val="true"/>
          <w:lang w:bidi="fa-IR"/>
        </w:rPr>
        <w:t>.</w:t>
      </w:r>
    </w:p>
    <w:p>
      <w:pPr>
        <w:pStyle w:val="Heading3"/>
        <w:numPr>
          <w:ilvl w:val="2"/>
          <w:numId w:val="1"/>
        </w:numPr>
        <w:rPr/>
      </w:pPr>
      <w:bookmarkStart w:id="704" w:name="__RefHeading___Toc1658426_730472459"/>
      <w:bookmarkStart w:id="705" w:name="_Toc255"/>
      <w:bookmarkEnd w:id="704"/>
      <w:r>
        <w:rPr>
          <w:rtl w:val="true"/>
        </w:rPr>
        <w:t>چنين عذابى از ستمكاران به دور نيست</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صَحِبَتْهُمْ‌ ذُرِّيَّةٌ‌ بَدْرِيَّةٌ‌ وَ سُيُوفٌ‌ هَاشِمِيَّةٌ‌، قَدْ عَرَفْتَ‌ مَوَاقِعَ‌ نِصَالِهَا فِي أَخِيكَ‌ وَ خَالِكَ‌ وَ 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تحقيق كه ايشان را همراه است فرزندان بدريان و شمشيرهاى بنى هاشم، كه تو خود شناخته اى مواضع آن تيرهايى را كه در جنگ با برادرت و دايى ات و جدّت و خويشاوندانت به كار رفت؛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ستمكاران به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خويشاوندان همين معاويه به دست آن رزمندگان غيور بدر كشته شدند؛ اينجا هم حضرت اميرالمؤمنين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صَحِبَتْهُمْ‌ ذُرِّيَّةٌ‌ بَدْرِيَّةٌ‌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اى معاويه بدان كه اين لشكر من از همان ذريّۀ لشكر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فرزندان همان لشكر جنگ بدر هستند، آنها با اجداد تو جنگيدند و اينها هم با تو مى 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سُيُوفٌ‌ 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اينها شمشيرهاى بنى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اين است كه قدرت بنى هاشم زياد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مَوَاقِعَ‌ نِصَالِهَا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تير و پيكان است؛ يعنى تو شناخته اى جاى آن پيكانها و تيرهايى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أَخِيكَ‌ وَ خَالِكَ‌ وَ جَدِّكَ‌ وَ أَهْلِكَ‌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جنگ با برادر و دايى و پدربزرگ و خويشاوندانت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موقعيت سپاه اسلام و تلاش بنى هاشم را خوب مى دانى</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با اين جمله مى فهمانند كه همۀ خويشاوندان واقارب تو با اسلام و پيامبر اسلام صلى الله عليه و آله و سلم در جنگ و ستيز بوده اند و دستشان به خون مسلمانان آلوده است؛</w:t>
      </w:r>
    </w:p>
    <w:p>
      <w:pPr>
        <w:pStyle w:val="BookText"/>
        <w:rPr/>
      </w:pPr>
      <w:r>
        <w:rPr>
          <w:rFonts w:ascii="IRNazanin" w:hAnsi="IRNazanin" w:eastAsia="IRNazanin"/>
          <w:color w:val="111111"/>
          <w:sz w:val="28"/>
          <w:sz w:val="28"/>
          <w:szCs w:val="28"/>
          <w:rtl w:val="true"/>
          <w:lang w:bidi="fa-IR"/>
        </w:rPr>
        <w:t>باز مى فهمانند كه تعدادى از خاندان تو به دست بنى هاشم كشته شده اند؛ برادرت حنظلة بن ابى سفيان، دايى ات وليد بن عُتبه، جدّ مادرى ات عُتبه و بسيارى ديگر از خويشاوندانت در جنگ عليه اسلام و مسلمين به دست بنى هاشم و با شمشيرهاى بنى هاشم كشته شده اند؛ و همين هم سزاى ظالمين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 مى دانى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هِيَ‌ مِنَ‌ الظّالِمِينَ‌ بِبَعِيدٍ</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ستمكاران به دور نيست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06" w:name="pg14779_135341"/>
    </w:p>
    <w:p>
      <w:pPr>
        <w:pStyle w:val="Heading2"/>
        <w:numPr>
          <w:ilvl w:val="1"/>
          <w:numId w:val="1"/>
        </w:numPr>
        <w:rPr/>
      </w:pPr>
      <w:bookmarkStart w:id="707" w:name="__RefHeading___Toc1658428_730472459"/>
      <w:bookmarkStart w:id="708" w:name="_Toc256"/>
      <w:bookmarkEnd w:id="706"/>
      <w:bookmarkEnd w:id="707"/>
      <w:r>
        <w:rPr>
          <w:rtl w:val="true"/>
        </w:rPr>
        <w:t>«</w:t>
      </w:r>
      <w:r>
        <w:rPr>
          <w:rtl w:val="true"/>
        </w:rPr>
        <w:t xml:space="preserve">درس </w:t>
      </w:r>
      <w:r>
        <w:rPr/>
        <w:t>468</w:t>
      </w:r>
      <w:r>
        <w:rPr>
          <w:rtl w:val="true"/>
        </w:rPr>
        <w:t>»</w:t>
      </w:r>
      <w:bookmarkEnd w:id="708"/>
    </w:p>
    <w:p>
      <w:pPr>
        <w:pStyle w:val="Heading3"/>
        <w:numPr>
          <w:ilvl w:val="2"/>
          <w:numId w:val="1"/>
        </w:numPr>
        <w:rPr/>
      </w:pPr>
      <w:bookmarkStart w:id="709" w:name="__RefHeading___Toc1658430_730472459"/>
      <w:bookmarkStart w:id="710" w:name="_Toc257"/>
      <w:bookmarkEnd w:id="709"/>
      <w:r>
        <w:rPr>
          <w:rtl w:val="true"/>
        </w:rPr>
        <w:t xml:space="preserve">نامۀ </w:t>
      </w:r>
      <w:r>
        <w:rPr/>
        <w:t>29</w:t>
      </w:r>
      <w:bookmarkEnd w:id="710"/>
    </w:p>
    <w:p>
      <w:pPr>
        <w:pStyle w:val="Heading4"/>
        <w:numPr>
          <w:ilvl w:val="3"/>
          <w:numId w:val="1"/>
        </w:numPr>
        <w:rPr/>
      </w:pPr>
      <w:bookmarkStart w:id="711" w:name="__RefHeading___Toc1658432_730472459"/>
      <w:bookmarkStart w:id="712" w:name="_Toc258"/>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علّت نگارش نامه</w:t>
      </w:r>
    </w:p>
    <w:p>
      <w:pPr>
        <w:pStyle w:val="BookText"/>
        <w:rPr/>
      </w:pPr>
      <w:r>
        <w:rPr>
          <w:rFonts w:ascii="IRNazanin" w:hAnsi="IRNazanin" w:eastAsia="IRNazanin"/>
          <w:color w:val="111111"/>
          <w:sz w:val="28"/>
          <w:sz w:val="28"/>
          <w:szCs w:val="28"/>
          <w:rtl w:val="true"/>
          <w:lang w:bidi="fa-IR"/>
        </w:rPr>
        <w:t>پيمان شكنى مردم بصره از بى اطلاعى نيست</w:t>
      </w:r>
    </w:p>
    <w:p>
      <w:pPr>
        <w:pStyle w:val="BookText"/>
        <w:rPr/>
      </w:pPr>
      <w:r>
        <w:rPr>
          <w:rFonts w:ascii="IRNazanin" w:hAnsi="IRNazanin" w:eastAsia="IRNazanin"/>
          <w:color w:val="111111"/>
          <w:sz w:val="28"/>
          <w:sz w:val="28"/>
          <w:szCs w:val="28"/>
          <w:rtl w:val="true"/>
          <w:lang w:bidi="fa-IR"/>
        </w:rPr>
        <w:t>عفو عمومى در جنگ جمل</w:t>
      </w:r>
    </w:p>
    <w:p>
      <w:pPr>
        <w:pStyle w:val="BookText"/>
        <w:rPr/>
      </w:pPr>
      <w:r>
        <w:rPr>
          <w:rFonts w:ascii="IRNazanin" w:hAnsi="IRNazanin" w:eastAsia="IRNazanin"/>
          <w:color w:val="111111"/>
          <w:sz w:val="28"/>
          <w:sz w:val="28"/>
          <w:szCs w:val="28"/>
          <w:rtl w:val="true"/>
          <w:lang w:bidi="fa-IR"/>
        </w:rPr>
        <w:t>تهديد مردم بصره نسبت به شكستن پيمان</w:t>
      </w:r>
    </w:p>
    <w:p>
      <w:pPr>
        <w:pStyle w:val="BookText"/>
        <w:rPr/>
      </w:pPr>
      <w:r>
        <w:rPr>
          <w:rFonts w:ascii="Amiri" w:hAnsi="Amiri" w:eastAsia="Amiri" w:cs="Amiri"/>
          <w:color w:val="111111"/>
          <w:sz w:val="28"/>
          <w:sz w:val="28"/>
          <w:szCs w:val="28"/>
          <w:rtl w:val="true"/>
          <w:lang w:bidi="ar-SA"/>
        </w:rPr>
        <w:t>قدردانى از اهل فضيلت بصره</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پاسخ به اهانتهاى معاويه</w:t>
      </w:r>
    </w:p>
    <w:p>
      <w:pPr>
        <w:pStyle w:val="BookText"/>
        <w:rPr/>
      </w:pPr>
      <w:r>
        <w:rPr>
          <w:rFonts w:ascii="Amiri" w:hAnsi="Amiri" w:eastAsia="Amiri" w:cs="Amiri"/>
          <w:color w:val="111111"/>
          <w:sz w:val="28"/>
          <w:sz w:val="28"/>
          <w:szCs w:val="28"/>
          <w:rtl w:val="true"/>
          <w:lang w:bidi="ar-SA"/>
        </w:rPr>
        <w:t>دعوت معاويه به تقواى الهى</w:t>
      </w:r>
    </w:p>
    <w:p>
      <w:pPr>
        <w:pStyle w:val="BookText"/>
        <w:rPr/>
      </w:pPr>
      <w:r>
        <w:rPr>
          <w:rFonts w:ascii="Amiri" w:hAnsi="Amiri" w:eastAsia="Amiri" w:cs="Amiri"/>
          <w:color w:val="111111"/>
          <w:sz w:val="28"/>
          <w:sz w:val="28"/>
          <w:szCs w:val="28"/>
          <w:rtl w:val="true"/>
          <w:lang w:bidi="ar-SA"/>
        </w:rPr>
        <w:t>براى طاعت الهى نشانه هاى آشكار است</w:t>
      </w:r>
    </w:p>
    <w:p>
      <w:pPr>
        <w:pStyle w:val="BookText"/>
        <w:rPr/>
      </w:pPr>
      <w:r>
        <w:rPr>
          <w:rFonts w:ascii="Amiri" w:hAnsi="Amiri" w:eastAsia="Amiri" w:cs="Amiri"/>
          <w:color w:val="111111"/>
          <w:sz w:val="28"/>
          <w:sz w:val="28"/>
          <w:szCs w:val="28"/>
          <w:rtl w:val="true"/>
          <w:lang w:bidi="ar-SA"/>
        </w:rPr>
        <w:t>نشانه ها و عاقبت منحرفين از راه حق</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معاويه بر نفس خويش بترس</w:t>
      </w:r>
      <w:bookmarkStart w:id="713" w:name="pg14779_135343"/>
    </w:p>
    <w:p>
      <w:pPr>
        <w:pStyle w:val="BookText"/>
        <w:rPr/>
      </w:pPr>
      <w:bookmarkEnd w:id="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أهل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انْتِشَارِ حَبْلِكُمْ‌ وَ شِقَاقِكُمْ‌ مَا لَمْ‌تَغْبُوا عَنْهُ‌، فَعَفَوْتُ‌ عَنْ‌ مُجْرِمِكُمْ‌، وَ رَفَعْتُ‌ السَّيْفَ‌ عَنْ‌ مُدْبِرِكُمْ‌، وَ قَبِلْتُ‌ مِنْ‌ مُقْبِلِكُمْ‌، فَإِنْ‌ خَطَتْ‌ بِكُمُ‌ الْأُمُورُ الْمُرْدِيَةُ‌ وَ سَفَهُ‌ الْآرَاءِ الْجَائِرَةِ‌ إِلى‌ مُنَابَذَتِي وَ خِلافِي، فَهَا أَنَا ذَا قَدْ قَرَّبْتُ‌ جِيَادِي وَ رَحَّلْتُ‌ رِكَابِي، وَ لَئِنْ‌ أَلْجَأْتُمُونِي إِلَى الْمَسِيرِ إِلَيْكُمْ‌ لَأُوقِعَنَّ‌ بِكُمْ‌ وَقْعَةً‌ لايَكُونُ‌ يَوْمُ‌ الْجَمَلِ‌ إِلَيْهَا إِلّا كَلَعْقَةِ‌ لاعِقٍ‌، مَعَ‌ أَنِّي عَارِفٌ‌ لِذِى الطَّاعَةِ‌ مِنْكُمْ‌ فَضْلَهُ‌، وَ لِذِى النَّصِيحَةِ‌ حَقَّهُ‌، غَيْرُ مُتَجَاوِزٍ مُتَّهَماً إِلى‌ بَرِىءٍ، وَ لا نَاكِثاً إِلى‌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همان طورى كه مرحوم سيّد فرموده اند خطاب به اهل بصره است</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658434_730472459"/>
      <w:bookmarkStart w:id="715" w:name="_Toc259"/>
      <w:bookmarkEnd w:id="714"/>
      <w:r>
        <w:rPr>
          <w:rtl w:val="true"/>
        </w:rPr>
        <w:t>علّت نگارش نامه</w:t>
      </w:r>
      <w:bookmarkEnd w:id="71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اميرالمؤمنين عليه السلام در جنگ جمل پيروز شدند، عبداللّه بن عبّاس را حاكم بصره قرار دادند؛ البته بصرۀ آن روز عبارت از بصره، اهواز، شيراز و كرمان بوده و ظاهراً هرمزگان فعلى هم جزو بصره بوده است، و يا بهتر است بگوييم بصره و اين</w:t>
      </w:r>
    </w:p>
    <w:p>
      <w:pPr>
        <w:pStyle w:val="BookText"/>
        <w:rPr/>
      </w:pPr>
      <w:r>
        <w:rPr>
          <w:rFonts w:ascii="IRNazanin" w:hAnsi="IRNazanin" w:eastAsia="IRNazanin"/>
          <w:color w:val="111111"/>
          <w:sz w:val="28"/>
          <w:sz w:val="28"/>
          <w:szCs w:val="28"/>
          <w:rtl w:val="true"/>
          <w:lang w:bidi="fa-IR"/>
        </w:rPr>
        <w:t>منطقۀ دنبالۀ خليج فارس جزو بصره محسوب مى شده؛ و وقتى مى گفتند بصره، همۀ اين منطقه تا هرمزگان را شامل مى شده؛ بنابراين بصرۀ آن روز يك منطقۀ خيلى بزرگى بوده و حاكم بصره هم بر كلّ‌ اين منطقه تسلط‍‌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پس از جنگ جمل حاكم قبلى را كه ابوموساى اشعرى بود عزل نموده و عبداللّه بن عبّاس را به جاى او نصب فرمودند؛ از سوى ديگر معاويه عده اى را به مصر فرستاد و محمّد بن ابى بكر را كه از طرف حضرت اميرالمؤمنين حاكم مصر بود به شهادت رساندند و مصر را به نفع معاويه فتح كردند؛ در اين بين عبداللّه بن عبّاس كه يكى از بزرگان قريش و طرف مشورت اميرالمؤمنين عليه السلام بود براى بررسى و تبادل نظر با حضرت امير عليه السلام به كوفه آمد، و شايد هم حضرت او را براى مشورت و تبادل نظر به كوفه فرا خوانده بودند؛ عبداللّه بن عبّاس هنگام آمدن به كوفه، زياد بن ابيه را كه در آن وقت هنوز از ارادتمندان و مخلصين حضرت امير عليه السلام بود به جاى خود گذاشت و به كوفه رفت؛ زياد بن ابيه آن روز آدم خوبى بود، و چون مردى زيرك و بافراست بود معاويه خيلى فعاليت كرد تا بالاخره او را جذب خود كرد و او نسبت به حضرت امير عليه السلام بدبين شد و از دوستداران معاويه گرديد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اين دليل كه مصر را فتح كرده بود و نمايندۀ حضرت اميرالمؤمنين عليه السلام را به شهادت رسانده بود به هوس حمله به بصره افتاد؛ و با اين انديشه كه مردم بصره به خاطر جنگ بصره دل خوشى از حضرت اميرالمؤمنين عليه السلام ندارند و از دوستداران و شيعيان عثمان نيز هستند، عبداللّه بن عامر حضرمى را براى فتح بصره فرستاد؛ او هم به بصره آمد و با سخنرانى آدمهايى را اطراف خود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ابيه از ترس اين كه نكند عبداللّه بن عامر با اين مخالفينى كه دور خود جمع كرده دارالاماره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بگيرند جريان را طى نامه اى به حضرت امير عليه السلام نوشت كه ابن حضرمى از طرف معاويه آمده و عده اى را هم دور خود جمع كرده و قصد تصرف</w:t>
      </w:r>
      <w:bookmarkStart w:id="716" w:name="pg14779_135345"/>
    </w:p>
    <w:p>
      <w:pPr>
        <w:pStyle w:val="BookText"/>
        <w:rPr/>
      </w:pPr>
      <w:bookmarkEnd w:id="716"/>
      <w:r>
        <w:rPr>
          <w:rFonts w:ascii="IRNazanin" w:hAnsi="IRNazanin" w:eastAsia="IRNazanin"/>
          <w:color w:val="111111"/>
          <w:sz w:val="28"/>
          <w:sz w:val="28"/>
          <w:szCs w:val="28"/>
          <w:rtl w:val="true"/>
          <w:lang w:bidi="fa-IR"/>
        </w:rPr>
        <w:t>بصره را دارد، و به حضرت پيشنهاد كرد كه جارية بن قدامه را كه از كسانى است كه به شما خيلى ارادتمند است و هم در بصره طرفداران زيادى دارد و همۀ مردم گوش به حرف او هستند والى بصره كنيد تا ابن حضرمى نتواند بصره را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هم جارية بن قدامه را با همين نامۀ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فرستاد، زياد بن ابيه با كمك جارية بن قدامه عليه ابن حضرمى جنگ كردند تا اين كه عبداللّه بن عامر حضرمى كشته شد و معاويه هم شكست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رضى در ابتداى نامه 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أهل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نوشته هاى حضرت عليه السلام به مردم بصره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نوشته هاى حضرت است، معلوم مى شود اين نامه بيش از اين مقدارى بوده كه مرحوم سيّد نقل كرده؛ و همان گونه كه در خطبه ها گفتيم مقدارى از آن را مرحوم سيّد نقل كرده است؛ يعنى بعضى از نامه اى است كه حضرت به مردم بصره مرقوم داشته اند</w:t>
      </w:r>
      <w:r>
        <w:rPr>
          <w:rFonts w:eastAsia="IRNazanin" w:cs="IRNazanin"/>
          <w:color w:val="111111"/>
          <w:sz w:val="28"/>
          <w:szCs w:val="28"/>
          <w:rtl w:val="true"/>
          <w:lang w:bidi="fa-IR"/>
        </w:rPr>
        <w:t>.</w:t>
      </w:r>
    </w:p>
    <w:p>
      <w:pPr>
        <w:pStyle w:val="Heading4"/>
        <w:numPr>
          <w:ilvl w:val="3"/>
          <w:numId w:val="1"/>
        </w:numPr>
        <w:rPr/>
      </w:pPr>
      <w:bookmarkStart w:id="717" w:name="__RefHeading___Toc1658436_730472459"/>
      <w:bookmarkStart w:id="718" w:name="_Toc260"/>
      <w:bookmarkEnd w:id="717"/>
      <w:r>
        <w:rPr>
          <w:rtl w:val="true"/>
        </w:rPr>
        <w:t>پيمان شكنى مردم بصره از بى اطلاعى نيست</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انْتِشَارِ حَبْلِكُمْ‌ وَ شِقَاقِكُمْ‌ مَا لَمْ‌تَغْبُوا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پاره شدن ريسمانتان و مخالفت شما از بى اطلاعى تان نبود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بصره پس از عثمان همگى با على عليه السلام بيعت كردند و بنابر اين بيعتى كه كردند همگى بايد از حضرت امير عليه السلام پيروى كنند، اما در جنگ جمل عده اى از آنها به وسيلۀ طلحه و زبير فريب خوردند و عهد و پيمان خود را با حضرت شكستند، حضرت با آنها جنگيد، ولى وقتى شكست خوردند حضرت همۀ آنها را بخشيدند و آنها را مجازات نكردند؛ حالا حضرت در اين نامه موضوع نقض عهدى را كه آنها در جنگ</w:t>
      </w:r>
    </w:p>
    <w:p>
      <w:pPr>
        <w:pStyle w:val="BookText"/>
        <w:rPr/>
      </w:pPr>
      <w:r>
        <w:rPr>
          <w:rFonts w:ascii="IRNazanin" w:hAnsi="IRNazanin" w:eastAsia="IRNazanin"/>
          <w:color w:val="111111"/>
          <w:sz w:val="28"/>
          <w:sz w:val="28"/>
          <w:szCs w:val="28"/>
          <w:rtl w:val="true"/>
          <w:lang w:bidi="fa-IR"/>
        </w:rPr>
        <w:t>جمل كرده بودند و حضرت از مجازات آنان صرف نظر فرمودند به آنها يادآور مى شوند و آنان را تهديد مى كنند كه اگر بخواهيد براى بار دوّم نقض عهد كنيد شما را به مكافات اعمالتان مى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متفرق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ريسمان است؛ نه اين كه ريسمان از رشته هاى به هم تابيده شدۀ زياد درست مى شود، پس انتشار يعنى باز شدن آن رشته هاى به هم تابيده؛ خوب وقتى رشته هاى يك ريسمان از هم جدا شود ديگر طناب بودنش از بين مى 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حَبْلِكُمْ‌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پاره شدن ريسمانتان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پاره شدن ريسمان را كنايه از نقض عهد و پيمان و پاره كردن آن ارتباط‍‌ معنوى گرفته اند؛ به اين معنا كه چون ريسمان وسيلۀ ارتباط‍‌ است، حضرت هم ريسمان را در ارتباط‍‌ معنوى كه به وسيلۀ عهد و پيمان ايجاد مى شود عاريه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شِقَاقِكُمْ‌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مخالفت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تركيب عبارت، عطف بيان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حبلكم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لَمْ‌تَغْبُوا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خودتان هم از آن غفلت نداشتيد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كه رگ حماقت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روى همين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تغبوا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تغفلوا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از آن غافل نبوديد؛ مى دانستيد على عليه السلام خليفۀ رسول خدا صلى الله عليه و آله و سلم و حاكم مسلمين است و در عينِ‌ حال عهدشكنى كرديد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آقاى آملى كه اين قسمت از شرح مرحوم خوئى را نوشته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نسخه اى كه با نسخۀ اصلى مرحوم سيّد رضى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تُغِبُّوا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تَغْبُوا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زُرْنى 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تأخير است؛ يعنى مرا با تأخير زيارت كن؛ به اين معنا كه ملاقات تو مداومت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دائماً آنجا نبوده تا اطلاع داشته باشد، پس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بى اطلاع بودنى است كه در نتيجۀ نبودن است؛ و معناى جملۀ حضرت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تُغِبُّوا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هيچ وقت</w:t>
      </w:r>
      <w:bookmarkStart w:id="719" w:name="pg14779_135347"/>
    </w:p>
    <w:p>
      <w:pPr>
        <w:pStyle w:val="BookText"/>
        <w:rPr/>
      </w:pPr>
      <w:bookmarkEnd w:id="719"/>
      <w:r>
        <w:rPr>
          <w:rFonts w:ascii="Amiri" w:hAnsi="Amiri" w:eastAsia="Amiri" w:cs="Amiri"/>
          <w:color w:val="111111"/>
          <w:sz w:val="28"/>
          <w:sz w:val="28"/>
          <w:szCs w:val="28"/>
          <w:rtl w:val="true"/>
          <w:lang w:bidi="ar-SA"/>
        </w:rPr>
        <w:t>از آن غايب نبوديد؛ يعنى هميشه در ذهنتان بوده كه على عليه السلام خليفۀ رسول خدا صلى الله عليه و آله و سلم و امام به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تفاصيل معناى كلام حضرت در اين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شما مردم بصره رشتۀ ولايت و عهد و پيمانتان را پاره كرديد و بين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به حق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متعهد شده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 و دشمنى ايجاد نموديد، از روى نادانى و بى اطلاعى نبود؛ بلكه خودتان هم مى دانستيد كه من امام به حق و خليفۀ رسول خدا صلى الله عليه و آله و سلم هستم، ولى در عين حال ميثاقتان را شكستيد</w:t>
      </w:r>
      <w:r>
        <w:rPr>
          <w:rFonts w:eastAsia="IRNazanin" w:cs="IRNazanin"/>
          <w:color w:val="111111"/>
          <w:sz w:val="28"/>
          <w:szCs w:val="28"/>
          <w:rtl w:val="true"/>
          <w:lang w:bidi="fa-IR"/>
        </w:rPr>
        <w:t>.</w:t>
      </w:r>
    </w:p>
    <w:p>
      <w:pPr>
        <w:pStyle w:val="Heading4"/>
        <w:numPr>
          <w:ilvl w:val="3"/>
          <w:numId w:val="1"/>
        </w:numPr>
        <w:rPr/>
      </w:pPr>
      <w:bookmarkStart w:id="720" w:name="__RefHeading___Toc1658438_730472459"/>
      <w:bookmarkStart w:id="721" w:name="_Toc261"/>
      <w:bookmarkEnd w:id="720"/>
      <w:r>
        <w:rPr>
          <w:rtl w:val="true"/>
        </w:rPr>
        <w:t>عفو عمومى در جنگ جمل</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فَعَفَوْتُ‌ عَنْ‌ مُجْرِمِكُمْ‌، وَ رَفَعْتُ‌ السَّيْفَ‌ عَنْ‌ مُدْبِرِكُمْ‌، وَ قَبِلْتُ‌ مِنْ‌ مُقْبِلِكُمْ‌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گناهكار شما درگذشتم، و شمشير را از روگرداندۀ شما برداشتم، و روآورده تان را پذيرفتم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فَعَفَوْتُ‌ عَنْ‌ مُجْرِمِكُمْ‌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مجرمين شما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اميرالمؤمنين در جنگ جمل به پيروزى رسيدند، به همۀ كسانى كه در جنگ شركت داشتند عفو عمومى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گناهكارانى را كه به آنهادست يافته بودند عفو كردند و آزاد نمودند، كه از جملۀ آنها عبداللّه بن زبير بود؛ به حضرت خبر دادند عبداللّه بن زبير و عايشه و سران مخالفين در فلان خانه مخفى شده اند، حضرت فرمودند رها كنيد بروند، ولى عايشه را خواستند و چون امّ‌ المؤمنين بود او را محترمانه به مدينه فرستادند و انتقامجويى نكردند؛ پس حضرت مجرمين آنها را بخشيدند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رَفَعْتُ‌ السَّيْفَ‌ عَنْ‌ مُدْبِرِكُمْ‌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را هم از فراريان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تمام شد و لشكر حضرت به پيروزى رسيدند، چون يك عده از نيروهاى مقابل</w:t>
      </w:r>
      <w:bookmarkStart w:id="722" w:name="pg14779_135348"/>
    </w:p>
    <w:p>
      <w:pPr>
        <w:pStyle w:val="BookText"/>
        <w:rPr/>
      </w:pPr>
      <w:bookmarkEnd w:id="722"/>
      <w:r>
        <w:rPr>
          <w:rFonts w:ascii="Amiri" w:hAnsi="Amiri" w:eastAsia="Amiri" w:cs="Amiri"/>
          <w:color w:val="111111"/>
          <w:sz w:val="28"/>
          <w:sz w:val="28"/>
          <w:szCs w:val="28"/>
          <w:rtl w:val="true"/>
          <w:lang w:bidi="ar-SA"/>
        </w:rPr>
        <w:t>فرار كرده بودند، حضرت دستور دادند كه آنها را تعقيب نكنند؛ و به اين نحو شمشير را از روى فراريان هم برداشتند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قَبِلْتُ‌ مِنْ‌ مُقْبِلِكُمْ‌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كدام از شما هم كه به عنوان توبه نزد من آمد و از عمل خود پشيمان بود، توبۀ او را نيز پذيرفتم</w:t>
      </w:r>
      <w:r>
        <w:rPr>
          <w:rFonts w:eastAsia="IRNazanin" w:cs="IRNazanin"/>
          <w:color w:val="111111"/>
          <w:sz w:val="28"/>
          <w:szCs w:val="28"/>
          <w:rtl w:val="true"/>
          <w:lang w:bidi="fa-IR"/>
        </w:rPr>
        <w:t>.</w:t>
      </w:r>
    </w:p>
    <w:p>
      <w:pPr>
        <w:pStyle w:val="Heading4"/>
        <w:numPr>
          <w:ilvl w:val="3"/>
          <w:numId w:val="1"/>
        </w:numPr>
        <w:rPr/>
      </w:pPr>
      <w:bookmarkStart w:id="723" w:name="__RefHeading___Toc1658440_730472459"/>
      <w:bookmarkStart w:id="724" w:name="_Toc262"/>
      <w:bookmarkEnd w:id="723"/>
      <w:r>
        <w:rPr>
          <w:rtl w:val="true"/>
        </w:rPr>
        <w:t>تهديد مردم بصره نسبت به شكستن پيمان</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خَطَتْ‌ بِكُمُ‌ الْأُمُورُ الْمُرْدِيَةُ‌ وَ سَفَهُ‌ الْآرَاءِ الْجَائِرَةِ‌ إِلى‌ مُنَابَذَتِي وَ خِلافِي، فَهَا أَنَا ذَا قَدْ قَرَّبْتُ‌ جِيَادِي وَ رَحَّلْتُ‌ رِكَابِي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كارهاى تباه سازنده و بى خردى انديشه هاى برخلاف حق، شما را به سوى پيمان شكنى و مخالفت با من وادارد، پس اينك من اسبان تيزرو خود را نزديك مى آورم و شتران سوارى خويش را پالان مى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قدم برداشتن و 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خَطَتْ‌ بِكُمُ‌ الْأُمُورُ الْمُرْدِيَةُ‌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جريان به امور هلاك كننده و به جنگ و خونريزى برسد، اين من هستم كه اسب ها را نزديك كرده و بار شترها را بسته و آمادۀ جنگ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بين اين جمله و جملۀ قبل يك قطعه بوده كه مرحوم سيّد رضى آن را حذف كرده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بخواهيد با آمدن عبداللّه بن عامر حضرمى كار را به جنگ و خونريزى برسانيد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سَفَهُ‌ الْآرَاءِ الْجَائِرَةِ‌ إِلى‌ مُنَابَذَتِي وَ خِلافِي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سفاهت آرائى كه منشأ آن جور و ظلم است به رأى شكنىِ‌ با من منجر شود، آن وقت است كه من با شما مى جنگم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انداختن است و بين دو نفر هم هست؛ مثلاً دو نفر كه با هم تعهد دارند اگر عهدشان را بشكنند، مثل اين است كه آن طرف، پيمان اين شخص را پيش او انداخته و اين شخص هم پيمان او را پيش او مى اندازد؛ به اين پيمان شكنى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آمدن عبداللّه بن عامر حضرمى كار را به جنگ و خونريزى برسانيد و سفاهت آرائى كه منشأ آن ظلم و جور است شما را به رأى شكنى با من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 ذَا قَدْ قَرَّبْتُ‌ جِيَادِي وَ رَحَّلْتُ‌ رِكَابِي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من هستم كه اسب ها را نزديك كرده و بار شترهايم را بسته و آمادۀ جنگ با پيمان شكنان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اسبان تيزرو و مهيّاى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بارى مى گويند كه روى شترها مى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شترهاى سوارى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دو جمله دارند مردم بصره را تهديد مى كنند؛ يعنى اسب هاى تيزرو و شترهاى باربر آمادۀ حركت هستند؛ خلاصه اگر بخواهيد كار را به جنگ و خونريزى برسانيد ما آمادۀ جنگ با شما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أَلْجَأْتُمُونِي إِلَى الْمَسِيرِ إِلَيْكُمْ‌ لَأُوقِعَنَّ‌ بِكُمْ‌ وَقْعَةً‌ لايَكُونُ‌ يَوْمُ‌ الْجَمَلِ‌ إِلَيْهَا إِلّا كَلَعْقَةِ‌ لاعِقٍ‌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به سوى آمدن به جانب خود ناچار سازيد هر آينه با شما چنان كارزارى را برپا نمايم كه روز جمل نسبت به آن نمى باشد مگر مانند پاك كردن ته ظرف غذا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ما غافل هستيم و نيروى جنگى نداريم، نيروهاى ما آمادۀ جنگ با پيمان شكنان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أَلْجَأْتُمُونِي إِلَى الْمَسِيرِ إِلَيْكُمْ‌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كارى كنيد كه ناچار به آمدن به مسير شما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لَأُوقِعَنَّ‌ بِكُمْ‌ 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دفعه چنان جنگى با شما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يَوْمُ‌ الْجَمَلِ‌ إِلَيْهَا إِلّا كَلَعْقَةِ‌ لاعِقٍ‌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جنگ جمل در مقايسه با آن مانند ليسيدن و پاك كردن تهِ‌ ظرف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جنگ جمل در مقايسه با اين جنگ خيلى ناچيز است، همچنان كه پاك كردن ته ظرف در مقايسه با خوردن ظرفى پر از غذا ناچيز است</w:t>
      </w:r>
      <w:r>
        <w:rPr>
          <w:rFonts w:eastAsia="IRNazanin" w:cs="IRNazanin"/>
          <w:color w:val="111111"/>
          <w:sz w:val="28"/>
          <w:szCs w:val="28"/>
          <w:rtl w:val="true"/>
          <w:lang w:bidi="fa-IR"/>
        </w:rPr>
        <w:t>.</w:t>
      </w:r>
      <w:bookmarkStart w:id="725" w:name="pg14779_135350"/>
    </w:p>
    <w:p>
      <w:pPr>
        <w:pStyle w:val="BookText"/>
        <w:rPr/>
      </w:pPr>
      <w:bookmarkEnd w:id="725"/>
      <w:r>
        <w:rPr>
          <w:rFonts w:ascii="IRNazanin" w:hAnsi="IRNazanin" w:eastAsia="IRNazanin"/>
          <w:color w:val="111111"/>
          <w:sz w:val="28"/>
          <w:sz w:val="28"/>
          <w:szCs w:val="28"/>
          <w:rtl w:val="true"/>
          <w:lang w:bidi="fa-IR"/>
        </w:rPr>
        <w:t>اين جملات تهديدى است از حضرت به مردم بصره؛ ولى در عين حالى كه مردم را تهديد مى كنند مى دانند كه آدمهاى خوب، متديّن و پايبند به عهد و پيمان هم در بين مردم بصره وجود دارند و از اين رو براى استمالت از آنهايى كه اهل طاعت اند مى فرمايند</w:t>
      </w:r>
      <w:r>
        <w:rPr>
          <w:rFonts w:eastAsia="IRNazanin" w:cs="IRNazanin"/>
          <w:color w:val="111111"/>
          <w:sz w:val="28"/>
          <w:szCs w:val="28"/>
          <w:rtl w:val="true"/>
          <w:lang w:bidi="fa-IR"/>
        </w:rPr>
        <w:t>:</w:t>
      </w:r>
    </w:p>
    <w:p>
      <w:pPr>
        <w:pStyle w:val="Heading4"/>
        <w:numPr>
          <w:ilvl w:val="3"/>
          <w:numId w:val="1"/>
        </w:numPr>
        <w:rPr/>
      </w:pPr>
      <w:bookmarkStart w:id="726" w:name="__RefHeading___Toc1658442_730472459"/>
      <w:bookmarkStart w:id="727" w:name="_Toc263"/>
      <w:bookmarkEnd w:id="726"/>
      <w:r>
        <w:rPr>
          <w:rtl w:val="true"/>
        </w:rPr>
        <w:t>قدردانى از اهل فضيلت بصره</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أَنِّي عَارِفٌ‌ لِذِى الطَّاعَةِ‌ مِنْكُمْ‌ فَضْلَهُ‌، وَ لِذِى النَّصِيحَةِ‌ حَقَّهُ‌، غَيْرُ مُتَجَاوِزٍ مُتَّهَماً إِلى‌ بَرِىءٍ، وَ لا نَاكِثاً إِلى‌ وَفِىٍّ‌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من مى شناسم براى فرمانبردارِ از شما برترى اش را، و براى اندرز دهنده حق او را؛ زياده روى نمى كنم متّهم را به بى گناه، و نه پيمان شكن را به وفادار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حالى كه آمادۀ جنگ با مردم بصره هستم، ولى مردمى از اهل بصره را كه از صاحبان طاعت هستند و داراى فضيلت و اهل خيرخواهى مى شناسم و براى آنها احترام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همه را يكسان ببينم و با همه يك جور برخورد كنم، بلكه فضيلت اهل طاعت را مى شناسم و براى خيرخواهان نيز حقى قائلم؛ و مجازات من به بى گناهان و وفاكنندگان به عهد و پيمان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گناهكارند با بى گناهان در نظر ما تفاوت دارند، آنهايى كه پيمان شكن اند با وفاكنندگان به عهد و پيمان در نظر ما يكى نيستند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اميرالمؤمنين در اين نامه هم نسبت به آنهايى كه نقض بيعت مى كنند تهديد نموده اند و هم نسبت به آنهايى كه پايبند به عهد و پيمانند تحبيب فرموده و دلگرمى داده اند</w:t>
      </w:r>
      <w:r>
        <w:rPr>
          <w:rFonts w:eastAsia="IRNazanin" w:cs="IRNazanin"/>
          <w:color w:val="111111"/>
          <w:sz w:val="28"/>
          <w:szCs w:val="28"/>
          <w:rtl w:val="true"/>
          <w:lang w:bidi="fa-IR"/>
        </w:rPr>
        <w:t>.</w:t>
      </w:r>
      <w:bookmarkStart w:id="728" w:name="pg14779_135351"/>
    </w:p>
    <w:p>
      <w:pPr>
        <w:pStyle w:val="Heading3"/>
        <w:numPr>
          <w:ilvl w:val="2"/>
          <w:numId w:val="1"/>
        </w:numPr>
        <w:rPr/>
      </w:pPr>
      <w:bookmarkStart w:id="729" w:name="__RefHeading___Toc1658444_730472459"/>
      <w:bookmarkStart w:id="730" w:name="_Toc264"/>
      <w:bookmarkEnd w:id="728"/>
      <w:bookmarkEnd w:id="729"/>
      <w:r>
        <w:rPr>
          <w:rtl w:val="true"/>
        </w:rPr>
        <w:t>«</w:t>
      </w:r>
      <w:r>
        <w:rPr>
          <w:rtl w:val="true"/>
        </w:rPr>
        <w:t xml:space="preserve">نامۀ </w:t>
      </w:r>
      <w:r>
        <w:rPr/>
        <w:t>30</w:t>
      </w:r>
      <w:r>
        <w:rPr>
          <w:rtl w:val="true"/>
        </w:rPr>
        <w:t>»</w:t>
      </w:r>
      <w:bookmarkEnd w:id="730"/>
    </w:p>
    <w:p>
      <w:pPr>
        <w:pStyle w:val="Heading4"/>
        <w:numPr>
          <w:ilvl w:val="3"/>
          <w:numId w:val="1"/>
        </w:numPr>
        <w:rPr/>
      </w:pPr>
      <w:bookmarkStart w:id="731" w:name="__RefHeading___Toc1658446_730472459"/>
      <w:bookmarkStart w:id="732" w:name="_Toc265"/>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و من كتاب له عليه السّلام إلى معاويه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فِيمَا لَدَيْكَ‌، وَانْظُرْ فِي حَقِّهِ‌ عَلَيْكَ‌، وَارْجِعْ‌ إِلى‌ مَعْرِفَةِ‌ مَا لاتُعْذَرُ بِجَهَالَتِهِ‌، فَإِنَّ‌ لِلطَّاعَةِ‌ أَعْلاماً وَاضِحَةً‌، وَ سُبُلاً نَيِّرَةً‌، وَ مَحَجَّةً‌ نَهْجَةً‌، وَ غَايَةً‌ مَطْلُوبَةً‌، يَرِدُهَا الْأَكْيَاسُ‌، وَ يُخَالِفُهَا الْأَنْكَاسُ‌، مَنْ‌ نَكَّبَ‌ عَنْهَا جَارَ عَنِ‌ الْحَقِّ‌ وَ خَبَطَ‍‌ فِى التِّيهِ‌، وَ غَيَّرَ اللَّهُ‌ نِعْمَتَهُ‌، وَ أَحَلَّ‌ بِهِ‌ نِقْمَتَهُ‌، فَنَفْسَكَ‌ نَفْسَكَ‌، فَقَدْ بَيَّنَ‌ اللَّهُ‌ لَكَ‌ سَبِيلَكَ‌، وَ حَيْثُ‌ تَنَاهَتْ‌ بِكَ‌ أُمُورُكَ‌ فَقَدْ أَجْرَيْتَ‌ إِلى‌ غَايَةِ‌ خُسْرٍ وَ مَحَلَّةِ‌ كُفْرٍ، وَ إِنَّ‌ نَفْسَكَ‌ قَدْ أَوْلَجَتْكَ‌ شَرّاً، وَ أَقْحَمَتْكَ‌ غَيّاً، وَ أَوْرَدَتْكَ‌ الْمَهَالِكَ‌، وَ أَوْعَرَتْ‌ عَلَيْكَ‌ الْمَسَالِكَ‌</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658448_730472459"/>
      <w:bookmarkStart w:id="734" w:name="_Toc266"/>
      <w:bookmarkEnd w:id="733"/>
      <w:r>
        <w:rPr>
          <w:rtl w:val="true"/>
        </w:rPr>
        <w:t>پاسخ به اهانتهاى معاويه</w:t>
      </w:r>
      <w:bookmarkEnd w:id="734"/>
    </w:p>
    <w:p>
      <w:pPr>
        <w:pStyle w:val="BookText"/>
        <w:rPr/>
      </w:pPr>
      <w:r>
        <w:rPr>
          <w:rFonts w:ascii="IRNazanin" w:hAnsi="IRNazanin" w:eastAsia="IRNazanin"/>
          <w:color w:val="111111"/>
          <w:sz w:val="28"/>
          <w:sz w:val="28"/>
          <w:szCs w:val="28"/>
          <w:rtl w:val="true"/>
          <w:lang w:bidi="fa-IR"/>
        </w:rPr>
        <w:t>اين نامه را هم مرحوم سيّد مانند ديگر خطبه ها و ديگر نامه هاى حضرت تقطيع كرده است؛ يك قسمت از اوّل و وسط‍‌ و آخرش را حذف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چنان كه از عنوان آن پيداست خطاب به معاويه است و حضرت اين نامه را در جواب آن نامۀ تند و تيز و اهانت بار معاويه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خط‍‌ از اوّل اين نامه را كه در نهج البلاغه نيست براى آقايان مى خوانم؛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بلغنى كتابك تذكر مشاغبتى و تستقبح موازرتى و تزعمنى متحيّراً و عن الحق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معاويه مى 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نامۀ تو به من رسيد؛ در نامه ات نوشته بودى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هميشه شرّ به پا مى كنى و كمك كردنِ‌ به تو درست نيست، تو خودت را متكبّر و متفرعن مى گيرى و در حق خدا كوتاهى مى كنى؛ تو كمك كردن به من و همدوشى مرا قبيح شمرده و مرا يك آدم متكبّر قلمداد كرده اى و مقصّر در حقوق خدا</w:t>
      </w:r>
      <w:bookmarkStart w:id="735" w:name="pg14779_135352"/>
    </w:p>
    <w:p>
      <w:pPr>
        <w:pStyle w:val="BookText"/>
        <w:rPr/>
      </w:pPr>
      <w:bookmarkEnd w:id="735"/>
      <w:r>
        <w:rPr>
          <w:rFonts w:ascii="IRNazanin" w:hAnsi="IRNazanin" w:eastAsia="IRNazanin"/>
          <w:color w:val="111111"/>
          <w:sz w:val="28"/>
          <w:sz w:val="28"/>
          <w:szCs w:val="28"/>
          <w:rtl w:val="true"/>
          <w:lang w:bidi="fa-IR"/>
        </w:rPr>
        <w:t>حساب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كيف تستجيز الغيبة و تستحسن العضيهة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منزّه است، تو چطور غيبت را اجازه مى دهى‌؟ اين كه در نامه ات چيزهايى يافتى و گفتى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لم أشاغب إلّافى أمر بمعروف، أو نهى عن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جايى سختگيرى كردم به خاطر امر به معروف يا نهى از منكر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أتجبّر إلّاعلى‌ باغ مارق أو ملحد منافق</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اگر يك جايى با قدرت برخورد كردم براى جلوگيرى از افراد طغيانگر و ملحد و منافق بوده است، نه اين كه خيال كنى من با هر كسى همين گونه برخورد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زيادترى است كه مرحوم سيّد از اوّل اين نامه حذف كرده، ولى ابن أبى الحديد آن را ذكر كرده و ما براى نمونه دو سطر آن را خوانديم تا معلوم شود معاويه چه جملاتى را به حضرت امير عليه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قسمتى كه مرحوم سيّد نقل كرده مى فرمايند</w:t>
      </w:r>
      <w:r>
        <w:rPr>
          <w:rFonts w:eastAsia="IRNazanin" w:cs="IRNazanin"/>
          <w:color w:val="111111"/>
          <w:sz w:val="28"/>
          <w:szCs w:val="28"/>
          <w:rtl w:val="true"/>
          <w:lang w:bidi="fa-IR"/>
        </w:rPr>
        <w:t>:</w:t>
      </w:r>
    </w:p>
    <w:p>
      <w:pPr>
        <w:pStyle w:val="Heading4"/>
        <w:numPr>
          <w:ilvl w:val="3"/>
          <w:numId w:val="1"/>
        </w:numPr>
        <w:rPr/>
      </w:pPr>
      <w:bookmarkStart w:id="736" w:name="__RefHeading___Toc1658450_730472459"/>
      <w:bookmarkStart w:id="737" w:name="_Toc267"/>
      <w:bookmarkEnd w:id="736"/>
      <w:r>
        <w:rPr>
          <w:rtl w:val="true"/>
        </w:rPr>
        <w:t>دعوت معاويه به تقواى الهى</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فِيمَا لَدَيْكَ‌، وَانْظُرْ فِي حَقِّهِ‌ عَلَيْكَ‌، وَارْجِعْ‌ إِلى‌ مَعْرِفَةِ‌ مَا لاتُعْذَرُ بِجَهَالَتِهِ‌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آنچه نزد تو است تقواى الهى را مراعات كن، و در حقى كه او بر تو دارد بنگر، و بازگرد به سوى شناختن چيزى كه در ناشناختن آن معذور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را در آنچه نزد اوست به تقوا سفارش مى كند؛ خيلى چيزها نزد معاويه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منطقۀ شامات صاحب قدرتى بود، ولايتى داشت، و بيت المال مسلمين در دستش بود؛ گرچه همۀ اينها را غصب كرده بود و مى بايست تحويل حضرت اميرالمؤمنين عليه السلام مى داد؛ چون اگر به عقيدۀ مردم و جوّ آن روز هم باشد، بعد از عثمان</w:t>
      </w:r>
      <w:bookmarkStart w:id="738" w:name="pg14779_135353"/>
    </w:p>
    <w:p>
      <w:pPr>
        <w:pStyle w:val="BookText"/>
        <w:rPr/>
      </w:pPr>
      <w:bookmarkEnd w:id="738"/>
      <w:r>
        <w:rPr>
          <w:rFonts w:ascii="Amiri" w:hAnsi="Amiri" w:eastAsia="Amiri" w:cs="Amiri"/>
          <w:color w:val="111111"/>
          <w:sz w:val="28"/>
          <w:sz w:val="28"/>
          <w:szCs w:val="28"/>
          <w:rtl w:val="true"/>
          <w:lang w:bidi="ar-SA"/>
        </w:rPr>
        <w:t>مردم با على عليه السلام بيعت كردند؛ و به نظر شيعه و به عقيدۀ مردم آن روز على عليه السلام خليفۀ مسلمانان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معاويه مى بايست تابع مى بود و هر دستورى را كه حضرت امير عليه السلام مى دادند عمل مى كرد و بيت المال و امكاناتى را كه در دست داشت تحويل حضرت مى داد؛ حضرت هم در همين مورد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 فِيمَا 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حريم خدا را در آنچه نزد تو است حفظ‍‌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فِي حَقِّهِ‌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حقى كه به گردن تو دارد توجّه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وَارْجِعْ‌ إِلى‌ مَعْرِفَةِ‌ مَا لاتُعْذَرُ بِجَهَالَتِهِ‌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شناخت چيزى كه در جهالتش معذور نيستى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چيزهايى را كه در قيامت نمى توانى عذر بياورى كه نمى دانستم، همين حالا كه در دنيا هستى برو و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در قيامت از انسان بپرسند چرا فلان كار را نكردى، بگويد نمى دانستم؛ بلكه بر هر فردى واجب است تحقيقات لازم را در مسائل دينى داشته باشد؛ پاسخ بسيارى از سؤالات را اگر نمى دانستيد نمى پذيرند؛ همين حكومتى را كه معاويه غصب كرده، آن همه خونهايى را كه به بهانۀ خونخواهى عثمان ريخته است و بسيارى از مشكلاتى كه براى مردم پيش آورده، بايد جواب دهد و هيچ عذرى از او پذيرفته نيست</w:t>
      </w:r>
      <w:r>
        <w:rPr>
          <w:rFonts w:eastAsia="IRNazanin" w:cs="IRNazanin"/>
          <w:color w:val="111111"/>
          <w:sz w:val="28"/>
          <w:szCs w:val="28"/>
          <w:rtl w:val="true"/>
          <w:lang w:bidi="fa-IR"/>
        </w:rPr>
        <w:t>.</w:t>
      </w:r>
    </w:p>
    <w:p>
      <w:pPr>
        <w:pStyle w:val="Heading4"/>
        <w:numPr>
          <w:ilvl w:val="3"/>
          <w:numId w:val="1"/>
        </w:numPr>
        <w:rPr/>
      </w:pPr>
      <w:bookmarkStart w:id="739" w:name="__RefHeading___Toc1658452_730472459"/>
      <w:bookmarkStart w:id="740" w:name="_Toc268"/>
      <w:bookmarkEnd w:id="739"/>
      <w:r>
        <w:rPr>
          <w:rtl w:val="true"/>
        </w:rPr>
        <w:t>براى طاعت الهى نشانه هاى آشكار است</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لِلطَّاعَةِ‌ أَعْلاماً وَاضِحَةً‌، وَ سُبُلاً نَيِّرَةً‌، وَ مَحَجَّةً‌ نَهْجَةً‌، وَ غَايَةً‌ مَطْلُوبَةً‌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براى فرمانبردارى نشانه هاى آشكار است، و راههاى روشن، و راهى گشاده، و پايانى خواسته شده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نشانه هايى است كه انسان را هدايت و راهنمايى مى كند؛ مثلاً سابقاً در مناره ها چراغ مى گذاشتند تا مردم در شب راه را گم نكنند، به اين مناره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لِلطَّاعَةِ‌ أَعْلاماً وَاضِحَةً‌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bookmarkStart w:id="741" w:name="pg14779_135354"/>
    </w:p>
    <w:p>
      <w:pPr>
        <w:pStyle w:val="BookText"/>
        <w:rPr/>
      </w:pPr>
      <w:bookmarkEnd w:id="741"/>
      <w:r>
        <w:rPr>
          <w:rFonts w:ascii="IRNazanin" w:hAnsi="IRNazanin" w:eastAsia="IRNazanin"/>
          <w:color w:val="111111"/>
          <w:sz w:val="28"/>
          <w:sz w:val="28"/>
          <w:szCs w:val="28"/>
          <w:rtl w:val="true"/>
          <w:lang w:bidi="fa-IR"/>
        </w:rPr>
        <w:t>همانا براى اطاعت و فرمانبردارىِ‌ خدا علم ها و نشانه هاى واضح و بدون خدشه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بين عبادت خدا و عبادت شيطان نشانه هاى واضحى است؛ و معاويه كه به اسم خونخواهى عثمان و تقويت اسلام با على عليه السلام مى جنگد، با همان عَلَم هاى واضحى كه در دست دارد مى داند خلافت را غصب كرده و على عليه السلام سزاوار حكومت است، و باز مى داند كه خودش با عثمان دشمنى و عداوت داشته، و نيز مى دانسته على عليه السلام در قتل عثمان هيچ گونه دخالت و شركتى نداشته اند، و آنچه خود به عنوان اسلام و حمايت از اسلام و مسلمين مى كند همه عوامفريبى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اطاعت خداوند نشانه هاى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سُبُلاً 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مَحَجَّةً‌ نَهْجَةً‌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راههاى خيلى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غَايَةً‌ مَطْلُوبَةً‌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هدفهاى مطلوب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همه براى توجّه دادن معاويه به راه راست و پرهيزكارى و تقواى الهى است، تا شايد معاويه را با آن گردنكشى و تكبّر و نخوتى كه دارد به هدايت بكشانند</w:t>
      </w:r>
      <w:r>
        <w:rPr>
          <w:rFonts w:eastAsia="IRNazanin" w:cs="IRNazanin"/>
          <w:color w:val="111111"/>
          <w:sz w:val="28"/>
          <w:szCs w:val="28"/>
          <w:rtl w:val="true"/>
          <w:lang w:bidi="fa-IR"/>
        </w:rPr>
        <w:t>.</w:t>
      </w:r>
    </w:p>
    <w:p>
      <w:pPr>
        <w:pStyle w:val="Heading4"/>
        <w:numPr>
          <w:ilvl w:val="3"/>
          <w:numId w:val="1"/>
        </w:numPr>
        <w:rPr/>
      </w:pPr>
      <w:bookmarkStart w:id="742" w:name="__RefHeading___Toc1658454_730472459"/>
      <w:bookmarkStart w:id="743" w:name="_Toc269"/>
      <w:bookmarkEnd w:id="742"/>
      <w:r>
        <w:rPr>
          <w:rtl w:val="true"/>
        </w:rPr>
        <w:t>نشانه ها و عاقبت منحرفين از راه حق</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 الْأَكْيَاسُ‌، وَ يُخَالِفُهَا الْأَنْكَاسُ‌، مَنْ‌ نَكَّبَ‌ عَنْهَا جَارَ عَنِ‌ الحَقِّ‌ وَ خَبَطَ‍‌ فِى التِّيهِ‌، وَ غَيَّرَ اللَّهُ‌ نِعْمَتَهُ‌، وَ أَحَلَّ‌ بِهِ‌ نِقْمَتَهُ‌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زيركان در آن وارد مى شوند، و سفيهان با آن مخالفت مى ورزند؛ هر كه از آن راه منحرف شود پاى از حق برون نهد و نا انديشيده در بيابان گمراهى گام بردارد؛ و خداوند نعمتش را دگرگون كند، و عذابش را بر او فرود 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زيرك و باهوش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يَرِدُهَا الْأَكْيَاسُ‌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اطاعت خداوند مى شود آدمى كه زيرك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زيرك دنبال راه حق و اطاعت از حق مى گردد و طبعاً راه حق را پيدا مى كند و وارد آن مى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يُخَالِفُهَا الْأَنْكَاسُ‌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كسى است كه عقل و</w:t>
      </w:r>
      <w:bookmarkStart w:id="744" w:name="pg14779_135355"/>
    </w:p>
    <w:p>
      <w:pPr>
        <w:pStyle w:val="BookText"/>
        <w:rPr/>
      </w:pPr>
      <w:bookmarkEnd w:id="744"/>
      <w:r>
        <w:rPr>
          <w:rFonts w:ascii="Amiri" w:hAnsi="Amiri" w:eastAsia="Amiri" w:cs="Amiri"/>
          <w:color w:val="111111"/>
          <w:sz w:val="28"/>
          <w:sz w:val="28"/>
          <w:szCs w:val="28"/>
          <w:rtl w:val="true"/>
          <w:lang w:bidi="ar-SA"/>
        </w:rPr>
        <w:t>فطرتش برعكس و عوضى است؛ يعنى انسان سفيه با اطاعت حق مخالفت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نَكَّبَ‌ عَنْهَا جَارَ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شده و هر دو صحيح و به معناى برگشتن و منحرف شدن است؛ يعنى كسى كه از اطاعت خداوند منحرف شود از حق 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خَبَطَ‍‌ فِى التِّيهِ‌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بيابان حيرت سرگردان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مستقيم يكى است و خطها و راههاى ديگر همه منحرف و باطل اند؛ پس كسى كه از راه حق منحرف شود در راه ديگر مى افتد، و در هر يك از راههاى غير از حق قدم بگذارد در راه باطل قدم گذاشته و از راه حق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اللَّهُ‌ نِعْمَتَهُ‌، وَ أَحَلَّ‌ بِهِ‌ نِقْمَتَهُ‌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چنين آدمى كه از اطاعت حق و راه او منحرف شده، خداوند توفيق را از او مى گيرد و نقمت و عذاب را بر او حلال مى گرداند</w:t>
      </w:r>
      <w:r>
        <w:rPr>
          <w:rFonts w:eastAsia="IRNazanin" w:cs="IRNazanin"/>
          <w:color w:val="111111"/>
          <w:sz w:val="28"/>
          <w:szCs w:val="28"/>
          <w:rtl w:val="true"/>
          <w:lang w:bidi="fa-IR"/>
        </w:rPr>
        <w:t>.</w:t>
      </w:r>
    </w:p>
    <w:p>
      <w:pPr>
        <w:pStyle w:val="Heading4"/>
        <w:numPr>
          <w:ilvl w:val="3"/>
          <w:numId w:val="1"/>
        </w:numPr>
        <w:rPr/>
      </w:pPr>
      <w:bookmarkStart w:id="745" w:name="__RefHeading___Toc1658456_730472459"/>
      <w:bookmarkStart w:id="746" w:name="_Toc270"/>
      <w:bookmarkEnd w:id="745"/>
      <w:r>
        <w:rPr>
          <w:rtl w:val="true"/>
        </w:rPr>
        <w:t>اى معاويه بر نفس خويش بترس</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فَنَفْسَكَ‌ نَفْسَكَ‌، فَقَدْ بَيَّنَ‌ اللَّهُ‌ لَكَ‌ سَبِيلَكَ‌، وَ حَيْثُ‌ تَنَاهَتْ‌ بِكَ‌ أُمُورُكَ‌ فَقَدْ أَجْرَيْتَ‌ إِلى‌ غَايَةِ‌ خُسْرٍ وَ مَحَلَّةِ‌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بپاى و بر نفس خويش بترس، به تحقيق كه خداوند راهت را براى تو آشكار نمود، و تا آنجا كه كارهايت به دست تو انجام شده پس تا نهايت زيانكارى و جايگاه كفر تاخته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به فكر خودت باش و لازم نيست آن همه امكانات در اختيار عمرو بن عاص و اين و آن قرار دهى و براى فرزندت يزيد مقام درست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خودت باش كه فردا مى ميرى و بايد جوابگوى همۀ اين مظالم باشى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بَيَّنَ‌ اللَّهُ‌ لَكَ‌ سَبِيلَكَ‌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تحقيق خداوند راه حقى را كه در طول عمرت بايد بپيمايى براى تو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راه، راهِ‌ روشن و واضحى است و در قيامت نمى توانى عذر بياورى كه راه را نمى دانستم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تَنَاهَتْ‌ بِكَ‌ أُمُورُكَ‌ فَقَدْ أَجْرَيْتَ‌ إِلى‌ غَايَةِ‌ خُسْرٍ وَ مَحَلَّةِ‌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منتهى شدن به باطل است؛ يعنى به هر جايى از باطل كه رسيده اى ديگر بس است و از همين جا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تَنَاهَتْ‌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مختلف است،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وقتى كه امور تو به تحيّر برسد؛ به اين معنا كه وقتى امور تو به جايى برسد كه در مقام تحيّر باشى و راه حق را پيدا نكنى، به زيانكارى و كفر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ابن أبى الحديد مى گويد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استينافى است و فعل آن هم مثلاً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سرِ جايت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مثلاً به فلان شخص مى گوييد برود اصفهان، بعد از رفتن به شما خبر مى دهد كه من فعلاً به نراق رسيده ام، شما مى بينيد راه را اشتباه رفته به او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جا بايست؛ در واقع مى 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رفته اى و ديگر اين اشتباه را ادامه نده و همان جا بمان تا راهنما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مى گويد مقصود حضرت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تناهت بك أمورك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خواهند به معاويه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رفته اى همه اش اشتباه بوده و همين جا بايست و ديگر به مسيرت ادامه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ديگرى هم وجود دارد و آن اين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تَنَاهَتْ‌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شرط‍‌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أَجْرَيْتَ‌ إِلى‌ غَايَةِ‌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جواب شرط‍‌ است؛ و معنا با اين احتمال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رسيده اى اشتباه بوده، تو به نهايت زيان و خسران تاخته اى</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اسب يا شتر 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تازانده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أَجْرَيْتَ‌ إِلى‌ غَايَةِ‌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اسب و شتر را به هدف زيانكارى تاخته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مَحَلَّةِ‌ 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جايى كه محلّۀ كفر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نَفْسَكَ‌ قَدْ أَوْلَجَتْكَ‌ شَرّاً، وَ أَقْحَمَتْكَ‌ غَيّاً، وَ أَوْرَدَتْكَ‌ الْمَهَالِكَ‌، وَ أَوْعَرَتْ‌ عَلَيْكَ‌ الْمَسَالِكَ‌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نفس تو افكند تو را در بدى، و فرو برد تو را در گمراهى، و داخل كرد تو را در مهلكه ها، و دشوار ساخت بر تو راهها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فرو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نَفْسَكَ‌ قَدْ أَوْلَجَتْكَ‌ شَرّاً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نفس تو، تو را فرو برده در بديها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اين صورت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رفتن در گل است؛ يعنى مانند فرو رفتن در گل، تو را در شرّ فرو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تو را فرو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گمراهى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واو را به ياء قلب كرده و در ياء دوّم ادغام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أَقْحَمَتْكَ‌ غَيّاً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نفس تو، تو را در گمراهى فرو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وارد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هلاكت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أَوْرَدَتْكَ‌ الْمَهَالِكَ‌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نفس تو، تو را به محلّى انداخته كه جز هلاكت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فكر رياست انداخته و مى خواهى به ناحق خليفۀ مسلمانان شوى، اين خواستۀ نفس تو است و اينجاست كه تو در جاى هلاكت افتاده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سختى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أَوْعَرَتْ‌ عَلَيْكَ‌ الْمَسَالِكَ‌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نفس تو، تو را در راههاى سخت و سنگلاخى انداخته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47" w:name="pg14779_135359"/>
    </w:p>
    <w:p>
      <w:pPr>
        <w:pStyle w:val="Heading2"/>
        <w:numPr>
          <w:ilvl w:val="1"/>
          <w:numId w:val="1"/>
        </w:numPr>
        <w:rPr/>
      </w:pPr>
      <w:bookmarkStart w:id="748" w:name="__RefHeading___Toc1658458_730472459"/>
      <w:bookmarkStart w:id="749" w:name="_Toc271"/>
      <w:bookmarkEnd w:id="747"/>
      <w:bookmarkEnd w:id="748"/>
      <w:r>
        <w:rPr>
          <w:rtl w:val="true"/>
        </w:rPr>
        <w:t>«</w:t>
      </w:r>
      <w:r>
        <w:rPr>
          <w:rtl w:val="true"/>
        </w:rPr>
        <w:t xml:space="preserve">درس </w:t>
      </w:r>
      <w:r>
        <w:rPr/>
        <w:t>469</w:t>
      </w:r>
      <w:r>
        <w:rPr>
          <w:rtl w:val="true"/>
        </w:rPr>
        <w:t xml:space="preserve">» </w:t>
      </w:r>
      <w:r>
        <w:rPr>
          <w:rtl w:val="true"/>
        </w:rPr>
        <w:t xml:space="preserve">نامۀ </w:t>
      </w:r>
      <w:r>
        <w:rPr/>
        <w:t>31</w:t>
      </w:r>
      <w:r>
        <w:rPr>
          <w:rtl w:val="true"/>
        </w:rPr>
        <w:t xml:space="preserve"> (</w:t>
      </w:r>
      <w:r>
        <w:rPr>
          <w:rtl w:val="true"/>
        </w:rPr>
        <w:t>قسمت اوّل</w:t>
      </w:r>
      <w:r>
        <w:rPr>
          <w:rtl w:val="true"/>
        </w:rPr>
        <w:t>)</w:t>
      </w:r>
      <w:bookmarkEnd w:id="749"/>
    </w:p>
    <w:p>
      <w:pPr>
        <w:pStyle w:val="Heading3"/>
        <w:numPr>
          <w:ilvl w:val="2"/>
          <w:numId w:val="1"/>
        </w:numPr>
        <w:rPr/>
      </w:pPr>
      <w:bookmarkStart w:id="750" w:name="__RefHeading___Toc1658460_730472459"/>
      <w:bookmarkStart w:id="751" w:name="_Toc272"/>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نگاهى به نامه</w:t>
      </w:r>
    </w:p>
    <w:p>
      <w:pPr>
        <w:pStyle w:val="BookText"/>
        <w:rPr/>
      </w:pPr>
      <w:r>
        <w:rPr>
          <w:rFonts w:ascii="IRNazanin" w:hAnsi="IRNazanin" w:eastAsia="IRNazanin"/>
          <w:color w:val="111111"/>
          <w:sz w:val="28"/>
          <w:sz w:val="28"/>
          <w:szCs w:val="28"/>
          <w:rtl w:val="true"/>
          <w:lang w:bidi="fa-IR"/>
        </w:rPr>
        <w:t>از پدرى فناپذير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فرزندى آرزومند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توجّه به خويشتن</w:t>
      </w:r>
    </w:p>
    <w:p>
      <w:pPr>
        <w:pStyle w:val="BookText"/>
        <w:rPr/>
      </w:pPr>
      <w:r>
        <w:rPr>
          <w:rFonts w:ascii="Amiri" w:hAnsi="Amiri" w:eastAsia="Amiri" w:cs="Amiri"/>
          <w:color w:val="111111"/>
          <w:sz w:val="28"/>
          <w:sz w:val="28"/>
          <w:szCs w:val="28"/>
          <w:rtl w:val="true"/>
          <w:lang w:bidi="ar-SA"/>
        </w:rPr>
        <w:t>بايستى آخرت را دريافت</w:t>
      </w:r>
    </w:p>
    <w:p>
      <w:pPr>
        <w:pStyle w:val="BookText"/>
        <w:rPr/>
      </w:pPr>
      <w:r>
        <w:rPr>
          <w:rFonts w:ascii="IRNazanin" w:hAnsi="IRNazanin" w:eastAsia="IRNazanin"/>
          <w:color w:val="111111"/>
          <w:sz w:val="28"/>
          <w:sz w:val="28"/>
          <w:szCs w:val="28"/>
          <w:rtl w:val="true"/>
          <w:lang w:bidi="fa-IR"/>
        </w:rPr>
        <w:t>علّت توجّه حضرت به امام حسن</w:t>
      </w:r>
    </w:p>
    <w:p>
      <w:pPr>
        <w:pStyle w:val="BookText"/>
        <w:rPr/>
      </w:pPr>
      <w:r>
        <w:rPr>
          <w:rFonts w:ascii="IRNazanin" w:hAnsi="IRNazanin" w:eastAsia="IRNazanin"/>
          <w:color w:val="111111"/>
          <w:sz w:val="28"/>
          <w:sz w:val="28"/>
          <w:szCs w:val="28"/>
          <w:rtl w:val="true"/>
          <w:lang w:bidi="fa-IR"/>
        </w:rPr>
        <w:t>سفارش به تقواى الهى و خودسازى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حضرت به راههاى خودسازى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وصيّة له عليه السّلام للحسن بن علىّ‌ عليهماالسّلام، كتبها إليه بحاضرين منصرفاً من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لِلدُّنْيَا، السَّاكِنِ‌ مَسَاكِنَ‌ الْمَوْتى‌، وَ الظَّاعِنِ‌ عَنْهَا غَداً، إِلَى الْمَوْلُودِ الْمُؤَمِّلِ‌ مَا لايُدْرَكُ‌،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خَلِيفَهِ‌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فِيمَا تَبَيَّنْتُ‌ مِنْ‌ إِدْبَارِ الدُّنْيَا عَنِّي، وَ جُمُوحِ‌ الدَّهْرِ عَلَىَّ‌، وَ إِقْبَالِ‌ الْآخِرَةِ‌ إِلَىَّ‌، مَا يُرَغِّبُنِي عَنْ‌ ذِكْرِ مَنْ‌ سِوَاىَ‌، وَ الْإِهْتِمَامِ‌ بِمَا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حَيْثُ‌ تَفَرَّدَ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هُمُومِ‌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نَفْسِي، فَصَدَقَنِي رَأْيِي، وَ صَرَفَنِي عَنْ‌ هَوَائِي، وَ صَرَّحَ‌ لِي مَحْضُ‌ أَمْرِي، فَأَفْضى‌ بِي إِلى‌ جِدٍّ لايَكُونُ‌ فِيهِ‌ لَعِبٌ‌، وَ صِدْقٍ‌ لايَشُوبُهُ‌ كَذِبٌ‌، وَ وَجَدْتُكَ‌ بَعْضِى، بَلْ‌ وَجَدْتُكَ‌ كُلِّي، حَتّى‌ كَأَنَّ‌ شَيْئاً لَوْ أَصَابَكَ‌ أَصَابَنِي، وَ كَأَنَّ‌ الْمَوْتَ‌ لَوْ أَتَاكَ‌ أَتَانِي، فَعَنَانِي مِنْ‌ أَمْرِكَ‌ مَا يَعْنِينِي مِنْ‌ أَمْرِ نَفْسِي، فَكَتَبْتُ‌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مُسْتَظْهِراً بِهِ‌ إِنْ‌ أَنَا بَقِيتُ‌ لَكَ‌ أَوْ فَنِيتُ‌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فَإِنِّى أُوصِيكَ‌ بِتَقْوَى اللَّهِ‌ وَ لُزُومِ‌ أَمْرِهِ‌، وَ عِمَارَةِ‌ قَلْبِكَ‌ بِذِكْرِهِ‌، وَ الْإِعْتِصَامِ‌ بِحَبْلِهِ‌، وَ أَىُّ‌ سَبَبٍ‌ أَوْثَقُ‌ مِنْ‌ سَبَبٍ‌ بَيْنَكَ‌ وَ بَيْنَ‌ اللَّهِ‌ إِنْ‌ أَنْتَ‌ أَخَذْتَ‌ بِهِ‌؟</w:t>
      </w:r>
      <w:bookmarkStart w:id="752" w:name="pg14779_135362"/>
    </w:p>
    <w:p>
      <w:pPr>
        <w:pStyle w:val="BookText"/>
        <w:rPr/>
      </w:pPr>
      <w:bookmarkEnd w:id="752"/>
      <w:r>
        <w:rPr>
          <w:rFonts w:ascii="Amiri" w:hAnsi="Amiri" w:eastAsia="Amiri" w:cs="Amiri"/>
          <w:color w:val="111111"/>
          <w:sz w:val="28"/>
          <w:sz w:val="28"/>
          <w:szCs w:val="28"/>
          <w:rtl w:val="true"/>
          <w:lang w:bidi="ar-SA"/>
        </w:rPr>
        <w:t>أَحْىِ‌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 وَ أَعْرِضْ‌ عَلَيْهِ‌ أَخْبَارَ الْمَاضِينَ‌، وَ ذَكِّرْهُ‌ بِمَا أَصَابَ‌ مَنْ‌ كَانَ‌ قَبْلَكَ‌ مِنَ‌ الْأَوَّلِينَ‌، وَ سِرْ فِي دِيَارِهِمْ‌ وَ آثَارِهِمْ‌، فَانْظُرْ فِيمَا فَعَلُوا، وَ عَمَّا انْتَقَلُوا، وَ أَيْنَ‌ حَلُّوا وَ نَزَلُوا، فَإِنَّكَ‌ تَجِدُهُمْ‌ قَدِ انْتَقَلُوا عَنِ‌ الْأَحِبَّةِ‌، وَ حَلُّوا دِيَارَ الْغُرْبَةِ‌، وَ كَأَنَّكَ‌ عَنْ‌ قَلِيلٍ‌ قَدْ صِرْتَ‌ كَأَحَدِهِمْ‌</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1658462_730472459"/>
      <w:bookmarkStart w:id="754" w:name="_Toc273"/>
      <w:bookmarkEnd w:id="753"/>
      <w:r>
        <w:rPr>
          <w:rtl w:val="true"/>
        </w:rPr>
        <w:t>نگاهى به نامه</w:t>
      </w:r>
      <w:bookmarkEnd w:id="754"/>
    </w:p>
    <w:p>
      <w:p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هاى عبده و فيض الاسلام است؛ كه در حقيقت توصيه و سفارشاتى است از حضرت اميرالمؤمنين عليه السلام كه مرحوم سيّد رضى آن را جزو نامه هاى حضرت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نيز مانند ديگر نامه ها و خطبه هاى حضرت امير عليه السلام توسط‍‌ مرحوم سيّد رضى خلاصه و تقطيع شده است، وگرنه همين نامه با اضافات زيادى در كتاب تحف العقول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وصيّة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عام است نه به معناى خاص كه فقط‍‌ شامل سفارشات پس از مرگ شود، بلكه مقصود يك سرى سفارشات كلّى است كه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للحسن بن علىّ‌ عليهما السلام، كتبها إليه بحاضرين منصرفاً من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سفارش آن حضرت عليه السلام است به حسن بن على عليهما السلام كه آن را هنگام بازگشت از صفّين در حاضرين نوشته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شهرى است در سوريه نزديكى هاى صفّين؛ و ممكن است</w:t>
      </w:r>
      <w:bookmarkStart w:id="755" w:name="pg14779_135363"/>
    </w:p>
    <w:p>
      <w:pPr>
        <w:pStyle w:val="BookText"/>
        <w:rPr/>
      </w:pPr>
      <w:bookmarkEnd w:id="7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ابن أبى الحديد گفته</w:t>
      </w:r>
      <w:r>
        <w:rPr>
          <w:rStyle w:val="FootnoteAnchor"/>
          <w:rtl w:val="true"/>
        </w:rPr>
        <w:footnoteReference w:id="98"/>
      </w:r>
      <w:r>
        <w:rPr>
          <w:rFonts w:ascii="IRNazanin" w:hAnsi="IRNazanin" w:eastAsia="IRNazanin"/>
          <w:color w:val="111111"/>
          <w:sz w:val="28"/>
          <w:sz w:val="28"/>
          <w:szCs w:val="28"/>
          <w:rtl w:val="true"/>
          <w:lang w:bidi="fa-IR"/>
        </w:rPr>
        <w:t xml:space="preserve">از قديم در ذهن ما بوده كه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الف و لام هم بوده است؛ تثنيۀ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حاضرِ بلد، يعنى حومۀ شهر است؛ و مقصود از آن حومۀ دو شهر حلب و قنسرين است، كه اين دو شهر از بس به هم نزديك بوده اند حومۀ آنها جزو شهر ديگر حساب مى شده و از اين جهت حومۀ دو شهر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پس از آن كه حضرت على عليه السلام از صفّين برگشته بودند در اين سرزمين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اين سفارش نامه را براى امام حسن عليه السلام مرقوم فرموده اند</w:t>
      </w:r>
      <w:r>
        <w:rPr>
          <w:rFonts w:eastAsia="IRNazanin" w:cs="IRNazanin"/>
          <w:color w:val="111111"/>
          <w:sz w:val="28"/>
          <w:szCs w:val="28"/>
          <w:rtl w:val="true"/>
          <w:lang w:bidi="fa-IR"/>
        </w:rPr>
        <w:t>.</w:t>
      </w:r>
    </w:p>
    <w:p>
      <w:pPr>
        <w:pStyle w:val="Heading3"/>
        <w:numPr>
          <w:ilvl w:val="2"/>
          <w:numId w:val="1"/>
        </w:numPr>
        <w:rPr/>
      </w:pPr>
      <w:bookmarkStart w:id="756" w:name="__RefHeading___Toc1658464_730472459"/>
      <w:bookmarkStart w:id="757" w:name="_Toc274"/>
      <w:bookmarkEnd w:id="756"/>
      <w:r>
        <w:rPr>
          <w:rtl w:val="true"/>
        </w:rPr>
        <w:t>از پدرى فناپذير و</w:t>
      </w:r>
      <w:r>
        <w:rPr>
          <w:rtl w:val="true"/>
        </w:rPr>
        <w:t>...</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لِلدُّنْيَا، السَّاكِنِ‌ مَسَاكِنَ‌ الْمَوْتى‌، وَ الظَّاعِنِ‌ عَنْهَا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پدرى است فناپذير، اعتراف كننده به تسليم زمان، زندگانى به او پشت كرده، گردن نهاده براى روزگار، نكوهش كنندۀ دنيا، سكنى گزيده در خانه هاى مردگان، و كوچ كننده از آن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الْوَالِدِ 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از پدرى است كه در معرض فانى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دارد كه تسليم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بر انسان پيروز مى شود، از انسان اقرار مى گيرد كه بگو تسليم شما هستم؛ اينجا هم حضرت اقرار و اعتراف مى كنند كه تسليم زمان هستند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به او پشت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يك روز از عمر انسان مى گذرد يك روز به مرگ و آخرت نزديك مى شود؛ پس در حقيقت عمر به انسان پشت كرده و مشغول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اَلْمُسْتَسْلِمِ‌ لِلدَّهْرِ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w:t>
      </w:r>
      <w:bookmarkStart w:id="758" w:name="pg14779_135364"/>
    </w:p>
    <w:p>
      <w:pPr>
        <w:pStyle w:val="BookText"/>
        <w:rPr/>
      </w:pPr>
      <w:bookmarkEnd w:id="758"/>
      <w:r>
        <w:rPr>
          <w:rFonts w:ascii="IRNazanin" w:hAnsi="IRNazanin" w:eastAsia="IRNazanin"/>
          <w:color w:val="111111"/>
          <w:sz w:val="28"/>
          <w:sz w:val="28"/>
          <w:szCs w:val="28"/>
          <w:rtl w:val="true"/>
          <w:lang w:bidi="fa-IR"/>
        </w:rPr>
        <w:t>مقابل حوادث و ناملايمات روزگار تسليم است، ديگران هم تسليم هستند، منتها على عليه السلام دانسته تسليم است ولى ديگران نادانسته و ناخواسته تسليم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َالذَّامِّ‌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كه كارش مذمّت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اَلسَّاكِنِ‌ مَسَاكِنَ‌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جاى مرده ها سكونت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در جاى مردگان ساكنيم، اين خانه ها و زمين ها و باغاتى كه در دست ماست همه در دست ديگرانى بوده كه مرده و از دنيا رفته اند و ما جايگزين آنها شده ايم، پس ما زنده ها امروز در محلِ‌ سكونتِ‌ ديروز مردگان ساكن شده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الظَّاعِنِ‌ عَنْهَا غَداً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فردا از اين دنيا كوچ مى كند و دنيا را ترك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حركت كننده و مسافرت كنندۀ از اين دنيا هستيم، آمدن همۀ ما به اين دنيا براى تهيّۀ زاد و توشه اى است براى فرداى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اوصافى بود كه حضرت براى خودشان كه نويسندۀ نامه هستند ذكر كرده اند؛ كه البته اين اوصاف عموميت دارد و همۀ افراد بشر در آن شريك هستند، همه فانى شدنى و از بين رفتنى هستيم، همه تسليم روزگار هستيم و عمر به همۀ ما پشت كرده و مى گذرد، و بالاخره همۀ ما ساكن در محل مرده ها هستيم و به سوى آخرت در سفريم</w:t>
      </w:r>
      <w:r>
        <w:rPr>
          <w:rFonts w:eastAsia="IRNazanin" w:cs="IRNazanin"/>
          <w:color w:val="111111"/>
          <w:sz w:val="28"/>
          <w:szCs w:val="28"/>
          <w:rtl w:val="true"/>
          <w:lang w:bidi="fa-IR"/>
        </w:rPr>
        <w:t>.</w:t>
      </w:r>
    </w:p>
    <w:p>
      <w:pPr>
        <w:pStyle w:val="Heading3"/>
        <w:numPr>
          <w:ilvl w:val="2"/>
          <w:numId w:val="1"/>
        </w:numPr>
        <w:rPr/>
      </w:pPr>
      <w:bookmarkStart w:id="759" w:name="__RefHeading___Toc1658466_730472459"/>
      <w:bookmarkStart w:id="760" w:name="_Toc275"/>
      <w:bookmarkEnd w:id="759"/>
      <w:r>
        <w:rPr>
          <w:rtl w:val="true"/>
        </w:rPr>
        <w:t>به فرزندى آرزومند و</w:t>
      </w:r>
      <w:r>
        <w:rPr>
          <w:rtl w:val="true"/>
        </w:rPr>
        <w:t>...</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الْمَوْلُودِ الْمُؤَمِّلِ‌ مَا لايُدْرَكُ‌، السَّالِكِ‌ سَبِيلَ‌ مَنْ‌ قَدْ هَلَكَ‌، غَرَضِ‌ الْأَسْقَامِ‌، وَ رَهِينَةِ‌ الْأَيَّامِ‌، وَ رَمِيَّةِ‌ الْمَصَائِبِ‌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فرزندى كه آرزومند است چيزى را كه به دست نيايد، روندۀ راه آن است كه هلاك گرديد، هدف بيماريهاست، و در گرو روزگار، و آماجگاه مصيبت 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بعضى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كرده اند، ولى به فتح راء بهتر است، يعنى چيزى را كه درك نمى شود يا درك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عليه السلام جوان است و هر جوانى آرزو دارد، بسيارى از اين آرزوها آرزويى است كه بالاخره انسان به آن مى رسد، ولى به بسيارى از آرزوها هم نمى رسد؛ اينجا حضرت امير عليه السلام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اين آرزوها را درك نمى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براى جوان عار نيست، ولى به خيلى از اين آرزوها هم نمى رسى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الْمَوْلُودِ الْمُؤَمِّلِ‌ مَا لايُدْرَكُ‌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به فرزند آرزومندى است كه آرزوهاى خود را درك نمى كند و به همۀ آرزوهايش نمى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السَّالِكِ‌ سَبِيلَ‌ مَنْ‌ قَدْ هَلَكَ‌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جوانى كه در راه گذشتگان است؛ يعنى در مسيرى است كه ديگران بودند و هلاك شدند و از دنيا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امراض است؛ يعنى اين جوانى كه هدف امراض مختلف است، اين روزگار روزگارِ مرض و بلا و سرطان و تب و لرز و بيماريهاى مختلف است؛ اين نامه به جوانى است كه آماج امراض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رَهِينَةِ‌ الْأَيَّامِ‌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گروِ روزگار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براى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گروى كه در اختيار ديگرى قرار مى گيرد، چون مال خودش نيست و دلش نسوخته، هر طورى كه دوست دارد در آن تصرف مى كند و هر بلايى كه مى خواهد سرش مى آورد؛ حالا ما هم در دست روزگار گرو هستيم و اين روزگار هر بلايى مى خواهد سرِ ما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رَمِيَّةِ‌ الْمَصَائِبِ‌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فرزندى كه هدف مصيبت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حيوانى گفته مى شود كه هدف قرار مى گيرد و تير به او مى خورد، انسان هم هدف مصيبت ها و بلاهاى دنياست، مثل اين كه دنيا ما را هدف قرار داده و هر روزى بلايى از بلاهاى خود را به طرف ما شليك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الدُّنْيَا، وَ تَاجِرِ الْغُرُورِ، وَ غَرِيمِ‌ الْمَنَايَا، وَ أَسِيرِ الْمَوْتِ‌، وَ حَلِيفِ‌ الْهُمُومِ‌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بندۀ دنياست، و سوداگر فريب، و وامدار مرگها، و گرفتار مرگ، و هم سوگند غم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دنيا، به اين علّت است كه انسان مطيع و تابع دنياست؛ يعنى به هر طورى كه دنيا مى خواهد امور دنيا فراهم مى شود؛ مثلاً شما خانه مى خواهيد و دنبالش مى دويد، ماشين و باغ و كاخ مى خواهيد و براى رسيدن به آن دنبالش مى دويد، ولى فراهم نمى شود، بلكه آن طورى كه دنيا مى خواهد فراهم مى شود؛ و مثل اين كه همه نوكرِ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دنيا به كام او نيست و ناچار بايد تابع و مطيع اسباب و مقرّرات دنيا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تَاجِرِ الْغُرُورِ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تاجر غرور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تجارت مى كند و سرمايه به هم مى زند و ثروتهاى دنيا را روى هم جمع مى كند بعد هم همۀ آنها را مى گذارد و مى رود، اينها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كنيد سرمايه است، اينها وسيلۀ دلبستگى انسان به دنياست؛ شما تاجر غرور هستيد، يعنى فعاليت مى كنيد و براى خود غرور و فريب كسب مى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غَرِيمِ‌ الْمَنَايَا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مرگهاست؛ مرگ اقسام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با تصادف اتومبيل از دنيا مى رود، گاهى به سرطان و گاهى به تب و امراض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بدهكار است؛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فرزندى كه بدهكار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 اطراف او را گرفته است؛ اين طور نيست كه انسان آزادِ آزاد باشد، بلكه انواع مرگها اطراف و جوانب او را گرفته تا اين كه بالاخره يك نوع مرگ گريبان او را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أَسِيرِ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فرزندى كه اسير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گرچه از جهت عبارت تفاوت دارند، ولى از جهت معنا يكى هستند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حَلِيفِ‌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هم قسم است؛ مثل اين است كه انسان با غصّه هاى روزگار هم قسم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غم و غصّه ها؛ يعنى فرزندى كه با غصّه هاى روزگار هم قسم شده و در طول زندگى همراه با غم و غصّه است</w:t>
      </w:r>
      <w:r>
        <w:rPr>
          <w:rFonts w:eastAsia="IRNazanin" w:cs="IRNazanin"/>
          <w:color w:val="111111"/>
          <w:sz w:val="28"/>
          <w:szCs w:val="28"/>
          <w:rtl w:val="true"/>
          <w:lang w:bidi="fa-IR"/>
        </w:rPr>
        <w:t>.</w:t>
      </w:r>
      <w:bookmarkStart w:id="761" w:name="pg14779_135367"/>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قَرِينِ‌ الْأَحْزَانِ‌، وَ نُصْبِ‌ الْآفَاتِ‌، وَ صَرِيعِ‌ الشَّهَوَاتِ‌، وَ خَلِيفَهِ‌ الْأَمْوَاتِ‌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همنشين اندوههاست، و مورد توجّه آفت ها، و به خاك افتادۀ شهوتها، و جانشين مردگان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رفيق و همنشين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غصّه ها و رنج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قَرِينِ‌ الْأَحْزَانِ‌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فرزندى كه با غصّه و رنج ها رفيق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جمله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معناست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الْآفَاتِ‌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فرزندى كه مورد توجّه آفت ها و نگرانى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اند و هر دو عبارت از جهت معنا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چشم تو، و آن كنايه از مورد توجّه بودن است؛ يعنى پيش رو و مورد توجّه آفت ها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صَرِيعِ‌ الشَّهَوَاتِ‌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فرزندى كه ساقط‍‌ شدۀ هواها و تمايلات نفسانى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ساقط‍‌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خواسته است؛ خواستۀ شهوانى، خواستۀ شكم و خواستۀ مال و مقام، همه خواسته هايى هستند كه در انسان وجود دارد و اگر تحت كنترل عقل قرار نگيرند انسان را به سقوط‍‌ مى كشند؛ و گاه مى شود كه يك انسان توسط‍‌ هواى نفسِ‌ خود ساقط‍‌ و هلاك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خَلِيفَهِ‌ الْأَمْوَاتِ‌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فرزندى كه خليفه و جانشين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دنيا محل گذر است بنابراين هر روز عده اى مى ميرند و عده اى جانشين آنان مى شوند</w:t>
      </w:r>
      <w:r>
        <w:rPr>
          <w:rFonts w:eastAsia="IRNazanin" w:cs="IRNazanin"/>
          <w:color w:val="111111"/>
          <w:sz w:val="28"/>
          <w:szCs w:val="28"/>
          <w:rtl w:val="true"/>
          <w:lang w:bidi="fa-IR"/>
        </w:rPr>
        <w:t>.</w:t>
      </w:r>
    </w:p>
    <w:p>
      <w:pPr>
        <w:pStyle w:val="Heading3"/>
        <w:numPr>
          <w:ilvl w:val="2"/>
          <w:numId w:val="1"/>
        </w:numPr>
        <w:rPr/>
      </w:pPr>
      <w:bookmarkStart w:id="762" w:name="__RefHeading___Toc1658468_730472459"/>
      <w:bookmarkStart w:id="763" w:name="_Toc276"/>
      <w:bookmarkEnd w:id="762"/>
      <w:r>
        <w:rPr>
          <w:rtl w:val="true"/>
        </w:rPr>
        <w:t>علّت توجّه به خويشتن</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فِيمَا تَبَيَّنْتُ‌ مِنْ‌ إِدْبَارِ الدُّنْيَا عَنِّي، وَ جُمُوحِ‌ الدَّهْرِ عَلَىَّ‌، وَ إِقْبَالِ‌ الْآخِرَةِ‌ إِلَىَّ‌، مَا يُرَغِّبُنِي عَنْ‌ ذِكْرِ مَنْ‌ سِوَاىَ‌، وَ الْإِهْتِمَامِ‌ بِمَا وَرَائِي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در آنچه آشكار ديدم از پشت كردن دنيا از من، و سركشى روزگار بر من، و روآوردن آخرت به من، چيزى است كه مرا باز مى دارد از ياد كردن جز خويشتن، و از غمخوارگى به ماوراى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يك كلام شيوايى است كه آن حضرت به امام حسن مجتبى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ديدم دنيا به من پشت كرده و مرگ من فرا رسيده به فكرِ فرداى قيامت خود افتادم و براى روز قيامت و حساب و كتاب خويش فكر كردم؛ اما در ضمن اين كه به فكر قيامت خود بودم، با خود انديشيدم كه تو چون فرزند من هستى مثل اين است كه خودِ من هستى، از اين جهت به فكرِ تو افتاده و مى خواهم تو را نصيحت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فِيمَا تَبَيَّنْتُ‌ مِنْ‌ إِدْبَارِ الدُّنْيَا 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دانستم از پشت كردن دنيا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سن انسان بالا مى رود، قواى انسان تحليل مى رود و انسان پير مى شود، معناى پشت كردن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جُمُوحِ‌ الدَّهْرِ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چموشى روزگار بر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چموشى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چموش يعنى روزگارى كه مطابق ميل من رفتار نمى كند، روزگار به هر نحوى بخواهد حركت مى كند و من بايد با او بسازم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إِقْبَالِ‌ الْآخِرَةِ‌ إِلَىَّ‌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آخرت به طرف من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عمرم رو به پايان است و به طرف مرگ مى 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يُرَغِّبُنِي عَنْ‌ ذِكْرِ مَنْ‌ سِوَاىَ‌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تركيب اسم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فِيمَا تَبَيَّنْتُ‌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خبر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تبيّنت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 چيزى كه مرا ترغيب كرد تا از اين پس به فكر ديگران نباشم و به پس از مرگ خود اهميت بدهم، آن چيزى بود كه برايم ظاهر شد از اين كه ديدم دنيا از من رو گردانده و روزگار با من چموشى مى كند و آخرت هم به من رو آورده است؛ پس اين پشت كردن دنيا و چموشى روزگار و رو آوردن آخرت سبب شد و مرا ترغيب كرد تا به فكر ديگران نباشم و به آخرت خود توجّه كنم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الْإِهْتِمَامِ‌ بِمَا وَرَائِي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سبب شد كه به ماوراى خودم اهتمام نورزم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ماوراى شخص حضرت است؛ يعنى مرا بازداشت از اين كه به ديگران اهتمام ورزم</w:t>
      </w:r>
      <w:r>
        <w:rPr>
          <w:rFonts w:eastAsia="IRNazanin" w:cs="IRNazanin"/>
          <w:color w:val="111111"/>
          <w:sz w:val="28"/>
          <w:szCs w:val="28"/>
          <w:rtl w:val="true"/>
          <w:lang w:bidi="fa-IR"/>
        </w:rPr>
        <w:t>.</w:t>
      </w:r>
      <w:bookmarkStart w:id="764" w:name="pg14779_135369"/>
    </w:p>
    <w:p>
      <w:pPr>
        <w:pStyle w:val="BookText"/>
        <w:rPr/>
      </w:pPr>
      <w:bookmarkEnd w:id="764"/>
      <w:r>
        <w:rPr>
          <w:rFonts w:ascii="IRNazanin" w:hAnsi="IRNazanin" w:eastAsia="IRNazanin"/>
          <w:color w:val="111111"/>
          <w:sz w:val="28"/>
          <w:sz w:val="28"/>
          <w:szCs w:val="28"/>
          <w:rtl w:val="true"/>
          <w:lang w:bidi="fa-IR"/>
        </w:rPr>
        <w:t>اينجا چون به تركيب عبارت پرداختم و معناى جمله در تركيب گم شد، لازم است يك بار ديگر جمله را معنا كنيم؛ پس خلاصۀ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ثناى خداوند، بدان آن چيزى كه مرا ترغيب كرد تا در فكر و انديشۀ ديگران نباشم و به ماوراى خودم توجّه نكنم، همين بود كه فهميدم دنيا از من رو گردانده و روزگار با من چموشى مى كند و آخرت هم به من روآور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يُرَغِّبُنِي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يَزَعُنِي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آنچه كه مرا باز مى دارد</w:t>
      </w:r>
      <w:r>
        <w:rPr>
          <w:rFonts w:eastAsia="IRNazanin" w:cs="IRNazanin"/>
          <w:color w:val="111111"/>
          <w:sz w:val="28"/>
          <w:szCs w:val="28"/>
          <w:rtl w:val="true"/>
          <w:lang w:bidi="fa-IR"/>
        </w:rPr>
        <w:t>.</w:t>
      </w:r>
    </w:p>
    <w:p>
      <w:pPr>
        <w:pStyle w:val="Heading3"/>
        <w:numPr>
          <w:ilvl w:val="2"/>
          <w:numId w:val="1"/>
        </w:numPr>
        <w:rPr/>
      </w:pPr>
      <w:bookmarkStart w:id="765" w:name="__RefHeading___Toc1658470_730472459"/>
      <w:bookmarkStart w:id="766" w:name="_Toc277"/>
      <w:bookmarkEnd w:id="765"/>
      <w:r>
        <w:rPr>
          <w:rtl w:val="true"/>
        </w:rPr>
        <w:t>بايستى آخرت را دريافت</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أَنِّى حَيْثُ‌ تَفَرَّدَ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هُمُومِ‌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نَفْسِي، فَصَدَقَنِي رَأْيِي، وَ صَرَفَنِي عَنْ‌ هَوَائِي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چون غم من به من منحصر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غم هاى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انديشه ام مرا تأييد كرد، و مرا از خواهش نفس خود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من به دور از غصّۀ مردم به فكرِ غصّه هاى خودم بودم، پس رأى من مرا تصديق كرد و مرا از اين كه دنبال خواسته هاى نفسانى باشم جلوگيرى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لِي مَحْضُ‌ أَمْرِي، فَأَفْضى‌ بِي إِلى‌ جِدٍّ لايَكُونُ‌ فِيهِ‌ لَعِبٌ‌، وَ صِدْقٍ‌ لايَشُوبُهُ‌ 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كار من برايم آشكار گشت، پس مرا وادار ساخت به جدّيتى كه در آن بازيچه نمى باشد، و راستى كه آميخته نيست به آن دروغى</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لِي مَحْضُ‌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شود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أبى الحديد هر دو را صحيح دانسته است،</w:t>
      </w:r>
      <w:r>
        <w:rPr>
          <w:rStyle w:val="FootnoteAnchor"/>
          <w:rtl w:val="true"/>
        </w:rPr>
        <w:footnoteReference w:id="99"/>
      </w:r>
      <w:r>
        <w:rPr>
          <w:rFonts w:ascii="Amiri" w:hAnsi="Amiri" w:eastAsia="Amiri" w:cs="Amiri"/>
          <w:color w:val="111111"/>
          <w:sz w:val="28"/>
          <w:sz w:val="28"/>
          <w:szCs w:val="28"/>
          <w:rtl w:val="true"/>
          <w:lang w:bidi="ar-SA"/>
        </w:rPr>
        <w:t>و همين طور هم</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خالص است؛ حال اگر به فتح ضاد خوانديم، يعنى رأى من خالصِ‌ امرم را روشن ساخت، يعنى وظيفه ام را برايم مشخص كرد، و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رأى برمى گردد؛ ولى اگر به ضمّ‌ ضاد بخوانيم،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نه متعدّى، يعنى منكشف شد براى من آن خالص وظيفه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فَأَفْضى‌ بِي إِلى‌ جِدٍّ لايَكُونُ‌ فِيهِ‌ لَعِبٌ‌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رأى من به صورت جدّى مرا در يك وادى انداخت كه بايد به فكر خودم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سؤالى كه اينجا پيش مى 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امير عليه السلام تا حالا به صورت جدّى به فكر خودشان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اين است كه صرف نظر از جنبۀ ملكوتى حضرت، انسان وقتى خود را در وسعت ببيند، مثلاً هنوز جوان است، معمول اين است كه گاهى شوخى مى كند و گاهى هم كارهاى متعارف ديگر انجام مى دهد؛ اما وقتى كه انسان پير مى شود و وقتش تنگ است و يك هدف مهمى هم داشته باشد، همۀ نيروى خود را صرف همان هدف مهم مى كند و از كارهاى جانبى مى 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هم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ديدم به آخر عمر رسيده ام و بايد يك كارى براى خودم بكنم، پس فكرم مرا وادار كرد به يك تصميم جدّى، و آن قدر اين تصميم جدّى بود كه هيچ گونه بازى و خود فريب دهى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دانيم كه حضرت اميرالمؤمنين عليه السلام اهل بازى نيست، ولى گرچه ظاهراً نامه خطاب به امام حسن مجتبى عليه السلام است اما بالاخره اين نامه روزى آفتابى مى شود و جنبۀ عمومى پيدا مى كند، همه آن را مى بينند و مى خوانند و عمل مى كنند، آن وقت حضرت طورى فرموده كه آنهايى كه اهل بازى هستند بدانند كه در برگشتن به خدا شوخى و بازى فايده ندارد و بايد جدّى برگردند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لايَشُوبُهُ‌ 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برگشتن صادقانه با تصميم جدّى صادقانه اى كه شائبۀ دروغ 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هم مانند جملۀ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اهل</w:t>
      </w:r>
      <w:bookmarkStart w:id="767" w:name="pg14779_135371"/>
    </w:p>
    <w:p>
      <w:pPr>
        <w:pStyle w:val="BookText"/>
        <w:rPr/>
      </w:pPr>
      <w:bookmarkEnd w:id="767"/>
      <w:r>
        <w:rPr>
          <w:rFonts w:ascii="IRNazanin" w:hAnsi="IRNazanin" w:eastAsia="IRNazanin"/>
          <w:color w:val="111111"/>
          <w:sz w:val="28"/>
          <w:sz w:val="28"/>
          <w:szCs w:val="28"/>
          <w:rtl w:val="true"/>
          <w:lang w:bidi="fa-IR"/>
        </w:rPr>
        <w:t>دروغ نيست، و اين جمله به دست كسانى مى افتد كه اهل دروغ و حيله و كلك هستند و از اين رو طورى ايراد شده كه آيندگان نيز از آن بهره مند شوند و بدانند تصميم دروغين كارساز نيست</w:t>
      </w:r>
      <w:r>
        <w:rPr>
          <w:rFonts w:eastAsia="IRNazanin" w:cs="IRNazanin"/>
          <w:color w:val="111111"/>
          <w:sz w:val="28"/>
          <w:szCs w:val="28"/>
          <w:rtl w:val="true"/>
          <w:lang w:bidi="fa-IR"/>
        </w:rPr>
        <w:t>.</w:t>
      </w:r>
    </w:p>
    <w:p>
      <w:pPr>
        <w:pStyle w:val="Heading3"/>
        <w:numPr>
          <w:ilvl w:val="2"/>
          <w:numId w:val="1"/>
        </w:numPr>
        <w:rPr/>
      </w:pPr>
      <w:bookmarkStart w:id="768" w:name="__RefHeading___Toc1658472_730472459"/>
      <w:bookmarkStart w:id="769" w:name="_Toc278"/>
      <w:bookmarkEnd w:id="768"/>
      <w:r>
        <w:rPr>
          <w:rtl w:val="true"/>
        </w:rPr>
        <w:t>علّت توجّه حضرت به امام حسن</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وَجَدْتُكَ‌ بَعْضِي، بَلْ‌ وَجَدْتُكَ‌ كُلِّي، حَتّى‌ كَأَنَّ‌ شَيْئاً لَوْ أَصَابَكَ‌ أَصَابَنِي، وَ كَأَنَّ‌ الْمَوْتَ‌ لَوْ أَتَاكَ‌ أَتَانِي، فَعَنَانِي مِنْ‌ أَمْرِكَ‌ مَا يَعْنِينِي مِنْ‌ أَمْرِ نَفْسِي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بعضى از خود يافتم، بلكه تو را همۀ خويش يافتم، تا آنجا كه گويا چيزى اگر به تو برسد به من رسيده است، و گويى مرگ اگر به تو آيد به من آمده است، پس مورد توجّه قرار گرفت مرا از كار تو آنچه مرا از كار خودم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از فكر ديگران و كار ديگران بيرون رفتم و تصميم به كار خود و امر خود گرفتم، اما ديدم تو فرزند من و در نتيجه جزئى از من و بلكه كلّ‌ و همۀ من هستى؛ بنابراين نمى توانم از آنچه صلاح تو است صرف نظر كنم و ساكت بمانم؛ چرا كه اگر ساكت بمانم و شرّى يا مصيبتى به تو برسد، همان شرّ و مصيبت به خودِ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ديدم مثل اين كه اگر مرگ به تو برسد به من رسيده است؛ و وقتى كه تو با من هيچ فرقى نداشته باشى، پس نفس تو برايم اهميت پيدا كرد و به همان مقدارى كه به خود توجّه داشتم لازم بود كه به نفس تو هم توجّه كنم، چون سعادت تو هم سعادت من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فَكَتَبْتُ‌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مُسْتَظْهِراً بِهِ‌ إِنْ‌ أَنَا بَقِيتُ‌ لَكَ‌ أَوْ فَنِيتُ‌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نوشتۀ خود را براى تو نوشتم در حالى كه به آن پشت قوى كردم، چه من باقى بمانم براى تو يا فانى شوم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مُسْتَظْهِراً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اين نامه را نوشتم در حالتى كه</w:t>
      </w:r>
      <w:bookmarkStart w:id="770" w:name="pg14779_135372"/>
    </w:p>
    <w:p>
      <w:pPr>
        <w:pStyle w:val="BookText"/>
        <w:rPr/>
      </w:pPr>
      <w:bookmarkEnd w:id="770"/>
      <w:r>
        <w:rPr>
          <w:rFonts w:ascii="IRNazanin" w:hAnsi="IRNazanin" w:eastAsia="IRNazanin"/>
          <w:color w:val="111111"/>
          <w:sz w:val="28"/>
          <w:sz w:val="28"/>
          <w:szCs w:val="28"/>
          <w:rtl w:val="true"/>
          <w:lang w:bidi="fa-IR"/>
        </w:rPr>
        <w:t>اعتماد و تكيه ام به اين نامه است، چه بر تو باقى بمانم و زنده باشم يا اين كه بميرم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استعمال شده و هر دو به يك معناست</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658474_730472459"/>
      <w:bookmarkStart w:id="772" w:name="_Toc279"/>
      <w:bookmarkEnd w:id="771"/>
      <w:r>
        <w:rPr>
          <w:rtl w:val="true"/>
        </w:rPr>
        <w:t>سفارش به تقواى الهى و خودسازى</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أُوصِيكَ‌ بِتَقْوَى اللَّهِ‌ وَ لُزُومِ‌ أَمْرِهِ‌، وَ عِمَارَةِ‌ قَلْبِكَ‌ بِذِكْرِهِ‌، وَ الْإِعْتِصَامِ‌ بِحَبْلِهِ‌، وَ أَىُّ‌ سَبَبٍ‌ أَوْثَقُ‌ مِنْ‌ سَبَبٍ‌ بَيْنَكَ‌ وَ بَيْنَ‌ اللَّهِ‌ إِنْ‌ أَنْتَ‌ أَخَذْتَ‌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من سفارش مى كنم تو را به تقواى الهى و ملازمت فرمان او، و آباد ساختن دلت با ذكر او، و چنگ در زدن به ريسمانش؛ و كدامين رشته استوارتر است از رشتۀ بين تو و بين خداوند اگر تو آن را به چنگ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گفته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و نگهدارى كردن و كنترل نفس امّاره است؛ اين كه انسان خود را از تمايلات نفسانى حفظ‍‌ كند و در مقابل اوامر الهى خاضع و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اميرالمؤمنين عليه السلام در نامۀ خود امام مجتبى عليه السلام را به تقوا و پرهيزكارى دعوت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تقواى الهى سفارش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أَمْرِهِ‌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اين كه ملازم اوامر الهى و دستورات او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داشته باش از اوامر او تخلف نكنى و دستورات خدا را محترم بشمارى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قَلْبِكَ‌ بِذِكْرِهِ‌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قلبت را با ذكر خداوند آباد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ذكر اين است كه انسان هميشه و در هر حال به ياد خدا باشد؛ اين ذكر زبانى ذكر مجازى است؛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مجاز پلى است براى رسيدن به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زبانى مجاز است و در حقيقت مقدمه اى مى شود براى رسيدن به ذكر قلبى، و آنچه مهم است همين ذكر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قلبت را با ذكر خدا آباد</w:t>
      </w:r>
      <w:bookmarkStart w:id="773" w:name="pg14779_135373"/>
    </w:p>
    <w:p>
      <w:pPr>
        <w:pStyle w:val="BookText"/>
        <w:rPr/>
      </w:pPr>
      <w:bookmarkEnd w:id="773"/>
      <w:r>
        <w:rPr>
          <w:rFonts w:ascii="IRNazanin" w:hAnsi="IRNazanin" w:eastAsia="IRNazanin"/>
          <w:color w:val="111111"/>
          <w:sz w:val="28"/>
          <w:sz w:val="28"/>
          <w:szCs w:val="28"/>
          <w:rtl w:val="true"/>
          <w:lang w:bidi="fa-IR"/>
        </w:rPr>
        <w:t>كن، مقصود همين ذكر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وقتى آباد مى شود كه انسان به ياد خدا باشد، وگرنه اين ذكر زبانى فقط‍‌ لقلقۀ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بدون توجّه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مؤثر نيست و بهره اى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الْإِعْتِصَامِ‌ بِحَبْلِهِ‌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توصيه به ارتباط‍‌ عملى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ذكر خدا كافى نيست و بايد عملاً هم معتقد شود و دستورات خداوند را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هر كجا سخن از ايمان به ميان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پشت سرِ آن ذكر شده است و اين دليل است كه ذكرِ تنها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دستورات الهى تنها وسيلۀ اعتصام به ريسمان محكم خداوندى است، به همين جهت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أَىُّ‌ سَبَبٍ‌ أَوْثَقُ‌ مِنْ‌ سَبَبٍ‌ بَيْنَكَ‌ وَ بَيْنَ‌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واسطه اى محكم تر و قوى تر از وسيلۀ ارتباط‍‌ بين تو و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 أَخَذْتَ‌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رابطه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رابطه اين است كه هم دلت با خدا باشد و هم عمل صالح انجام دهيد، پس ايمان و عمل صالح وسيلۀ ارتباط‍‌ با خداست و تلاش كنيد ايمانتان قوى شود و اعمال صالح هم انجام دهيد</w:t>
      </w:r>
      <w:r>
        <w:rPr>
          <w:rFonts w:eastAsia="IRNazanin" w:cs="IRNazanin"/>
          <w:color w:val="111111"/>
          <w:sz w:val="28"/>
          <w:szCs w:val="28"/>
          <w:rtl w:val="true"/>
          <w:lang w:bidi="fa-IR"/>
        </w:rPr>
        <w:t>.</w:t>
      </w:r>
    </w:p>
    <w:p>
      <w:pPr>
        <w:pStyle w:val="Heading3"/>
        <w:numPr>
          <w:ilvl w:val="2"/>
          <w:numId w:val="1"/>
        </w:numPr>
        <w:rPr/>
      </w:pPr>
      <w:bookmarkStart w:id="774" w:name="__RefHeading___Toc1658476_730472459"/>
      <w:bookmarkStart w:id="775" w:name="_Toc280"/>
      <w:bookmarkEnd w:id="774"/>
      <w:r>
        <w:rPr>
          <w:rtl w:val="true"/>
        </w:rPr>
        <w:t>توجّه حضرت به راههاى خودسازى</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أَحْىِ‌ قَلْبَكَ‌ بِالْمَوْعِظَةِ‌، وَ أَمِتْهُ‌ بِالزَّهَادَةِ‌، وَ قَوِّهْ‌ بِالْيَقِينِ‌، وَ نَوِّرْهُ‌ بِالْحِكْمَةِ‌، وَ ذَلِّلْهُ‌ بِذِكْرِ الْمَوْتِ‌، وَ قَرِّرْهُ‌ بِالْفَنَاءِ، وَ بَصِّرْهُ‌ فَجَائِعَ‌ الدُّنْيَا، وَ حَذِّرْهُ‌ صَوْلَةَ‌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با اندرز زنده نگاه دار، و آن را با بى رغبتى به دنيا بميران، و با يقين توانايى ده، و با حكمت نورانى گردان، و با ياد مرگ رام ساز، و از آن به نابودى اعتراف بگير، و آن را به بديهاى دنيا بينا گردان، و از تاخت و تاز روزگار برحذر بدار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أَحْىِ‌ قَلْبَكَ‌ بِالْمَوْعِظَةِ‌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دلت را با موعظه و اندرز زنده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اين دنيا در مادّيات است ممكن است فريب مادّيات و جاه و مقام را بخورد و آخرت</w:t>
      </w:r>
    </w:p>
    <w:p>
      <w:pPr>
        <w:pStyle w:val="BookText"/>
        <w:rPr/>
      </w:pPr>
      <w:r>
        <w:rPr>
          <w:rFonts w:ascii="IRNazanin" w:hAnsi="IRNazanin" w:eastAsia="IRNazanin"/>
          <w:color w:val="111111"/>
          <w:sz w:val="28"/>
          <w:sz w:val="28"/>
          <w:szCs w:val="28"/>
          <w:rtl w:val="true"/>
          <w:lang w:bidi="fa-IR"/>
        </w:rPr>
        <w:t>خود را از دست بدهد، براى نجات از اين گمراهى بايد به موعظه رو آورد؛ اگر موعظه نباشد غفلت انسان را مى گيرد و بر اثر غرق شدن در مادّيات آخرت را از دست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أَمِتْهُ‌ بِالزَّهَادَةِ‌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دلت را به زهد و پرهيزكارى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مادّيات و مقام دنيا دل خوش نكن؛ در عين حال كه در دنيا هستيد به دنيا دل نبنديد و از راه دنيا آخرت را كسب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رغبتى است؛ پس با بى رغبتى نسبت به دنيا قلب خود را زنده بدار، خواسته هاى نفسانى را رها كن و به خواسته هاى رحمانى توجّه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قَوِّهْ‌ بِالْيَقِينِ‌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به خدا را در دل خود تقويت كن و با اين وسيله دل خويش را قوى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نَوِّرْهُ‌ بِالْحِكْمَةِ‌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حكمت آن را نورانى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علم و دانش موجب نورانيت قلب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ذَلِّلْهُ‌ بِذِكْرِ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ياد مرگ دل خود را مسخّر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ياد مرگ غافل شود در مادّيات دنيا غرق مى شود، و با فكر جمع آورى مال و ثروت و مقام دنيا به هر جنايتى دست مى زند و از هيچ ظلمى فروگذار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دل خود را مسخّر و رامِ‌ خويش كند، مى تواند سعادت خود را تأمين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قَرِّرْهُ‌ بِالْفَنَاءِ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وا دار به اقرار به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خود اقرار و اعتراف بگير كه از اين دنيا مى رود و ثروتهايى كه تحصيل كرده در همين دنيا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گرفتن از دل به اين است كه به آن بفهماند اين دنيا باقى نيست؛ نه پست و مقام براى هميشه در دست انسان است و نه مال و ثروت، همۀ اينها فانى مى شود و انسان با دست خالى از دنيا مى رود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بَصِّرْهُ‌ فَجَائِعَ‌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بديهاى دنياست؛ يعنى بديهاى دنيا را به دل خود بفهمان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حَذِّرْهُ‌ صَوْلَةَ‌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تاخت و تاز است؛ يعنى دل خود را از تاخت و تاز روزگار برحذر بدار و او را متوجّه ناملايمات روزگار كن؛ چون روزگار به انسان حمله مى كند و او را ساقط‍‌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فُحْشَ‌ تَقَلُّبِ‌ اللَّيَالِي وَ الْأَيَّامِ‌، وَ أَعْرِضْ‌ عَلَيْهِ‌ أَخْبَارَ الْمَاضِينَ‌، وَ ذَكِّرْهُ‌ بِمَا أَصَابَ‌ مَنْ‌ كَانَ‌ قَبْلَكَ‌ مِنَ‌ الْأَوَّلِينَ‌، وَ سِرْ فِي دِيَارِهِمْ‌ وَ آثَارِهِمْ‌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بدار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يا زيادى گردش شب ها و روزها، و عرضه بدار بر آن اخبار گذشتگان را، و به يادش آر آنچه را به آنان كه پيش از تو بوده اند از پيشينيان رسيده، و در خانه هاى ايشان و بازمانده هاشان سير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فُحْشَ‌ تَقَلُّبِ‌ اللَّيَالِي وَ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بدى است؛ يعنى بدىِ‌ تقلّب ليالى و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كثرت گرفته اند؛ يعنى زيادى تقلّب ليالى و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چنين است كه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برحذر بدار از بدى يا زيادى قلب و انقلاب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بفهمان كه روزگار هميشه به كام من نيست، هر روزى به كام يكى است و هر روزى يك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 و آمد شب و روز ناگواريهايى در پى دارد كه گاهى سبب مى شود دين و ايمان انسان را هم از دست او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أَعْرِضْ‌ عَلَيْهِ‌ أَخْبَارَ الْمَاضِينَ‌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دل خود اخبار گذشتگان را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آنچه به آنها رسيده عبرت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ذَكِّرْهُ‌ بِمَا أَصَابَ‌ مَنْ‌ كَانَ‌ قَبْلَكَ‌ مِنَ‌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گذشتگان اوّل رسيده به دل خود يادآور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عذابهايى كه به گناهكاران رسيده، نگرانى هايى كه آنها داشته اند، و بالاخره قلب و انقلاباتى را كه در آنها بوده براى دلت نقل كن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 فِي دِيَارِهِمْ‌ وَ آثَارِهِمْ‌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آثار و شهرهاى آنان سير كن تا از گذشتگان عبرت بگيرى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فِيمَا فَعَلُوا، وَ عَمَّا انْتَقَلُوا، وَ أَيْنَ‌ حَلُّوا وَ نَزَلُوا، فَإِنَّكَ‌ تَجِدُهُمْ‌ قَدِ انْتَقَلُوا عَنِ‌ الْأَحِبَّةِ‌، وَ حَلُّوا دِيَارَ الْغُرْبَةِ‌، وَ كَأَنَّكَ‌ عَنْ‌ قَلِيلٍ‌ قَدْ صِرْتَ‌ كَأَحَدِهِمْ‌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در آنچه انجام دادند، و از آنجا كه رخت بربستند، و كجا فرود آمدند و جاى گرفتند؛ پس هر آينه تو ايشان را مى يابى كه از ميان دوستان رخت بربستند، و در خانه هاى تنهايى فرود آمدند، و گويا تو به زودى همچو يكى از آنان 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فِيمَا فَعَلُوا، وَ عَمَّا انْتَقَلُوا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توجّه كنيد كه گذشتگان در چه جاهايى كار كرده و چه كرده اند و بعد از اين كه از اين دنيا رفتند به كجا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چه كردند؟ آيا با عاقبت به خيرى از اين دنيا رفتند يا با كوله بارى پر از مظالم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أَيْنَ‌ حَلُّوا وَ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كه رفتند به كجا وارد شدند؟</w:t>
      </w:r>
    </w:p>
    <w:p>
      <w:pPr>
        <w:pStyle w:val="BookText"/>
        <w:rPr/>
      </w:pP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تَجِدُهُمْ‌ قَدِ انْتَقَلُوا عَنِ‌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كنيد خواهيد يافت كه آنها از بين دوستان خود منتقل شده 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بين زن، فرزند، برادر و خويشان خود 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حَلُّوا دِيَارَ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ديار غربت ساكن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رفته اند كه جز اعمال و كردارى كه در اين دنيا داشته اند كسى را فريادرس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صالحين و متّقين بوده اند، قبر آنها باغى از باغهاى بهشت است؛ و اگر مشرك و منافق و گناهكار از اين دنيا رفته باشند، قبر آنها نمونه اى از آتش سوزان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كَأَنَّكَ‌ عَنْ‌ قَلِيلٍ‌ قَدْ صِرْتَ‌ كَأَحَدِهِمْ‌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كه تو هم به همين نزديكى، يكى از آنها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و سراغ همۀ ما خواهد آمد، پس همه را از دوستان و خويشان جدا مى كند و به منزلگاه آخرت مى برد؛ چه خوب است كه از گذشتگان عبرت بگيريم و به اصلاح نفس خود بپردازيم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76" w:name="pg14779_135377"/>
    </w:p>
    <w:p>
      <w:pPr>
        <w:pStyle w:val="Heading2"/>
        <w:numPr>
          <w:ilvl w:val="1"/>
          <w:numId w:val="1"/>
        </w:numPr>
        <w:rPr/>
      </w:pPr>
      <w:bookmarkStart w:id="777" w:name="__RefHeading___Toc1658478_730472459"/>
      <w:bookmarkStart w:id="778" w:name="_Toc281"/>
      <w:bookmarkEnd w:id="776"/>
      <w:bookmarkEnd w:id="777"/>
      <w:r>
        <w:rPr>
          <w:rtl w:val="true"/>
        </w:rPr>
        <w:t>«</w:t>
      </w:r>
      <w:r>
        <w:rPr>
          <w:rtl w:val="true"/>
        </w:rPr>
        <w:t xml:space="preserve">درس </w:t>
      </w:r>
      <w:r>
        <w:rPr/>
        <w:t>470</w:t>
      </w:r>
      <w:r>
        <w:rPr>
          <w:rtl w:val="true"/>
        </w:rPr>
        <w:t xml:space="preserve">» </w:t>
      </w:r>
      <w:r>
        <w:rPr>
          <w:rtl w:val="true"/>
        </w:rPr>
        <w:t xml:space="preserve">نامۀ </w:t>
      </w:r>
      <w:r>
        <w:rPr/>
        <w:t>31</w:t>
      </w:r>
      <w:r>
        <w:rPr>
          <w:rtl w:val="true"/>
        </w:rPr>
        <w:t xml:space="preserve"> (</w:t>
      </w:r>
      <w:r>
        <w:rPr>
          <w:rtl w:val="true"/>
        </w:rPr>
        <w:t>قسمت دوّم</w:t>
      </w:r>
      <w:r>
        <w:rPr>
          <w:rtl w:val="true"/>
        </w:rPr>
        <w:t>)</w:t>
      </w:r>
      <w:bookmarkEnd w:id="778"/>
    </w:p>
    <w:p>
      <w:pPr>
        <w:pStyle w:val="Heading3"/>
        <w:numPr>
          <w:ilvl w:val="2"/>
          <w:numId w:val="1"/>
        </w:numPr>
        <w:rPr/>
      </w:pPr>
      <w:bookmarkStart w:id="779" w:name="__RefHeading___Toc1658480_730472459"/>
      <w:bookmarkStart w:id="780" w:name="_Toc282"/>
      <w:bookmarkEnd w:id="779"/>
      <w:r>
        <w:rPr>
          <w:rtl w:val="true"/>
        </w:rPr>
        <w:t>اشاره</w:t>
      </w:r>
      <w:bookmarkEnd w:id="780"/>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وصاياى مهمى به امام حسن</w:t>
      </w:r>
    </w:p>
    <w:p>
      <w:pPr>
        <w:pStyle w:val="BookText"/>
        <w:rPr/>
      </w:pPr>
      <w:r>
        <w:rPr>
          <w:rFonts w:ascii="Amiri" w:hAnsi="Amiri" w:eastAsia="Amiri" w:cs="Amiri"/>
          <w:color w:val="111111"/>
          <w:sz w:val="28"/>
          <w:sz w:val="28"/>
          <w:szCs w:val="28"/>
          <w:rtl w:val="true"/>
          <w:lang w:bidi="ar-SA"/>
        </w:rPr>
        <w:t>توصيه به امر به معروف و نهى از منكر و جهاد در راه خدا</w:t>
      </w:r>
    </w:p>
    <w:p>
      <w:pPr>
        <w:pStyle w:val="BookText"/>
        <w:rPr/>
      </w:pPr>
      <w:r>
        <w:rPr>
          <w:rFonts w:ascii="IRNazanin" w:hAnsi="IRNazanin" w:eastAsia="IRNazanin"/>
          <w:color w:val="111111"/>
          <w:sz w:val="28"/>
          <w:sz w:val="28"/>
          <w:szCs w:val="28"/>
          <w:rtl w:val="true"/>
          <w:lang w:bidi="fa-IR"/>
        </w:rPr>
        <w:t>سفارشهاى ديگرى به امام حسن</w:t>
      </w:r>
    </w:p>
    <w:p>
      <w:pPr>
        <w:pStyle w:val="BookText"/>
        <w:rPr/>
      </w:pPr>
      <w:r>
        <w:rPr>
          <w:rFonts w:ascii="IRNazanin" w:hAnsi="IRNazanin" w:eastAsia="IRNazanin"/>
          <w:color w:val="111111"/>
          <w:sz w:val="28"/>
          <w:sz w:val="28"/>
          <w:szCs w:val="28"/>
          <w:rtl w:val="true"/>
          <w:lang w:bidi="fa-IR"/>
        </w:rPr>
        <w:t>به خدا پناه بردن در امور و اخلاص در سؤال</w:t>
      </w:r>
    </w:p>
    <w:p>
      <w:pPr>
        <w:pStyle w:val="BookText"/>
        <w:rPr/>
      </w:pPr>
      <w:r>
        <w:rPr>
          <w:rFonts w:ascii="Amiri" w:hAnsi="Amiri" w:eastAsia="Amiri" w:cs="Amiri"/>
          <w:color w:val="111111"/>
          <w:sz w:val="28"/>
          <w:sz w:val="28"/>
          <w:szCs w:val="28"/>
          <w:rtl w:val="true"/>
          <w:lang w:bidi="ar-SA"/>
        </w:rPr>
        <w:t>از خداوند طلب خير كن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وصاياى حضرت به امام حسن</w:t>
      </w:r>
      <w:bookmarkStart w:id="781" w:name="pg14779_135379"/>
    </w:p>
    <w:p>
      <w:pPr>
        <w:pStyle w:val="BookText"/>
        <w:rPr/>
      </w:pPr>
      <w:bookmarkEnd w:id="7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فَأَصْلِحْ‌ مَثْوَاكَ‌، وَ لاتَبِعْ‌ آخِرَتَكَ‌ بِدُنْيَاكَ‌، وَ دَعِ‌ الْقَوْلَ‌ فِيمَا لاتَعْرِفُ‌، وَ الْخِطَابَ‌ فِيمَا لَمْ‌تُكَلَّفْ‌، وَ أَمْسِكْ‌ عَنْ‌ طَرِيقٍ‌ إِذَا خِفْتَ‌ ضَلالَتَهُ‌، فَإِنَّ‌ الْكَفَّ‌ عِنْدَ حَيْرَةِ‌ الضَّلالِ‌ خَيْرٌ مِنْ‌ رُكُوبِ‌ الْأَهْوَالِ‌، وَ أْمُرْ بِالْمَعْرُوفِ‌ تَكُنْ‌ مِنْ‌ أَهْلِهِ‌، وَ أَنْكِرِ الْمُنْكَرَ بِيَدِكَ‌ وَ لِسَانِكَ‌، وَ بَايِنْ‌ مَنْ‌ فَعَلَهُ‌ بِجُهْدِكَ‌، وَ جَاهِدْ فِى اللَّهِ‌ حَقَّ‌ جِهَادِهِ‌، وَ لاتَأْخُذْكَ‌ فِى اللَّهِ‌ لَوْمَةُ‌ لائِمٍ‌، وَ خُضِ‌ الْغَمَرَاتِ‌ لِلْحَقِّ‌ حَيْثُ‌ كَانَ‌، وَ تَفَقَّهْ‌ فِى الدِّينِ‌، وَ عَوِّدْ نَفْسَكَ‌ التَّصَبُّرَ عَلَى الْمَكْرُوهِ‌، وَ نِعْمَ‌ الْخُلُقُ‌ التَّصَبُّرُ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أَلْجِئْ‌ نَفْسَكَ‌ فِى الْأُمُورِ كُلِّهَا إِلى‌ إِلَهِكَ‌؛ فَإِنَّكَ‌ تُلْجِئُهَا إِلى‌ كَهْفٍ‌ حَرِيزٍ وَ مَانِعٍ‌ عَزِيزٍ، وَ أَخْلِصْ‌ فِى الْمَسْأَلَةِ‌ لِرَبِّكَ‌؛ فَإِنَّ‌ بِيَدِهِ‌ الْعَطَاءَ وَ الْحِرْمَانَ‌، وَ أَكْثِرِ الْإِسْتِخَارَةَ‌، وَ تَفَهَّمْ‌ وَصِيَّتِي، وَ لاتَذْهَبَنَّ‌ عَنْهَا صَفْحاً، فَإِنَّ‌ خَيْرَ الْقَوْلِ‌ مَا نَفَعَ‌، وَاعْلَمْ‌ أَنَّهُ‌ لا خَيْرَ فِي عِلْمٍ‌ لايَنْفَعْ‌، وَ لايُنْتَفَعُ‌ بِعِلْمٍ‌ لايُحِقُّ‌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بُنَىَّ‌، إِنِّي لَمَّا رَأَيْتُنِي قَدْ بَلَغْتُ‌ سِنّاً، وَ رَأَيْتُنِي أَزْدَادُ وَهْناً، بَادَرْتُ‌ بِوَصِيَّتِي إِلَيْكَ‌، وَ أَوْرَدْتُ‌ خِصَالاً مِنْهَا قَبْلَ‌ أَنْ‌ يَعْجَلَ‌ بِي أَجَلِي دُونَ‌ أَنْ‌ أُفْضِىَ‌ إِلَيْكَ‌ بِمَا فِي نَفْسِي، أوْ أَنْ‌ أَنْقُصَ‌ فِي رَأْيِي كَمَا نَقَصْتُ‌ فِي جِسْمِي، أَوْ يَسْبِقَنِي إِلَيْكَ‌ بَعْضُ‌ غَلَبَاتِ‌ الْهَوى‌ أَوْ فِتَنِ‌ الدُّنْيَا، فَتَكُونَ‌ كَالصَّعْبِ‌ النَّفُورِ</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658482_730472459"/>
      <w:bookmarkStart w:id="783" w:name="_Toc283"/>
      <w:bookmarkEnd w:id="782"/>
      <w:r>
        <w:rPr>
          <w:rtl w:val="true"/>
        </w:rPr>
        <w:t>مقدمه اى كوتاه</w:t>
      </w:r>
      <w:bookmarkEnd w:id="78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w:t>
      </w:r>
      <w:bookmarkStart w:id="784" w:name="pg14779_135380"/>
    </w:p>
    <w:p>
      <w:pPr>
        <w:pStyle w:val="BookText"/>
        <w:rPr/>
      </w:pPr>
      <w:bookmarkEnd w:id="784"/>
      <w:r>
        <w:rPr>
          <w:rFonts w:ascii="IRNazanin" w:hAnsi="IRNazanin" w:eastAsia="IRNazanin"/>
          <w:color w:val="111111"/>
          <w:sz w:val="28"/>
          <w:sz w:val="28"/>
          <w:szCs w:val="28"/>
          <w:rtl w:val="true"/>
          <w:lang w:bidi="fa-IR"/>
        </w:rPr>
        <w:t>فيض الاسلام بود؛ اين نامه اى بود كه مولا اميرالمؤمنين عليه السلام بعد از جنگ صفّين به فرزند خود امام حسن مجتبى عليه السلام نوشته بودند؛ اين نامه با قطع نظر از اين كه هم حضرت امير عليه السلام و هم امام حسن عليه السلام هر دو معصومند، در حقيقت به عنوان يك پدر پيرِ با تجربه كه مشكلات و زير و بمهاى دنيا را ديده به فرزند جوانى كه بناست بعد از پدر زندگى خود را اداره كند نوشته شده و رهنمودهاى لازم را به او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اين نامه به امام حسن مجتبى عليه السلام است، اما در حقيقت روى سخن با شيعيان است؛ و حضرت سخنان خود را در قالب وصيّت به امام حسن عليه السلام به همۀ شيعيان خود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خطاب از رسول خدا صلى الله عليه و آله و سلم نيز زياد وجود دارد كه مطالب خود را در قالب خطاب به حضرت على عليه السلام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اين كه ظاهر اين كلمات ارزنده با امام حسن عليه السلام است، ولى حقيقتاً با همۀ شيعيان است</w:t>
      </w:r>
      <w:r>
        <w:rPr>
          <w:rFonts w:eastAsia="IRNazanin" w:cs="IRNazanin"/>
          <w:color w:val="111111"/>
          <w:sz w:val="28"/>
          <w:szCs w:val="28"/>
          <w:rtl w:val="true"/>
          <w:lang w:bidi="fa-IR"/>
        </w:rPr>
        <w:t>.</w:t>
      </w:r>
    </w:p>
    <w:p>
      <w:pPr>
        <w:pStyle w:val="Heading3"/>
        <w:numPr>
          <w:ilvl w:val="2"/>
          <w:numId w:val="1"/>
        </w:numPr>
        <w:rPr/>
      </w:pPr>
      <w:bookmarkStart w:id="785" w:name="__RefHeading___Toc1658484_730472459"/>
      <w:bookmarkStart w:id="786" w:name="_Toc284"/>
      <w:bookmarkEnd w:id="785"/>
      <w:r>
        <w:rPr>
          <w:rtl w:val="true"/>
        </w:rPr>
        <w:t>وصاياى مهمى به امام حسن</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 مَثْوَاكَ‌، وَ لاتَبِعْ‌ آخِرَتَكَ‌ بِدُنْيَاكَ‌، وَ دَعِ‌ الْقَوْلَ‌ فِيمَا لاتَعْرِفُ‌، وَ الْخِطَابَ‌ فِيمَا لَمْ‌تُكَلَّفْ‌، وَ أَمْسِكْ‌ عَنْ‌ طَرِيقٍ‌ إِذَا خِفْتَ‌ ضَلالَتَهُ‌، فَإِنَّ‌ الْكَفَّ‌ عِنْدَ حَيْرَةِ‌ الضَّلالِ‌ خَيْرٌ مِنْ‌ رُكُوبِ‌ الْأَهْوَالِ‌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اقامتگاه خود را نيكو گردان، و آخرت خويش را به دنيايت مفروش؛ و گفتار را واگذار در آنچه شناخت ندارى، و نيز سخن گفتن را در آنچه مأمور نشده اى؛ و باز ايست از راهى كه از گمراهى آن مى ترسى، زيرا دست كشيدن به هنگام احتمال گمراهى بهتر است از مبتلا شدن به گرفتاريها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منزل تو است، و مقصود از آن در اين جمله منزل آخرت است؛ يعنى منزل آخرت خود را اصلاح كن، با اعمال صالحى كه انجام مى دهى آخرت خود را آباد كن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لاتَبِعْ‌ آخِرَتَكَ‌ بِدُنْيَاكَ‌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آخرت خود را به دنيايت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جاه و مقام دنيا اعتبارى ندارد و ناپايدار است و انسان نبايد آخرت خود را به دنياى ناپايدار خود</w:t>
      </w:r>
    </w:p>
    <w:p>
      <w:pPr>
        <w:pStyle w:val="BookText"/>
        <w:rPr/>
      </w:pPr>
      <w:r>
        <w:rPr>
          <w:rFonts w:ascii="IRNazanin" w:hAnsi="IRNazanin" w:eastAsia="IRNazanin"/>
          <w:color w:val="111111"/>
          <w:sz w:val="28"/>
          <w:sz w:val="28"/>
          <w:szCs w:val="28"/>
          <w:rtl w:val="true"/>
          <w:lang w:bidi="fa-IR"/>
        </w:rPr>
        <w:t>بفروشد، و از اين بدتر آن است كه انسان آخرت خود را براى دنياى ديگران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براى رسيدن به مال يا مقام، دين و آخرت خود را مى فروشد، خوب اين يك چيزى است و حدّاقل به يك لذّت چند روزۀ دنيا رسيده است؛ ولى گاهى كسانى دين خود و آخرت خود را براى دنياى ديگران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خيلى احمقانه اى است؛ چون هيچ بهرۀ دنيايى به خودِ او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الْقَوْلَ‌ فِيمَا لاتَعْرِفُ‌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گفتن را رها كن در چيزى كه اطلاع ندارى و آن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ماها اين طور هستيم كه در هر چه سخن به ميان بيايد اظهارنظر مى كنيم و يا خودى نشان مى دهيم، در صورتى كه اين كار غلطى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 فِيمَا لَمْ‌تُكَلَّفْ‌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جمله هم در مى آيد؛ يعنى و رها كن سخن گفتن در چيزى را كه وظيفۀ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چيز يا كارى مربوط‍‌ به من نباشد، پس دخالت كردن من هم در آن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أَمْسِكْ‌ عَنْ‌ طَرِيقٍ‌ إِذَا خِفْتَ‌ ضَلالَتَهُ‌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رها كن راهى را كه از گمراهىِ‌ در آن 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احتمال دادى در اين راهى كه مى روى به گمراهى برسى، در آن راه حركت نكن و از آن راه پرهيز كن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راههاى هدايت است نه راههايى كه در مسافرت مى رويم؛ طبع بشر اين است كه اگر براى مسافرت از شهرى به شهر ديگر دو راه باشد و يكى از دو راه خطرناك باشد، راه ديگر را انتخاب مى كند؛ و اگر هر دو راه خطرناك باشد، يا به طور كلّى مسافرت را ترك مى كند و يا با وسايل و ابزار لازم حركت مى كند؛ اما يكصد و بيست و چهارهزار پيامبر آمدند و مى گويند راه آخرت سخت است، روز قيامت سؤال و جواب دارد، هر مالى را كه به دست آورده ايد در قيامت حساب و كتاب دارد، اگر از راه حلال باشد در خرج كردن آن حساب است و اگر از راه حرام به دست آمده عقاب و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پيامبران ما را از عذاب خداوند در قيامت ترسانده اند، ولى متأسفانه ما براى سخن آنها به اندازۀ حرف يك بچه هم ارزش قائل نبوده ايم و</w:t>
      </w:r>
      <w:bookmarkStart w:id="787" w:name="pg14779_135382"/>
    </w:p>
    <w:p>
      <w:pPr>
        <w:pStyle w:val="BookText"/>
        <w:rPr/>
      </w:pPr>
      <w:bookmarkEnd w:id="787"/>
      <w:r>
        <w:rPr>
          <w:rFonts w:ascii="IRNazanin" w:hAnsi="IRNazanin" w:eastAsia="IRNazanin"/>
          <w:color w:val="111111"/>
          <w:sz w:val="28"/>
          <w:sz w:val="28"/>
          <w:szCs w:val="28"/>
          <w:rtl w:val="true"/>
          <w:lang w:bidi="fa-IR"/>
        </w:rPr>
        <w:t>همان راهى را كه دلمان خواسته مى رويم؛ يعنى سخن پيامبران نسبت به امور آخرت به اندازۀ سخن يك بچه نسبت به امور دنيا در ما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حضرت امير عليه السلام توجّه افراد را به همين معنا جلب فرموده اند كه راههاى سعادت را بررسى نمايند و هر كدام از آنها را كه احتمال گمراهى دارد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هدايت يكى است و آن هم صراط‍‌ مستقيم الهى و راه پيامبران است، ولى در زمان ما هر كسى راهى را به مردم معرفى مى كند و مدّعى است راهى كه او معرفى كرده راهيان را به هدايت مى رساند، اينجاست كه انسان بايد توجّه كند و آنچه را احتمال مى دهد به گمراهى برسد رها كند، وگرنه راهى را كه پيامبر صلى الله عليه و آله و سلم و على و اولاد طاهرين او عليهم السلام معرفى كرده اند تحقيق و بررسى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الْكَفَّ‌ عِنْدَ حَيْرَةِ‌ الضَّلالِ‌ خَيْرٌ مِنْ‌ رُكُوبِ‌ الْأَهْوَالِ‌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 كشيدن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احتمال گمراهى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گرفتاريهاى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 الأهوال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مبتلا شدن به گرفتاريهاى پس از مرگ و قيامت است؛ همۀ اين جمله بيان علّت جملۀ قبل است،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كه احتمال گمراهى مى دهى از آن پرهيز كن و در آن قدم نگذار، چرا؟ براى اين كه دست كشيدن در وقتى كه انسان احتمال گمراهى مى دهد بهتر از آن است كه خود را گرفتار ناراحتى هاى پس از مرگ كند</w:t>
      </w:r>
      <w:r>
        <w:rPr>
          <w:rFonts w:eastAsia="IRNazanin" w:cs="IRNazanin"/>
          <w:color w:val="111111"/>
          <w:sz w:val="28"/>
          <w:szCs w:val="28"/>
          <w:rtl w:val="true"/>
          <w:lang w:bidi="fa-IR"/>
        </w:rPr>
        <w:t>.</w:t>
      </w:r>
    </w:p>
    <w:p>
      <w:pPr>
        <w:pStyle w:val="Heading3"/>
        <w:numPr>
          <w:ilvl w:val="2"/>
          <w:numId w:val="1"/>
        </w:numPr>
        <w:rPr/>
      </w:pPr>
      <w:bookmarkStart w:id="788" w:name="__RefHeading___Toc1658486_730472459"/>
      <w:bookmarkStart w:id="789" w:name="_Toc285"/>
      <w:bookmarkEnd w:id="788"/>
      <w:r>
        <w:rPr>
          <w:rtl w:val="true"/>
        </w:rPr>
        <w:t>توصيه به امر به معروف و نهى از منكر و جهاد در راه خدا</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بِالْمَعْرُوفِ‌ تَكُنْ‌ مِنْ‌ أَهْلِهِ‌، وَ أَنْكِرِ الْمُنْكَرَ بِيَدِكَ‌ وَ لِسَانِكَ‌، وَ بَايِنْ‌ مَنْ‌ فَعَلَهُ‌ بِجُهْدِكَ‌، وَ جَاهِدْ فِى اللَّهِ‌ حَقَّ‌ جِهَادِهِ‌، وَ لاتَأْخُذْكَ‌ فِى اللَّهِ‌ لَوْمَةُ‌ لائِمٍ‌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كن تا از اهل آن باشى، و با دست خود و زبانت ناپسند را زشت شمار، و با تلاش خويش جدا باش از كسى كه آن را انجام مى دهد، و در راه خدا جهاد كن چنان كه حق جهاد اوست، و بايد كه در راه خدا سرزنش سرزنش كننده اى تو را فرا نگيرد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بِالْمَعْرُوفِ‌ تَكُنْ‌ مِنْ‌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 به معروف كن تا از اهل آن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يعنى دستور دادنِ‌ به كارهاى خوب، وظيفۀ هر مسلمان است كه ديگران را به كارهاى خوب تشويق كند، بلكه در مواردى با توجّه به شرايطِ‍‌ آن بر هر مسلمانى امر به معروف و نهى از منكر واجب است؛ فرزندانى كه خدا به انسان داده و تحت تعليم و تربيت او هستند، امر به معروف و نهى از منكر نسبت به آنها بر انسان واجب است؛ بايد آنها را به نماز خواندن، روزه گرفتن و ديگر واجبات امر نماييد؛ اين دستور را از قرآن شريف ياد بگيريم و اوّل از خود و بعد از خانواده و فرزندان شروع كنيم و در نوبت بعد به همسايگان و بيگانگان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خود و خويشاوندانتان را از آتش جهنم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هر كسى موظف است اوّل خود و بعد خويشاوندان خود را امر به معروف و نهى از منكر كند؛ يعنى اوّل به خود بپردازد، نه اين كه از خود غافل شود و اوّل به ديگران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أَنْكِرِ الْمُنْكَرَ بِيَدِكَ‌ وَ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و زبانت نهى از منكر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براى جلوگيرى ديگران از كارهاى زشت و خلاف لازم است زبان را به كار بيندازيد؛ گاهى زبان اثر ندارد و بايد بيشتر از آن اقدام نمود، يعنى دست را هم به كار بينداز؛ مثلاً لازم مى شود دست كسى را بگيريد و از معركۀ گناه بيرون ببريد يا وسيلۀ گناه را از دست او بگيريد؛ اينها ديگر بستگى به شرايطِ‍‌ امر به معروف و نهى از منكر دارد كه بايد رعايت شود و هيچ كس حق تخطّى از آن را ندارد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مَنْ‌ فَعَلَهُ‌ بِجُهْدِكَ‌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كسى بود كه امر به معروف و نهى از منكر تو به هيچ وجه در او اثر نكرد، لازم است كه با تلاش و كوشش خود از او دور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او جدا شو و ارتباط‍‌ خود را با او قطع كن؛ كه در همين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جدايى تو و احياناً ديگر مسلمانان سرّى نهفته است و آن اين كه وقتى مشاهده كرد مسلمانان به او بى توجّه هستند به علّت آن پى مى برد و بالاخره خود را اصلاح مى كند؛ اما اگر منكرات را از او ببينيد و پس از نهى از منكر باز هم با او مراودت و رفت و آمد داشته باشيد، همچنان به بد رفتارى خود ادامه مى دهد؛ پس اين جدايى از كسانى كه به نهى از منكر توجّه نمى كنند يك مبارزۀ منفى است براى به راه آوردن اهل گناه؛ و اگر همۀ مسلمانان در اين امر يك دل و يك صدا بودند، جامعه هر چه زودتر و هر چه بهتر به طرف خير و صلاح حركت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 فِى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كوشش است، منتها جهادِ مطلق آن است كه انسان مى رود در جبهۀ جنگ و با دشمن رو در رو مى شود؛ در اين جملۀ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آن طورى كه حق جهاد است كوشش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هم كه انسان براى امر به معروف و نهى از منكر و براى يك كار خيرى كوشش كند خودش يك مرتبه اى از جهاد است؛ به هر حال چه در جبهۀ امر به معروف و نهى از منكر كه با زبان و دست صورت مى گيرد و چه در جبهۀ جهاد با دشمنان اسلام و مسلمين كه در برخى موارد بر انسان واجب مى شود، هر مسلمان وظيفه دارد از هيچ تلاش و كوششى دريغ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لاتَأْخُذْكَ‌ فِى اللَّهِ‌ لَوْمَةُ‌ لائِمٍ‌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برفرض كسانى انسان را براى عمل به وظيفه سرزنش كنند، نبايد به سرزنش آنان توجّه كند؛ يا سرزنشِ‌ سرزنش كنندگان او را از عمل به وظيفۀ خود باز ندارد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بسيارند كسانى كه انسان را در مورد امر به معروف و نهى از منكر يا در امر جهاد با دشمن سرزنش و ملامت مى كنند، ولى انسان نبايد به اين ملامتها توجّه كند؛ وقتى كه انسان وظيفۀ خود تشخيص دهد كه مثلاً نهى از منكر كند يا براى جنگ با دشمن بيگانه به جبهه رود، بايد فقط‍‌ در عمل به وظيفه تلاش و كوشش كند و به ملامتِ‌ ملامت كنندگان ترتيب اثر ندهد</w:t>
      </w:r>
      <w:r>
        <w:rPr>
          <w:rFonts w:eastAsia="IRNazanin" w:cs="IRNazanin"/>
          <w:color w:val="111111"/>
          <w:sz w:val="28"/>
          <w:szCs w:val="28"/>
          <w:rtl w:val="true"/>
          <w:lang w:bidi="fa-IR"/>
        </w:rPr>
        <w:t>.</w:t>
      </w:r>
      <w:bookmarkStart w:id="790" w:name="pg14779_135385"/>
    </w:p>
    <w:p>
      <w:pPr>
        <w:pStyle w:val="Heading3"/>
        <w:numPr>
          <w:ilvl w:val="2"/>
          <w:numId w:val="1"/>
        </w:numPr>
        <w:rPr/>
      </w:pPr>
      <w:bookmarkStart w:id="791" w:name="__RefHeading___Toc1658488_730472459"/>
      <w:bookmarkStart w:id="792" w:name="_Toc286"/>
      <w:bookmarkEnd w:id="790"/>
      <w:bookmarkEnd w:id="791"/>
      <w:r>
        <w:rPr>
          <w:rtl w:val="true"/>
        </w:rPr>
        <w:t>سفارشهاى ديگرى به امام حسن</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خُضِ‌ الْغَمَرَاتِ‌ لِلْحَقِّ‌ حَيْثُ‌ كَانَ‌، وَ تَفَقَّهْ‌ فِى الدِّينِ‌، وَ عَوِّدْ نَفْسَكَ‌ التَّصَبُّرَ عَلَى الْمَكْرُوهِ‌، وَ نِعْمَ‌ الْخُلُقُ‌ التَّصَبُّرُ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حق به سختى ها هر كجا كه باشد در شو، و در دين دانا شو، و نفس خود را به شكيبايى بر ناگوار عادت ده؛ و نيكوخلقى است شكيبايى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 الْغَمَرَاتِ‌ لِلْحَقِّ‌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گردابها و كنايه از سختى هاست؛ يعنى براى خدا و در راه او هر سختى را به هر طورى كه باشد به خود هموار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راه حق احتياج به تحمّل رنج ها و سختى هاى زيادى دارد و انسان مسلمان بايد خود را آمادۀ تحمّل هر سختى و ناملايمتى بنمايد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دين كسب دانش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اين جمله امام حسن عليه السلام و تمامىِ‌ شيعيان خود را به تفقّه در دين توصيه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تفعّل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توغّل و فرو رفتن در فقه است؛ معناى جمله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فقهى فرو برو، يعنى به آموزش مسائل دينى توجّه بيش از حدّ داشته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توصيه را به برادران و خواهران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همه تان سواد داريد و همه نوع كتابهاى دينى از قبيل تفسير قرآن، نهج البلاغه، تاريخ اسلام، تاريخ پيامبر صلى الله عليه و آله و سلم، تاريخ ائمه عليهم السلام، رسالۀ عمليه، كتابهاى اصول دين و كتابهاى اخلاقى چاپ مى شود و در بازار وجود دارد، بگيريد و بخوانيد و از اين راه در دين تفقّه كنيد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 نَفْسَكَ‌ التَّصَبُّرَ عَلَى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باب تفعّل و به معناى تكلّف در صبر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بر انسان ناگوار و سخت است؛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w:t>
      </w:r>
      <w:bookmarkStart w:id="793" w:name="pg14779_135386"/>
    </w:p>
    <w:p>
      <w:pPr>
        <w:pStyle w:val="BookText"/>
        <w:rPr/>
      </w:pPr>
      <w:bookmarkEnd w:id="793"/>
      <w:r>
        <w:rPr>
          <w:rFonts w:ascii="IRNazanin" w:hAnsi="IRNazanin" w:eastAsia="IRNazanin"/>
          <w:color w:val="111111"/>
          <w:sz w:val="28"/>
          <w:sz w:val="28"/>
          <w:szCs w:val="28"/>
          <w:rtl w:val="true"/>
          <w:lang w:bidi="fa-IR"/>
        </w:rPr>
        <w:t>صبر كردن در چيزهايى كه بر تو سخت مى آيد عادت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نماز صبح بر شما مشكل باشد، ولى بايد خودتان را به اين سختى عادت دهيد؛ ممكن است گرفتن روزه به طور كلّى يا فقط‍‌ در سالهايى كه ماه رمضان در تابستان است برايتان سخت باشد، خودتان را بر اين سختى عادت دهيد؛ و خلاصه ممكن است هر يك از واجبات الهى برايتان مشكل باشد، بايد نفس خود را بر تحمّل اين سختى عادت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الْخُلُقُ‌ التَّصَبُّرُ فِى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اين كه انسان در راه خدا بردبار باشد خيلى خُلقِ‌ خوبى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معناى صبر اين نيست كه بايد گوشه اى نشست و دست به تر و خشك نزد، بلكه معناى صبر اين است كه انسان در مقابل مشكلات تحمّل زياد داشته باشد و از كوره در نرود؛ انسان در برابر هدفش با مشكلات روبرو مى شود، و هر چند هدف انسان عالى تر باشد قهراً مشكلات آن هم بيشتر است، و براى تحمّل آن همه مشكلات صبر بيشترى مى خواهد؛ در امور دينى و رسيدن به وعده هاى خداوند در آخرت نيز مشكلاتى جلوى انسان مى آيد كه براى تحمّل آن صبر و بردبارىِ‌ بيشترى لازم است؛ و اينجا پس از آن كه حضرت توصيۀ به صبر مى كنند، از اين كه اين صبر يك روش پسنديده است تعريف و تمجيد مى نمايند</w:t>
      </w:r>
      <w:r>
        <w:rPr>
          <w:rFonts w:eastAsia="IRNazanin" w:cs="IRNazanin"/>
          <w:color w:val="111111"/>
          <w:sz w:val="28"/>
          <w:szCs w:val="28"/>
          <w:rtl w:val="true"/>
          <w:lang w:bidi="fa-IR"/>
        </w:rPr>
        <w:t>.</w:t>
      </w:r>
    </w:p>
    <w:p>
      <w:pPr>
        <w:pStyle w:val="Heading3"/>
        <w:numPr>
          <w:ilvl w:val="2"/>
          <w:numId w:val="1"/>
        </w:numPr>
        <w:rPr/>
      </w:pPr>
      <w:bookmarkStart w:id="794" w:name="__RefHeading___Toc1658490_730472459"/>
      <w:bookmarkStart w:id="795" w:name="_Toc287"/>
      <w:bookmarkEnd w:id="794"/>
      <w:r>
        <w:rPr>
          <w:rtl w:val="true"/>
        </w:rPr>
        <w:t>به خدا پناه بردن در امور و اخلاص در سؤال</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أَلْجِئْ‌ نَفْسَكَ‌ فِى الْأُمُورِ كُلِّهَا إِلى‌ إِلَهِكَ‌؛ فَإِنَّكَ‌ تُلْجِئُهَا إِلى‌ كَهْفٍ‌ حَرِيزٍ وَ مَانِعٍ‌ عَزِيزٍ، وَ أَخْلِصْ‌ فِى الْمَسْأَلَةِ‌ لِرَبِّكَ‌؛ فَإِنَّ‌ بِيَدِهِ‌ الْعَطَاءَ وَ الْحِرْمَانَ‌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خود را در همۀ كارها به پناه خداى خويش درآر؛ پس همانا تو آن را پناه مى دهى به پناهگاهى استوار و بازدارنده اى توانا؛ و در خواستن از پروردگار خود اخلاص ورز، زيرا بخشيدن و محروم نمودن به دست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أَلْجِئْ‌ نَفْسَكَ‌ فِى الْأُمُورِ كُلِّهَا إِلى‌ إِلَهِكَ‌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همۀ كارهايت نفس خود را در پناه خدا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انسانى در بيابانى به مشكلاتى برخورد كند، براى نجات خود دنبال يك غارى مى گردد كه به آن پناه ببرد، و در حقيقت اين غار در همان بيابانِ‌ سخت پناه دهندۀ انسان است؛ اين عالم طبيعت هم همه اش مشكلات و حوادث است، و انسان بايد براى نجات از اين مشكلات به پناهگاهى پناه ببرد كه محكم ترين و مطمئن ترين پناهگاهها باشد، و بهترين پناهگاه در اين مورد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خداوند پناه ببرى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تُلْجِئُهَا إِلى‌ كَهْفٍ‌ حَرِيزٍ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يك غار محكمى پناه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غار نيست، ولى عبارت حضرت تشبيه است؛ يعنى همان گونه كه اگر در يك بيابانِ‌ بارانى و طوفانى به غار پناه ببرى به يك پناهگاه مطمئن پناه برده اى، اگر در مشكلات زندگى هم به خدا پناه ببرى به يك پناهگاه مطمئن پناه برده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مَانِعٍ‌ عَزِيزٍ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چيزى كه مانع حوادث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أَخْلِصْ‌ فِى الْمَسْأَلَةِ‌ لِرَبِّكَ‌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خالص باش در خواستنِ‌ از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چيزى را از خدا خواستى واقعاً از خدا بخواه، اين طور نباشد كه هم از خدا بخواهى و هم چشمت به ديگران باشد، ديگران هم اگر خدا به دلشان نيندازد هيچ گاه به تو يا ديگران كمك نمى كنند، همه جنود خداوند هستند و اين عالم عالمِ‌ اسباب و مسبّبات است و همه منتهى به حق است، پس ما بايد اگر چيزى را خواستيم مخلصانه از خداوند بخواهيم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بِيَدِهِ‌ الْعَطَاءَ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بخشيدن و هم محروم كردن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كه اگر مصلحت بداند چيزى را به انسان مى دهد و اگر مصلحت نداند انسان را محروم مى كند؛ تو براى يك لقمۀ نان به اين و آن تملّق نگو، زيرا عطا كننده و محروم كننده خداوند است</w:t>
      </w:r>
      <w:r>
        <w:rPr>
          <w:rFonts w:eastAsia="IRNazanin" w:cs="IRNazanin"/>
          <w:color w:val="111111"/>
          <w:sz w:val="28"/>
          <w:szCs w:val="28"/>
          <w:rtl w:val="true"/>
          <w:lang w:bidi="fa-IR"/>
        </w:rPr>
        <w:t>.</w:t>
      </w:r>
      <w:bookmarkStart w:id="796" w:name="pg14779_135388"/>
    </w:p>
    <w:p>
      <w:pPr>
        <w:pStyle w:val="Heading3"/>
        <w:numPr>
          <w:ilvl w:val="2"/>
          <w:numId w:val="1"/>
        </w:numPr>
        <w:rPr/>
      </w:pPr>
      <w:bookmarkStart w:id="797" w:name="__RefHeading___Toc1658492_730472459"/>
      <w:bookmarkStart w:id="798" w:name="_Toc288"/>
      <w:bookmarkEnd w:id="796"/>
      <w:bookmarkEnd w:id="797"/>
      <w:r>
        <w:rPr>
          <w:rtl w:val="true"/>
        </w:rPr>
        <w:t>از خداوند طلب خير كن</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الْإِسْتِخَارَةَ‌، وَ تَفَهَّمْ‌ وَصِيَّتِى، وَ لاتَذْهَبَنَّ‌ عَنْهَا صَفْحاً، فَإِنَّ‌ خَيْرَ الْقَوْلِ‌ مَا نَفَعَ‌، وَاعْلَمْ‌ أَنَّهُ‌ لا خَيْرَ فِي عِلْمٍ‌ لايَنْفَعْ‌، وَ لايُنْتَفَعُ‌ بِعِلْمٍ‌ لايُحِقُّ‌ تَعَلُّمُهُ‌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طلب خير كن، و اين وصيّت مرا درياب، و از آن مرو در حالى كه روگردان باشى، زيرا بهترين گفتار آن است كه سود رساند، و بدان كه هيچ خيرى نيست در علمى كه سودمند نباشد، و سود برده نمى شود از علمى كه آموختن آن سزاوار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 الْإِسْتِخَارَةَ‌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استفعال است؛ و مقصود حضرت اين است كه هر كارى خواستى انجام دهى، هنگام شروع آن از خداوند طلبِ‌ خير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آمده است كه هنگام شروعِ‌ هر كارى انسان دو ركعت نماز بخواند و به خدا توكّل كند و اعتمادش به خدا باشد و چنين بگويد كه خدايا اين راهى را كه مى روم هر چه خير و صلاح است براى من پيش بياور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تَفَهَّمْ‌ وَصِيَّتِى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و به معناى توغّل در فهم است؛ مقصود اين است كه اين وصيّت مرا خيلى خوب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طوطى وار آن را نخوان، بلكه به عمق آن توجّه و دقّت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لاتَذْهَبَنَّ‌ عَنْهَا 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سطحى به آن نگاه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اعراض است، و نصب آن ظاهراً بنا بر حال است، يعنى از آن وصيّت اعراض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خَيْرَ الْقَوْلِ‌ مَا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بهترين سخن آن سخنى است كه سود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خَيْرَ فِي عِلْمٍ‌ لايَنْفَعْ‌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بدان در علمى كه سود نرساند خيرى نيست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علوم سودى به انسان نمى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لايُنْتَفَعُ‌ بِعِلْمٍ‌ لايُحِقُّ‌ تَعَلُّمُهُ‌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علمى كه سودش به كسى نمى رسد سزاوار نيست آن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علمى كه بهره ندارد ياد گرفتن آن سزاوار نيست</w:t>
      </w:r>
      <w:r>
        <w:rPr>
          <w:rFonts w:eastAsia="IRNazanin" w:cs="IRNazanin"/>
          <w:color w:val="111111"/>
          <w:sz w:val="28"/>
          <w:szCs w:val="28"/>
          <w:rtl w:val="true"/>
          <w:lang w:bidi="fa-IR"/>
        </w:rPr>
        <w:t>.</w:t>
      </w:r>
      <w:bookmarkStart w:id="799" w:name="pg14779_135389"/>
    </w:p>
    <w:p>
      <w:pPr>
        <w:pStyle w:val="Heading3"/>
        <w:numPr>
          <w:ilvl w:val="2"/>
          <w:numId w:val="1"/>
        </w:numPr>
        <w:rPr/>
      </w:pPr>
      <w:bookmarkStart w:id="800" w:name="__RefHeading___Toc1658494_730472459"/>
      <w:bookmarkStart w:id="801" w:name="_Toc289"/>
      <w:bookmarkEnd w:id="799"/>
      <w:bookmarkEnd w:id="800"/>
      <w:r>
        <w:rPr>
          <w:rtl w:val="true"/>
        </w:rPr>
        <w:t>علّت وصاياى حضرت به امام حسن</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بُنَىَّ‌، إِنِّي لَمَّا رَأَيْتُنِي قَدْ بَلَغْتُ‌ سِنّاً، وَ رَأَيْتُنِي أَزْدَادُ وَهْناً، بَادَرْتُ‌ بِوَصِيَّتِي إِلَيْكَ‌، وَ أَوْرَدْتُ‌ خِصَالاً مِنْهَا قَبْلَ‌ أَنْ‌ يَعْجَلَ‌ بِي أَجَلِي دُونَ‌ أَنْ‌ أُفْضِىَ‌ إِلَيْكَ‌ بِمَا فِي نَفْسِي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چون ديدم كه به سنّى رسيده ام، و ديدم كه مرا ناتوانى در افزايش است، به وصيّت كردن براى تو شتافتم، و در آن فضيلت هايى را آوردم پيش از آن كه مرگ من به من بشتابد بى آن كه رسانده باشم به تو آنچه را در ضمير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خطاب در وصيّت به حضرت امام حسن عليه السلام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وقتى خود را به اين سنّ‌ و سال ديدم و سستى و ناتوانى را در خود احساس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سستى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ظاهراً در اواخر عمر حضرت بوده است، يعنى وقتى كه حضرت امير عليه السلام شصت و اندى سال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حضرت اين است كه وقتى به اين سنّ‌ و سال رسيدم و در خود حالت سستى و ناتوانى را ديدم، آن وقت به نوشتن اين وصيّتنامه همّت گماردم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وارد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فضيلت است؛ يعنى پيش از اين كه مرگم برسد و نتوانم اين مطالب را به تو برسانم، فضيلت هايى را در اين وصيّتنامه وارد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أَنْقُصَ‌ فِي رَأْيِي كَمَا نَقَصْتُ‌ فِي جِسْمِي، أَوْ يَسْبِقَنِي إِلَيْكَ‌ بَعْضُ‌ غَلَبَاتِ‌ الْهَوى‌ أَوْ فِتَنِ‌ الدُّنْيَا، فَتَكُونَ‌ كَالصَّعْبِ‌ النَّفُورِ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در انديشه ام نقصانى بيابم همان گونه كه در بدن خود نقصان يافته ام، يا بعضى از خواهش هاى نفسانى تو يا فتنه هاى دنيايى بر من سبقت بگيرد، تا اين كه همچو شتر سركش گريزان باشى</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از نسخه هاى نهج البلاغه و از جمله نسخۀ فيض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أَنْقُصَ‌ فِي</w:t>
      </w:r>
    </w:p>
    <w:p>
      <w:pPr>
        <w:pStyle w:val="BookText"/>
        <w:rPr/>
      </w:pPr>
      <w:r>
        <w:rPr>
          <w:rFonts w:ascii="IRNazanin" w:hAnsi="IRNazanin" w:eastAsia="IRNazanin"/>
          <w:color w:val="111111"/>
          <w:sz w:val="28"/>
          <w:sz w:val="28"/>
          <w:szCs w:val="28"/>
          <w:rtl w:val="true"/>
          <w:lang w:bidi="fa-IR"/>
        </w:rPr>
        <w:t>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أَنْقُصَ‌ فِي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اين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يَعْجَلَ‌ بِي 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وارد كردم در اين وصيّتنامه خصالى را قبل از آن كه مرگم برسد، يا در فكرم نقصى وارد شود همان طور كه در جسمم نقص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نَقَصْتُ‌ فِي جِسْمِي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طورى كه جسمم ناقص شده و قواىِ‌ بدنى ام كاسته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انسانها اين طور هستند؛ همين طور كه پير مى شوند قواىِ‌ بدنى آنها تحليل مى رود و ضعيف مى شوند؛ مثلاً كمر آنها خم مى شود، گوش ها نمى شنود، چشم ها ضعيف مى شود؛ بعد قواىِ‌ باطنىِ‌ آنها هم مثل قواى ظاهرى ضعيف مى شود؛ فراموشى پيدا مى كند، افراد را نمى شناسد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عوارضى است كه در پيرى براى معمول مردم رخ مى دهد، و اين سخن را حضرت به اين حساب كه اكثر مردم اين طور هستند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يَسْبِقَنِي إِلَيْكَ‌ بَعْضُ‌ غَلَبَاتِ‌ الْهَوى‌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 كه بعضى هواهاى نفسانى تو بر من سبقت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مثال ديگر است كه حضرت امير عليه السلام برطبق مجارى عادى و طبيعى بيان فرموده اند، وگرنه امام حسن عليه السلام اين طور نيستند كه شيطان بر ايشان غالب شود و يا فريب هواهاى نفسانى را بخورند، ولى معمولاً مردم اين طور هستند كه در دوران جوانى و دوران بعد از آن ممكن است بر اثر غلبۀ شيطان به تمايلات نفسانى و شهوانى روى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فِتَنِ‌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فتنه هاى دنيا بر تو غالب شود، و به فكر مال و مقام و ثروتهاى دنيا بيفتى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مثال ديگر است براى غالب مردم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كَالصَّعْبِ‌ النَّفُورِ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مثل شتر يا اسب چموشى بشوى كه ديگر نشود آن را 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خواهم قبل از اين كه تو چموشى پيدا كنى و سركش شوى حرفم را به تو زده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هم برطبق عادت و طبيعت است، وگرنه هيچ گاه امام حسن عليه السلام مقهور هواهاى نفسانى واقع نمى شوند تا بخواهند مانند اسب يا شتر چموشى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ابن أبى الحديد صاحب شرح نهج البلاغه مى گويد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اين كه شيعيان معتقد به عصمت امامان خود هستند و مى گويند امام معصوم است، درست نيست؛ براى اين كه شخص اميرالمؤمنين عليه السلام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پير شدم عقلم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حسن جوانش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شهوات و هواهاى نفسانى بر تو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حضرت دلالت دارد كه امامان شيعه هم مانند ساير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اين استفادۀ ابن أبى الحديد استفادۀ نادرستى است، چون على عليه السلام قطع نظر از مقام امامت و عصمتى كه دارند از روى جريانات عادى مانند يك پدر پير با پسر جوان خود صحبت فرموده اند، و در حقيقت حضرت خودشان را سمبل پدرها و امام حسن عليه السلام را سمبل پسرها قرار داده و ايشان را نصيحت نموده اند؛ پس اين طور نيست كه واقعاً خواسته باشند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عمرم زياد شد و سن من بالا رفت عقلم كم مى شود، و يا تو كه امام حسن هستى چون جوان هستى مقهور هواهاى نفسانى مى شوى</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02" w:name="pg14779_135393"/>
    </w:p>
    <w:p>
      <w:pPr>
        <w:pStyle w:val="Heading2"/>
        <w:numPr>
          <w:ilvl w:val="1"/>
          <w:numId w:val="1"/>
        </w:numPr>
        <w:rPr/>
      </w:pPr>
      <w:bookmarkStart w:id="803" w:name="__RefHeading___Toc1658496_730472459"/>
      <w:bookmarkStart w:id="804" w:name="_Toc290"/>
      <w:bookmarkEnd w:id="802"/>
      <w:bookmarkEnd w:id="803"/>
      <w:r>
        <w:rPr>
          <w:rtl w:val="true"/>
        </w:rPr>
        <w:t>«</w:t>
      </w:r>
      <w:r>
        <w:rPr>
          <w:rtl w:val="true"/>
        </w:rPr>
        <w:t xml:space="preserve">درس </w:t>
      </w:r>
      <w:r>
        <w:rPr/>
        <w:t>471</w:t>
      </w:r>
      <w:r>
        <w:rPr>
          <w:rtl w:val="true"/>
        </w:rPr>
        <w:t xml:space="preserve">» </w:t>
      </w:r>
      <w:r>
        <w:rPr>
          <w:rtl w:val="true"/>
        </w:rPr>
        <w:t xml:space="preserve">نامۀ </w:t>
      </w:r>
      <w:r>
        <w:rPr/>
        <w:t>31</w:t>
      </w:r>
      <w:r>
        <w:rPr>
          <w:rtl w:val="true"/>
        </w:rPr>
        <w:t xml:space="preserve"> (</w:t>
      </w:r>
      <w:r>
        <w:rPr>
          <w:rtl w:val="true"/>
        </w:rPr>
        <w:t>قسمت سوّم</w:t>
      </w:r>
      <w:r>
        <w:rPr>
          <w:rtl w:val="true"/>
        </w:rPr>
        <w:t>)</w:t>
      </w:r>
      <w:bookmarkEnd w:id="804"/>
    </w:p>
    <w:p>
      <w:pPr>
        <w:pStyle w:val="Heading3"/>
        <w:numPr>
          <w:ilvl w:val="2"/>
          <w:numId w:val="1"/>
        </w:numPr>
        <w:rPr/>
      </w:pPr>
      <w:bookmarkStart w:id="805" w:name="__RefHeading___Toc1658498_730472459"/>
      <w:bookmarkStart w:id="806" w:name="_Toc291"/>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آمادگى قلب جوان براى پذيرش هر چيزى</w:t>
      </w:r>
    </w:p>
    <w:p>
      <w:pPr>
        <w:pStyle w:val="BookText"/>
        <w:rPr/>
      </w:pPr>
      <w:r>
        <w:rPr>
          <w:rFonts w:ascii="IRNazanin" w:hAnsi="IRNazanin" w:eastAsia="IRNazanin"/>
          <w:color w:val="111111"/>
          <w:sz w:val="28"/>
          <w:sz w:val="28"/>
          <w:szCs w:val="28"/>
          <w:rtl w:val="true"/>
          <w:lang w:bidi="fa-IR"/>
        </w:rPr>
        <w:t>بهره مند شدن از تجربيات گذشتگان</w:t>
      </w:r>
    </w:p>
    <w:p>
      <w:pPr>
        <w:pStyle w:val="BookText"/>
        <w:rPr/>
      </w:pPr>
      <w:r>
        <w:rPr>
          <w:rFonts w:ascii="IRNazanin" w:hAnsi="IRNazanin" w:eastAsia="IRNazanin"/>
          <w:color w:val="111111"/>
          <w:sz w:val="28"/>
          <w:sz w:val="28"/>
          <w:szCs w:val="28"/>
          <w:rtl w:val="true"/>
          <w:lang w:bidi="fa-IR"/>
        </w:rPr>
        <w:t>در آثار گذشتگان سير كرده ام</w:t>
      </w:r>
    </w:p>
    <w:p>
      <w:pPr>
        <w:pStyle w:val="BookText"/>
        <w:rPr/>
      </w:pPr>
      <w:r>
        <w:rPr>
          <w:rFonts w:ascii="IRNazanin" w:hAnsi="IRNazanin" w:eastAsia="IRNazanin"/>
          <w:color w:val="111111"/>
          <w:sz w:val="28"/>
          <w:sz w:val="28"/>
          <w:szCs w:val="28"/>
          <w:rtl w:val="true"/>
          <w:lang w:bidi="fa-IR"/>
        </w:rPr>
        <w:t>برگزيدۀ آن را براى تو آورده ام</w:t>
      </w:r>
    </w:p>
    <w:p>
      <w:pPr>
        <w:pStyle w:val="BookText"/>
        <w:rPr/>
      </w:pPr>
      <w:r>
        <w:rPr>
          <w:rFonts w:ascii="IRNazanin" w:hAnsi="IRNazanin" w:eastAsia="IRNazanin"/>
          <w:color w:val="111111"/>
          <w:sz w:val="28"/>
          <w:sz w:val="28"/>
          <w:szCs w:val="28"/>
          <w:rtl w:val="true"/>
          <w:lang w:bidi="fa-IR"/>
        </w:rPr>
        <w:t>عنايت پدرى مهربان نسبت به فرزند عزيزش</w:t>
      </w:r>
    </w:p>
    <w:p>
      <w:pPr>
        <w:pStyle w:val="BookText"/>
        <w:rPr/>
      </w:pPr>
      <w:r>
        <w:rPr>
          <w:rFonts w:ascii="IRNazanin" w:hAnsi="IRNazanin" w:eastAsia="IRNazanin"/>
          <w:color w:val="111111"/>
          <w:sz w:val="28"/>
          <w:sz w:val="28"/>
          <w:szCs w:val="28"/>
          <w:rtl w:val="true"/>
          <w:lang w:bidi="fa-IR"/>
        </w:rPr>
        <w:t>تعليم قرآن و دين اوّلين گام در جهت تأديب</w:t>
      </w:r>
    </w:p>
    <w:p>
      <w:pPr>
        <w:pStyle w:val="BookText"/>
        <w:rPr/>
      </w:pPr>
      <w:r>
        <w:rPr>
          <w:rFonts w:ascii="IRNazanin" w:hAnsi="IRNazanin" w:eastAsia="IRNazanin"/>
          <w:color w:val="111111"/>
          <w:sz w:val="28"/>
          <w:sz w:val="28"/>
          <w:szCs w:val="28"/>
          <w:rtl w:val="true"/>
          <w:lang w:bidi="fa-IR"/>
        </w:rPr>
        <w:t>پيدايش علم كلام</w:t>
      </w:r>
    </w:p>
    <w:p>
      <w:pPr>
        <w:pStyle w:val="BookText"/>
        <w:rPr/>
      </w:pPr>
      <w:r>
        <w:rPr>
          <w:rFonts w:ascii="IRNazanin" w:hAnsi="IRNazanin" w:eastAsia="IRNazanin"/>
          <w:color w:val="111111"/>
          <w:sz w:val="28"/>
          <w:sz w:val="28"/>
          <w:szCs w:val="28"/>
          <w:rtl w:val="true"/>
          <w:lang w:bidi="fa-IR"/>
        </w:rPr>
        <w:t>علاقۀ حضرت به آگاه نمودن امام حسن</w:t>
      </w:r>
    </w:p>
    <w:p>
      <w:pPr>
        <w:pStyle w:val="BookText"/>
        <w:rPr/>
      </w:pPr>
      <w:r>
        <w:rPr>
          <w:rFonts w:ascii="Amiri" w:hAnsi="Amiri" w:eastAsia="Amiri" w:cs="Amiri"/>
          <w:color w:val="111111"/>
          <w:sz w:val="28"/>
          <w:sz w:val="28"/>
          <w:szCs w:val="28"/>
          <w:rtl w:val="true"/>
          <w:lang w:bidi="ar-SA"/>
        </w:rPr>
        <w:t>آرزوى توفيق و هدايت الهى براى امام حسن</w:t>
      </w:r>
    </w:p>
    <w:p>
      <w:pPr>
        <w:pStyle w:val="BookText"/>
        <w:rPr/>
      </w:pPr>
      <w:r>
        <w:rPr>
          <w:rFonts w:ascii="IRNazanin" w:hAnsi="IRNazanin" w:eastAsia="IRNazanin"/>
          <w:color w:val="111111"/>
          <w:sz w:val="28"/>
          <w:sz w:val="28"/>
          <w:szCs w:val="28"/>
          <w:rtl w:val="true"/>
          <w:lang w:bidi="fa-IR"/>
        </w:rPr>
        <w:t>بهترين چيزهايى كه از وصيّت حضرت فرا گرفته مى شود</w:t>
      </w:r>
    </w:p>
    <w:p>
      <w:pPr>
        <w:pStyle w:val="BookText"/>
        <w:rPr/>
      </w:pPr>
      <w:r>
        <w:rPr>
          <w:rFonts w:ascii="IRNazanin" w:hAnsi="IRNazanin" w:eastAsia="IRNazanin"/>
          <w:color w:val="111111"/>
          <w:sz w:val="28"/>
          <w:sz w:val="28"/>
          <w:szCs w:val="28"/>
          <w:rtl w:val="true"/>
          <w:lang w:bidi="fa-IR"/>
        </w:rPr>
        <w:t>لزوم بهره گيرى از تجربيات گذشتگان و صالحان</w:t>
      </w:r>
    </w:p>
    <w:p>
      <w:pPr>
        <w:pStyle w:val="BookText"/>
        <w:rPr/>
      </w:pPr>
      <w:r>
        <w:rPr>
          <w:rFonts w:ascii="IRNazanin" w:hAnsi="IRNazanin" w:eastAsia="IRNazanin"/>
          <w:color w:val="111111"/>
          <w:sz w:val="28"/>
          <w:sz w:val="28"/>
          <w:szCs w:val="28"/>
          <w:rtl w:val="true"/>
          <w:lang w:bidi="fa-IR"/>
        </w:rPr>
        <w:t>تأكيد بر فراگيرى علم و پرهيز از فرو افتادن در شبهات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روحى بهره بردن از وصيّت هاى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قَلْبُ‌ الْحَدَثِ‌ كَالْأَرْضِ‌ الْخَالِيَةِ‌، مَا أُلْقِىَ‌ فِيهَا مِنْ‌ شَىْ‌ءٍ قَبِلَتْهُ‌، فَبَادَرْتُكَ‌ بِالْأَدَبِ‌ قَبْلَ‌ أَنْ‌ يَقْسُوَ قَلْبُكَ‌ وَ يَشْتَغِلَ‌ لُبُّكَ‌، لِتَسْتَقْبِلَ‌ بِجِدِّ رَأْيِكَ‌ مِنَ‌ الْأَمْرِ مَا قَدْ كَفَاكَ‌ أَهْلُ‌ التَّجَارِبِ‌ بُغْيَتَهُ‌ وَ تَجْرِبَتَهُ‌، فَتَكُونَ‌ قَدْ كُفِيتَ‌ مَؤُونَةَ‌ الطَّلَبِ‌، وَ عُوفِيتَ‌ مِنْ‌ عِلاجِ‌ التَّجْرِبَةِ‌، فَأَتَاكَ‌ مِنْ‌ ذَلِكَ‌ مَا قَدْ كُنَّا نَأْتِيهِ‌، وَ اسْتَبَانَ‌ لَكَ‌ مَا رُبَّمَا أَظْلَمَ‌ عَلَيْنَا مِنْهُ‌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بُنَىَّ‌،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لَمْ‌أَكُنْ‌ عُمِّرْتُ‌ عُمُرَ مَنْ‌ كَانَ‌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نَظَرْتُ‌ فِي أَعْمَالِهِمْ‌، وَ فَكَّرْتُ‌ فِي أَخْبَارِهِمْ‌، وَ سِرْتُ‌ فِي آثَارِهِمْ‌، حَتّى‌ عُدْتُ‌ كَأَحَدِهِمْ‌، بَلْ‌ كَأَنِّي بِمَا انْتَهى‌ إِلَىَّ‌ مِنْ‌ أُمُورِهِمْ‌ قَدْ عُمِّرْتُ‌ مَعَ‌ أَوَّلِهِمْ‌ إِلى‌ آخِرِهِمْ‌، فَعَرَفْتُ‌ صَفْوَ ذَلِكَ‌ مِنْ‌ كَدَرِهِ‌، وَ نَفْعَهُ‌ مِنْ‌ ضَرَرِهِ‌، فَاسْتَخْلَصْتُ‌ لَكَ‌ مِنْ‌ كُلِّ‌ أَمْرٍ نَخِيلَهُ‌، وَ تَوَخَّيْتُ‌ لَكَ‌ جَمِيلَهُ‌، وَ صَرَفْتُ‌ عَنْكَ‌ مَجْهُولَهُ‌، وَ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عَنَانِي مِنْ‌ أَمْرِكَ‌ مَا يَعْنِى الْوَالِدَ الشَّفِيقَ‌، وَ أَجْمَعْتُ‌ عَلَيْهِ‌ مِنْ‌ أَدَبِكَ‌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وَ أَنْتَ‌ مُقْبِلُ‌ الْعُمُرِ، وَ مُقْتَبِلُ‌ الدَّهْرِ، ذُو نِيَّةٍ‌ سَلِيمَةٍ‌ وَ نَفْسٍ‌ صَافِيَةٍ‌، وَ أَنْ‌ أَبْتَدِئَكَ‌ بِتَعْلِيمِ‌ كِتَابِ‌ اللَّهِ‌ وَ تَأْوِيلِهِ‌، وَ شَرَائِعِ‌ الْإِسْلامِ‌ وَ أَحْكَامِهِ‌، وَ حَلالِهِ‌ وَ 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أُجَاوِزَ لَكَ‌ إِلى‌ غَيْرِهِ‌، ثُمَّ‌ أَشْفَقْتُ‌ أَنْ‌ يَلْتَبِسَ‌ عَلَيْكَ‌ مَا اخْتَلَفَ‌ النَّاسُ‌ فِيهِ‌ مِنْ‌ أَهْوَائِهِمْ‌ وَ آرَائِهِمْ‌ مِثْلَ‌ الَّذِى الْتَبَسَ‌ عَلَيْهِمْ‌، فَكَانَ‌ إِحْكَامُ‌ ذَلِكَ‌ عَلى‌ مَا كَرِهْتَ‌ مِنْ‌ تَنْبِيهِكَ‌ لَهُ‌ أَحَبَّ‌ إِلَىَّ‌ مِنْ‌ إِسْلامِكَ‌ إِلى‌ أَمْرٍ لا آمَنُ‌ عَلَيْكَ‌ بِهِ‌ الْهَلَكَةَ‌، وَ رَجَوْتُ‌ أَنْ‌ يُوَفِّقَكَ‌ اللَّهُ‌ لِرُشْدِكَ‌، وَ أَنْ‌ يَهْدِيَكَ‌ لِقَصْدِكَ‌؛ فَعَهِدْتُ‌ إِلَيْكَ‌ وَصِيَّتِي هَذِهِ‌</w:t>
      </w:r>
      <w:r>
        <w:rPr>
          <w:rFonts w:eastAsia="Amiri" w:cs="Amiri" w:ascii="Amiri" w:hAnsi="Amiri"/>
          <w:color w:val="111111"/>
          <w:sz w:val="28"/>
          <w:szCs w:val="28"/>
          <w:rtl w:val="true"/>
          <w:lang w:bidi="ar-SA"/>
        </w:rPr>
        <w:t>.</w:t>
      </w:r>
      <w:bookmarkStart w:id="807" w:name="pg14779_135396"/>
    </w:p>
    <w:p>
      <w:pPr>
        <w:pStyle w:val="BookText"/>
        <w:rPr/>
      </w:pPr>
      <w:bookmarkEnd w:id="807"/>
      <w:r>
        <w:rPr>
          <w:rFonts w:ascii="Amiri" w:hAnsi="Amiri" w:eastAsia="Amiri" w:cs="Amiri"/>
          <w:color w:val="111111"/>
          <w:sz w:val="28"/>
          <w:sz w:val="28"/>
          <w:szCs w:val="28"/>
          <w:rtl w:val="true"/>
          <w:lang w:bidi="ar-SA"/>
        </w:rPr>
        <w:t xml:space="preserve">وَاعْلَمْ‌ يَا بُنَىَّ‌، أَنَّ‌ أَحَبَّ‌ مَا أَنْتَ‌ آخِذٌ بِهِ‌ إِلَىَّ‌ مِنْ‌ وَصِيَّتِي، تَقْوَى اللَّهِ‌، وَ الْإِقْتِصَارُ عَلى‌ مَا فَرَضَهُ‌ اللَّهُ‌ عَلَيْكَ‌، وَ الْأَخْذُ بِمَا مَضى‌ عَلَيْهِ‌ الْأَوَّلُونَ‌ مِنْ‌ آبَائِكَ‌ وَ الصَّالِحُونَ‌ مِنْ‌ أَهْلِ‌ بَيْتِكَ‌، فَإِنَّهُمْ‌ لَمْ‌يَدَعُوا أَنْ‌ نَظَرُوا لِأَنْفُسِهِمْ‌ كَمَا أَنْتَ‌ نَاظِرٌ، وَ فَكَّرُوا كَمَا أَنْتَ‌ مُفَكِّرٌ، ثُمَّ‌ رَدَّهُمْ‌ آخِرُ ذَلِكَ‌ إِلَى الْأَخْذِ بِمَا عَرَفُوا، وَ الْإِمْسَاكِ‌ عَمَّا لَمْ‌يُكَلَّفُوا، فَإِنْ‌ أَبَتْ‌ نَفْسُكَ‌ أَنْ‌ تَقْبَلَ‌ ذَلِكَ‌ دُونَ‌ أَنْ‌ تَعْلَمَ‌ كَمَا عَلِمُوا، فَلْيَكُنْ‌ طَلَبُكَ‌ ذَلِكَ‌ بِتَفَهُّمٍ‌ وَ تَعَلُّمٍ‌، لابِتَوَرُّطِ‍‌ الشُّبُهَاتِ‌، وَ عُلُوِّ الْخُصُومَاتِ‌، وَابْدَأْ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نَظَرِكَ‌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بِالْإِسْتعَانَةِ‌ بِإِلَهِكَ‌، وَ الرَّغْبَةِ‌ إِلَيْهِ‌ فِي تَوْفِيقِكَ‌، وَ تَرْكِ‌ كُلِّ‌ شَائِبَةٍ‌ أَوْلَجَتْكَ‌ فِي شُبْهَةٍ‌، أَوْ أَسْلَمَتْكَ‌ إِلى‌ ضَلالَةٍ‌، فَإِذَا أَيْقَنْتَ‌ أَنْ‌ قَدْ صَفَا قَلْبُكَ‌ فَخَشَعَ‌، وَ تَمَّ‌ رَأْيُكَ‌ فَاجْتَمَعَ‌، وَ كَانَ‌ هَمُّكَ‌ فِي ذَلِكَ‌ هَمّاً وَاحِداً، فَانْظُرْ فِيمَا فَسَّرْتُ‌ لَكَ‌، وَ إِنْ‌ أَنْتَ‌ لَمْ‌يَجْتَمِعْ‌ لَكَ‌ مَا تُحِبُّ‌ مِنْ‌ نَفْسِكَ‌ وَ فَرَاغِ‌ نَظَرِكَ‌ وَ فِكْرِكَ‌، فَاعْلَمْ‌ أَنَّكَ‌ إِنَّمَا تَخْبِطُ‍‌ الْعَشْوَاءَ، وَ تَتَوَرَّطُ‍‌ الظَّلْمَاءَ، وَ لَيْسَ‌ طَالِبُ‌ الدِّينِ‌ مَنْ‌ خَبَطَ‍‌ أَوْ خَلَطَ‍‌، وَ الْإِمْسَاكُ‌ عَنْ‌ ذَلِكَ‌ أَمْثَلُ‌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هاى عبده و فيض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گرچه به حسب ظاهر روى سخن حضرت با امام حسن عليه السلام است، ولى در حقيقت خواسته اند به همۀ افراد نصيحت و سفارش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اينجا رسيده كه مى فرمايند</w:t>
      </w:r>
      <w:r>
        <w:rPr>
          <w:rFonts w:eastAsia="IRNazanin" w:cs="IRNazanin"/>
          <w:color w:val="111111"/>
          <w:sz w:val="28"/>
          <w:szCs w:val="28"/>
          <w:rtl w:val="true"/>
          <w:lang w:bidi="fa-IR"/>
        </w:rPr>
        <w:t>:</w:t>
      </w:r>
    </w:p>
    <w:p>
      <w:pPr>
        <w:pStyle w:val="Heading3"/>
        <w:numPr>
          <w:ilvl w:val="2"/>
          <w:numId w:val="1"/>
        </w:numPr>
        <w:rPr/>
      </w:pPr>
      <w:bookmarkStart w:id="808" w:name="__RefHeading___Toc1658500_730472459"/>
      <w:bookmarkStart w:id="809" w:name="_Toc292"/>
      <w:bookmarkEnd w:id="808"/>
      <w:r>
        <w:rPr>
          <w:rtl w:val="true"/>
        </w:rPr>
        <w:t>آمادگى قلب جوان براى پذيرش هر چيزى</w:t>
      </w:r>
      <w:bookmarkEnd w:id="80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قَلْبُ‌ الْحَدَثِ‌ كَالْأَرْضِ‌ الْخَالِيَةِ‌، مَا أُلْقِىَ‌ فِيهَا مِنْ‌ شَىْ‌ءٍ قَبِلَتْهُ‌، فَبَادَرْتُكَ‌ بِالْأَدَبِ‌ قَبْلَ‌ أَنْ‌ يَقْسُوَ قَلْبُكَ‌ وَ يَشْتَغِلَ‌ لُبُّكَ‌، لِتَسْتَقْبِلَ‌ بِجِدِّ رَأْيِكَ‌ مِنَ‌ الْأَمْرِ مَا قَدْ كَفَاكَ‌ أَهْلُ‌ التَّجَارِبِ‌ بُغْيَتَهُ‌ وَ تَجْرِبَتَهُ‌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دل جوان مانند زمين خالى است، هر چيزى كه در آن افكنده شود آن را مى پذيرد، پس من به تأديب تو پرداختم پيش از آن كه دلت سخت گردد و خردت گرفتار شود، تا تو با انديشۀ جدّى خويش در كار روى آورى به آنچه آزمايش كنندگان تو را از طلب و تجربۀ آن بى نياز 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تا جوان است گيرندگى خوبى دارد، ولى وقتى انسان پير شد قلب هم مانند ساير قوا كُند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قَلْبُ‌ الْحَدَثِ‌ كَالْأَرْضِ‌ الْخَالِيَةِ‌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جوان مانند زمين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خالى استعداد هر چيزى را دارد و هر چه در آن بكارند عمل مى آيد؛ قلب انسان هم همين حالت را دارد، مخصوصاً در جوانى دل انسان استعدادهاى زيادى دارد؛ از اين جهت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أُلْقِىَ‌ فِيهَا مِنْ‌ شَىْ‌ءٍ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در آن زمينِ‌ خالى انداخته شود آن را قبول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فَبَادَرْتُكَ‌ بِالْأَدَبِ‌ قَبْلَ‌ أَنْ‌ يَقْسُوَ قَلْبُكَ‌ وَ يَشْتَغِلَ‌ لُبُّكَ‌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به تأديب تو پرداختم پيش از آن كه قساوت قلب بگيرى و قلبت به مادّيات دنيا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مشغوليات زيادى اطرافش را گرفت، زن و فرزند و گرفتاريهاى مادّى پيدا كرد و دستش به مال دنيا و رياست و مقام دنيا بند شد و ثروت دنيا به او روى آورد، ديگر در فكر تربيت و تعليم خود نيست؛ در اين صورت قلب انسان مشغوليت پيدا كرده و مانند همان زمينى است كه آن را به يك بذر مخصوصى مشغول كرده باشند، آن زمين نسبت به چيزهاى ديگر قساوت پيدا كرده و هيچ بذر ديگرى را نمى پذيرد؛ قلب انسان هم وقتى به چيزى مشغول شد چيزهاى ديگر را قبول نمى كند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قساوت قلب پيدا كنى و قلبت مشغول شود تصميم به تأديب تو گرفتم</w:t>
      </w:r>
      <w:r>
        <w:rPr>
          <w:rFonts w:eastAsia="IRNazanin" w:cs="IRNazanin"/>
          <w:color w:val="111111"/>
          <w:sz w:val="28"/>
          <w:szCs w:val="28"/>
          <w:rtl w:val="true"/>
          <w:lang w:bidi="fa-IR"/>
        </w:rPr>
        <w:t>.</w:t>
      </w:r>
      <w:bookmarkStart w:id="810" w:name="pg14779_135398"/>
    </w:p>
    <w:p>
      <w:pPr>
        <w:pStyle w:val="Heading3"/>
        <w:numPr>
          <w:ilvl w:val="2"/>
          <w:numId w:val="1"/>
        </w:numPr>
        <w:rPr/>
      </w:pPr>
      <w:bookmarkStart w:id="811" w:name="__RefHeading___Toc1658502_730472459"/>
      <w:bookmarkStart w:id="812" w:name="_Toc293"/>
      <w:bookmarkEnd w:id="810"/>
      <w:bookmarkEnd w:id="811"/>
      <w:r>
        <w:rPr>
          <w:rtl w:val="true"/>
        </w:rPr>
        <w:t>بهره مند شدن از تجربيات گذشتگان</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لِتَسْتَقْبِلَ‌ بِجِدِّ رَأْيِكَ‌ مِنَ‌ الْأَمْرِ مَا قَدْ كَفَاكَ‌ أَهْلُ‌ التَّجَارِبِ‌ بُغْيَتَهُ‌ وَ تَجْرِبَتَهُ‌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تو با رأى و عقيدۀ جدّى از گفته هاى من استقبال كنى به آنچه كفايت مى كند تو را از اهل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كفاك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ماى موصوله و مفعول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تا اين كه استقبال كنى آن چيزى را كه تو را كفايت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بغيته و تجربته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خودت بروى و طلب كنى و دسته بندى كنى، يا اين كه از تجربه هاى ديگران استفاده نمايى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قَدْ كُفِيتَ‌ مَؤُونَةَ‌ الطَّلَبِ‌، وَ عُوفِيتَ‌ مِنْ‌ عِلاجِ‌ التَّجْرِبَةِ‌، فَأَتَاكَ‌ مِنْ‌ ذَلِكَ‌ مَا قَدْ كُنَّا نَأْتِيهِ‌، وَ اسْتَبَانَ‌ لَكَ‌ مَا رُبَّمَا أَظْلَمَ‌ عَلَيْنَا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در حقيقت از رنج طلب بى نياز شده اى، و از به كار بردن تجربه معاف گشته اى، پس از آن ادب به تو رسيد آنچه كه ما به آن رسيديم، و براى تو آشكار است آنچه از آن بر ما تاريك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در ادامۀ كلام حضرت در جملۀ قبل است؛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مبادرت كردم تا ادب را به تو بياموزم پيش از آن كه قساوت قلب بگيرى و تو هم با جدّيت چيزى را كه ديگران با تجربه به دست آورده اند قبول كنى، و حالا در ادامۀ آن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حال تو از زحمت و رنج طلب كفايت شده اى و نيازى به طلب كردن ندارى، و از رنجِ‌ تجربه نيز معاف شده اى و نيازى به تجربه كردن ندارى؛ چون ما تجربيات خود را به تو آموختيم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فَأَتَاكَ‌ مِنْ‌ ذَلِكَ‌ مَا قَدْ كُنَّا نَأْتِيهِ‌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بدون رنج و زحمت همۀ آنچه را ما با آن همه رنج و زحمت آموختيم آموخته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اسْتَبَانَ‌ لَكَ‌ مَا رُبَّمَا أَظْلَمَ‌ عَلَيْنَا مِنْهُ‌</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رنج و زحمت آنچه براى ما تاريك بود براى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زحمت</w:t>
      </w:r>
      <w:bookmarkStart w:id="813" w:name="pg14779_135399"/>
    </w:p>
    <w:p>
      <w:pPr>
        <w:pStyle w:val="BookText"/>
        <w:rPr/>
      </w:pPr>
      <w:bookmarkEnd w:id="813"/>
      <w:r>
        <w:rPr>
          <w:rFonts w:ascii="IRNazanin" w:hAnsi="IRNazanin" w:eastAsia="IRNazanin"/>
          <w:color w:val="111111"/>
          <w:sz w:val="28"/>
          <w:sz w:val="28"/>
          <w:szCs w:val="28"/>
          <w:rtl w:val="true"/>
          <w:lang w:bidi="fa-IR"/>
        </w:rPr>
        <w:t>كشيديم و با زحمتِ‌ طلب و آموزش و تجربه، به تعدادى معلومات رسيديم و نتيجۀ تجربيات خويش را در اختيار شما قرار داديم، پس شما بدون زحمت و رنج به نتيجۀ همۀ معلومات ما رسيده ايد</w:t>
      </w:r>
      <w:r>
        <w:rPr>
          <w:rFonts w:eastAsia="IRNazanin" w:cs="IRNazanin"/>
          <w:color w:val="111111"/>
          <w:sz w:val="28"/>
          <w:szCs w:val="28"/>
          <w:rtl w:val="true"/>
          <w:lang w:bidi="fa-IR"/>
        </w:rPr>
        <w:t>.</w:t>
      </w:r>
    </w:p>
    <w:p>
      <w:pPr>
        <w:pStyle w:val="Heading3"/>
        <w:numPr>
          <w:ilvl w:val="2"/>
          <w:numId w:val="1"/>
        </w:numPr>
        <w:rPr/>
      </w:pPr>
      <w:bookmarkStart w:id="814" w:name="__RefHeading___Toc1658504_730472459"/>
      <w:bookmarkStart w:id="815" w:name="_Toc294"/>
      <w:bookmarkEnd w:id="814"/>
      <w:r>
        <w:rPr>
          <w:rtl w:val="true"/>
        </w:rPr>
        <w:t>در آثار گذشتگان سير كرده ام</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بُنَىَّ‌،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لَمْ‌أَكُنْ‌ عُمِّرْتُ‌ عُمُرَ مَنْ‌ كَانَ‌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نَظَرْتُ‌ فِي أَعْمَالِهِمْ‌، وَ فَكَّرْتُ‌ فِي أَخْبَارِهِمْ‌، وَ سِرْتُ‌ فِي آثَارِهِمْ‌، حَتّى‌ عُدْتُ‌ كَأَحَدِهِمْ‌، بَلْ‌ كَأَنِّي بِمَا انْتَهى‌ إِلَىَّ‌ مِنْ‌ أُمُورِهِمْ‌ قَدْ عُمِّرْتُ‌ مَعَ‌ أَوَّلِهِمْ‌ إِلى‌ آخِرِهِمْ‌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عمر نكرده ام عمر كسانى كه پيش از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اعمال آنان نگريسته ام، و در اخبار ايشان انديشيده ام، و در آثار آنها سير كرده ام، تا همچو يكى از آنان گرديده ام، بلكه به سبب آنچه از كارهاى ايشان به من رسيده گويا چنان است كه من با اوّل آنها تا آخرشان به سر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گرچه عمرِ گذشتگانِ‌ خود را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اين است كه گرچه عمرى به اندازۀ عمر آنها نداشتم كه مقصود طول عمر آنهاست، يعنى گرچه عمرم طولانى نبوده، ولى به قرينۀ جملات بعدى مقصود طول عمر نيست، بلكه مقصود عمر در معيّت و همراهىِ‌ با آنهاست؛ از اين جهت هم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نَظَرْتُ‌ فِي أَعْمَالِهِمْ‌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اعمال و كردارشان نگاه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فَكَّرْتُ‌ فِي أَخْبَارِهِمْ‌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خبرهايى كه از آنها داشتم انديشه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سِرْتُ‌ فِي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اثرهاى به جا مانده از آنها سياحت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عُدْتُ‌ كَأَحَدِهِمْ‌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مثل يكى از آنها شدم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كَأَنِّي بِمَا انْتَهى‌ إِلَىَّ‌ مِنْ‌ أُمُورِهِمْ‌ قَدْ عُمِّرْتُ‌ مَعَ‌ أَوَّلِهِمْ‌ إِلى‌ آخِرِهِمْ‌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آنچه از امور گذشتگان به من رسيد، پس مثل اين بود كه من هم با اوّل تا</w:t>
      </w:r>
      <w:bookmarkStart w:id="816" w:name="pg14779_135400"/>
    </w:p>
    <w:p>
      <w:pPr>
        <w:pStyle w:val="BookText"/>
        <w:rPr/>
      </w:pPr>
      <w:bookmarkEnd w:id="816"/>
      <w:r>
        <w:rPr>
          <w:rFonts w:ascii="IRNazanin" w:hAnsi="IRNazanin" w:eastAsia="IRNazanin"/>
          <w:color w:val="111111"/>
          <w:sz w:val="28"/>
          <w:sz w:val="28"/>
          <w:szCs w:val="28"/>
          <w:rtl w:val="true"/>
          <w:lang w:bidi="fa-IR"/>
        </w:rPr>
        <w:t>آخِر اينها بوده ام، يعنى مثل اين بود كه در زمان همان گذشتگان بوده ام؛ براى اين كه وقايع و حوادثى كه در تاريخ ثبت شده است و انسان آن را مى خواند، مثل آن است كه خودش در همان زمان بوده است</w:t>
      </w:r>
      <w:r>
        <w:rPr>
          <w:rFonts w:eastAsia="IRNazanin" w:cs="IRNazanin"/>
          <w:color w:val="111111"/>
          <w:sz w:val="28"/>
          <w:szCs w:val="28"/>
          <w:rtl w:val="true"/>
          <w:lang w:bidi="fa-IR"/>
        </w:rPr>
        <w:t>.</w:t>
      </w:r>
    </w:p>
    <w:p>
      <w:pPr>
        <w:pStyle w:val="Heading3"/>
        <w:numPr>
          <w:ilvl w:val="2"/>
          <w:numId w:val="1"/>
        </w:numPr>
        <w:rPr/>
      </w:pPr>
      <w:bookmarkStart w:id="817" w:name="__RefHeading___Toc1658506_730472459"/>
      <w:bookmarkStart w:id="818" w:name="_Toc295"/>
      <w:bookmarkEnd w:id="817"/>
      <w:r>
        <w:rPr>
          <w:rtl w:val="true"/>
        </w:rPr>
        <w:t>برگزيدۀ آن را براى تو آورده ام</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صَفْوَ ذَلِكَ‌ مِنْ‌ كَدَرِهِ‌، وَ نَفْعَهُ‌ مِنْ‌ ضَرَرِهِ‌، فَاسْتَخْلَصْتُ‌ لَكَ‌ مِنْ‌ كُلِّ‌ أَمْرٍ نَخِيلَهُ‌، وَ تَوَخَّيْتُ‌ لَكَ‌ جَمِيلَهُ‌، وَ صَرَفْتُ‌ عَنْكَ‌ مَجْهُولَهُ‌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شناختم صاف و خالص آن را از كدر و ناخالص آن، و سود آن را از زيانش؛ و براى تو از هر چيزى صاف و پاكش را برگزيدم، و نيكوى آن را برايت طلب كردم، و ناشناختۀ آن را از تو بازگردانيدم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خالص و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داراى ناخالصى و مكدّر 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كردن در امور گذشتگان خالص آن را از مكدّرش، و نافع آن را از مضرّش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خوب آنها را ديدم، كارهاى بد آنها را هم ديدم، در كارهاى فرعون و قلدريهاى او دقّت كردم، كارهاى حضرت موسى عليه السلام را هم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فَعَرَفْتُ‌ صَفْوَ ذَلِكَ‌ مِنْ‌ كَدَرِهِ‌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صاف و خالص آنها را از زشت و كدر آنها 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نَفْعَهُ‌ مِنْ‌ 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كارهاى نافع را از كارهاى مضرّ آن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فَاسْتَخْلَصْتُ‌ لَكَ‌ مِنْ‌ كُلِّ‌ أَمْرٍ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برگزيدن و طلب خُلاصه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صاف و پاك است؛ يعنى از هر چيزى صاف و پاكش را خلاصه كردم و پست و آشغالهايش را ريختم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تَوَخَّيْتُ‌ لَكَ‌ جَمِيلَهُ‌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تو زيباى آن را طلب و تحصيل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صَرَفْتُ‌ عَنْكَ‌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چيزهاى نامعلومش را از تو منصرف كردم و برايت نگفتم</w:t>
      </w:r>
      <w:r>
        <w:rPr>
          <w:rFonts w:eastAsia="IRNazanin" w:cs="IRNazanin"/>
          <w:color w:val="111111"/>
          <w:sz w:val="28"/>
          <w:szCs w:val="28"/>
          <w:rtl w:val="true"/>
          <w:lang w:bidi="fa-IR"/>
        </w:rPr>
        <w:t>.</w:t>
      </w:r>
      <w:bookmarkStart w:id="819" w:name="pg14779_135401"/>
    </w:p>
    <w:p>
      <w:pPr>
        <w:pStyle w:val="Heading3"/>
        <w:numPr>
          <w:ilvl w:val="2"/>
          <w:numId w:val="1"/>
        </w:numPr>
        <w:rPr/>
      </w:pPr>
      <w:bookmarkStart w:id="820" w:name="__RefHeading___Toc1658508_730472459"/>
      <w:bookmarkStart w:id="821" w:name="_Toc296"/>
      <w:bookmarkEnd w:id="819"/>
      <w:bookmarkEnd w:id="820"/>
      <w:r>
        <w:rPr>
          <w:rtl w:val="true"/>
        </w:rPr>
        <w:t>عنايت پدرى مهربان نسبت به فرزند عزيزش</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عَنَانِى مِنْ‌ أَمْرِكَ‌ مَا يَعْنِى الْوَالِدَ الشَّفِيقَ‌، و أَجْمَعْتُ‌ عَلَيْهِ‌ مِنْ‌ أَدَبِكَ‌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وَ أَنْتَ‌ مُقْبِلُ‌ الْعُمُرِ، وَ مُقْتَبِلُ‌ الدَّهْرِ، ذُو نِيَّةٍ‌ سَلِيمَةٍ‌ وَ نَفْسٍ‌ صَافِيَةٍ‌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مصلحت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تو براى من اهميت دارد آنچنان كه از براى هر پدرى مهربان مهم است، و بر ادب تو همّت گماشتم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زمان زمانى است كه زندگانى به تو رو آورده، و روزگار به تو اقبال كرده است، در حالى كه تو داراى نيّتى سالم هستى و نفسى پاك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عنانى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جملۀ بين پرانتز و معترضه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قصد كردن و مورد توجّه قرار دادن و اهميت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عَنَانِى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اهميت داد مرا امر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يَعْنِى الْوَالِدَ الشَّفِيقَ‌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اهميت مى دهد و عنايت مى كند پدر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أَجْمَعْتُ‌ عَلَيْهِ‌ مِنْ‌ أَدَبِكَ‌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در ادب و تربيت تو به آن تصميم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ديدم تا تو را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مُقْبِلُ‌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تو جوان هستى و عمر به تو رو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مُقْتَبِلُ‌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به تو اقبال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Style w:val="FootnoteAnchor"/>
          <w:rtl w:val="true"/>
        </w:rPr>
        <w:footnoteReference w:id="104"/>
      </w:r>
      <w:r>
        <w:rPr>
          <w:rFonts w:ascii="IRNazanin" w:hAnsi="IRNazanin" w:eastAsia="IRNazanin"/>
          <w:color w:val="111111"/>
          <w:sz w:val="28"/>
          <w:sz w:val="28"/>
          <w:szCs w:val="28"/>
          <w:rtl w:val="true"/>
          <w:lang w:bidi="fa-IR"/>
        </w:rPr>
        <w:t xml:space="preserve">معمولاً عرب ها اين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يعنى مورد قبول دهر است؛ و در هر حال معنايش همان اقبال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روزگار به تو اقبال كرده است در وقتى كه جوان هستى و اوّل زندگى تو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تذكرات من در وقتى است كه نوجوان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نِيَّةٍ‌ 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نيّت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صَافِيَةٍ‌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روحى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نيّت و قصد سالم و روح پاكى دارى و به هواهاى نفسانى و دنيا آلوده نشده اى</w:t>
      </w:r>
      <w:r>
        <w:rPr>
          <w:rFonts w:eastAsia="IRNazanin" w:cs="IRNazanin"/>
          <w:color w:val="111111"/>
          <w:sz w:val="28"/>
          <w:szCs w:val="28"/>
          <w:rtl w:val="true"/>
          <w:lang w:bidi="fa-IR"/>
        </w:rPr>
        <w:t>.</w:t>
      </w:r>
      <w:bookmarkStart w:id="822" w:name="pg14779_135402"/>
    </w:p>
    <w:p>
      <w:pPr>
        <w:pStyle w:val="Heading3"/>
        <w:numPr>
          <w:ilvl w:val="2"/>
          <w:numId w:val="1"/>
        </w:numPr>
        <w:rPr/>
      </w:pPr>
      <w:bookmarkStart w:id="823" w:name="__RefHeading___Toc1658510_730472459"/>
      <w:bookmarkStart w:id="824" w:name="_Toc297"/>
      <w:bookmarkEnd w:id="822"/>
      <w:bookmarkEnd w:id="823"/>
      <w:r>
        <w:rPr>
          <w:rtl w:val="true"/>
        </w:rPr>
        <w:t>تعليم قرآن و دين اوّلين گام در جهت تأديب</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أَبْتَدِئَكَ‌ بِتَعْلِيمِ‌ كِتَابِ‌ اللَّهِ‌ وَ تَأْوِيلِهِ‌، وَ شَرَائِعِ‌ الْإِسْلامِ‌ وَ أَحْكَامِهِ‌، وَ حَلالِهِ‌ وَ 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أُجَاوِزَ لَكَ‌ إِلى‌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آغاز كنم تو را با تعليم كتاب خدا و تأويل آن، و شرايع اسلام و احكام آن، و حلال آن و حرامش؛ و براى تو به سوى غير آن درنمى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أبتدئك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وقتى چنين ديدم كه تو را بسازم، پس براى ساختن تو از آموزش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كردم و آموزش تأويل آيات آن، و نيز آموزش شرايع اسلام و احكام اسلام، و آموزش حلال و حرام آن؛ وقتى قرار باشد تو را آموزش دهم، آموزش تو را از غيرِ قرآن آغاز نمى كنم؛ اگر بنا باشد به تو علم بياموزم، در ابتدا علم دين و مسائل حلال و حرام را به تو مى آموزم</w:t>
      </w:r>
      <w:r>
        <w:rPr>
          <w:rFonts w:eastAsia="IRNazanin" w:cs="IRNazanin"/>
          <w:color w:val="111111"/>
          <w:sz w:val="28"/>
          <w:szCs w:val="28"/>
          <w:rtl w:val="true"/>
          <w:lang w:bidi="fa-IR"/>
        </w:rPr>
        <w:t>.</w:t>
      </w:r>
    </w:p>
    <w:p>
      <w:pPr>
        <w:pStyle w:val="Heading3"/>
        <w:numPr>
          <w:ilvl w:val="2"/>
          <w:numId w:val="1"/>
        </w:numPr>
        <w:rPr/>
      </w:pPr>
      <w:bookmarkStart w:id="825" w:name="__RefHeading___Toc1658512_730472459"/>
      <w:bookmarkStart w:id="826" w:name="_Toc298"/>
      <w:bookmarkEnd w:id="825"/>
      <w:r>
        <w:rPr>
          <w:rtl w:val="true"/>
        </w:rPr>
        <w:t>پيدايش علم كلام</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أَشْفَقْتُ‌ أَنْ‌ يَلْتَبِسَ‌ عَلَيْكَ‌ مَا اخْتَلَفَ‌ النَّاسُ‌ فِيهِ‌ مِنْ‌ أَهْوَائِهِمْ‌ وَ آرَائِهِمْ‌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ترسيدم كه بر تو مشتبه گردد آنچه مردمان در آن اختلاف كردند از خواهش هاى ايشان و انديشه هاشان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كلام حضرت استفاده مى شود اين اختلافاتى كه منشأ پيدايش علم كلام بوده در زمان حضرت اميرالمؤمنين عليه السلام نيز بوده است؛ و اين سخن حسن بصرى كه آيا قرآن حادث است يا قديم و به تعبير ديگر اين كه كلام خدا حادث است يا قديم‌؟ در دهانها بوده؛ و به فرمودۀ مرحوم آيت اللّه العظمى بروجردى اين كه علمِ‌ اصولِ‌ عقايد را علمِ‌ كلام ناميده اند به همين خاطر بوده كه اوّلين مسأله اى كه مورد بحث قرار گرفت همين بود كه آيا كلام خدا حادث است يا قديم‌؟</w:t>
      </w:r>
    </w:p>
    <w:p>
      <w:pPr>
        <w:pStyle w:val="BookText"/>
        <w:rPr/>
      </w:pPr>
      <w:r>
        <w:rPr>
          <w:rFonts w:ascii="IRNazanin" w:hAnsi="IRNazanin" w:eastAsia="IRNazanin"/>
          <w:color w:val="111111"/>
          <w:sz w:val="28"/>
          <w:sz w:val="28"/>
          <w:szCs w:val="28"/>
          <w:rtl w:val="true"/>
          <w:lang w:bidi="fa-IR"/>
        </w:rPr>
        <w:t xml:space="preserve">در آن روز معتزله و اشاعره اى هم وجود نداشت، بلكه حسن بصرى بحث كرده بود كه كلام خدا قديم است، واصل بن عطا شاگرد حسن بصرى بوده و او هم بحث كرده و برخلاف سخن و اعتقاد استادش معتقد بوده كه كلام خدا حادث است، و با اظهار اين عقيده به تعبير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عن استاده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خود جدا شد و حلقۀ درس جداگانه اى تشكيل مى داد و به همين خاطر هم او و شاگردهاى او را معتزله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مسائل و اين اختلافات از همان زمان حضرت امير عليه السلام وجود داشته و به همين خاطر هم حضرت به امام حسن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أَشْفَقْتُ‌ أَنْ‌ يَلْتَبِسَ‌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براى تو ترسيدم كه امر بر تو مشتبه و اشتباه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النَّاسُ‌ فِيهِ‌ مِنْ‌ أَهْوَائِهِمْ‌ وَ آرَائِهِمْ‌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چيزهايى كه مردم بر اثر هواهاى نفسانى و انديشه هاشان در آن اختلاف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بنا شده بعد از رحلت خاتم الانبياء صلى الله عليه و آله و سلم مردم زير بار ولايت و خلافت على عليه السلام نروند و آن سخن بلند پايۀ حضرت را در مورد حضرت امير عليه السلام كه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رها كنند، نشستند و براى خودشان حرفهايى را بافتند، حالا چه در فقه كه از راه قياس و استحسان و چه در اصول عقايد از راههاى ديگر كه هر كسى يك چيزى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در زمان ما اهميتى ندارد، ولى در زمانهاى خلفاى اموى و عبّاسى خيلى اهميت داشته و علماى بسيارى روى همين مسأله به زندان افتاده و بسيارى هم كشته شده اند كه كلام خدا حادث است يا قديم‌؟ به اين معنا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صفت خداست، يعنى خدا متكلّم است و متكلّم بودن خدا هم قديم است؛ پس اگر بخواهيم بگوييم كلام خدا حادث است، لازم مى آيد خداوند هم حادث باشد؛ چون چيزى كه محل حوادث است خودِ آن چيز هم حادثد</w:t>
      </w:r>
      <w:r>
        <w:rPr>
          <w:rFonts w:eastAsia="IRNazanin" w:cs="IRNazanin"/>
          <w:color w:val="111111"/>
          <w:sz w:val="28"/>
          <w:szCs w:val="28"/>
          <w:rtl w:val="true"/>
          <w:lang w:bidi="fa-IR"/>
        </w:rPr>
        <w:t>.</w:t>
      </w:r>
      <w:bookmarkStart w:id="827" w:name="pg14779_135404"/>
    </w:p>
    <w:p>
      <w:pPr>
        <w:pStyle w:val="BookText"/>
        <w:rPr/>
      </w:pPr>
      <w:bookmarkEnd w:id="827"/>
      <w:r>
        <w:rPr>
          <w:rFonts w:ascii="IRNazanin" w:hAnsi="IRNazanin" w:eastAsia="IRNazanin"/>
          <w:color w:val="111111"/>
          <w:sz w:val="28"/>
          <w:sz w:val="28"/>
          <w:szCs w:val="28"/>
          <w:rtl w:val="true"/>
          <w:lang w:bidi="fa-IR"/>
        </w:rPr>
        <w:t>است؛ روى اين اصل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قديم است و يكى از صفات او هم متكلّم است پس كلامش هم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اينجا يك اشكال و ايراداتى هم شده است كه اگر كلام خدا قديم است، آيا مقصود اين است كه اين قرآن و اين خطها قديم است‌؟ اگر اين را بگوييم، مى دانيم كه اين قرآن و اين خطها حادث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اند كه مقصود از كلام، كلامِ‌ نفسى است؛ يعنى خداوند يك كلام نفسى دارد و آن كلامى است كه حاضر نزد خداست و آن قديم است، و يك كلام لفظى دارد و آن كلامى است كه گفته است و به صورت اين قرآن درآمده و اين قرآن و خطها حادث است؛ بعد اين امر را به انسانها هم سرايت داده اند كه مثلاً جنابعالى وقتى سخن مى گوييد، يك سخنى است كه در ذهن شماست كه اين كلام نفسى است، و يك سخنى است كه بر زبان جارى كرده ايد و اين كلام لفظى است؛ بعد گفته اند اين كلام نفسى همان علم و ارادۀ خداست؛ بعضى گفته اند اين طور نيست بلكه يكى از صفات خداوند عالم يكى قادر و يكى هم متكلّم است، پس كلام نفسى غير از علم و اراده است، و اين متكلّم بودن براى خداوند قديم است و كلام لفظى او كه به وسيلۀ جبرئيل نازل شده حادث است</w:t>
      </w:r>
      <w:r>
        <w:rPr>
          <w:rFonts w:eastAsia="IRNazanin" w:cs="IRNazanin"/>
          <w:color w:val="111111"/>
          <w:sz w:val="28"/>
          <w:szCs w:val="28"/>
          <w:rtl w:val="true"/>
          <w:lang w:bidi="fa-IR"/>
        </w:rPr>
        <w:t>.</w:t>
      </w:r>
    </w:p>
    <w:p>
      <w:pPr>
        <w:pStyle w:val="Heading3"/>
        <w:numPr>
          <w:ilvl w:val="2"/>
          <w:numId w:val="1"/>
        </w:numPr>
        <w:rPr/>
      </w:pPr>
      <w:bookmarkStart w:id="828" w:name="__RefHeading___Toc1658514_730472459"/>
      <w:bookmarkStart w:id="829" w:name="_Toc299"/>
      <w:bookmarkEnd w:id="828"/>
      <w:r>
        <w:rPr>
          <w:rtl w:val="true"/>
        </w:rPr>
        <w:t>علاقۀ حضرت به آگاه نمودن امام حسن</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الَّذِى الْتَبَسَ‌ عَلَيْهِمْ‌، فَكَانَ‌ إِحْكَامُ‌ ذَلِكَ‌ عَلى‌ مَا كَرِهْتَ‌ مِنْ‌ تَنْبِيهِكَ‌ لَهُ‌ أَحَبَّ‌ إِلَىَّ‌ مِنْ‌ إِسْلامِكَ‌ إِلى‌ أَمْرٍ لا آمَنُ‌ عَلَيْكَ‌ بِهِ‌ الْهَلَكَةَ‌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بر آنان مشتبه گرديد؛ پس محكم گردانيدن چيزهاى مشتبه براى تو با اين كه اكراه داشتى از بيدارى ات بر آنها، نزد من خوشايندتر است از اين كه تو به چيزى تسليم شوى كه من از هلاكت تو ايمن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مردم از روى هواى نفس در آن اختلاف مى كنند بر تو ترسيدم، حالا مثالى مى آورند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الَّذِى الْتَبَسَ‌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چيزهايى كه بر آنها مشتبه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همچنان كه در چيزهايى كه بر مردم مشتبه مى شود ممكن است امر بر تو هم مشتبه شود، در چيزهايى هم كه از روى هواى نفس اختلاف مى كنند ممكن است امر بر تو مشتبه شود و از اين رو من براى تو ترسيدم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إِحْكَامُ‌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محكم كردن چيزهايى كه ممكن است مورد اشتباه براى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كَرِهْتَ‌ مِنْ‌ تَنْبِيهِكَ‌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كه اكراه داشتى از بيدار نمودن تو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إِلَىَّ‌ مِنْ‌ إِسْلامِكَ‌ إِلى‌ أَمْرٍ لا آمَنُ‌ عَلَيْكَ‌ بِهِ‌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محبوبتر از اين است كه تو به چيزى تسليم باشى كه من ايمن از به هلاكت افتادن تو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إحكامُ‌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كرهت من تنبيهك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جملۀ معترضه است؛ و در اين جمله دو احتمال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متكلّم وحده بخوانيم؛ آن وقت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كراهت داشتم از بيدار كردن تو، ظاهراً اين احتمال درست نباشد؛ چون وجهى ندارد كه حضرت از بيدار كردن فرزندشان كراهت داشته باشند، بلكه اين وظيفۀ هر پدرى است، و كراهت در انجام وظيفه آن هم مثل على عليه السلام معنا ندارد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مفرد مخاطب بخوانيم؛ كه معنا در اين صورت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تو كراهت داشتى كه تو را بيدار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بهتر است؛ چون معمولاً انسانها از تذكر ديگران نگران مى شوند، حالا 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تو كراهت داشتى از اين كه من تو را بيدار كنم، در عين حال اين بيدار كردنِ‌ تو و محكم كردن آن چيزهايى كه ممكن است مورد اشتباه براى تو باشد، برايم محبوبتر بود از اين كه تو را رها كنم و تو تسليم امرى باشى كه مرا ايمن از تباهى تو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تو ناراحت كننده است اما چاره اى نيست، و من بيدار كردن تو را</w:t>
      </w:r>
      <w:bookmarkStart w:id="830" w:name="pg14779_135406"/>
    </w:p>
    <w:p>
      <w:pPr>
        <w:pStyle w:val="BookText"/>
        <w:rPr/>
      </w:pPr>
      <w:bookmarkEnd w:id="830"/>
      <w:r>
        <w:rPr>
          <w:rFonts w:ascii="IRNazanin" w:hAnsi="IRNazanin" w:eastAsia="IRNazanin"/>
          <w:color w:val="111111"/>
          <w:sz w:val="28"/>
          <w:sz w:val="28"/>
          <w:szCs w:val="28"/>
          <w:rtl w:val="true"/>
          <w:lang w:bidi="fa-IR"/>
        </w:rPr>
        <w:t>محبوبتر مى دانم از اين كه تو تسليم چيزى باشى كه ممكن است تو را به تباهى برساند</w:t>
      </w:r>
      <w:r>
        <w:rPr>
          <w:rFonts w:eastAsia="IRNazanin" w:cs="IRNazanin"/>
          <w:color w:val="111111"/>
          <w:sz w:val="28"/>
          <w:szCs w:val="28"/>
          <w:rtl w:val="true"/>
          <w:lang w:bidi="fa-IR"/>
        </w:rPr>
        <w:t>.</w:t>
      </w:r>
    </w:p>
    <w:p>
      <w:pPr>
        <w:pStyle w:val="Heading3"/>
        <w:numPr>
          <w:ilvl w:val="2"/>
          <w:numId w:val="1"/>
        </w:numPr>
        <w:rPr/>
      </w:pPr>
      <w:bookmarkStart w:id="831" w:name="__RefHeading___Toc1658516_730472459"/>
      <w:bookmarkStart w:id="832" w:name="_Toc300"/>
      <w:bookmarkEnd w:id="831"/>
      <w:r>
        <w:rPr>
          <w:rtl w:val="true"/>
        </w:rPr>
        <w:t>آرزوى توفيق و هدايت الهى براى امام حسن</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رَجَوْتُ‌ أَنْ‌ يُوَفِّقَكَ‌ اللَّهُ‌ لِرُشْدِكَ‌، وَ أَنْ‌ يَهْدِيَكَ‌ لِقَصْدِكَ‌؛ فَعَهِدْتُ‌ إِلَيْكَ‌ وَصِيَّتِي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اميدوارم كه خداوند تو را بر رستگارى ات توفيق دهد، و تو را به راه راست هدايت فرمايد؛ پس نوشتم به سوى تو وصيّت خود را كه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رَجَوْتُ‌ أَنْ‌ يُوَفِّقَكَ‌ اللَّهُ‌ لِرُشْدِكَ‌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توفيق دادن و موفق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مقدمات كار را برايت فراهم كند؛ چون اين عالم طبيعت عالم علل و اسباب است، اين كه مى گوييم خداوند ما را توفيق بدهد، به اين معنا نيست كه مثلاً خداوند مقدارى علم به سينۀ ما سرازير كند، بلكه معنايش اين است كه خداوند مقدمات آن را فراهم نمايد؛ مثلاً يك استاد خوبى، يك حال و حوصلۀ مطالعه كردن و يك فكر آزاد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يَهْدِيَكَ‌ لِقَصْدِكَ‌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تو را به راه اعتدال هدايت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چيزى كه معتدل است، نه افراط‍‌ است و نه تفريط‍‌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فَعَهِدْتُ‌ إِلَيْكَ‌ وَصِيَّتِي 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اين وصيّتم را براى تو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است؛ و مثلاً اين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عهدنامۀ اميرالمؤمنين به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نامه اى است كه حضرت به مالك نوشته اند</w:t>
      </w:r>
      <w:r>
        <w:rPr>
          <w:rFonts w:eastAsia="IRNazanin" w:cs="IRNazanin"/>
          <w:color w:val="111111"/>
          <w:sz w:val="28"/>
          <w:szCs w:val="28"/>
          <w:rtl w:val="true"/>
          <w:lang w:bidi="fa-IR"/>
        </w:rPr>
        <w:t>.</w:t>
      </w:r>
    </w:p>
    <w:p>
      <w:pPr>
        <w:pStyle w:val="Heading3"/>
        <w:numPr>
          <w:ilvl w:val="2"/>
          <w:numId w:val="1"/>
        </w:numPr>
        <w:rPr/>
      </w:pPr>
      <w:bookmarkStart w:id="833" w:name="__RefHeading___Toc1658518_730472459"/>
      <w:bookmarkStart w:id="834" w:name="_Toc301"/>
      <w:bookmarkEnd w:id="833"/>
      <w:r>
        <w:rPr>
          <w:rtl w:val="true"/>
        </w:rPr>
        <w:t>بهترين چيزهايى كه از وصيّت حضرت فرا گرفته مى شود</w:t>
      </w:r>
      <w:bookmarkEnd w:id="83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بُنَىَّ‌، أَنَّ‌ أَحَبَّ‌ مَا أَنْتَ‌ آخِذٌ بِهِ‌ إِلَىَّ‌ مِنْ‌ وَصِيَّتِي، تَقْوَى اللَّهِ‌، وَ الْإِقْتِصَارُ عَلى‌ مَا فَرَضَهُ‌ اللَّهُ‌ عَلَيْكَ‌، وَ الْأَخْذُ بِمَا مَضى‌ عَلَيْهِ‌ الْأَوَّلُونَ‌ مِنْ‌ آبَائِكَ‌ وَ الصَّالِحُونَ‌ مِنْ‌ أَهْلِ‌ بَيْتِكَ‌</w:t>
      </w:r>
      <w:r>
        <w:rPr>
          <w:rFonts w:eastAsia="Amiri" w:cs="Amiri" w:ascii="Amiri" w:hAnsi="Amiri"/>
          <w:color w:val="111111"/>
          <w:sz w:val="28"/>
          <w:szCs w:val="28"/>
          <w:rtl w:val="true"/>
          <w:lang w:bidi="ar-SA"/>
        </w:rPr>
        <w:t>»</w:t>
      </w:r>
      <w:bookmarkStart w:id="835" w:name="pg14779_135407"/>
    </w:p>
    <w:p>
      <w:pPr>
        <w:pStyle w:val="BookText"/>
        <w:rPr/>
      </w:pPr>
      <w:bookmarkEnd w:id="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اى پسركم، همانا خوشايندترين چيزى كه تو آن را فرا گيرنده اى از وصيّت من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تقواى الهى است، و بسنده كردن به آنچه خداوند آن را بر تو واجب فرمود، و فرا گرفتن آنچه بر پيشينيان از پدران تو و صالحان از اهل بيت تو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فراز ديگر از وصيّتنامۀ حضرت به امام حسن عليه السلام است؛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أَحَبَّ‌ مَا أَنْتَ‌ آخِذٌ بِهِ‌ إِلَىَّ‌ مِنْ‌ وَصِيَّتِي، 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من دوست دارم تو از وصيّتنامه ام استفاده كنى اين است كه تقواىِ‌ خدا را پيشه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حريم الهى را حفظ‍‌ كنيد و آنچه را از آن نهى فرموده اجتناب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الْإِقْتِصَارُ عَلى‌ مَا فَرَضَهُ‌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اكتفاست؛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مى گويند كه خداوند بر انسان واجب فرموده است؛ خيلى از بندگان خدا به واجبات اهميتى نمى دهند ولى به مستحبات خيلى توجّه مى كنند؛ مثلاً زيارت امام رضا عليه السلام را كه مستحب است خيلى مهم مى شمارند، ولى از نماز واجب كه در راه مسافرتِ‌ به مشهد قضا مى شود باكى ندارند؛ ديدم كسى را كه همسفر كربلا بود ولى نماز واجب را ترك مى كرد، با اين كه نماز ستون دين است، و در احاديث آمده است اگر در قيامت نماز مقبول درگاه خداوند نشود هيچ عبادتى مورد قبول واقع نمى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هرحال كلام حضرت اين است كه بهترين چيزى كه دوست دارم از وصيّتم بپذيرى بعد از تقواىِ‌ الهى، اكتفا كردن بر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تو مستحبات را هم انجام ندهى اشكال ندارد، اما واجبات را حتماً بايد انجام بدهى</w:t>
      </w:r>
      <w:r>
        <w:rPr>
          <w:rFonts w:eastAsia="IRNazanin" w:cs="IRNazanin"/>
          <w:color w:val="111111"/>
          <w:sz w:val="28"/>
          <w:szCs w:val="28"/>
          <w:rtl w:val="true"/>
          <w:lang w:bidi="fa-IR"/>
        </w:rPr>
        <w:t>.</w:t>
      </w:r>
    </w:p>
    <w:p>
      <w:pPr>
        <w:pStyle w:val="Heading3"/>
        <w:numPr>
          <w:ilvl w:val="2"/>
          <w:numId w:val="1"/>
        </w:numPr>
        <w:rPr/>
      </w:pPr>
      <w:bookmarkStart w:id="836" w:name="__RefHeading___Toc1658520_730472459"/>
      <w:bookmarkStart w:id="837" w:name="_Toc302"/>
      <w:bookmarkEnd w:id="836"/>
      <w:r>
        <w:rPr>
          <w:rtl w:val="true"/>
        </w:rPr>
        <w:t>لزوم بهره گيرى از تجربيات گذشتگان و صالحان</w:t>
      </w:r>
      <w:bookmarkEnd w:id="83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الْأَخْذُ بِمَا مَضى‌ عَلَيْهِ‌ الْأَوَّلُونَ‌ مِنْ‌ آبَائِكَ‌ وَ الصَّالِحُونَ‌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جمله</w:t>
      </w:r>
    </w:p>
    <w:p>
      <w:pPr>
        <w:pStyle w:val="BookText"/>
        <w:rPr/>
      </w:pPr>
      <w:r>
        <w:rPr>
          <w:rFonts w:ascii="IRNazanin" w:hAnsi="IRNazanin" w:eastAsia="IRNazanin"/>
          <w:color w:val="111111"/>
          <w:sz w:val="28"/>
          <w:sz w:val="28"/>
          <w:szCs w:val="28"/>
          <w:rtl w:val="true"/>
          <w:lang w:bidi="fa-IR"/>
        </w:rPr>
        <w:t xml:space="preserve">هم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بهترين چيزى كه من دوست دارم از وصيّتنامه ام استفاده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تقوا و پرهيزكارى است، يكى هم اكتفا بر واجبات خداوند، و سوّم اين كه از آنچه پدران گذشته ات و ائمه فرموده اند 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علّت و سرّ آنچه را كه آنها گفته و عمل كرده اند نمى دانى، همين كه مى بينى پيامبر صلى الله عليه و آله و سلم و على عليه السلام اين كار را گفته و يا انجام داده اند تو هم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اوّلونِ‌ از پدران امام حسن عليه السلام پيامبرانى چون نوح، ابراهيم، موسى و عيسى عليهم السلام هستند كه همۀ آنها با منبع وحى ارتباط‍‌ داشته و هر چه را كه گفته يا انجام داده اند دستورات الهى بوده و براى تو حجّت و دليل است، و صالحونِ‌ از اهل بيت هم پيامبر صلى الله عليه و آله و سلم و على عليه السلام و ديگر ائمه هستند كه گفتار و كردار اينها نيز حجّت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لَمْ‌يَدَعُوا أَنْ‌ نَظَرُوا لِأَنْفُسِهِمْ‌ كَمَا أَنْتَ‌ نَاظِرٌ، وَ فَكَّرُوا كَمَا أَنْتَ‌ مُفَكِّرٌ، ثُمَّ‌ رَدَّهُمْ‌ آخِرُ ذَلِكَ‌ إِلَى الْأَخْذِ بِمَا عَرَفُوا، وَ الْإِمْسَاكِ‌ عَمَّا لَمْ‌يُكَلَّفُوا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آنان ترك نكردند نگريستن در خويش را چنان كه تو مى نگرى، و انديشيدن را چنان كه تو مى انديشى؛ سپس در پايان كار باز گردانيد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نگريستن و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 گرفتن آنچه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تجربۀ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 و باز ايستادن از آنچه وظيفه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حالات و اوصاف پدران گذشته را بيان مى فرمايند كه آنها همچون تو كه در فكر و انديشه هستى در فكر و انديشه بوده اند و آنچه را كه به نفع خودشان بوده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فكر كردند و يك چيزهايى به دست آوردند، در اختيار تو گذاشتند و لازم است كه تو به آن عمل كنى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حضرت نمى خواهند به امام حسن عليه السلام بگويند اهل فكر نباش، بلكه در حقيقت نظر حضرت به من و شماست و مى فرمايند يك چيزى كه مسلّم شده و پيامبر صلى الله عليه و آله و سلم يا ائمه عليهم السلام گفته اند يا عمل كرده اند، عمل به آن براى تو هم لازم است و چون و 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آباء و اجداد تو كسانى بوده اند كه به آنچه شناخته اند كه</w:t>
      </w:r>
      <w:bookmarkStart w:id="838" w:name="pg14779_135409"/>
    </w:p>
    <w:p>
      <w:pPr>
        <w:pStyle w:val="BookText"/>
        <w:rPr/>
      </w:pPr>
      <w:bookmarkEnd w:id="838"/>
      <w:r>
        <w:rPr>
          <w:rFonts w:ascii="IRNazanin" w:hAnsi="IRNazanin" w:eastAsia="IRNazanin"/>
          <w:color w:val="111111"/>
          <w:sz w:val="28"/>
          <w:sz w:val="28"/>
          <w:szCs w:val="28"/>
          <w:rtl w:val="true"/>
          <w:lang w:bidi="fa-IR"/>
        </w:rPr>
        <w:t>به سودشان است عمل كرده و از آنچه شناخته اند كه وظيفه شان نيست پرهيز نموده اند</w:t>
      </w:r>
      <w:r>
        <w:rPr>
          <w:rFonts w:eastAsia="IRNazanin" w:cs="IRNazanin"/>
          <w:color w:val="111111"/>
          <w:sz w:val="28"/>
          <w:szCs w:val="28"/>
          <w:rtl w:val="true"/>
          <w:lang w:bidi="fa-IR"/>
        </w:rPr>
        <w:t>.</w:t>
      </w:r>
    </w:p>
    <w:p>
      <w:pPr>
        <w:pStyle w:val="Heading3"/>
        <w:numPr>
          <w:ilvl w:val="2"/>
          <w:numId w:val="1"/>
        </w:numPr>
        <w:rPr/>
      </w:pPr>
      <w:bookmarkStart w:id="839" w:name="__RefHeading___Toc1658522_730472459"/>
      <w:bookmarkStart w:id="840" w:name="_Toc303"/>
      <w:bookmarkEnd w:id="839"/>
      <w:r>
        <w:rPr>
          <w:rtl w:val="true"/>
        </w:rPr>
        <w:t>تأكيد بر فراگيرى علم و پرهيز از فرو افتادن در شبهات</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أَبَتْ‌ نَفْسُكَ‌ أَنْ‌ تَقْبَلَ‌ ذَلِكَ‌ دُونَ‌ أَنْ‌ تَعْلَمَ‌ كَمَا عَلِمُوا، فَلْيَكُنْ‌ طَلَبُكَ‌ ذَلِكَ‌ بِتَفَهُّمٍ‌ وَ تَعَلُّمٍ‌، لابِتَوَرُّطِ‍‌ الشُّبُهَاتِ‌، وَ عُلُوِّ الْخُصُومَاتِ‌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نفس تو سر باز زند از اين كه تجربيات پيشينيان را بپذيرد بدون آن كه خود بداند همان گونه كه آنان دانستند، پس بايد تحصيل آن براى تو به دريافتن و دانستن باشد، نه به فرو افتادن در شبهات، و از حدّ گذشتن در خصومت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مؤنث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امتناع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باب تفعّل و از مادّه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قبلاً هم گفته ايم باب تفعّل براى توغّل در مادّۀ فعل است، يعنى فرو رفتن در فهم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فرو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متن نقل كرده و در پاورقى متذكر شده كه در برخى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ظاهراً هم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مقصود درگيريهايى است كه در مقام بحث درست مى كنند و مى خواهند بر ديگران غالب شوند، اين علم نيست بلكه مجادله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گفتيم از تجربيات گذشتگانت استفاده كن، اگر چنانچه نفست قبول نكند و بخواهد از راه آموزشِ‌ مطالب، صلاح و فساد خود را تشخيص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طَلَبُكَ‌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تحصيل مطالب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بِتَفَهُّمٍ‌ وَ تَعَلُّمٍ‌</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راه فرو رفتن در فهم و علم و دانش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لابِتَوَرُّطِ‍‌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فرو رفتن در</w:t>
      </w:r>
    </w:p>
    <w:p>
      <w:pPr>
        <w:pStyle w:val="BookText"/>
        <w:rPr/>
      </w:pPr>
      <w:r>
        <w:rPr>
          <w:rFonts w:ascii="IRNazanin" w:hAnsi="IRNazanin" w:eastAsia="IRNazanin"/>
          <w:color w:val="111111"/>
          <w:sz w:val="28"/>
          <w:sz w:val="28"/>
          <w:szCs w:val="28"/>
          <w:rtl w:val="true"/>
          <w:lang w:bidi="fa-IR"/>
        </w:rPr>
        <w:t xml:space="preserve">چيزهاى شبهه ناكى كه انسان را از حقيقت دور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 الْخُصُومَاتِ‌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به برترى جستن هنگام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هنگام بحث و آموزشِ‌ مطالبِ‌ حق بخواهد خود را بر ديگرى غالب كند و حرفش را به كرسى بنشاند و با مطالب حق و ناحق كارى نداشته باشد و يا بخواهد جنگ و جدال و مجادله كند، به جايى نمى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نَظَرِكَ‌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بِالْإِسْتعَانَةِ‌ بِإِلَهِكَ‌، وَ الرَّغْبَةِ‌ إِلَيْهِ‌ فِي تَوْفِيقِكَ‌، وَ تَرْكِ‌ كُلِّ‌ شَائِبَةٍ‌ أَوْلَجَتْكَ‌ فِي شُبْهَةٍ‌، أَوْ أَسْلَمَتْكَ‌ إِلى‌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شروع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خواستن از خداوندت، و روى آوردن به سوى او در توفيق خويش، و واگذاشتن هر شائبه اى كه تو را در شبهه درآورد، يا به گمراهى تسليمت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كن پيش از آن كه در امور خود فكر و دقّت كنى با كمك خواستن از خداوندت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دقّت كنى با كمك گرفتن از خداوند و ميل و رغبت به او كارت را شروع كن و از مباحثات و علومى كه تو را به علوم شبهه ناك و يا گمراهى مى رساند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 از اين كه يك شبهه هايى القاء شود و مدام از اين شبهه به آن شبهه و مباحثه هاى طلبگى كه به جايى نمى رسد، مخصوصاً در مسائل فلسفى و كلامى كه شبهه ايجاد مى كنند و غير از تحيّر نتيجۀ ديگرى ندارد و بهره اى نمى برى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چون خود معتزلى است مى گويد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حضرت مى خواهند بگويند آن مسائل كلامى اشاعره را دور بريز و كتاب و سنّت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عقيدۀ او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كلّ‌ شائبة أولجتك فى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كلام و هر چيز ديگرى است كه فكر انسان را مشغول 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41" w:name="pg14779_135411"/>
    </w:p>
    <w:p>
      <w:pPr>
        <w:pStyle w:val="Heading3"/>
        <w:numPr>
          <w:ilvl w:val="2"/>
          <w:numId w:val="1"/>
        </w:numPr>
        <w:rPr/>
      </w:pPr>
      <w:bookmarkStart w:id="842" w:name="__RefHeading___Toc1658524_730472459"/>
      <w:bookmarkStart w:id="843" w:name="_Toc304"/>
      <w:bookmarkEnd w:id="841"/>
      <w:bookmarkEnd w:id="842"/>
      <w:r>
        <w:rPr>
          <w:rtl w:val="true"/>
        </w:rPr>
        <w:t>شرايط‍‌ روحى بهره بردن از وصيّت هاى حضرت</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أَيْقَنْتَ‌ أَنْ‌ قَدْ صَفَا قَلْبُكَ‌ فَخَشَعَ‌، وَ تَمَّ‌ رَأْيُكَ‌ فَاجْتَمَعَ‌، وَ كَانَ‌ هَمُّكَ‌ فِي ذَلِكَ‌ هَمّاً وَاحِداً، فَانْظُرْ فِيمَا فَسَّرْتُ‌ لَكَ‌، وَ إِنْ‌ أَنْتَ‌ لَمْ‌يَجْتَمِعْ‌ لَكَ‌ مَا تُحِبُّ‌ مِنْ‌ نَفْسِكَ‌ وَ فَرَاغِ‌ نَظَرِكَ‌ وَ فِكْرِكَ‌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باور نمودى كه دلت روشن شد و فروتن گشت، و انديشه ات كامل شد و فراهم گرديد، و تصميم تو در آن تصميم واحدى شد، پس بنگر در آنچه از براى تو بيان كردم؛ ولى اگر فراهم نگردد براى تو آنچه از نفس خود و از آسودگى نظر و فكر خويش دوست 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باور نمودن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روشن و صاف شدن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خاضع و خاشع بودن در برابر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يقين كردى كه دلت صاف شده و در مقابل خداوند خاضع شدى و تصميمت هم كامل و جدّى شد و ديگر تحيّر و سرگردانى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هَمُّكَ‌ فِي ذَلِكَ‌ هَمّاً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تصميمت يك تصميم واحدى شد كه واقعاً ديگر عوض شدنى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فِيمَا فَسَّرْتُ‌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آنچه من برايت تفسير كردم توجّه كن و آن را خوب ياد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أَنْتَ‌ لَمْ‌يَجْتَمِعْ‌ لَكَ‌ مَا تُحِبُّ‌ مِنْ‌ نَفْسِكَ‌ وَ فَرَاغِ‌ نَظَرِكَ‌ وَ فِكْرِكَ‌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اگر آنچه را كه از آسودگى خاطر و فراغت انديشه دوست دارى برايت فراهم نگشت؛ و مثلاً به جدل، مجادله، حرفهاى بى سر و ته و شبهه ناك و اين طور چيزها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أَنَّكَ‌ إِنَّمَا تَخْبِطُ‍‌ الْعَشْوَاءَ، وَ تَتَوَرَّطُ‍‌ الظَّلْمَاءَ، وَ لَيْسَ‌ طَالِبُ‌ الدِّينِ‌ مَنْ‌ خَبَطَ‍‌ أَوْ خَلَطَ‍‌، وَ الْإِمْسَاكُ‌ عَنْ‌ ذَلِكَ‌ أَمْثَلُ‌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كه همانا تو چون كم بينا در اشتباه به سر مى برى، و در تاريكى فرو مى افتى، و كسى كه به اشتباه افتد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را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بياميزد طلب كنندۀ دين نيست، و بازايستادن از آن نيكوتر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خَبط‍‌ و اشتباه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بينايى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أَنَّكَ‌ إِنَّمَا تَخْبِطُ‍‌ الْعَشْوَاءَ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بدان تو مانند كم بينايى كه جلوى راهش را به خوبى نمى بيند در اشتباه بوده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تَتَوَرَّطُ‍‌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فرو رفتن در تاريكى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خود بيايى و راهت را عوض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طَالِبُ‌ الدِّينِ‌ مَنْ‌ خَبَطَ‍‌ أَوْ خَلَطَ‍‌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 كسى كه اشتباه كند يا حق و باطل را با هم مخلوط‍‌ نمايد، چنين آدمى طالب دين نيست و در اشتباه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الْإِمْسَاكُ‌ عَنْ‌ ذَلِكَ‌ أَمْثَلُ‌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رها كردنِ‌ چيزى كه نهايتش سقوط‍‌ و گمراهى است بهتر است از ادامه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گمراهى را رها كردن و به راه درست رفتن بهتر از ادامۀ آن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44" w:name="pg14779_135413"/>
    </w:p>
    <w:p>
      <w:pPr>
        <w:pStyle w:val="Heading2"/>
        <w:numPr>
          <w:ilvl w:val="1"/>
          <w:numId w:val="1"/>
        </w:numPr>
        <w:rPr/>
      </w:pPr>
      <w:bookmarkStart w:id="845" w:name="__RefHeading___Toc1658526_730472459"/>
      <w:bookmarkStart w:id="846" w:name="_Toc305"/>
      <w:bookmarkEnd w:id="844"/>
      <w:bookmarkEnd w:id="845"/>
      <w:r>
        <w:rPr>
          <w:rtl w:val="true"/>
        </w:rPr>
        <w:t>«</w:t>
      </w:r>
      <w:r>
        <w:rPr>
          <w:rtl w:val="true"/>
        </w:rPr>
        <w:t xml:space="preserve">درس </w:t>
      </w:r>
      <w:r>
        <w:rPr/>
        <w:t>472</w:t>
      </w:r>
      <w:r>
        <w:rPr>
          <w:rtl w:val="true"/>
        </w:rPr>
        <w:t xml:space="preserve">» </w:t>
      </w:r>
      <w:r>
        <w:rPr>
          <w:rtl w:val="true"/>
        </w:rPr>
        <w:t xml:space="preserve">نامۀ </w:t>
      </w:r>
      <w:r>
        <w:rPr/>
        <w:t>31</w:t>
      </w:r>
      <w:r>
        <w:rPr>
          <w:rtl w:val="true"/>
        </w:rPr>
        <w:t xml:space="preserve"> (</w:t>
      </w:r>
      <w:r>
        <w:rPr>
          <w:rtl w:val="true"/>
        </w:rPr>
        <w:t>قسمت چهارم</w:t>
      </w:r>
      <w:r>
        <w:rPr>
          <w:rtl w:val="true"/>
        </w:rPr>
        <w:t>)</w:t>
      </w:r>
      <w:bookmarkEnd w:id="846"/>
    </w:p>
    <w:p>
      <w:pPr>
        <w:pStyle w:val="Heading3"/>
        <w:numPr>
          <w:ilvl w:val="2"/>
          <w:numId w:val="1"/>
        </w:numPr>
        <w:rPr/>
      </w:pPr>
      <w:bookmarkStart w:id="847" w:name="__RefHeading___Toc1658528_730472459"/>
      <w:bookmarkStart w:id="848" w:name="_Toc306"/>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مالك مرگ و زندگى يكى است</w:t>
      </w:r>
    </w:p>
    <w:p>
      <w:pPr>
        <w:pStyle w:val="BookText"/>
        <w:rPr/>
      </w:pPr>
      <w:r>
        <w:rPr>
          <w:rFonts w:ascii="IRNazanin" w:hAnsi="IRNazanin" w:eastAsia="IRNazanin"/>
          <w:color w:val="111111"/>
          <w:sz w:val="28"/>
          <w:sz w:val="28"/>
          <w:szCs w:val="28"/>
          <w:rtl w:val="true"/>
          <w:lang w:bidi="fa-IR"/>
        </w:rPr>
        <w:t>حكمت گوناگونى جهان هستى</w:t>
      </w:r>
    </w:p>
    <w:p>
      <w:pPr>
        <w:pStyle w:val="BookText"/>
        <w:rPr/>
      </w:pPr>
      <w:r>
        <w:rPr>
          <w:rFonts w:ascii="Amiri" w:hAnsi="Amiri" w:eastAsia="Amiri" w:cs="Amiri"/>
          <w:color w:val="111111"/>
          <w:sz w:val="28"/>
          <w:sz w:val="28"/>
          <w:szCs w:val="28"/>
          <w:rtl w:val="true"/>
          <w:lang w:bidi="ar-SA"/>
        </w:rPr>
        <w:t>نارسايى درك عميق حكمت خلقت</w:t>
      </w:r>
    </w:p>
    <w:p>
      <w:pPr>
        <w:pStyle w:val="BookText"/>
        <w:rPr/>
      </w:pPr>
      <w:r>
        <w:rPr>
          <w:rFonts w:ascii="Amiri" w:hAnsi="Amiri" w:eastAsia="Amiri" w:cs="Amiri"/>
          <w:color w:val="111111"/>
          <w:sz w:val="28"/>
          <w:sz w:val="28"/>
          <w:szCs w:val="28"/>
          <w:rtl w:val="true"/>
          <w:lang w:bidi="ar-SA"/>
        </w:rPr>
        <w:t>زياد بودن جهل و تحيّر در امور</w:t>
      </w:r>
    </w:p>
    <w:p>
      <w:pPr>
        <w:pStyle w:val="BookText"/>
        <w:rPr/>
      </w:pPr>
      <w:r>
        <w:rPr>
          <w:rFonts w:ascii="IRNazanin" w:hAnsi="IRNazanin" w:eastAsia="IRNazanin"/>
          <w:color w:val="111111"/>
          <w:sz w:val="28"/>
          <w:sz w:val="28"/>
          <w:szCs w:val="28"/>
          <w:rtl w:val="true"/>
          <w:lang w:bidi="fa-IR"/>
        </w:rPr>
        <w:t>رسول خدا صلى الله عليه و آله و سلم بهترين خبررسان و پيشوا</w:t>
      </w:r>
    </w:p>
    <w:p>
      <w:pPr>
        <w:pStyle w:val="BookText"/>
        <w:rPr/>
      </w:pPr>
      <w:r>
        <w:rPr>
          <w:rFonts w:ascii="IRNazanin" w:hAnsi="IRNazanin" w:eastAsia="IRNazanin"/>
          <w:color w:val="111111"/>
          <w:sz w:val="28"/>
          <w:sz w:val="28"/>
          <w:szCs w:val="28"/>
          <w:rtl w:val="true"/>
          <w:lang w:bidi="fa-IR"/>
        </w:rPr>
        <w:t>دو علامت براى يگانگى خداوند</w:t>
      </w:r>
    </w:p>
    <w:p>
      <w:pPr>
        <w:pStyle w:val="BookText"/>
        <w:rPr/>
      </w:pPr>
      <w:r>
        <w:rPr>
          <w:rFonts w:ascii="IRNazanin" w:hAnsi="IRNazanin" w:eastAsia="IRNazanin"/>
          <w:color w:val="111111"/>
          <w:sz w:val="28"/>
          <w:sz w:val="28"/>
          <w:szCs w:val="28"/>
          <w:rtl w:val="true"/>
          <w:lang w:bidi="fa-IR"/>
        </w:rPr>
        <w:t>سرمدى و بدون ضدّ بودن خداوند</w:t>
      </w:r>
    </w:p>
    <w:p>
      <w:pPr>
        <w:pStyle w:val="BookText"/>
        <w:rPr/>
      </w:pPr>
      <w:r>
        <w:rPr>
          <w:rFonts w:ascii="Amiri" w:hAnsi="Amiri" w:eastAsia="Amiri" w:cs="Amiri"/>
          <w:color w:val="111111"/>
          <w:sz w:val="28"/>
          <w:sz w:val="28"/>
          <w:szCs w:val="28"/>
          <w:rtl w:val="true"/>
          <w:lang w:bidi="ar-SA"/>
        </w:rPr>
        <w:t>عظمت ربوبيّت الهى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لوازم ربوبيّت الهى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فَتَفَهَّمْ‌ يَا بُنَىَّ‌ وَصِيَّتِي، وَاعْلَمْ‌ أَنَّ‌ مَالِكَ‌ الْمَوْتِ‌ هُوَ مَالِكُ‌ الْحَيَاةِ‌، وَ أَنَّ‌ الْخَالِقَ‌ هُوَ الْمُمِيتُ‌، وَ أَنَّ‌ الْمُفْنِىَ‌ هُوَ الْمُعِيدُ، وَ أَنَّ‌ الْمُبْتَلِىَ‌ هُوَ الْمُعَافِي، وَ أَنَّ‌ الدُّنْيَا لَمْ‌تَكُنْ‌ لِتَسْتَقِرَّ إِلَّا عَلى‌ مَا جَعَلَهَا اللَّهُ‌ عَلَيْهِ‌، مِنَ‌ النَّعْمَاءِ وَ الْإِبْتِلاءِ وَ الْجَزَاءِ فِى الْمَعَادِ، أَوْ مَا شَاءَ مِمَّا لانَعْلَمُ‌، فَإِنْ‌ أَشْكَلَ‌ عَلَيْكَ‌ شَىْ‌ءٌ مِنْ‌ ذَلِكَ‌ فَاحْمِلْهُ‌ عَلى‌ جَهَالَتِكَ‌ بِهِ‌، فَإِنَّكَ‌ أَوَّلَ‌ مَا خُلِقْتَ‌ جَاهِلاً ثُمَّ‌ عُلِّمْتَ‌، وَ مَا أَكْثَرَ مَا تَجْهَلُ‌ مِنَ‌ الْأَمْرِ، وَ يَتَحَيَّرُ فِيهِ‌ رَأْيُكَ‌، وَ يَضِلُّ‌ فِيهِ‌ بَصَرُكَ‌، ثُمَّ‌ تُبْصِرُهُ‌ بَعْدَ ذَلِكَ‌، فَاعْتَصِمْ‌ بِالَّذِي خَلَقَكَ‌ وَ رَزَقَكَ‌ وَ سَوَّاكَ‌، وَلْيَكُنْ‌ لَهُ‌ تَعَبُّدُكَ‌، وَ إِلَيْهِ‌ رَغْبَتُكَ‌، وَ مِنْهُ‌ شَفَقَتُكَ‌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بُنَىَّ‌، أَنَّ‌ أَحَداً لَمْ‌يُنْبِئْ‌ عَنِ‌ اللَّهِ‌ كَمَا أَنْبَأَ عَنْهُ‌ الرَّسُولُ‌ صلى الله عليه و آله و سلم، فَارْضَ‌ بِهِ‌ رَائِداً، وَ إِلَى النَّجَاةِ‌ قَائِداً، فَإِنِّي لَمْ‌آلُكَ‌ نَصِيحَةً‌، وَ إِنَّكَ‌ لَنْ‌تَبْلُغَ‌ فِى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بُنَىَّ‌ أَنَّهُ‌ لَوْ كَانَ‌ لِرَبِّكَ‌ شَرِيكٌ‌ لَأَتَتْكَ‌ رُسُلُهُ‌، وَ لَرَأَيْتَ‌ آثَارَ مُلْكِهِ‌ وَ سُلْطَانِهِ‌، وَ لَعَرَفْتَ‌ أَفْعَالَهُ‌ وَ صِفَاتِهِ‌، وَ لَكِنَّهُ‌ الَهٌ‌ وَاحِدٌ كَمَا وَصَفَ‌ نَفْسَهُ‌، لايُضَادُّهُ‌ فِي مُلْكِهِ‌ أَحَدٌ، وَ لايَزُولُ‌ أَبَداً، وَ لَمْ‌يَزَلْ‌، أَوَّلٌ‌ قَبْلَ‌ الْأَشْيَاءِ بِلا أَوَّلِيَّةٍ‌، وَ 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رُبُوبِيَّتُهُ‌ بِإِحَاطَةِ‌ قَلْبٍ‌ أَوْ بَصَرٍ، فَإِذَا عَرَفْتَ‌ ذَلِكَ‌ فَافْعَلْ‌ كَمَا يَنْبَغِي لِمِثْلِكَ‌ أَنْ‌ يَفْعَلَهُ‌ فِي صِغَرِ خَطَرِهِ‌، وَ قِلَّةِ‌ مَقْدِرَتِهِ‌، وَ كَثْرَةِ‌ عَجْزِهِ‌، وَ عَظِيمِ‌ حَاجَتِهِ‌ إِلى‌ رَبِّهِ‌ فِي طَلَبِ‌</w:t>
      </w:r>
      <w:bookmarkStart w:id="849" w:name="pg14779_135416"/>
    </w:p>
    <w:p>
      <w:pPr>
        <w:pStyle w:val="BookText"/>
        <w:rPr/>
      </w:pPr>
      <w:bookmarkEnd w:id="849"/>
      <w:r>
        <w:rPr>
          <w:rFonts w:ascii="Amiri" w:hAnsi="Amiri" w:eastAsia="Amiri" w:cs="Amiri"/>
          <w:color w:val="111111"/>
          <w:sz w:val="28"/>
          <w:sz w:val="28"/>
          <w:szCs w:val="28"/>
          <w:rtl w:val="true"/>
          <w:lang w:bidi="ar-SA"/>
        </w:rPr>
        <w:t>طَاعَتِهِ‌، وَ الْخَشْيَةِ‌ مِنْ‌ عُقُوبَتِهِ‌، وَ الشَّفَقَةِ‌ مِنْ‌ سُخْطِهِ‌، فَإِنَّهُ‌ لَمْ‌يَأْمُرْكَ‌ إِلّا بِحَسَنٍ‌، وَ لَمْ‌يَنْهَكَ‌ إِلَّا عَنْ‌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نامۀ حضرت امير عليه السلام به امام حسن عليه السلام را مى خوانديم؛ عرض كردم كه شايد حضرت خود را سمبل همۀ پدرها و امام حسن عليه السلام را سمبل همۀ پسرها قرار داده، و طرف خطاب او در حقيقت همۀ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اينجا رسيد كه مى فرمايند</w:t>
      </w:r>
      <w:r>
        <w:rPr>
          <w:rFonts w:eastAsia="IRNazanin" w:cs="IRNazanin"/>
          <w:color w:val="111111"/>
          <w:sz w:val="28"/>
          <w:szCs w:val="28"/>
          <w:rtl w:val="true"/>
          <w:lang w:bidi="fa-IR"/>
        </w:rPr>
        <w:t>:</w:t>
      </w:r>
    </w:p>
    <w:p>
      <w:pPr>
        <w:pStyle w:val="Heading3"/>
        <w:numPr>
          <w:ilvl w:val="2"/>
          <w:numId w:val="1"/>
        </w:numPr>
        <w:rPr/>
      </w:pPr>
      <w:bookmarkStart w:id="850" w:name="__RefHeading___Toc1658530_730472459"/>
      <w:bookmarkStart w:id="851" w:name="_Toc307"/>
      <w:bookmarkEnd w:id="850"/>
      <w:r>
        <w:rPr>
          <w:rtl w:val="true"/>
        </w:rPr>
        <w:t>مالك مرگ و زندگى يكى است</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فَتَفَهَّمْ‌ يَا بُنَىَّ‌ وَصِيَّتِي، وَاعْلَمْ‌ أَنَّ‌ مَالِكَ‌ الْمَوْتِ‌ هُوَ مَالِكُ‌ الْحَيَاةِ‌، وَ أَنَّ‌ الْخَالِقَ‌ هُوَ الْمُمِيتُ‌، وَ أَنَّ‌ الْمُفْنِىَ‌ هُوَ الْمُعِيدُ، وَ أَنَّ‌ الْمُبْتَلِىَ‌ هُوَ الْمُعَافِي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پسركم وصيّت مرا نيك درياب، و بدان كه همانا مالك مرگ همو مالك زندگى است، و هر آينه آفريننده همان ميراننده است، و به تحقيق فانى كننده همو بازگرداننده است، و يقيناً آزمايش كننده به بلا همان عافيت 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است و گفتيم كه يكى از معانى اين باب توغّل در معناى مادّۀ همان فعل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خيلى آن را بفهم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فَتَفَهَّمْ‌ يَا بُنَىَّ‌ وَصِيَّتِي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اى فرزندم وصيّتم را خيلى خوب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خيلى توجّه كن و خيلى خوب هم مطالب آن را درك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مَالِكَ‌ الْمَوْتِ‌ هُوَ مَالِكُ‌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بالاخره ما از اين دنيا مى رويم و بعد هم به عالم ديگر باز مى گرديم، همان كسى كه مالك مرگ است مالك حيات و زندگى هم هست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الْخَالِقَ‌ هُوَ الْمُمِيتُ‌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خدايى كه خالق است و همۀ چيزها را از نيستى به هستى درآورده و همه چيز را خلق فرموده، همان خدا هم مى ميراند و همان خدا هم</w:t>
      </w:r>
      <w:bookmarkStart w:id="852" w:name="pg14779_135417"/>
    </w:p>
    <w:p>
      <w:pPr>
        <w:pStyle w:val="BookText"/>
        <w:rPr/>
      </w:pPr>
      <w:bookmarkEnd w:id="852"/>
      <w:r>
        <w:rPr>
          <w:rFonts w:ascii="IRNazanin" w:hAnsi="IRNazanin" w:eastAsia="IRNazanin"/>
          <w:color w:val="111111"/>
          <w:sz w:val="28"/>
          <w:sz w:val="28"/>
          <w:szCs w:val="28"/>
          <w:rtl w:val="true"/>
          <w:lang w:bidi="fa-IR"/>
        </w:rPr>
        <w:t>به موجودات مرگ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الْمُفْنِىَ‌ هُوَ الْمُعِيدُ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خدايى كه شما را در اين دنيا فانى مى كند و از اين دنيا مى برد، دوباره در روز قيامت شما را باز مى گرداند و 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مردن فنا نيست و حضرت اين تعبير را آورده اند به حساب اين كه معمولاً تودۀ مردم مى گويند شخص مرده فانى شده است، وگرنه مرگ انتقال از يك عالم به عالم ديگر است؛ ما با مردن از عالم طبيعت به عالم برزخ منتقل مى شويم، نه اين كه خيال شود معدوم مى شويم؛ فانى به معناى معدوم مطلق است، و اگر چيزى معدوم مطلق شود نيستِ‌ واقعى شده است، و چيزى كه نيست واقعى شده اگر بازگردانده شود چيز ديگر است؛ مثلاً اگر ما با مردن نيستِ‌ مطلق بشويم و دوباره ما را بازگردانند ديگر ما نيستيم، بلكه يك چيز جديدى است كه تازه درست شده؛ و به معدوم مطلق اشاره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نيست تا به آن اشاره شود، نيستِ‌ واقعى است و نيستِ‌ واقعى قابل بازگرداندن هم نيست؛ بنابراين مرگ براى انسان نيست شدن واقعى و معدوم مطلق نيست، بلكه نسبت به اين دنيا نيست شدن است، و تعبير حضرت هم به همين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الْمُبْتَلِىَ‌ هُوَ الْمُعَافِي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خدايى كه شما را در اين دنيا مبتلا به امراض و گرفتاريها مى كند عافيت هم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عافيت و سلامتى و راحتى هست از 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آزمايش است، و اين كه مثلاً به درد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اين است كه آن درد و غم وسيلۀ آزمايش و امتحان است</w:t>
      </w:r>
      <w:r>
        <w:rPr>
          <w:rFonts w:eastAsia="IRNazanin" w:cs="IRNazanin"/>
          <w:color w:val="111111"/>
          <w:sz w:val="28"/>
          <w:szCs w:val="28"/>
          <w:rtl w:val="true"/>
          <w:lang w:bidi="fa-IR"/>
        </w:rPr>
        <w:t>.</w:t>
      </w:r>
    </w:p>
    <w:p>
      <w:pPr>
        <w:pStyle w:val="Heading3"/>
        <w:numPr>
          <w:ilvl w:val="2"/>
          <w:numId w:val="1"/>
        </w:numPr>
        <w:rPr/>
      </w:pPr>
      <w:bookmarkStart w:id="853" w:name="__RefHeading___Toc1658532_730472459"/>
      <w:bookmarkStart w:id="854" w:name="_Toc308"/>
      <w:bookmarkEnd w:id="853"/>
      <w:r>
        <w:rPr>
          <w:rtl w:val="true"/>
        </w:rPr>
        <w:t>حكمت گوناگونى جهان هستى</w:t>
      </w:r>
      <w:bookmarkEnd w:id="85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الدُّنْيَا لَمْ‌ تَكُنْ‌ لِتَسْتَقِرَّ إِلَّا عَلى‌ مَا جَعَلَهَا اللَّهُ‌ عَلَيْهِ‌، مِنَ‌ النَّعْمَاءِ وَ الْإِبْتِلاءِ وَ الْجَزَاءِ فِى الْمَعَادِ، أَوْ مَا شَاءَ مِمَّا لانَعْلَمُ‌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دنيا پابرجا نمانده است مگر بر آنچه خداوند آفرينش آن را براى آن قرار داد، از نعمت و آزمايش و پاداش در آخرت، يا آنچه خواست از چيزهايى كه ما نمى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دنيا به اين است كه خداوند مقرّر كرده؛ يعنى يك مقدارى از دنيا نعمت هاى خداست، يك مقدار ديگرِ آن ابتلائات و آزمايشات است، يك مقدار هم بيماريها و زلزله ها و گرفتاريها، بعد هم در قيامت حساب و كتاب و پاداشِ‌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اعمال انسان در قيامت مجسم مى شود و به صورت جزا به انسان داده مى شود؛ اين زخم زبانى كه مى زنيد، اين فحشى كه مى دهيد، اين مال مردم خورى كه مى كنيد، همۀ اينها در قيامت به صورت آتش و مار و عقرب در مى آيد و انسان را عذاب مى دهد؛ از طرف ديگر اگر عمل صالحى انجام دهيد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ذكر ديگرى هم بگوييد يك درخت و يا نعمت بهشتى ديگرى مى شود و شما در بهشت از آن استفاده مى كنيد؛ پس در حقيقت بهشت و جهنم و حور و قصور آن همه نتيجۀ اعمال شما در اين دنياست، و آن عقاب و ثواب و مواليد همين اعمال دنيايى و تجسم اعمال 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تَكُنْ‌ لِتَسْتَقِرَّ إِلَّا عَلى‌ مَا جَعَلَهَا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پابرجا نيست مگر بر آن خاطرى كه خدا آن را براى همان خاطر خلق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دنيا يك آزمايشگاه است، به يكى فرزند مى دهد و به يكى نمى دهد، به يكى بيمارى و گرفتارى مى دهد و به يكى سلامتى و راحتى، به يكى فقر و فاقه مى دهد و به ديگرى مال و ثروت، در جايى زلزله و خرابىِ‌ سيل و طوفان مى دهد و در جاى ديگر نعمت و سلامتى، در منطقه اى جنگ مى شود و در جاى ديگر مردم در امان قرار مى گيرند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همۀ اينها وسايل آزمايش است كه چه كسى عبادت مى كند و چه كسى خير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شَاءَ مِمَّا لانَعْلَمُ‌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جَعَلَهَا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اين دنيا مستقر شده بر آن نعمت ها و آزمايش كردن و جزا در معاد، و بر آنچه او خواسته از</w:t>
      </w:r>
      <w:bookmarkStart w:id="855" w:name="pg14779_135419"/>
    </w:p>
    <w:p>
      <w:pPr>
        <w:pStyle w:val="BookText"/>
        <w:rPr/>
      </w:pPr>
      <w:bookmarkEnd w:id="855"/>
      <w:r>
        <w:rPr>
          <w:rFonts w:ascii="IRNazanin" w:hAnsi="IRNazanin" w:eastAsia="IRNazanin"/>
          <w:color w:val="111111"/>
          <w:sz w:val="28"/>
          <w:sz w:val="28"/>
          <w:szCs w:val="28"/>
          <w:rtl w:val="true"/>
          <w:lang w:bidi="fa-IR"/>
        </w:rPr>
        <w:t>چيزهايى كه ما نمى دانيم؛ يعنى حكمت ها و علّت هاى ديگرى هم وجود دارد كه ما به آن پى نبرده ايم</w:t>
      </w:r>
      <w:r>
        <w:rPr>
          <w:rFonts w:eastAsia="IRNazanin" w:cs="IRNazanin"/>
          <w:color w:val="111111"/>
          <w:sz w:val="28"/>
          <w:szCs w:val="28"/>
          <w:rtl w:val="true"/>
          <w:lang w:bidi="fa-IR"/>
        </w:rPr>
        <w:t>.</w:t>
      </w:r>
    </w:p>
    <w:p>
      <w:pPr>
        <w:pStyle w:val="Heading3"/>
        <w:numPr>
          <w:ilvl w:val="2"/>
          <w:numId w:val="1"/>
        </w:numPr>
        <w:rPr/>
      </w:pPr>
      <w:bookmarkStart w:id="856" w:name="__RefHeading___Toc1658534_730472459"/>
      <w:bookmarkStart w:id="857" w:name="_Toc309"/>
      <w:bookmarkEnd w:id="856"/>
      <w:r>
        <w:rPr>
          <w:rtl w:val="true"/>
        </w:rPr>
        <w:t>نارسايى درك عميق حكمت خلقت</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أَشْكَلَ‌ عَلَيْكَ‌ شَىْ‌ءٌ مِنْ‌ ذَلِكَ‌ فَاحْمِلْهُ‌ عَلى‌ جَهَالَتِكَ‌ بِهِ‌، فَإِنَّكَ‌ أَوَّلَ‌ مَا خُلِقْتَ‌ جَاهِلاً ثُمَّ‌ عُلِّمْتَ‌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چيزى از آن بر تو دشوار گرديد، آن را از نادانى خويش بر آن به حساب آور؛ زيرا تو نخست كه آفريده شدى نادان بودى سپس دانا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انسان به بسيارى از رمز و رموز جهان آفرينش پى برده باشد، پس اگر امرى از امور برايش حل نشده باقى مانده، نبايد بگويد اين نشدنى است، بلكه بايد بگويد اين را من نفهميده ام؛ مثلاً من نفهميده ام كه چگونه مرده ها پس از خاك شدن دوباره زنده مى شوند، نه اين كه بگويد زنده شدن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امور براى تو مشكل شد بگو من نمى فهمم، من جاهلم و نمى توانم درك كنم؛ براى اين كه تو از همان اوّلِ‌ خلقتت نادان بودى، و اگر حالا يك چيزهايى ياد گرفته اى هنوز هم مجهولاتت بيشتر از معلوماتت مى باشد؛ و سپس به مرور زمان معلوماتى را كسب كرده اى</w:t>
      </w:r>
      <w:r>
        <w:rPr>
          <w:rFonts w:eastAsia="IRNazanin" w:cs="IRNazanin"/>
          <w:color w:val="111111"/>
          <w:sz w:val="28"/>
          <w:szCs w:val="28"/>
          <w:rtl w:val="true"/>
          <w:lang w:bidi="fa-IR"/>
        </w:rPr>
        <w:t>.</w:t>
      </w:r>
    </w:p>
    <w:p>
      <w:pPr>
        <w:pStyle w:val="Heading3"/>
        <w:numPr>
          <w:ilvl w:val="2"/>
          <w:numId w:val="1"/>
        </w:numPr>
        <w:rPr/>
      </w:pPr>
      <w:bookmarkStart w:id="858" w:name="__RefHeading___Toc1658536_730472459"/>
      <w:bookmarkStart w:id="859" w:name="_Toc310"/>
      <w:bookmarkEnd w:id="858"/>
      <w:r>
        <w:rPr>
          <w:rtl w:val="true"/>
        </w:rPr>
        <w:t>زياد بودن جهل و تحيّر در امور</w:t>
      </w:r>
      <w:bookmarkEnd w:id="85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مَا تَجْهَلُ‌ مِنَ‌ الْأَمْرِ، وَ يَتَحَيَّرُ فِيهِ‌ رَأْيُكَ‌، وَ يَضِلُّ‌ فِيهِ‌ بَصَرُكَ‌، ثُمَّ‌ تُبْصِرُهُ‌ بَعْدَ ذَلِكَ‌، فَاعْتَصِمْ‌ بِالَّذِي خَلَقَكَ‌ وَ رَزَقَكَ‌ وَ سَوَّاكَ‌، وَلْيَكُنْ‌ لَهُ‌ تَعَبُّدُكَ‌، وَ إِلَيْهِ‌ رَغْبَتُكَ‌، وَ مِنْهُ‌ شَفَقَتُكَ‌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است از كارها آنچه تو نمى دانى، و انديشه ات در آن سرگردان است، و بينايى تو در آن گمراه است، پس از آن زمان به آن بينا گردى، پس چنگ در زن به آن خداوندى كه تو را آفريد و تو را روزى بخشيد و متعادلت ساخت؛ و بايد كه باشد بندگى ات براى او، و روى آوردنت به سوى او، و ترست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أَكْثَرَ مَا تَجْهَلُ‌ مِنَ‌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چقدر زياد است آنچه را كه تو نسبت به آن جاهل و نادان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چيزها را نمى 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يَتَحَيَّرُ فِيهِ‌ رَأْيُكَ‌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چقدر زياد است آن چيزى كه رأى تو در آن متحيّر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نظر داريد و فردا نظر ديگرى مى دهيد، و همين ثابت نبودن در رأى و عقيده دليل بر سرگردانى و تحيّر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يَضِلُّ‌ فِيهِ‌ بَصَرُكَ‌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چقدر زياد است چيزهايى كه چشمت در آن به خطا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تُبْصِرُهُ‌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بصيرت پيدا مى كند و صحيحِ‌ آن را 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 بِالَّذِي خَلَقَكَ‌ وَ رَزَقَكَ‌ وَ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ريسمان آن خدايى كه تو را آفريده و روزى داده و خلقت تو را معتدل قرار داده چنگ بزن و از او استمداد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لَهُ‌ تَعَبُّدُكَ‌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عبادتت براى او باشد؛ و نسبت به اوامر و نواهى او تعبّد داشته باش و بدون چون و چرا عمل كن و در مقابل ديگران سرِ عبوديت فرود نياور؛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 رَغْبَتُكَ‌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او توجّه كن و همۀ اميدت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شَفَقَتُكَ‌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ترس و وحشت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مهربانى است، ولى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ترس است، و در اين عبارت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اگر بخواهيد گناهانتان بخشيده شود، بايد به ريسمان خداوندى چنگ بزنيد و با خدا ارتباط‍‌ داشته باشيد و گناهان را ترك كنيد و اوامر الهى را عمل نماييد</w:t>
      </w:r>
      <w:r>
        <w:rPr>
          <w:rFonts w:eastAsia="IRNazanin" w:cs="IRNazanin"/>
          <w:color w:val="111111"/>
          <w:sz w:val="28"/>
          <w:szCs w:val="28"/>
          <w:rtl w:val="true"/>
          <w:lang w:bidi="fa-IR"/>
        </w:rPr>
        <w:t>.</w:t>
      </w:r>
      <w:bookmarkStart w:id="860" w:name="pg14779_135421"/>
    </w:p>
    <w:p>
      <w:pPr>
        <w:pStyle w:val="Heading3"/>
        <w:numPr>
          <w:ilvl w:val="2"/>
          <w:numId w:val="1"/>
        </w:numPr>
        <w:rPr/>
      </w:pPr>
      <w:bookmarkStart w:id="861" w:name="__RefHeading___Toc1658538_730472459"/>
      <w:bookmarkStart w:id="862" w:name="_Toc311"/>
      <w:bookmarkEnd w:id="860"/>
      <w:bookmarkEnd w:id="861"/>
      <w:r>
        <w:rPr>
          <w:rtl w:val="true"/>
        </w:rPr>
        <w:t>رسول خدا صلى الله عليه و آله و سلم بهترين خبررسان و پيشوا</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بُنَىَّ‌، أَنَّ‌ أَحَداً لَمْ‌يُنْبِئْ‌ عَنِ‌ اللَّهِ‌ كَمَا أَنْبَأَ عَنْهُ‌ الرَّسُولُ‌ صلى الله عليه و آله و سلم، فَارْضَ‌ بِهِ‌ رَائِداً، وَ إِلَى النَّجَاةِ‌ قَائِداً، فَإِنِّي لَمْ‌آلُكَ‌ نَصِيحَةً‌، وَ إِنَّكَ‌ لَنْ‌ تَبْلُغَ‌ فِى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اى پسركم كه هيچ كس از خداوند خبر نداده است چنان كه رسول صلى الله عليه و آله و سلم از او خبر داد، پس تو رضايت بده كه او پيشرو است، و از براى رهايى پيشواست؛ پس همانا من در اندرز دادن به تو كوتاهى نكردم، و تو در فكر و انديشه براى خودت نمى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كوشش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انديشۀ من از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لَمْ‌يُنْبِئْ‌ عَنِ‌ اللَّهِ‌ كَمَا أَنْبَأَ عَنْهُ‌ الرَّسُولُ‌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اخبار غيبى را هيچ كس مانند رسول خدا صلى الله عليه و آله و سلم بيان نفرموده، خدا را هيچ كس مانند آن حضرت معرفى ننموده، و قيامت و صراط‍‌ و ميزان را هيچ كس مانند ايشان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كه قرآن و كلمات پيامبر صلى الله عليه و آله و سلم راجع به خدا و معاد مطالب دارند، هيچ يك از كتابهاى آسمانى ديگر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 كه چنين است و هيچ پيامبرى مثل پيامبر خاتم صلى الله عليه و آله و سلم اخبار غيبى را بيان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 بِهِ‌ رَائِداً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راضى باش كه او پيش قراول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النَّجَاةِ‌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او براى نشان دادن راه سعادت خوب پيشوايى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لَمْ‌آلُكَ‌ نَصِيحَةً‌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نصيحت كردنِ‌ تو كوتاهى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بايد تو را ارشاد و راهنمايى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يَأْلَو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تقصير است؛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در حق تو كوتاهى نكردم؛ در اصل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لَمْ‌أَءْلُوكَ‌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همزۀ دوّم را به خاطر فتحۀ ماقبل قلب به الف كردند و واو را هم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جازمه حذف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تركيب عبارت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bookmarkStart w:id="863" w:name="pg14779_135422"/>
    </w:p>
    <w:p>
      <w:pPr>
        <w:pStyle w:val="BookText"/>
        <w:rPr/>
      </w:pPr>
      <w:bookmarkEnd w:id="863"/>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تميز است براى آن؛ يعنى من از جهت نصيحت كردن براى تو كم نگذاشتم و كوتاهى نكردم، و خلاصه كمال دلسوزى را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إِنَّكَ‌ لَنْ‌تَبْلُغَ‌ فِى النَّظَرِ لِنَفْسِكَ‌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اجْتَهَدْتَ‌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نَظَرِي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شدّت مراقبت و كمال توجّه را مى رساند؛ مى خواهند بفرمايند كه هر چند تو خودت دلسوز به حال خود باشى و براى ارشاد و هدايت خويش تلاش كنى، اما به اين اندازه كه من به حال تو دلسوز هستم نخواهى بود و هرگز به اندازۀ من نسبت به خودت دلسوزى نخواهى كرد</w:t>
      </w:r>
      <w:r>
        <w:rPr>
          <w:rFonts w:eastAsia="IRNazanin" w:cs="IRNazanin"/>
          <w:color w:val="111111"/>
          <w:sz w:val="28"/>
          <w:szCs w:val="28"/>
          <w:rtl w:val="true"/>
          <w:lang w:bidi="fa-IR"/>
        </w:rPr>
        <w:t>.</w:t>
      </w:r>
    </w:p>
    <w:p>
      <w:pPr>
        <w:pStyle w:val="Heading3"/>
        <w:numPr>
          <w:ilvl w:val="2"/>
          <w:numId w:val="1"/>
        </w:numPr>
        <w:rPr/>
      </w:pPr>
      <w:bookmarkStart w:id="864" w:name="__RefHeading___Toc1658540_730472459"/>
      <w:bookmarkStart w:id="865" w:name="_Toc312"/>
      <w:bookmarkEnd w:id="864"/>
      <w:r>
        <w:rPr>
          <w:rtl w:val="true"/>
        </w:rPr>
        <w:t>دو علامت براى يگانگى خداوند</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بُنَىَّ‌ أَنَّهُ‌ لَوْ كَانَ‌ لِرَبِّكَ‌ شَرِيكٌ‌ لَأَتَتْكَ‌ رُسُلُهُ‌، وَ لَرَأَيْتَ‌ آثَارَ مُلْكِهِ‌ وَ سُلْطَانِهِ‌، وَ لَعَرَفْتَ‌ أَفْعَالَهُ‌ وَ صِفَاتِهِ‌، وَ لَكِنَّهُ‌ إِلَهٌ‌ وَاحِدٌ كَمَا وَصَفَ‌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اى فرزندم، همانا اگر براى پروردگارت شريكى بود هر آينه فرستادگانش نزد تو مى آمدند، و نشانه هاى حكمرانى و توانايى او را مى ديدى، و اعمال و صفات او را مى شناختى؛ و ليكن او خداى يكتاست همان گونه كه خود را توصيف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در اين قسمت از نامۀ خود توحيد خداوند را بيان مى كنند، و آن دو بيان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بيان اين است كه اگر بخواهد خداى ديگرى هم با اين خدا باشد، بايد برطبق مقتضاى حكمت پيامبران و امامانى فرستاده باشد تا او را معرفى كنند و بندگان او را نيز راهنمايى نمايند؛ پس اگر پيامبران ديگرى نيامدند، معلوم مى شود خداى ديگرى هم وجود ندارد و فقط‍‌ همين خداى بدون شريك وجود 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 بر عدم وجود شريك براى خداوند، افعال و آثار خداوند است؛ همۀ آنچه</w:t>
      </w:r>
      <w:bookmarkStart w:id="866" w:name="pg14779_135423"/>
    </w:p>
    <w:p>
      <w:pPr>
        <w:pStyle w:val="BookText"/>
        <w:rPr/>
      </w:pPr>
      <w:bookmarkEnd w:id="866"/>
      <w:r>
        <w:rPr>
          <w:rFonts w:ascii="IRNazanin" w:hAnsi="IRNazanin" w:eastAsia="IRNazanin"/>
          <w:color w:val="111111"/>
          <w:sz w:val="28"/>
          <w:sz w:val="28"/>
          <w:szCs w:val="28"/>
          <w:rtl w:val="true"/>
          <w:lang w:bidi="fa-IR"/>
        </w:rPr>
        <w:t>را ما مشاهده مى كنيم علائم و آثار يك خداوند است، اگر خداى ديگرى بود يك عالم ديگرى داشت و كارهاى ديگرى هم مى كرد و تو هم كارهاى او را مى ديدى و صفات او را درك مى كردى؛ و ليكن او يكتا و بدون شريك است، همچنان كه خداوند خود را به وحدانيت توصيف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جاهاى متعددى از قرآن شريف خود را به وحدانيت توصيف فرموده است؛ مثلاً در سورۀ بقره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إِلهُكُمْ‌ إِلهٌ‌ واحِدٌ لا إِلهَ‌ إِلاّ هُوَ الرَّحْمنُ‌ الرَّحِيمُ‌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w:t>
      </w:r>
      <w:r>
        <w:rPr>
          <w:rStyle w:val="FootnoteAnchor"/>
          <w:rtl w:val="true"/>
        </w:rPr>
        <w:footnoteReference w:id="109"/>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شما خداى يگانه است، خدايى نيست مگر او كه رحمان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نساء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اللّهُ‌ إِلهٌ‌ واحِدٌ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خداوند خداى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مائده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إِلهٍ‌ إِلاّ إِلهٌ‌ واحِدٌ</w:t>
      </w:r>
      <w:r>
        <w:rPr>
          <w:rFonts w:eastAsia="IRNazanin" w:cs="IRNazanin"/>
          <w:color w:val="111111"/>
          <w:sz w:val="28"/>
          <w:szCs w:val="28"/>
          <w:rtl w:val="true"/>
          <w:lang w:bidi="fa-IR"/>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رعد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كُلِّ‌ شَيْ‌ءٍ وَ هُوَ الْواحِدُ الْقَهّارُ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آفرينندۀ هر چيز است و او يگانۀ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عنكبوت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إِلهُنا وَ إِلهُكُمْ‌ واحِدٌ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ما و خداى شما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آيات بسيار ديگرى خود را به يگانگى توصيف فرموده است، پس به هر حال خداوند يكتا و يگانه است و شريك و مثل و مانندى ندارد</w:t>
      </w:r>
      <w:r>
        <w:rPr>
          <w:rFonts w:eastAsia="IRNazanin" w:cs="IRNazanin"/>
          <w:color w:val="111111"/>
          <w:sz w:val="28"/>
          <w:szCs w:val="28"/>
          <w:rtl w:val="true"/>
          <w:lang w:bidi="fa-IR"/>
        </w:rPr>
        <w:t>.</w:t>
      </w:r>
    </w:p>
    <w:p>
      <w:pPr>
        <w:pStyle w:val="Heading3"/>
        <w:numPr>
          <w:ilvl w:val="2"/>
          <w:numId w:val="1"/>
        </w:numPr>
        <w:rPr/>
      </w:pPr>
      <w:bookmarkStart w:id="867" w:name="__RefHeading___Toc1658542_730472459"/>
      <w:bookmarkStart w:id="868" w:name="_Toc313"/>
      <w:bookmarkEnd w:id="867"/>
      <w:r>
        <w:rPr>
          <w:rtl w:val="true"/>
        </w:rPr>
        <w:t>سرمدى و بدون ضدّ بودن خداوند</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لايُضَادُّهُ‌ فِي مُلْكِهِ‌ أَحَدٌ، وَ لايَزُولُ‌ أَبَداً، وَ لَمْ‌ يَزَلْ‌، أَوَّلٌ‌ قَبْلَ‌ الْأَشْيَاءِ بِلا أَوَّلِيَّةٍ‌، وَ آخِرٌ بَعْدَ الْأَشْيَاءِ بِلا نَهَايَةٍ‌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حكمرانى اش با او مخالفت نمى ورزد؛ و هرگز از بين نمى رود، و هميشه بوده است؛ اوّل است قبل از همۀ چيزها بدون بدايتى، و آخر است بعد از همۀ چيزها بدون نهايتى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لايُضَادُّهُ‌ فِي مُلْكِهِ‌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او در حكمرانى ضدّيت ندارد و كسى نمى تواند برخلاف خواست و ارادۀ او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فلسفى نيست و معناى مخالفت مى دهد، يعنى كسى با او در حكومتش به مخالفت برنمى 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لايَزُولُ‌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هيچ وقت زايل نمى شود و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واجب الوجود است و عدم بر او راه ندارد، حقيقت ذات او عين وجود است؛ آن چيزى كه عدم بر او صدق مى كند حقيقت ذاتش هستى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خداوند هيچ وقت زايل نمى شود و هميشه وجود دارد، كه در حقيقت اين جمله در بيان معناى آيندۀ وجود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گذشتۀ اوست؛ يعنى خداوند از ازل وجود داشته و اين طور نبوده كه يك وقت نباشد و بعداً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دو جمله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ابديّت و ازليّت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دارند كه در اصطلاح به آن سرمديّت مى گويند؛ سرمدى به چيزى مى گويند كه نه اوّل دارد و نه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قَبْلَ‌ الْأَشْيَاءِ بِلا أَوَّلِيَّةٍ‌، وَ آخِرٌ بَعْدَ الْأَشْيَاءِ بِلا 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لفّ‌ و نشر نامرتّب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لايَزُولُ‌ أَبَداً، وَ لَمْ‌يَزَلْ‌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بيان واضح تر آن دو جمله به طور نامرتّب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لايزول أبداً و 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واضح مى گرداند؛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قبل الأشياء بلا 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مى كند؛ يعنى از ازل بوده، پس پيش از همۀ اشياء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بعد الأشياء بلا 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مى كند؛ يعنى هميشه خواهد بود، پس بعد از همۀ اشياء هم وجود دارد و بدون نهايت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بلا 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 از هر چيز بوده و اوّليّت در او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بگوييد ممكن است پيش از همۀ اشياء باشد اما اوّل داشته باشد، مثلاً ده ميليون سال پيش خدا موجود شده و بعد از او چيزهاى ديگر، يعنى بگوييد قبل از آن</w:t>
      </w:r>
      <w:bookmarkStart w:id="869" w:name="pg14779_135425"/>
    </w:p>
    <w:p>
      <w:pPr>
        <w:pStyle w:val="BookText"/>
        <w:rPr/>
      </w:pPr>
      <w:bookmarkEnd w:id="869"/>
      <w:r>
        <w:rPr>
          <w:rFonts w:ascii="IRNazanin" w:hAnsi="IRNazanin" w:eastAsia="IRNazanin"/>
          <w:color w:val="111111"/>
          <w:sz w:val="28"/>
          <w:sz w:val="28"/>
          <w:szCs w:val="28"/>
          <w:rtl w:val="true"/>
          <w:lang w:bidi="fa-IR"/>
        </w:rPr>
        <w:t>خدا نبوده و بعداً و قبل از هر چيز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كه اوّليّت در خدا تصور ندارد، يعنى خودِ خدا اوّل ندارد؛ چون او واجب الوجود است و اگر بخواهد اوّل داشته باشد ممكن الوجود و حادث مى شود، حادث هم مسبوق به عدم است، چيزى هم كه مسبوق به عدم شد حتماً احتياج به علّت محدثه دارد و ديگر واجب الوجود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ذات خدا اوّليّت تصور نمى شود و او هميشه بوده و نمى شود گفت اوّلش از فلان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در مورد خداوند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زمانى نيست، بلكه اوّلِ‌ رتبى است؛ چون اين طور نيست كه همۀ موجودات داراى زمان باشند، بلكه زمان مخصوص عالم مادّه و عالم طبيعت است، ولى مجرّدات مثل عالم عقول فوق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بگوييم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بلا 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اوّلِ‌ رتبى است نه عددى؛ خداوند در رتبۀ اوّل است، يعنى او علّت العلل همۀ موجودات است و موجودات ديگر در رتبۀ بعد از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بَعْدَ الْأَشْيَاءِ بِلا نَهَايَةٍ‌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همۀ اشياء فانى شوند خدا باقى است و بدون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خدا نهايت ندارد و هميشه خواهد بود</w:t>
      </w:r>
      <w:r>
        <w:rPr>
          <w:rFonts w:eastAsia="IRNazanin" w:cs="IRNazanin"/>
          <w:color w:val="111111"/>
          <w:sz w:val="28"/>
          <w:szCs w:val="28"/>
          <w:rtl w:val="true"/>
          <w:lang w:bidi="fa-IR"/>
        </w:rPr>
        <w:t>.</w:t>
      </w:r>
    </w:p>
    <w:p>
      <w:pPr>
        <w:pStyle w:val="Heading3"/>
        <w:numPr>
          <w:ilvl w:val="2"/>
          <w:numId w:val="1"/>
        </w:numPr>
        <w:rPr/>
      </w:pPr>
      <w:bookmarkStart w:id="870" w:name="__RefHeading___Toc1658544_730472459"/>
      <w:bookmarkStart w:id="871" w:name="_Toc314"/>
      <w:bookmarkEnd w:id="870"/>
      <w:r>
        <w:rPr>
          <w:rtl w:val="true"/>
        </w:rPr>
        <w:t>عظمت و ربوبيّت الهى</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عَنْ‌ أَنْ‌ تَثْبُتَ‌ رُبُوبِيَّتُهُ‌ بِإِحَاطَةِ‌ قَلْبٍ‌ أَوْ بَصَرٍ، فَإِذَا عَرَفْتَ‌ ذَلِكَ‌ فَافْعَلْ‌ كَمَا يَنْبَغِي لِمِثْلِكَ‌ أَنْ‌ يَفْعَلَهُ‌ فِي صِغَرِ خَطَرِهِ‌، وَ قِلَّةِ‌ مَقْدِرَتِهِ‌، وَ كَثْرَةِ‌ عَجْزِهِ‌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از آن است كه ربوبيّت او با احاطۀ قلب يا چشم اثبات گردد؛ پس هرگاه آن را شناختى انجام بده همان گونه كه سزاوار است براى مثل تو كه آن را انجام دهد با كوچكى منزلتت، و كمى توانايى ات، و ناتوانى بسيارت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خواهى نخواهى خداوندى خدا ثابت و استوار است و اين طور نيست كه اثبات خداوندى او توقف به توجّه قلب و نظر ديگران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w:t>
      </w:r>
      <w:bookmarkStart w:id="872" w:name="pg14779_135426"/>
    </w:p>
    <w:p>
      <w:pPr>
        <w:pStyle w:val="BookText"/>
        <w:rPr/>
      </w:pPr>
      <w:bookmarkEnd w:id="872"/>
      <w:r>
        <w:rPr>
          <w:rFonts w:ascii="IRNazanin" w:hAnsi="IRNazanin" w:eastAsia="IRNazanin"/>
          <w:color w:val="111111"/>
          <w:sz w:val="28"/>
          <w:sz w:val="28"/>
          <w:szCs w:val="28"/>
          <w:rtl w:val="true"/>
          <w:lang w:bidi="fa-IR"/>
        </w:rPr>
        <w:t>خداوند مربّى و خالق جهان آفرينش است و محيط‍‌ بر عالم هستى است و بر همه چيز تفوق دارد و براى خداوند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فرد به عنوان مثال اگر بخواهد آقايى اش بر يك محل و منطقه ثابت شود، متوقف است بر اين كه ديگران به او توجّه كنند و از او ترويج و تبليغ نمايند؛ ولى خداوندى خدا چنين نيست، او قبل از اينها مربّى و خالق جهان است و محيط‍‌ بر عالم هستى است و بر همه چيز تفوّق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عَنْ‌ أَنْ‌ تَثْبُتَ‌ رُبُوبِيَّتُهُ‌ بِإِحَاطَةِ‌ قَلْبٍ‌ أَوْ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آن است كه بخواهد خدايى اش با احاطۀ قلب و چشم ديگران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خداوندى خدا به اين نيست كه مثلاً قلب ها و يا چشم ها به كنه ذات او پى ببرند تا خدا شود وگرنه خدا نمى شود، خداوند بزرگتر از اين چيزهاست و ربوبيّت او پيش از خلقت موجودات بر كائنات ثابت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عَرَفْتَ‌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وقتى كه چنين موضوعى را شناختى و به بزرگى و عظمت خداوند پى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 كَمَا يَنْبَغِي لِمِثْلِكَ‌ أَنْ‌ يَفْعَلَهُ‌ فِي صِغَرِ خَطَرِهِ‌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در مقابل خداوند آن طورى كه سزاوار است براى مثل تو كه به اين كوچكى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در مقابل او خيلى كوچك و ناچيز هستى، سعى كن مطيع و فرمانبردار او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مَقْدِرَتِهِ‌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تو در مقابل خداوند اندك و ناچيز است، بلكه همين قدرتى هم كه دارى از خداست و تو از خود هيچ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كَثْرَةِ‌ عَجْزِهِ‌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مقابل خداوند خيلى عاجز هستى</w:t>
      </w:r>
      <w:r>
        <w:rPr>
          <w:rFonts w:eastAsia="IRNazanin" w:cs="IRNazanin"/>
          <w:color w:val="111111"/>
          <w:sz w:val="28"/>
          <w:szCs w:val="28"/>
          <w:rtl w:val="true"/>
          <w:lang w:bidi="fa-IR"/>
        </w:rPr>
        <w:t>.</w:t>
      </w:r>
    </w:p>
    <w:p>
      <w:pPr>
        <w:pStyle w:val="Heading3"/>
        <w:numPr>
          <w:ilvl w:val="2"/>
          <w:numId w:val="1"/>
        </w:numPr>
        <w:rPr/>
      </w:pPr>
      <w:bookmarkStart w:id="873" w:name="__RefHeading___Toc1658546_730472459"/>
      <w:bookmarkStart w:id="874" w:name="_Toc315"/>
      <w:bookmarkEnd w:id="873"/>
      <w:r>
        <w:rPr>
          <w:rtl w:val="true"/>
        </w:rPr>
        <w:t>لوازم ربوبيّت الهى</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عَظِيمِ‌ حَاجَتِهِ‌ إِلى‌ رَبِّهِ‌ فِي طَلَبِ‌ طَاعَتِهِ‌، وَ الْخَشْيَةِ‌ مِنْ‌ عُقُوبَتِهِ‌، وَ الشَّفَقَةِ‌ مِنْ‌ سُخْطِهِ‌، فَإِنَّهُ‌ لَمْ‌ يَأْمُرْكَ‌ إِلّا بِحَسَنٍ‌، وَ لَمْ‌يَنْهَكَ‌ إِلّا عَنْ‌ قَبِيحٍ‌</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بزرگى نيازت به پروردگار خويش در طلب كردن فرمانبردارى او، و ترس از عذاب او، و بيم از خشم او؛ زيرا خداوند امر نفرمود تو را مگر به نيكى، و نهى ننمود تو را مگر از زشتى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عَظِيمِ‌ حَاجَتِهِ‌ إِلى‌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به پروردگارت احتياج زيادى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بقاى تو وابسته به حق است و به همين خاطر بايد مطيع او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طَلَبِ‌ طَاعَتِهِ‌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كوشش كن در اين كه طلب كنى اطاعت پروردگارت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خوب او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جملۀ قبل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بده آنچه را او سزاوار است، و سعى كن در طلب اطاعت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الْخَشْيَةِ‌ مِنْ‌ عُقُوبَتِهِ‌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تلاش كن در ترس از عقاب و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الشَّفَقَةِ‌ مِنْ‌ سُخْطِهِ‌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تلاش كن در ترس از غضب و سخط‍‌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لَمْ‌يَأْمُرْكَ‌ إِلّا بِحَسَنٍ‌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اوامر خداوند همه در چيزهايى است كه به نفع و صلاح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لَمْ‌يَنْهَكَ‌ إِلّا عَنْ‌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و جلوگيرى او نيز از چيزهايى است كه براى بشر داراى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حضرت مى فهماند كه احكام تابع مصالح و مفاسد است و به اصطلاحِ‌ معروف حُسن و قبح عقلى در كار است؛ و درست نيست اين طور كه اشاعره گفته اند كه حسن و قبح عقلى در كار نيست؛ اشاعره منكر حسن و قبح عقلى هستند و مى گويند هر چه خدا انجام دهد همان خوب است، اگر برفرض خداوند نعوذ باللّه امام حسين عليه السلام را به جهنم ببرد و شمر را به بهشت خوب است، چون خدا مالك الملوك است، همه ملك او هستند و هر كارى بكند در ملك خود كرده و اشكال و ايرادى به خدا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طور نيست و احكام تابع حسن و قبح عقلى است؛ و حضرت اميرالمؤمنين عليه السلام هم در اين جمله جواب آنها را داده اند؛ حضرت مى فرمايند چيزى كه نيكو است و عقل حكم به حسن آن مى كند، خداوند هم به آن امر مى كند؛ و در مقابل چيزى كه زشت است و عقل آن را زشت مى داند، خداوند هم از آن نهى مى نمايد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بعضى از موارد بسيار شاذّ و نادر به چيزى كه برحسب ظاهر قبيح است امر مى شود، آن هم به خاطر مصلحتى كه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امرى كه در مورد سر بريدن حضرت اسماعيل عليه السلام به حضرت ابراهيم عليه السلام فرمود، گرچه برحسب ظاهر امرِ</w:t>
      </w:r>
    </w:p>
    <w:p>
      <w:pPr>
        <w:pStyle w:val="BookText"/>
        <w:rPr/>
      </w:pPr>
      <w:r>
        <w:rPr>
          <w:rFonts w:ascii="IRNazanin" w:hAnsi="IRNazanin" w:eastAsia="IRNazanin"/>
          <w:color w:val="111111"/>
          <w:sz w:val="28"/>
          <w:sz w:val="28"/>
          <w:szCs w:val="28"/>
          <w:rtl w:val="true"/>
          <w:lang w:bidi="fa-IR"/>
        </w:rPr>
        <w:t>به قبيح بود و هيچ عقل درستى امرِ به كشتن فرزند را قبول نمى كند، اما چون قرار است خداوند اين پدر و فرزند را آزمايش كند كه تا چه اندازه تسليم اوامر الهى هستند، از اين رو چنين امرى اشكال ندارد؛ ولى بعد از آن كه حضرت ابراهيم عليه السلام مقدمات كار را فراهم نمود و اسماعيل عليه السلام نيز خود را آمادۀ كشته شدن در راه خدا كرد، آن امر برداشته شد؛ و ابراهيم و اسماعيل با اين امر آزمايش شدند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بنابراين همۀ اوامر الهى تابع مصالحى است كه خداوند امر را بر آن استوار فرموده است، گرچه ما رمز آن را ندانيم؛ و همۀ نواهى الهى نيز تابع مفاسدى است كه نهى بر آن استوار شده، گرچه انسان ولو با پيشرفت علم هنوز هم علّت و يا حكمت آن را نفهميده 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بركاتهت</w:t>
      </w:r>
      <w:r>
        <w:rPr>
          <w:rFonts w:eastAsia="Amiri" w:cs="Amiri" w:ascii="Amiri" w:hAnsi="Amiri"/>
          <w:color w:val="111111"/>
          <w:sz w:val="28"/>
          <w:szCs w:val="28"/>
          <w:rtl w:val="true"/>
          <w:lang w:bidi="ar-SA"/>
        </w:rPr>
        <w:t>.</w:t>
      </w:r>
      <w:bookmarkStart w:id="875" w:name="pg14779_135429"/>
    </w:p>
    <w:p>
      <w:pPr>
        <w:pStyle w:val="Heading2"/>
        <w:numPr>
          <w:ilvl w:val="1"/>
          <w:numId w:val="1"/>
        </w:numPr>
        <w:rPr/>
      </w:pPr>
      <w:bookmarkStart w:id="876" w:name="__RefHeading___Toc1658548_730472459"/>
      <w:bookmarkStart w:id="877" w:name="_Toc316"/>
      <w:bookmarkEnd w:id="875"/>
      <w:bookmarkEnd w:id="876"/>
      <w:r>
        <w:rPr>
          <w:rtl w:val="true"/>
        </w:rPr>
        <w:t>«</w:t>
      </w:r>
      <w:r>
        <w:rPr>
          <w:rtl w:val="true"/>
        </w:rPr>
        <w:t xml:space="preserve">درس </w:t>
      </w:r>
      <w:r>
        <w:rPr/>
        <w:t>473</w:t>
      </w:r>
      <w:r>
        <w:rPr>
          <w:rtl w:val="true"/>
        </w:rPr>
        <w:t xml:space="preserve">» </w:t>
      </w:r>
      <w:r>
        <w:rPr>
          <w:rtl w:val="true"/>
        </w:rPr>
        <w:t xml:space="preserve">نامۀ </w:t>
      </w:r>
      <w:r>
        <w:rPr/>
        <w:t>31</w:t>
      </w:r>
      <w:r>
        <w:rPr>
          <w:rtl w:val="true"/>
        </w:rPr>
        <w:t xml:space="preserve"> (</w:t>
      </w:r>
      <w:r>
        <w:rPr>
          <w:rtl w:val="true"/>
        </w:rPr>
        <w:t>قسمت پنجم</w:t>
      </w:r>
      <w:r>
        <w:rPr>
          <w:rtl w:val="true"/>
        </w:rPr>
        <w:t>)</w:t>
      </w:r>
      <w:bookmarkEnd w:id="877"/>
    </w:p>
    <w:p>
      <w:pPr>
        <w:pStyle w:val="Heading3"/>
        <w:numPr>
          <w:ilvl w:val="2"/>
          <w:numId w:val="1"/>
        </w:numPr>
        <w:rPr/>
      </w:pPr>
      <w:bookmarkStart w:id="878" w:name="__RefHeading___Toc1658550_730472459"/>
      <w:bookmarkStart w:id="879" w:name="_Toc317"/>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بازگويى احوال دنيا و آخرت براى تو</w:t>
      </w:r>
    </w:p>
    <w:p>
      <w:pPr>
        <w:pStyle w:val="BookText"/>
        <w:rPr/>
      </w:pPr>
      <w:r>
        <w:rPr>
          <w:rFonts w:ascii="Amiri" w:hAnsi="Amiri" w:eastAsia="Amiri" w:cs="Amiri"/>
          <w:color w:val="111111"/>
          <w:sz w:val="28"/>
          <w:sz w:val="28"/>
          <w:szCs w:val="28"/>
          <w:rtl w:val="true"/>
          <w:lang w:bidi="ar-SA"/>
        </w:rPr>
        <w:t>آنان كه حقيقت دنيا را دريافته اند</w:t>
      </w:r>
    </w:p>
    <w:p>
      <w:pPr>
        <w:pStyle w:val="BookText"/>
        <w:rPr/>
      </w:pPr>
      <w:r>
        <w:rPr>
          <w:rFonts w:ascii="Amiri" w:hAnsi="Amiri" w:eastAsia="Amiri" w:cs="Amiri"/>
          <w:color w:val="111111"/>
          <w:sz w:val="28"/>
          <w:sz w:val="28"/>
          <w:szCs w:val="28"/>
          <w:rtl w:val="true"/>
          <w:lang w:bidi="ar-SA"/>
        </w:rPr>
        <w:t>آنان كه به دنيا فريفته شدند</w:t>
      </w:r>
    </w:p>
    <w:p>
      <w:pPr>
        <w:pStyle w:val="BookText"/>
        <w:rPr/>
      </w:pPr>
      <w:r>
        <w:rPr>
          <w:rFonts w:ascii="IRNazanin" w:hAnsi="IRNazanin" w:eastAsia="IRNazanin"/>
          <w:color w:val="111111"/>
          <w:sz w:val="28"/>
          <w:sz w:val="28"/>
          <w:szCs w:val="28"/>
          <w:rtl w:val="true"/>
          <w:lang w:bidi="fa-IR"/>
        </w:rPr>
        <w:t>خود را براى ديگران مقياس قرار ده</w:t>
      </w:r>
    </w:p>
    <w:p>
      <w:pPr>
        <w:pStyle w:val="BookText"/>
        <w:rPr/>
      </w:pPr>
      <w:r>
        <w:rPr>
          <w:rFonts w:ascii="Amiri" w:hAnsi="Amiri" w:eastAsia="Amiri" w:cs="Amiri"/>
          <w:color w:val="111111"/>
          <w:sz w:val="28"/>
          <w:sz w:val="28"/>
          <w:szCs w:val="28"/>
          <w:rtl w:val="true"/>
          <w:lang w:bidi="ar-SA"/>
        </w:rPr>
        <w:t>خودبينى آفت عقل است</w:t>
      </w:r>
    </w:p>
    <w:p>
      <w:pPr>
        <w:pStyle w:val="BookText"/>
        <w:rPr/>
      </w:pPr>
      <w:r>
        <w:rPr>
          <w:rFonts w:ascii="IRNazanin" w:hAnsi="IRNazanin" w:eastAsia="IRNazanin"/>
          <w:color w:val="111111"/>
          <w:sz w:val="28"/>
          <w:sz w:val="28"/>
          <w:szCs w:val="28"/>
          <w:rtl w:val="true"/>
          <w:lang w:bidi="fa-IR"/>
        </w:rPr>
        <w:t>راه دور و درازى در پيش دارى</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 زيباى حضرت در سفارش به انفاق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بُنَىَّ‌ إِنِّي قَدْ أَنْبَأْتُكَ‌ عَنِ‌ الدُّنْيَا وَ حَالِهَا، وَ زَوَالِهَا وَ انْتِقَالِهَا، وَ أَنْبَأْتُكَ‌ عَنِ‌ الْآخِرَةِ‌ وَ مَا أُعِدَّ 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ضَرَبْتُ‌ لَكَ‌ فِيهِمَا الْأَمْثَالَ‌ لِتَعْتَبِرَ بِهَا، وَ تَحْذُوَ عَلَيْهَا، إِنَّمَا مَثَلُ‌ مَنْ‌ خَبَرَ الدُّنْيَا كَمَثَلِ‌ قَوْمٍ‌ سَفْرٍ نَبَا بِهِمْ‌ مَنْزِلٌ‌ جَدِيبٌ‌ فَأَمُّوا مَنْزِلاً خَصِيباً وَ جَنَاباً مَرِيعاً، فَاحْتَمَلُوا وَعْثَاءَ الطَّرِيقِ‌، وَ فِرَاقَ‌ الصَّدِيقِ‌، وَ خُشُونَةَ‌ السَّفَرِ، وَ جُشُوبَةَ‌ الْمَطْعَمِ‌، لِيَأْتُوا سَعَةَ‌ دَارِهِمْ‌ وَ مَنْزِلَ‌ قَرَارِهِمْ‌، فَلَيْسَ‌ يَجِدُونَ‌ لِشَىْ‌ءٍ مِنْ‌ ذَلِكَ‌ أَلَماً، وَ لايَرَوْنَ‌ 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مَغْرَماً، وَ لا شَىْ‌ءَ أَحَبُّ‌ إِلَيْهِمْ‌ مِمَّا قَرَّبَهُمْ‌ مِنْ‌ مَنْزِلِهِمْ‌، وَ أَدْنَاهُمْ‌ مِنْ‌ مَحَلِّهِمْ‌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اغْتَرَّ بِهَا كَمَثَلِ‌ قَوْمٍ‌ كَانُوا بِمَنْزِلٍ‌ خَصِيبٍ‌ فَنَبَا بِهِمْ‌ إِلى‌ مَنْزِلٍ‌ جَدِيبٍ‌، فَلَيْسَ‌ شَىْ‌ءٌ أَكْرَهَ‌ إِلَيْهِمْ‌ وَ لاأَفْظَعَ‌ عِنْدَهُمْ‌ مِنْ‌ مُفَارَقَةِ‌ مَا كَانُوا فِيهِ‌ إِلى‌ مَا يَهْجُمُونَ‌ عَلَيْهِ‌ وَ يَصِيرُونَ‌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اجْعَلْ‌ نَفْسَكَ‌ مِيزَاناً فِيمَا بَيْنَكَ‌ وَ بَيْنَ‌ غَيْرِكَ‌، فَأَحْبِبْ‌ لِغَيْرِكَ‌ مَا تُحِبُّ‌ لِنَفْسِكَ‌، وَ اكْرَهْ‌ لَهُ‌ مَا تَكْرَهُ‌ لَهَا، وَ لاتَظْلِمْ‌ كَمَا لاتُحِبُّ‌ أَنْ‌ تُظْلَمَ‌، وَ أَحْسِنْ‌ كَمَا تُحِبُّ‌ أَنْ‌ يُحْسَنَ‌ إِلَيْكَ‌، وَ اسْتَقْبِحْ‌ مِنْ‌ نَفْسِكَ‌ مَا تَسْتَقْبِحُ‌ مِنْ‌ غَيْرِكَ‌، وَارْضَ‌ مِنَ‌ النَّاسِ‌ بِمَا تَرْضَاهُ‌ لَهُمْ‌ مِنْ‌ نَفْسِكَ‌، وَ لاتَقُلْ‌ مَا لاتَعْلَمُ‌، وَ إِنْ‌ قَلَّ‌ مَا تَعْلَمُ‌، وَ لاتَقُلْ‌ مَا لاتُحِبُّ‌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الْإِعْجَابَ‌ ضِدُّ الصَّوَابِ‌ وَ آفَةُ‌ الْأَلْبَابِ‌، فَاسْعَ‌ فِي كَدْحِكَ‌ وَ لاتَكُنْ‌ خَازِناً لِغَيْرِكَ‌، وَ إِذَا كُنْتَ‌ هُدِيتَ‌ لِقَصْدِكَ‌ فَكُنْ‌ أَخْشَعَ‌ مَا تَكُونُ‌ لِرَبِّكَ‌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أَمَامَكَ‌ طَرِيقاً ذَا مَسَافَةٍ‌ بَعِيدَةٍ‌ وَ مَشَقَّةٍ‌ شَدِيدَةٍ‌، وَ أَنَّهُ‌ لاغِنى‌ لَكَ‌ فِيهِ‌ عَنْ‌ حُسْنِ‌ الْإِرْتِيَادِ، وَ قَدِّرْ بَلاغَكَ‌ مِنَ‌ الزَّادِ مَعَ‌ خِفَّةِ‌ الظَّهْرِ، فَلا تَحْمِلَنَّ‌ عَلى‌ ظَهْرِكَ‌ فَوْقَ‌</w:t>
      </w:r>
      <w:bookmarkStart w:id="880" w:name="pg14779_135432"/>
    </w:p>
    <w:p>
      <w:pPr>
        <w:pStyle w:val="BookText"/>
        <w:rPr/>
      </w:pPr>
      <w:bookmarkEnd w:id="880"/>
      <w:r>
        <w:rPr>
          <w:rFonts w:ascii="Amiri" w:hAnsi="Amiri" w:eastAsia="Amiri" w:cs="Amiri"/>
          <w:color w:val="111111"/>
          <w:sz w:val="28"/>
          <w:sz w:val="28"/>
          <w:szCs w:val="28"/>
          <w:rtl w:val="true"/>
          <w:lang w:bidi="ar-SA"/>
        </w:rPr>
        <w:t>طَاقَتِكَ‌ فَيَكُونَ‌ ثِقْلُ‌ ذَلِكَ‌ وَبَالاً عَلَيْكَ‌، وَ إِذَا وَجَدْتَ‌ مِنْ‌ أَهْلِ‌ الْفَاقَةِ‌ مَنْ‌ يَحْمِلُ‌ لَكَ‌ زَادَكَ‌ إِلى‌ يَوْمِ‌ الْقِيَامَةِ‌ فَيُوَافِيكَ‌ بِهِ‌ غَداً حَيْثُ‌ تَحْتَاجُ‌ الَيْهِ‌ فَاغْتَنِمْهُ‌ وَ حَمِّلْهُ‌ إِيَّاهُ‌، وَ أَكْثِرْ مِنْ‌ تَزْوِيدِهِ‌ وَ أَنْتَ‌ قَادِرٌ عَلَيْهِ‌، فَلَعَلَّكَ‌ تَطْلُبُهُ‌ فَلاتَجِدُهُ‌، وَاغْتَنِمْ‌ مَنِ‌ اسْتَقْرَضَكَ‌ فِي حَالِ‌ غِنَاكَ‌ لِيَجْعَلَ‌ قَضَاءَهُ‌ لَكَ‌ فِي يَوْمِ‌ عُسْرَتِكَ‌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در جلسۀ قبل به اينجا رسيد كه حضرت خطاب به فرزند خود مى فرمايند</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658552_730472459"/>
      <w:bookmarkStart w:id="882" w:name="_Toc318"/>
      <w:bookmarkEnd w:id="881"/>
      <w:r>
        <w:rPr>
          <w:rtl w:val="true"/>
        </w:rPr>
        <w:t>بازگويى احوال دنيا و آخرت براى تو</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بُنَىَّ‌ إِنِّي قَدْ أَنْبَأْتُكَ‌ عَنِ‌ الدُّنْيَا وَ حَالِهَا، وَ زَوَالِهَا وَ انْتِقَالِهَا، وَ أَنْبَأْتُكَ‌ عَنِ‌ الْآخِرَةِ‌ وَ مَا أُعِدَّ 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ضَرَبْتُ‌ لَكَ‌ فِيهِمَا الْأَمْثَالَ‌ لِتَعْتَبِرَ بِهَا، وَ تَحْذُوَ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من آگاه مى كنم تو را از دنيا و چگونگى آن، و از بين رفتنش و از دست به دست شدنش؛ و آگاه مى سازم تو را از آخرت و آنچه براى اهل آن در آن سراى آماده شده است، و براى تو از دنيا و آخرت مَثَل ها آورده ام تا به آنها عبرت گيرى، و از آنها پيروى نمايى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ماضى از باب افعال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معناى خبر دادم؛ اين فعل در اين عبارت به صيغۀ ماضى است ولى مقصود حضرت معناى ماضى نيست و نمى خواهند بفرمايند قبلاً تو را خبردار كرده ام، بلكه به اين معناست كه دارم تو را خبردار مى كنم و اين خبر قطعى است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كه شما در جاى خود خوانده ايد كه فعل ماضى بر گذشته و فعل مستقبل بر آينده دلالت دارند از دروغهاى دنياست؛ براى اين كه گذشته و آينده در فعل نيست؛ بلكه فعل ماضى براى تحقق، و فعل مستقبل براى ترغّب امر در چيزى كه انتظار</w:t>
      </w:r>
    </w:p>
    <w:p>
      <w:pPr>
        <w:pStyle w:val="BookText"/>
        <w:rPr/>
      </w:pPr>
      <w:r>
        <w:rPr>
          <w:rFonts w:ascii="IRNazanin" w:hAnsi="IRNazanin" w:eastAsia="IRNazanin"/>
          <w:color w:val="111111"/>
          <w:sz w:val="28"/>
          <w:sz w:val="28"/>
          <w:szCs w:val="28"/>
          <w:rtl w:val="true"/>
          <w:lang w:bidi="fa-IR"/>
        </w:rPr>
        <w:t>تحقق آن است مى آيند؛ پس اين طور نيست كه فعل ماضى و مضارع مشتمل بر زمان باشند، و به همين خاطر آينده را هم همراه صيغۀ ماضى ذكر مى كنند، مانند اين كه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با اين كه ساعت و قيامت بعد از اين محقق مى شود، اما چون محقق الوقوع است به لفظ‍‌ ماضى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آينده است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هم در اينجا نمى خواهند بگويند قبلاً گفته ام، بلكه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دارم از يك موضوع قطعى به تو خبر 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أَنْبَأْتُكَ‌ عَنِ‌ الدُّنْيَا وَ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 دهم به تو از دنيا و حال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زَوَالِهَا وَ انْتِقَالِهَا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دنيا زايل شدنى و از بين رفتنى است و انتقال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دنيا عالم تحول است؛ و يا اين كه بگوييم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اموال و منصب هاى دنيا انتقال پذير است و هر چند روزى دست كسى است، عرصۀ دنيا هر چند روزى جولانگاه عده اى است و بالاخره با گذشت زمان اين پست و مقامها به ديگرى منتقل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أَنْبَأْتُكَ‌ 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عالم آخرت به تو خبر مى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 لِأَهْلِهَا فِيهَا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خبر مى دهم از چيزهايى كه براى اهل آخرت در همان آخرت مهيّا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 لَكَ‌ فِيهِمَا الْأَمْثَالَ‌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براى تو از دنيا و آخرت مَثَل مى آورم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لِتَعْتَبِرَ بِهَا</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 اين مثل ها عبرت بگيرى و براى تو درسى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اين مثل ها مطلب را براى تو روشن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تَحْذُوَ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برنامۀ زندگى خود را بر همين مثل ها تنظيم و استوار كنى و از اين مطالبى كه برايت گفته ام 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من خواسته باشم چيزهايى براى تو گفته باشم و تو هم يك چيزهايى شنيده باشى، بلكه مى خواهم اين گفته ها سرنوشت زندگى تو را تغيير دهد و تو را عوض كند و تو برطبق اين وصيّتنامه حركت كنى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883" w:name="pg14779_135434"/>
    </w:p>
    <w:p>
      <w:pPr>
        <w:pStyle w:val="Heading3"/>
        <w:numPr>
          <w:ilvl w:val="2"/>
          <w:numId w:val="1"/>
        </w:numPr>
        <w:rPr/>
      </w:pPr>
      <w:bookmarkStart w:id="884" w:name="__RefHeading___Toc1658554_730472459"/>
      <w:bookmarkStart w:id="885" w:name="_Toc319"/>
      <w:bookmarkEnd w:id="883"/>
      <w:bookmarkEnd w:id="884"/>
      <w:r>
        <w:rPr>
          <w:rtl w:val="true"/>
        </w:rPr>
        <w:t>آنان كه حقيقت دنيا را دريافته اند</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وَ جَنَاباً مَرِيعاً، فَاحْتَمَلُوا وَعْثَاءَ الطَّرِيقِ‌، وَ فِرَاقَ‌ الصَّدِيقِ‌، وَ خُشُونَةَ‌ السَّفَرِ، وَ جُشُوبَةَ‌ الْمَطْعَمِ‌، لِيَأْتُوا سَعَةَ‌ دَارِهِمْ‌ وَ مَنْزِلَ‌ قَرَارِهِمْ‌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كسانى كه دنيا را آزمودند همچو مَثَل گروهى مسافرند كه منزلگاه بدون گياه موافق ايشان نيست و اراده كنند منزلگاهى پر نعمت را و درگاهى پر گياه را، پس بر خود هموار نمايند رنج راه را، و جدايى دوست را، و سختى سفر را، و ناگوارى خوراك را، تا بيايند به خانۀ فراخ خود، و منزلگاه آرامش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مثالى است كه حضرت براى روشن شدن مطلب خود بيان فرموده اند؛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دنيا را شناخته است و مى داند دنيا جاى ابتلا و آزمايش است، مى داند دنيا جاودانى نيست و براى تأمين آخرت درست شده و بالاخره پايان پذير است، مَثَل چنين كسى مَثَل آن مسافرهايى است كه در جاى بسيار بد آب و هوايى منزل كرده باشند ولى قصدشان اين است كه به جاى خوش آب و هوايى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مسافرها در اين منزلگاهِ‌ بد آب و هوا كه در وسط‍‌ راه است به اميدِ رسيدن به آن جايگاه خوب و خوش آب و هوا صبر مى كنند و با هر سختى مى سازند، سختى اين سفر را به خود هموار مى كنند چون مى دانند در روزگارى نه چندان دور به مقصود خود كه جايگاه خوش آب و هوايى است خواهند رسيد و از اين نگرانى نجات پيدا مى كنند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اولياى الهى و مؤمنين مى دانند كه دنيا در گذر است و نسبت به آخرت جاى بد آب و هوايى است، رنج و مشقت فراوانى دارد، كشمكش هاى زيادى در اين دنيا وجود دارد، دنيا همه اش گرفتارى است، همۀ اينها را مى دانند و براى رسيدن به آخرت كه سراى جاويدى است سختى ها و گرفتارى هاى دنيا را تحمّل مى كنند و آخرت خود را براى اين چند روز دنيا ضايع و نابود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مسافرها؛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 خَصيباً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منزل پرنعمت و خوش آب و هواست،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جَناباً مَريعاً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همان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وَعثاء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سختى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دورى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سختى سفر؛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جُشوبة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ناگوارى خوراك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بديها را به عشق رسيدن به يك جايگاه خوب و خوش آب و هوا بر خود هموار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يَجِدُونَ‌ لِشَىْ‌ءٍ مِنْ‌ ذَلِكَ‌ أَلَماً، وَ لايَرَوْنَ‌ 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مَغْرَماً، وَ لا شَىْ‌ءَ أَحَبُّ‌ إِلَيْهِمْ‌ مِمَّا قَرَّبَهُمْ‌ مِنْ‌ مَنْزِلِهِمْ‌، وَ أَدْنَاهُمْ‌ مِنْ‌ مَحَلِّهِمْ‌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هيچ چيزى در آن راه درد و رنجى نمى يابند، و براى صرف هزينه در آن تاوانى نمى بينند؛ و چيزى نزد ايشان خوشايندتر نيست از آنچه آنان را به منزلگاهشان نزديك مى كند، و به جايگاه اصلى شان نزديك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افرادى كه در مَثَل ذكر كرديم و آنها را توصيف مى كرديم، انسانهايى هستند كه درد و رنج سفر به آنها صدمه اى وارد نمى كند، آنها نيز از درد و رنج سفر باكى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يَجِدُونَ‌ لِشَىْ‌ءٍ مِنْ‌ ذَلِكَ‌ 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راه درد و رنجى را حس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لايَرَوْنَ‌ نَفَقَةً‌ فِيهِ‌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كردنِ‌ در راه را غرامتى براى خود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 پول خرج كنند يا جان خود را فدا كنند، خسارتى براى خود به حساب نمى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شَىْ‌ءَ أَحَبُّ‌ إِلَيْهِمْ‌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هيچ چيزى نزد آنها محبوبتر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قَرَّبَهُمْ‌ مِنْ‌ مَنْزِلِهِمْ‌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چيزى كه آنها را به منزل اصلى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هر چه زودتر به منزلِ‌ اصلىِ‌ خود برسند و آن چيزى كه آنها را زودتر مى رساند همان را بيشتر دوست دارند، حاضرند هر زحمتى را بكشند كه زودتر به آن منزل برسند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أَدْنَاهُمْ‌ مِنْ‌ مَحَلِّهِمْ‌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آنها را به محلشان نزديك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و به معناى جاى نزول و وارد شدن است</w:t>
      </w:r>
      <w:r>
        <w:rPr>
          <w:rFonts w:eastAsia="Amiri" w:cs="Amiri" w:ascii="Amiri" w:hAnsi="Amiri"/>
          <w:color w:val="111111"/>
          <w:sz w:val="28"/>
          <w:szCs w:val="28"/>
          <w:rtl w:val="true"/>
          <w:lang w:bidi="ar-SA"/>
        </w:rPr>
        <w:t>.</w:t>
      </w:r>
      <w:bookmarkStart w:id="886" w:name="pg14779_135436"/>
    </w:p>
    <w:p>
      <w:pPr>
        <w:pStyle w:val="BookText"/>
        <w:rPr/>
      </w:pPr>
      <w:bookmarkEnd w:id="886"/>
      <w:r>
        <w:rPr>
          <w:rFonts w:ascii="IRNazanin" w:hAnsi="IRNazanin" w:eastAsia="IRNazanin"/>
          <w:color w:val="111111"/>
          <w:sz w:val="28"/>
          <w:sz w:val="28"/>
          <w:szCs w:val="28"/>
          <w:rtl w:val="true"/>
          <w:lang w:bidi="fa-IR"/>
        </w:rPr>
        <w:t>اين قسمت در مورد آنهايى بود كه خبر دنيا را گرفته اند و از دنيا اطلاع دارند</w:t>
      </w:r>
      <w:r>
        <w:rPr>
          <w:rFonts w:eastAsia="IRNazanin" w:cs="IRNazanin"/>
          <w:color w:val="111111"/>
          <w:sz w:val="28"/>
          <w:szCs w:val="28"/>
          <w:rtl w:val="true"/>
          <w:lang w:bidi="fa-IR"/>
        </w:rPr>
        <w:t>.</w:t>
      </w:r>
    </w:p>
    <w:p>
      <w:pPr>
        <w:pStyle w:val="Heading3"/>
        <w:numPr>
          <w:ilvl w:val="2"/>
          <w:numId w:val="1"/>
        </w:numPr>
        <w:rPr/>
      </w:pPr>
      <w:bookmarkStart w:id="887" w:name="__RefHeading___Toc1658556_730472459"/>
      <w:bookmarkStart w:id="888" w:name="_Toc320"/>
      <w:bookmarkEnd w:id="887"/>
      <w:r>
        <w:rPr>
          <w:rtl w:val="true"/>
        </w:rPr>
        <w:t>آنان كه به دنيا فريفته شدند</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مَنِ‌ اغْتَرَّ بِهَا كَمَثَلِ‌ قَوْمٍ‌ كَانُوا بِمَنْزِلٍ‌ خَصِيبٍ‌ فَنَبَا بِهِمْ‌ إِلى‌ مَنْزِلٍ‌ جَدِيبٍ‌، فَلَيْسَ‌ شَىْ‌ءٌ أَكْرَهَ‌ إِلَيْهِمْ‌ وَ لاأَفْظَعَ‌ عِنْدَهُمْ‌ مِنْ‌ مُفَارَقَةِ‌ مَا كَانُوا فِيهِ‌ إِلى‌ مَا يَهْجُمُونَ‌ عَلَيْهِ‌ وَ يَصِيرُونَ‌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آنان كه به دنيا فريفته شدند همچو مَثَل گروهى است كه در منزلگاهى پرنعمت بودند ولى ايشان در آن قرار نگرفتند و به منزلگاهى بدون گياه آمدند، پس نيست چيزى براى آنها ناخوشايندتر و نه در نزد آنان زشت تر از جدايى آنچه در آن بودند و آنچه كه ناگهان بر آن درآيند و به آن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كسى كه در دنيا مغرور شده و فريب پُست و مقام و مال دنيا را خورده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قَوْمٍ‌ كَانُوا بِمَنْزِلٍ‌ خَصِيبٍ‌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كسانى است كه در منزلگاه سبز و خرّم و پر از نعمت زندگى مى كرده و سكونت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فَنَبَا بِهِمْ‌ إِلى‌ مَنْزِلٍ‌ جَدِيبٍ‌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فعلاً به منزلگاه خشك و بد آب و هوا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يك مال و مقام و تشكيلاتى داشته و همين ها سبب غرور او شده و از فكر آخرت غافل شده است؛ اينها فريب خوردگان دنيا هستند و به دنيا و پُست و مقام آن دلبستگى پيدا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شَىْ‌ءٌ أَكْرَهَ‌ إِلَيْهِمْ‌ وَ لاأَفْظَعَ‌ عِنْدَهُمْ‌ مِنْ‌ مُفَارَقَةِ‌ مَا كَانُوا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حال در نظر آنها چيزى بدتر از مفارقت آن چيزى كه در آن بوده 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از اين مال و مقام دنيا جدا مى شوند نگران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مَا يَهْجُمُونَ‌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جايى كه بالاخره به آن هجوم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يَصِيرُونَ‌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آن روى مى آورند</w:t>
      </w:r>
      <w:r>
        <w:rPr>
          <w:rFonts w:eastAsia="IRNazanin" w:cs="IRNazanin"/>
          <w:color w:val="111111"/>
          <w:sz w:val="28"/>
          <w:szCs w:val="28"/>
          <w:rtl w:val="true"/>
          <w:lang w:bidi="fa-IR"/>
        </w:rPr>
        <w:t>.</w:t>
      </w:r>
    </w:p>
    <w:p>
      <w:pPr>
        <w:pStyle w:val="Heading3"/>
        <w:numPr>
          <w:ilvl w:val="2"/>
          <w:numId w:val="1"/>
        </w:numPr>
        <w:rPr/>
      </w:pPr>
      <w:bookmarkStart w:id="889" w:name="__RefHeading___Toc1658558_730472459"/>
      <w:bookmarkStart w:id="890" w:name="_Toc321"/>
      <w:bookmarkEnd w:id="889"/>
      <w:r>
        <w:rPr>
          <w:rtl w:val="true"/>
        </w:rPr>
        <w:t>خود را براى ديگران مقياس قرار ده</w:t>
      </w:r>
      <w:bookmarkEnd w:id="89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اجْعَلْ‌ نَفْسَكَ‌ مِيزَاناً فِيمَا بَيْنَكَ‌ وَ بَيْنَ‌ غَيْرِكَ‌، فَأَحْبِبْ‌ لِغَيْرِكَ‌ مَا تُحِبُّ‌ لِنَفْسِكَ‌، وَ اكْرَهْ‌ لَهُ‌ مَا تَكْرَهُ‌ لَهَا، وَ لاتَظْلِمْ‌ كَمَا لاتُحِبُّ‌ أَنْ‌ تُظْلَمَ‌، وَ أَحْسِنْ‌ كَمَا تُحِبُّ‌ أَنْ‌ يُحْسَنَ‌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مقياس قرار ده در آنچه بين تو و بين ديگران است؛ پس دوست بدار براى جز خود آنچه را براى خود دوست دارى، و ناپسند بدار براى او آنچه را براى خويش ناپسند دارى؛ و ستم نكن همان گونه كه دوست ندارى كه بر تو ستم رود، و نيكى كن همان گونه كه دوست دارى كه به تو نيكى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هميشه در برخوردت با جامعه و مردم خود را مقياس قرار ده؛ همان طور كه تو بشر هستى و احساس دارى، ديگران هم مثل تو هستند؛ تو يك چيزهايى را دوست دارى و از يك چيزهايى بدت مى آيد، تو عدالت را دوست دارى و مايلى با تو با عدالت رفتار شود، از ظلم خوشت نمى آيد و دوست ندارى به تو ظلم شود، خوب ديگران هم بشر هستند و همين احساسات را دارند؛ مقصود حضرت از اين جملات اين است كه همان گونه كه دوست دارى جامعه با تو برخورد كند تو هم به همان گونه با جامعه برخورد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نَفْسَكَ‌ مِيزَاناً فِيمَا بَيْنَكَ‌ وَ بَيْنَ‌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مقياس بين ديگران و خود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 لِغَيْرِكَ‌ مَا تُحِبُّ‌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براى خود دوست دارى براى ديگران نيز دوست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اكْرهْ‌ لَهُ‌ مَا تَكْرَهُ‌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براى خود ناپسند مى دانى براى ديگران هم ناپسند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لاتَظْلِمْ‌ كَمَا لاتُحِبُّ‌ أَنْ‌ تُظْلَمَ‌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 گونه كه نمى خواهى مورد ظلم و ستم ديگران واقع شوى و به تو ظلم كنند، تو هم به ديگران ستم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كَمَا تُحِبُّ‌ أَنْ‌ يُحْسَنَ‌ إِلَيْكَ‌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گونه كه دوست دارى به تو نيكى شود و به تو احترام نمايند و براى تو ارزش قائل باشند، تو نيز به آنها نيكى كن و مردم را دوست بدار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اسْتَقْبِحْ‌ مِنْ‌ نَفْسِكَ‌ مَا تَسْتَقْبِحُ‌ مِنْ‌ غَيْرِكَ‌، وَارْضَ‌ مِنَ‌ النَّاسِ‌ بِمَا تَرْضَاهُ‌ لَهُمْ‌ مِنْ‌ نَفْسِكَ‌، وَ لاتَقُلْ‌ مَا لاتَعْلَمُ‌، وَ إِنْ‌ قَلَّ‌ مَا تَعْلَمُ‌، وَ لاتَقُلْ‌ مَا لاتُحِبُّ‌ أَنْ‌ يُقَالَ‌ لَكَ‌</w:t>
      </w:r>
      <w:r>
        <w:rPr>
          <w:rFonts w:eastAsia="Amiri" w:cs="Amiri" w:ascii="Amiri" w:hAnsi="Amiri"/>
          <w:color w:val="111111"/>
          <w:sz w:val="28"/>
          <w:szCs w:val="28"/>
          <w:rtl w:val="true"/>
          <w:lang w:bidi="ar-SA"/>
        </w:rPr>
        <w:t>»</w:t>
      </w:r>
      <w:bookmarkStart w:id="891" w:name="pg14779_135438"/>
    </w:p>
    <w:p>
      <w:pPr>
        <w:pStyle w:val="BookText"/>
        <w:rPr/>
      </w:pPr>
      <w:bookmarkEnd w:id="8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 شمار براى خود آنچه را كه براى ديگران زشت مى شمارى، و راضى باش از مردمان به آنچه راضى مى شوى براى آنان از خويشتن؛ و مگوى چيزى را كه نمى دانى، هرچند كه اندك باشد آنچه را مى دانى؛ و مگوى آنچه را كه دوست ندارى كه براى تو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راضى باش؛ يعنى از مردم راضى باش به همان چيزى كه از آنها راضى مى شوى؛ اگر از خوشرفتارى آنها نسبت به خود خوشحال مى شوى، پس تو هم به آنها خوشرفتارى كن؛ اين معناى مقياس قرار دادن نفس است؛ اگر دوست دارى ديگران با تو خوبى كنند، بايد خودت هم به مردم خوبى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قضاوت هم خود را مقياس قرار ده و حكمى را كه نمى دانى از ديگران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لاتَقُلْ‌ مَا لاتَعْلَمُ‌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چيزى را كه نمى دانى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كلمه صرف و نحو خوانده اى و ديگر در هر كار و هر رشته اى اظهار نظر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قَلَّ‌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معلوماتت كم باشد، براى اين است كه بدانيد لزومى ندارد انسان دائماً حرف بزند؛ آنچه را مى دانيد بگوييد گرچه چند كلمه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لاتَقُلْ‌ مَا لاتُحِبُّ‌ أَنْ‌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خوش ندارى مردم برايت بگويند براى مردم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غيبت مى كنند و خوشت نمى آيد پس غيبت مردم را نكن، اگر از فحاشىِ‌ به خود خوشت نمى آيد به ديگران فحاشى نكن</w:t>
      </w:r>
      <w:r>
        <w:rPr>
          <w:rFonts w:eastAsia="IRNazanin" w:cs="IRNazanin"/>
          <w:color w:val="111111"/>
          <w:sz w:val="28"/>
          <w:szCs w:val="28"/>
          <w:rtl w:val="true"/>
          <w:lang w:bidi="fa-IR"/>
        </w:rPr>
        <w:t>.</w:t>
      </w:r>
    </w:p>
    <w:p>
      <w:pPr>
        <w:pStyle w:val="Heading3"/>
        <w:numPr>
          <w:ilvl w:val="2"/>
          <w:numId w:val="1"/>
        </w:numPr>
        <w:rPr/>
      </w:pPr>
      <w:bookmarkStart w:id="892" w:name="__RefHeading___Toc1658560_730472459"/>
      <w:bookmarkStart w:id="893" w:name="_Toc322"/>
      <w:bookmarkEnd w:id="892"/>
      <w:r>
        <w:rPr>
          <w:rtl w:val="true"/>
        </w:rPr>
        <w:t>خودبينى آفت عقل است</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الْإِعْجَابَ‌ ضِدُّ الصَّوَابِ‌ وَ آفَةُ‌ الْأَلْبَابِ‌، فَاسْعَ‌ فِى كَدْحِكَ‌ وَ لاتَكُنْ‌ خَازِناً لِغَيْرِكَ‌، وَ إِذَا كُنْتَ‌ هُدِيتَ‌ لِقَصْدِكَ‌ فَكُنْ‌ أَخْشَعَ‌ مَا تَكُونُ‌ لِرَبِّكَ‌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همانا خودبينى مخالف حق است و آفت خردهاست؛ پس در جدّيت خويش تلاش نما و براى ديگران خزانه دار نباش؛ و چون به راه راست و ميانۀ خود هدايت شدى، پس خاشع ترين براى پروردگار خويش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الْإِعْجَابَ‌ ضِدُّ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خودبينى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خودپسندى است؛ اين كه انسان خودش را بزرگ و جامع كمالات بداند و در حدّى ببيند كه نياز نداشته باشد ديگران او را راهنمايى كنند بلكه ديگران را مطيع خود بداند، اين معناى خودپسندى است؛ و به هر حال خودبينى و خودپسندى برخلاف حق است؛ حق اين است كه انسانهاى غير معصوم در هدايت و عقل ناقص هستند و نياز به ارشاد و هدايت ديگران دارند؛ انسان در هر مقام و موقعيتى كه باشد، نبايد خود را بى نياز از ارشادات و مواعظ‍‌ و تذكرات ديگران بداند؛ اعجاب و خودبينى ضدّ حق و آفت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آفَةُ‌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مغز يعنى عقل است؛ وقتى انسان خودپسند باشد در مسائل فكر و انديشه نمى كند و عقل و منطق بر او حكمفرما نيست و از اين رو به ديكتاتورى و قلدرى مى كشد و عقل سركوب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 فِى كَدْحِكَ‌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كوشش و جدّيت زياد است؛ در آيۀ شريفه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قطعاً تو با كوششى خسته كننده به سوى پروردگارت رهسپارى، و سرانجام به لقاى او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كوشش خود تلاش زياد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حضرت امير عليه السلام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 فِى كَدْحِكَ‌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متفرع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الْإِعْجَابَ‌ ضِدُّ الصَّوَابِ‌ وَ آفَةُ‌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ممكن است توهّم شود اين دو جمله به هم مربوط‍‌ نيستند، و حال آن كه كمالِ‌ رابطه را دارند و مقصود حضرت امير عليه السلام اين است كه به خودبينى و خودپسندى خويش اعتماد نكن و در عوض در اصلاح خود و رسيدن به كمال جدّيت زيادتر و كوشش بيشتر داشته باش</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است كه بر اثر تلاش و كوشش به دست</w:t>
      </w:r>
      <w:r>
        <w:rPr>
          <w:rFonts w:eastAsia="IRNazanin" w:cs="IRNazanin"/>
          <w:color w:val="111111"/>
          <w:sz w:val="28"/>
          <w:szCs w:val="28"/>
          <w:lang w:bidi="fa-IR"/>
        </w:rPr>
        <w:t>6</w:t>
      </w:r>
      <w:r>
        <w:rPr>
          <w:rFonts w:eastAsia="IRNazanin" w:cs="IRNazanin"/>
          <w:color w:val="111111"/>
          <w:sz w:val="28"/>
          <w:szCs w:val="28"/>
          <w:rtl w:val="true"/>
          <w:lang w:bidi="fa-IR"/>
        </w:rPr>
        <w:t>.</w:t>
      </w:r>
      <w:bookmarkStart w:id="894" w:name="pg14779_135440"/>
    </w:p>
    <w:p>
      <w:pPr>
        <w:pStyle w:val="BookText"/>
        <w:rPr/>
      </w:pPr>
      <w:bookmarkEnd w:id="894"/>
      <w:r>
        <w:rPr>
          <w:rFonts w:ascii="Amiri" w:hAnsi="Amiri" w:eastAsia="Amiri" w:cs="Amiri"/>
          <w:color w:val="111111"/>
          <w:sz w:val="28"/>
          <w:sz w:val="28"/>
          <w:szCs w:val="28"/>
          <w:rtl w:val="true"/>
          <w:lang w:bidi="ar-SA"/>
        </w:rPr>
        <w:t>مى آيد، و حضرت مى خواهند بفرمايند اين مالى را كه با تلاش و كوشش زياد به دست آورده اى در راه درست و صحيح مصرف كن؛ و از اين رو بعد از آن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لاتَكُنْ‌ خَازِناً لِغَيْرِكَ‌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مال و ثروتى را كه از راه تلاش و كوششِ‌ زياد به دست آورده اى براى ديگران نگهدارى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خزانه دار ديگران هستند؛ يعنى به جاى اين كه ثروت و اموال خود را در راه خدا مصرف كنند، جمع مى كنند و خزانه دار ورثۀ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افراد از پرداخت حقوق واجب شرعى هم خوددارى مى كنند، خمس و زكات واجبى را كه به عهدۀ آنهاست نمى پردازند؛ بعضى ديگر از اين دسته هم بالاترند و اموال و ثروت خود را از حرام جمع آورى مى كنند و خزانه دار ديگران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كُنْتَ‌ هُدِيتَ‌ لِقَصْدِكَ‌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وقتى هدايت شدى و به راه راست پا نهادى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أَخْشَعَ‌ مَا تَكُونُ‌ لِرَبِّكَ‌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بايد بيش از همه در برابر پروردگارت خاضع و خاشع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معتدل و ميانه روى است، راهى كه بين افراط‍‌ و تفريط‍‌ است، نه در چپ و نه در راست بلكه در صراط‍‌ مستقيم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صراط‍‌ مستقيم خداوندى قدم گذاشتى، براى شكرگزارى پروردگارى كه تو را هدايت كرده و به هدايت رسيده اى، پس اوّلين كسى باش كه در برابر خدا خاضع هستى</w:t>
      </w:r>
      <w:r>
        <w:rPr>
          <w:rFonts w:eastAsia="IRNazanin" w:cs="IRNazanin"/>
          <w:color w:val="111111"/>
          <w:sz w:val="28"/>
          <w:szCs w:val="28"/>
          <w:rtl w:val="true"/>
          <w:lang w:bidi="fa-IR"/>
        </w:rPr>
        <w:t>.</w:t>
      </w:r>
    </w:p>
    <w:p>
      <w:pPr>
        <w:pStyle w:val="Heading3"/>
        <w:numPr>
          <w:ilvl w:val="2"/>
          <w:numId w:val="1"/>
        </w:numPr>
        <w:rPr/>
      </w:pPr>
      <w:bookmarkStart w:id="895" w:name="__RefHeading___Toc1658562_730472459"/>
      <w:bookmarkStart w:id="896" w:name="_Toc323"/>
      <w:bookmarkEnd w:id="895"/>
      <w:r>
        <w:rPr>
          <w:rtl w:val="true"/>
        </w:rPr>
        <w:t>راه دور و درازى در پيش دارى</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أَمَامَكَ‌ طَرِيقاً ذَا مَسَافَةٍ‌ بَعِيدَةٍ‌ وَ مَشَقَّةٍ‌ شَدِيدَةٍ‌، وَ أَنَّهُ‌ لاغِنى‌ لَكَ‌ فِيهِ‌ عَنْ‌ حُسْنِ‌ الْإِرْتِيَادِ، وَ قَدِّرْ بَلاغَكَ‌ مِنَ‌ الزَّادِ مَعَ‌ خِفَّةِ‌ الظَّهْرِ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در پيش روى تو است راهى كه داراى مسافت دور است و دشوارى سخت، و به درستى كه تو را در آن راه بى نيازى نيست از جستجو كردن نيكو، و توشۀ خود را به اندازه بردار تا تو را به مقصد رساند و حال آن كه سبك بار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كه مى گوييم از همين مادّه و از باب افعال است، اسم فاعل آن يعنى كسى كه طالب چيزى باشد و پيش قراول بفرستد و بررسى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اندازه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سبكىِ‌ پشت است؛ يعنى در حالى كه سبك بار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أَمَامَكَ‌ طَرِيقاً ذَا مَسَافَةٍ‌ بَعِيدَةٍ‌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 كه در جلوى تو يك راه دور و درازى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عالم برزخ را بگذرانى و به عالم قيامت برسى زمان خيلى زيادى است و راه خيلى طولانى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مَشَقَّةٍ‌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راه زياد رنج و مشقت زيادى را هم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عالم قبر، فشار قبر، سؤال و جواب نكير و منكر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از مشقت ها و مشكلات آن عالم و عالم پس از مرگ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لاغِنى‌ لَكَ‌ فِيهِ‌ عَنْ‌ حُسْنِ‌ الْإِرْتِيَادِ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طور هم نيست كه اگر پيش قراولى بفرستى و راه را بررسى كنى تو را بى نياز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اين راه به قدرى زياد است كه با بررسى كردن و پيش قراول فرستادن كار درست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راهى را كه مى خواهد برود بررسى مى كند و لوازمِ‌ سفرِ آن را برمى دارد و گاهى رائد و پيش قراول مى فرستد تا وضعيت راه را بررسى كند كه بداند از كجا برود و كجا منزل كند و چه وسايل و ابزارى همراه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راهِ‌ قيامت را به راههاى دنيا كه بررسى مى كنند و پيش قراول مى فرستند تشبيه فرموده، با اين فرق كه بررسى كردن در راههاى دنيا انسان را از مشقت سفر بى نياز مى كند ولى بررسى كردن و پيش قراول فرستادن در راه آخرت انسان را از مشقّتِ‌ سفر بى نياز نمى گرداند؛ از اين جهت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لاغِنى‌ لَكَ‌ فِيهِ‌ عَنْ‌ حُسْنِ‌ الْإِرْتِيَادِ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طور نيست كه تو اگر پيش قراولان خوب بفرستى تو را در آن بى نياز كند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بَلاغَكَ‌ مِنَ‌ الزَّادِ مَعَ‌ خِفَّةِ‌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گيرى كن توشۀ راه خود را در عين حالى كه پشتت از بار گناه سبك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لوازمى مى گويند كه در سفر به كار انسان مى آيد و سفرِ انسان را به پايان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حضرت امير عليه السلام</w:t>
      </w:r>
      <w:bookmarkStart w:id="897" w:name="pg14779_135442"/>
    </w:p>
    <w:p>
      <w:pPr>
        <w:pStyle w:val="BookText"/>
        <w:rPr/>
      </w:pPr>
      <w:bookmarkEnd w:id="897"/>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توشۀ راهى را كه در پيش دارى اندازه گيرى كن، طورى نباشد كه كم بياورى و در بين راه بدون زاد و توشه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پشتت سبك است؛ يعنى از گناه سبك بار هستى؛ مقصود اين است كه گناهانت را هم كم كن؛ و كم كردن گناه از راه توبه است</w:t>
      </w:r>
      <w:r>
        <w:rPr>
          <w:rFonts w:eastAsia="IRNazanin" w:cs="IRNazanin"/>
          <w:color w:val="111111"/>
          <w:sz w:val="28"/>
          <w:szCs w:val="28"/>
          <w:rtl w:val="true"/>
          <w:lang w:bidi="fa-IR"/>
        </w:rPr>
        <w:t>.</w:t>
      </w:r>
    </w:p>
    <w:p>
      <w:pPr>
        <w:pStyle w:val="Heading3"/>
        <w:numPr>
          <w:ilvl w:val="2"/>
          <w:numId w:val="1"/>
        </w:numPr>
        <w:rPr/>
      </w:pPr>
      <w:bookmarkStart w:id="898" w:name="__RefHeading___Toc1658564_730472459"/>
      <w:bookmarkStart w:id="899" w:name="_Toc324"/>
      <w:bookmarkEnd w:id="898"/>
      <w:r>
        <w:rPr>
          <w:rtl w:val="true"/>
        </w:rPr>
        <w:t>تعبير زيباى حضرت در سفارش به انفاق</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تَحْمِلَنَّ‌ عَلى‌ ظَهْرِكَ‌ فَوْقَ‌ طَاقَتِكَ‌ فَيَكُونَ‌ ثِقْلُ‌ ذَلِكَ‌ وَبَالاً عَلَيْكَ‌، وَ إِذَا وَجَدْتَ‌ مِنْ‌ أَهْلِ‌ الْفَاقَةِ‌ مَنْ‌ يَحْمِلُ‌ لَكَ‌ زَادَكَ‌ إِلى‌ يَوْمِ‌ الْقِيَامَةِ‌ فَيُوَافِيكَ‌ بِهِ‌ غَداً حَيْثُ‌ تَحْتَاجُ‌ إِلَيْهِ‌ فَاغْتَنِمْهُ‌ وَ حَمِّلْهُ‌ إِيَّاهُ‌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بيش از توانت بر پشت خويش بار منه كه سنگينى آن بر تو گران باشد؛ و اگر از بينوايان كسى را بيابى كه توشه ات را براى تو تا روز قيامت بردارد و آن را فردا در هنگامى كه به آن نيازمندى به كمال به تو بازگرداند، پس غنيمت شمار او را و آن را به او بار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امير عليه السلام اين است كه گناهانت را زياد نكن كه در روز قيامت باعث اذيّت و عذاب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تَحْمِلَنَّ‌ عَلى‌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بر پشت خويشتن بار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طَاقَتِكَ‌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قدرت و توان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ثِقْلُ‌ ذَلِكَ‌ وَبَالاً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سنگينى در قيامت وبال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بار گناهان زيادى را بر خود تحمّل كنى، در قيامت وبال و گريبانگير تو مى شود و اين تو هستى كه بايد مجازات آن را ببينى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 مِنْ‌ أَهْلِ‌ الْفَاقَةِ‌ مَنْ‌ يَحْمِلُ‌ لَكَ‌ زَادَكَ‌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پيدا كردى كه برايت بار سنگين را ببرد و در مقصد به تو تحويل دهد اين كار را بكن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انفاق مال اين بهترين تعبير و زيباترين عبارت است كه حضرت آورده اند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 خواهند بفرمايند راه انتقال مال از اين دنيا به قيامت اين است كه اموالتان را به افراد بى بضاعت و محتاج انفاق كنيد؛ معناى انفاق اين نيست كه مال خود را از دست داده اى، بلكه اين است كه مالت را از اين سراى به آن سراى انتقال داده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قرآن هم اين است كه اموال انفاق شده را در قيامت چندين برابر تحويل خواهيد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يُنْفِقُونَ‌ أَمْوالَهُمْ‌ فِي سَبِيلِ‌ اللّهِ‌ كَمَثَلِ‌ حَبَّةٍ‌ أَنْبَتَتْ‌ سَبْعَ‌ سَنابِلَ‌ فِي كُلِّ‌ سُنْبُلَةٍ‌ مِائَةُ‌ حَبَّةٍ‌ وَ اللّهُ‌ يُضاعِفُ‌ لِمَنْ‌ يَشاءُ</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كسانى كه اموالشان را در راه خدا انفاق مى كنند مانند اين است كه دانه اى هفت خوشه بروياند، كه در هر خوشه اى صد دانه باشد، و خدا براى هر كه بخواهد آن را چند برابر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انفاق به اهل فقر و فاقه به معناى انتقال مال از دنيا به سراى آخرت است و غير از اين هم راه ديگرى ندارد؛ از اين جهت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را از اهل انفاق پيدا كرديد كه بتواند مالتان را به قيامت حمل و منتقل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فَيُوَافِيكَ‌ بِهِ‌ غَداً حَيْثُ‌ تَحْتَاجُ‌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احتياج دارى به تو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فَاغْتَنِمْهُ‌ وَ حَمِّلْهُ‌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چيزى را غنيمت بدان و تحويل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فرصت خوبى است كه نبايد از دست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مِنْ‌ تَزْوِيدِهِ‌ وَ أَنْتَ‌ قَادِرٌ عَلَيْهِ‌، فَلَعَلَّكَ‌ تَطْلُبُهُ‌ فَلاتَجِدُهُ‌، وَاغْتَنِمْ‌ مَنِ‌ اسْتَقْرَضَكَ‌ فِي حَالِ‌ غِنَاكَ‌ لِيَجْعَلَ‌ قَضَاءَهُ‌ لَكَ‌ فِي يَوْمِ‌ عُسْرَتِكَ‌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گردان توشه دادن او را و حال آن كه تو بر آن توانايى، پس شايد كه تو او را بجويى و نيابى اش، و غنيمت شمار آن را كه در حال بى نيازى ات از تو قرض بخواهد تا اين كه اداى آن را براى تو در روز تنگدستى ات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مِنْ‌ تَزْوِيدِهِ‌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فردى را پيدا كرديد مال و اموال زيادى را در اختيار او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شخص يك غنيمت فوق العاده اى است، پس كمك كنيد و از تعاون به فقرا و ضعفا دريغ ننماييد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قَادِرٌ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قدرت و توانايى داريد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تَطْلُبُهُ‌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بسا روزگارى بيايد كه طلب چنين مالى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فَلاتَجِدُهُ‌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چيزى دريافت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اگر قدرت و توان انفاق دارى انفاق كن، براى اين كه در روز قيامت به اين پول و به اين مال و ثروت احتياج دارى و چون در اين دنيا انفاق نكرده اى آنجا هم چيزى ندارى و دستت خالى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وَاغْتَنِمْ‌ مَنِ‌ اسْتَقْرَضَكَ‌ فِي حَالِ‌ غِنَاكَ‌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حال توانايى كسى به شما مراجعه كرد و از شما طلب قرض كرد، اين را يك غنيمت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فرصتى است براى شما، پس آن را مغتنم بشماريد و از اين فرصت كمال استفاده را ببريد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لِيَجْعَلَ‌ قَضَاءَهُ‌ لَكَ‌ فِي يَوْمِ‌ عُسْرَتِكَ‌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اداى اين قرض در روز بيچارگى به 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قيامت روز عسرت و تنگدستىِ‌ افراد است؛ هر كه در اين دنيا با مال و ثروت خود به مستمندان و بيچارگان كمك كرده باشد، در آخرت به وسيلۀ جزائى كه مى گيرد از تنگدستى در امان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00" w:name="pg14779_135445"/>
    </w:p>
    <w:p>
      <w:pPr>
        <w:pStyle w:val="Heading2"/>
        <w:numPr>
          <w:ilvl w:val="1"/>
          <w:numId w:val="1"/>
        </w:numPr>
        <w:rPr/>
      </w:pPr>
      <w:bookmarkStart w:id="901" w:name="__RefHeading___Toc1658566_730472459"/>
      <w:bookmarkStart w:id="902" w:name="_Toc325"/>
      <w:bookmarkEnd w:id="900"/>
      <w:bookmarkEnd w:id="901"/>
      <w:r>
        <w:rPr>
          <w:rtl w:val="true"/>
        </w:rPr>
        <w:t>«</w:t>
      </w:r>
      <w:r>
        <w:rPr>
          <w:rtl w:val="true"/>
        </w:rPr>
        <w:t xml:space="preserve">درس </w:t>
      </w:r>
      <w:r>
        <w:rPr/>
        <w:t>474</w:t>
      </w:r>
      <w:r>
        <w:rPr>
          <w:rtl w:val="true"/>
        </w:rPr>
        <w:t xml:space="preserve">» </w:t>
      </w:r>
      <w:r>
        <w:rPr>
          <w:rtl w:val="true"/>
        </w:rPr>
        <w:t xml:space="preserve">نامۀ </w:t>
      </w:r>
      <w:r>
        <w:rPr/>
        <w:t>31</w:t>
      </w:r>
      <w:r>
        <w:rPr>
          <w:rtl w:val="true"/>
        </w:rPr>
        <w:t xml:space="preserve"> (</w:t>
      </w:r>
      <w:r>
        <w:rPr>
          <w:rtl w:val="true"/>
        </w:rPr>
        <w:t>قسمت ششم</w:t>
      </w:r>
      <w:r>
        <w:rPr>
          <w:rtl w:val="true"/>
        </w:rPr>
        <w:t>)</w:t>
      </w:r>
      <w:bookmarkEnd w:id="902"/>
    </w:p>
    <w:p>
      <w:pPr>
        <w:pStyle w:val="Heading3"/>
        <w:numPr>
          <w:ilvl w:val="2"/>
          <w:numId w:val="1"/>
        </w:numPr>
        <w:rPr/>
      </w:pPr>
      <w:bookmarkStart w:id="903" w:name="__RefHeading___Toc1658568_730472459"/>
      <w:bookmarkStart w:id="904" w:name="_Toc326"/>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گردنه اى بسيار سخت در پيش رو دارى</w:t>
      </w:r>
    </w:p>
    <w:p>
      <w:pPr>
        <w:pStyle w:val="BookText"/>
        <w:rPr/>
      </w:pPr>
      <w:r>
        <w:rPr>
          <w:rFonts w:ascii="IRNazanin" w:hAnsi="IRNazanin" w:eastAsia="IRNazanin"/>
          <w:color w:val="111111"/>
          <w:sz w:val="28"/>
          <w:sz w:val="28"/>
          <w:szCs w:val="28"/>
          <w:rtl w:val="true"/>
          <w:lang w:bidi="fa-IR"/>
        </w:rPr>
        <w:t>بازرسى از خويشتن و آمادگى قبل از مرگ</w:t>
      </w:r>
    </w:p>
    <w:p>
      <w:pPr>
        <w:pStyle w:val="BookText"/>
        <w:rPr/>
      </w:pPr>
      <w:r>
        <w:rPr>
          <w:rFonts w:ascii="IRNazanin" w:hAnsi="IRNazanin" w:eastAsia="IRNazanin"/>
          <w:color w:val="111111"/>
          <w:sz w:val="28"/>
          <w:sz w:val="28"/>
          <w:szCs w:val="28"/>
          <w:rtl w:val="true"/>
          <w:lang w:bidi="fa-IR"/>
        </w:rPr>
        <w:t>اجازۀ دعا و وعدۀ اجابت</w:t>
      </w:r>
    </w:p>
    <w:p>
      <w:pPr>
        <w:pStyle w:val="BookText"/>
        <w:rPr/>
      </w:pPr>
      <w:r>
        <w:rPr>
          <w:rFonts w:ascii="IRNazanin" w:hAnsi="IRNazanin" w:eastAsia="IRNazanin"/>
          <w:color w:val="111111"/>
          <w:sz w:val="28"/>
          <w:sz w:val="28"/>
          <w:szCs w:val="28"/>
          <w:rtl w:val="true"/>
          <w:lang w:bidi="fa-IR"/>
        </w:rPr>
        <w:t>ميان عاشق و معشوق هيچ حائل نيست</w:t>
      </w:r>
    </w:p>
    <w:p>
      <w:pPr>
        <w:pStyle w:val="BookText"/>
        <w:rPr/>
      </w:pPr>
      <w:r>
        <w:rPr>
          <w:rFonts w:ascii="IRNazanin" w:hAnsi="IRNazanin" w:eastAsia="IRNazanin"/>
          <w:color w:val="111111"/>
          <w:sz w:val="28"/>
          <w:sz w:val="28"/>
          <w:szCs w:val="28"/>
          <w:rtl w:val="true"/>
          <w:lang w:bidi="fa-IR"/>
        </w:rPr>
        <w:t>توبه و بازگشت به سوى خداوند</w:t>
      </w:r>
    </w:p>
    <w:p>
      <w:pPr>
        <w:pStyle w:val="BookText"/>
        <w:rPr/>
      </w:pPr>
      <w:r>
        <w:rPr>
          <w:rFonts w:ascii="IRNazanin" w:hAnsi="IRNazanin" w:eastAsia="IRNazanin"/>
          <w:color w:val="111111"/>
          <w:sz w:val="28"/>
          <w:sz w:val="28"/>
          <w:szCs w:val="28"/>
          <w:rtl w:val="true"/>
          <w:lang w:bidi="fa-IR"/>
        </w:rPr>
        <w:t>درب توبه باز است</w:t>
      </w:r>
    </w:p>
    <w:p>
      <w:pPr>
        <w:pStyle w:val="BookText"/>
        <w:rPr/>
      </w:pPr>
      <w:r>
        <w:rPr>
          <w:rFonts w:ascii="IRNazanin" w:hAnsi="IRNazanin" w:eastAsia="IRNazanin"/>
          <w:color w:val="111111"/>
          <w:sz w:val="28"/>
          <w:sz w:val="28"/>
          <w:szCs w:val="28"/>
          <w:rtl w:val="true"/>
          <w:lang w:bidi="fa-IR"/>
        </w:rPr>
        <w:t>خداوند نداى تو را مى شنود و نجواى تو را مى داند</w:t>
      </w:r>
    </w:p>
    <w:p>
      <w:pPr>
        <w:pStyle w:val="BookText"/>
        <w:rPr/>
      </w:pPr>
      <w:r>
        <w:rPr>
          <w:rFonts w:ascii="Amiri" w:hAnsi="Amiri" w:eastAsia="Amiri" w:cs="Amiri"/>
          <w:color w:val="111111"/>
          <w:sz w:val="28"/>
          <w:sz w:val="28"/>
          <w:szCs w:val="28"/>
          <w:rtl w:val="true"/>
          <w:lang w:bidi="ar-SA"/>
        </w:rPr>
        <w:t>استعانت از خدا در همۀ كارها</w:t>
      </w:r>
    </w:p>
    <w:p>
      <w:pPr>
        <w:pStyle w:val="BookText"/>
        <w:rPr/>
      </w:pPr>
      <w:r>
        <w:rPr>
          <w:rFonts w:ascii="Amiri" w:hAnsi="Amiri" w:eastAsia="Amiri" w:cs="Amiri"/>
          <w:color w:val="111111"/>
          <w:sz w:val="28"/>
          <w:sz w:val="28"/>
          <w:szCs w:val="28"/>
          <w:rtl w:val="true"/>
          <w:lang w:bidi="ar-SA"/>
        </w:rPr>
        <w:t>كليدهاى خزائن خداوند در دستان تو</w:t>
      </w:r>
    </w:p>
    <w:p>
      <w:pPr>
        <w:pStyle w:val="BookText"/>
        <w:rPr/>
      </w:pPr>
      <w:r>
        <w:rPr>
          <w:rFonts w:ascii="Amiri" w:hAnsi="Amiri" w:eastAsia="Amiri" w:cs="Amiri"/>
          <w:color w:val="111111"/>
          <w:sz w:val="28"/>
          <w:sz w:val="28"/>
          <w:szCs w:val="28"/>
          <w:rtl w:val="true"/>
          <w:lang w:bidi="ar-SA"/>
        </w:rPr>
        <w:t>نااميد نشدن از ديرى اجابت دعا، و حكمت آن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مقتضيات و موانع استجابت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أَمَامَكَ‌ عَقَبَةً‌ كَؤُوداً، الْمُخِفُّ‌ فِيهَا أَحْسَنُ‌ حَالاً مِنَ‌ الْمُثْقِلِ‌، وَ الْبَطِىءُ عَلَيْهَا أَقْبَحُ‌ حَالاً مِنَ‌ الْمُسْرِعِ‌، وَ أَنَّ‌ مَهْبَطَكَ‌ بِهَا لا مَحَالَةَ‌ عَلى‌ جَنَّةٍ‌ أَوْ عَلى‌ نَارٍ، فَارْتَدْ لِنَفْسِكَ‌ قَبْلَ‌ نُزُولِكَ‌، وَ وَطِّىءِ الْمَنْزِلَ‌ قَبْلَ‌ حُلُولِكَ‌، فَلَيْسَ‌ بَعْدَ الْمَوْتِ‌ مُسْتَعْتَبٌ‌، وَ لا إِلَى الدُّنْيَا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الَّذِى بِيَدِهِ‌ خَزَائِنُ‌ السَّمَاوَاتِ‌ وَ الْأَرْضِ‌ قَدْ أَذِنَ‌ لَكَ‌ فِى الدُّعَاءِ، وَ تَكَفَّلَ‌ لَكَ‌ بِالْإِجَابَةِ‌، وَ أَمَرَكَ‌ أَنْ‌ تَسْأَلَهُ‌ لِيُعْطِيَكَ‌، وَ تَسْتَرْحِمَهُ‌ لِيَرْحَمَكَ‌، وَ لَمْ‌يَجْعَلْ‌ بَيْنَكَ‌ وَ بَيْنَهُ‌ مَنْ‌ يَحْجُبُهُ‌ عَنْكَ‌، وَ لَمْ‌يُلْجِئْكَ‌ إِلى‌ مَنْ‌ يَشْفَعُ‌ لَكَ‌ إِلَيْهِ‌، وَ لَمْ‌يَمْنَعْكَ‌ إِنْ‌ أَسَأْتَ‌ مِنَ‌ التَّوْبَةِ‌، وَ لَمْ‌يُعَاجِلْكَ‌ بِالنِّقْمَةِ‌، وَ لَمْ‌يُعَيِّركَ‌ بِالْإِنَابَةِ‌، وَ لَمْ‌يَفْضَحْكَ‌ حَيْثُ‌ الْفَضِيحَةُ‌ بِكَ‌ أَوْلى‌، وَ لَمْ‌يُشَدِّدْ عَلَيْكَ‌ فِي قَبُولِ‌ الْإِنَابَةِ‌، وَ لَمْ‌يُنَاقِشْكَ‌ بِالْجَرِيمَةِ‌، وَ لَمْ‌يُوئِسْكَ‌ مِنَ‌ الرَّحْمَةِ‌، بَلْ‌ جَعَلَ‌ نُزُوعَكَ‌ عَنِ‌ الذَّنْبِ‌ حَسَنَةً‌، وَ حَسَبَ‌ سَيِّئَتَكَ‌ وَاحِدَةً‌ وَ حَسَبَ‌ حَسَنَتَكَ‌ عَشْراً، وَ فَتَحَ‌ لَكَ‌ بَابَ‌ الْمَتَابِ‌ وَ بَابَ‌ الْإِسْتِيعَابِ‌؛ فَإِذَا نَادَيْتَهُ‌ سَمِعَ‌ نِدَاءَكَ‌، وَ إِذَا نَاجَيْتَهُ‌ عَلِمَ‌ نَجْوَاكَ‌، فَأَفْضَيْتَ‌ إِلَيْهِ‌ بِحَاجَتِكَ‌، وَ أَبْثَثْتَهُ‌ ذَاتَ‌ نَفْسِكَ‌، وَ شَكَوْتَ‌ إِلَيهِ‌ هُمُومَكَ‌، وَ اسْتَكْشَفْتَهُ‌ كُرُوبَكَ‌، وَ اسْتَعَنْتَهُ‌ عَلى‌ أُمُورِكَ‌، وَ سَأَلْتَهُ‌ مِنْ‌ خَزَائِنِ‌ رَحْمَتِهِ‌ مَا لايَقْدِرُ عَلى‌ إِعْطَائِهِ‌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زِيَادَةِ‌ الْأَعْمَارِ، وَ صِحَّةِ‌ الْأَبْدَانِ‌، وَ سَعَةِ‌ الْأَرْزَاقِ‌</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فِي يَدَيْكَ‌ مَفَاتِيحَ‌ خَزَائِنِهِ‌ بِمَا أَذِنَ‌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مَسْأَلَتِهِ‌، فَمَتى‌ شِئْتَ‌ اسْتَفْتَحْتَ‌ بِالدُّعَاءِ أَبْوَابَ‌ نِعْمَتِهِ‌، وَ اسْتَمْطَرْتَ‌ شَآبِيبَ‌ رَحْمَتِهِ‌، فَلايُقْنِطَنَّكَ‌ ابْطَاءُ إِجَابَتِهِ‌،</w:t>
      </w:r>
      <w:bookmarkStart w:id="905" w:name="pg14779_135448"/>
    </w:p>
    <w:p>
      <w:pPr>
        <w:pStyle w:val="BookText"/>
        <w:rPr/>
      </w:pPr>
      <w:bookmarkEnd w:id="905"/>
      <w:r>
        <w:rPr>
          <w:rFonts w:ascii="Amiri" w:hAnsi="Amiri" w:eastAsia="Amiri" w:cs="Amiri"/>
          <w:color w:val="111111"/>
          <w:sz w:val="28"/>
          <w:sz w:val="28"/>
          <w:szCs w:val="28"/>
          <w:rtl w:val="true"/>
          <w:lang w:bidi="ar-SA"/>
        </w:rPr>
        <w:t>فَإِنَّ‌ الْعَطِيَّةَ‌ عَلى‌ قَدْرِ النِّيَّةِ‌، وَ رُبَّمَا أُخِّرَتْ‌ عَنْكَ‌ الْإِجَابَةُ‌ لِيَكُونَ‌ ذَلِكَ‌ أَعْظَمَ‌ لِأَجْرِ السَّائِلِ‌، وَ أَجْزَلَ‌ لِعَطَاءِ الْآمِلِ‌، وَ رُبَّمَا سَأَلْتَ‌ الشَّىْ‌ءَ فَلاتُؤْتَاهُ‌، وَ أُوتِيتَ‌ خَيْراً مِنْهُ‌ عَاجِلاً أَوْ آجِلاً، أَوْ صُرِفَ‌ عَنْكَ‌ لِمَا هُوَ خَيْرٌ لَكَ‌، فَلَرُبَّ‌ أَمْرٍ قَدْ طَلَبْتَهُ‌ فِيهِ‌ هَلاكُ‌ دِينِكَ‌ لَوْ أُوتِيتَهُ‌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مَسْأَلَتُكَ‌ فِيمَا يَبْقى‌ لَكَ‌ جَمَالُهُ‌، وَ يُنْفى‌ عَنْكَ‌ وَبَالُهُ‌، وَ الْمَالُ‌ لايَبْقى‌ لَكَ‌ وَ لاتَبْقى‌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و فيض الاسلام بود؛ گفتيم كه اين نامه در حقيقت به تمامىِ‌ شيعيان و پيروان آن حضرت است گرچه برحسب ظاهر خطاب به حضرت مجتبى عليه السلام مى باشد؛ به اينجا رسيديم كه فرموده اند</w:t>
      </w:r>
      <w:r>
        <w:rPr>
          <w:rFonts w:eastAsia="IRNazanin" w:cs="IRNazanin"/>
          <w:color w:val="111111"/>
          <w:sz w:val="28"/>
          <w:szCs w:val="28"/>
          <w:rtl w:val="true"/>
          <w:lang w:bidi="fa-IR"/>
        </w:rPr>
        <w:t>:</w:t>
      </w:r>
    </w:p>
    <w:p>
      <w:pPr>
        <w:pStyle w:val="Heading3"/>
        <w:numPr>
          <w:ilvl w:val="2"/>
          <w:numId w:val="1"/>
        </w:numPr>
        <w:rPr/>
      </w:pPr>
      <w:bookmarkStart w:id="906" w:name="__RefHeading___Toc1658570_730472459"/>
      <w:bookmarkStart w:id="907" w:name="_Toc327"/>
      <w:bookmarkEnd w:id="906"/>
      <w:r>
        <w:rPr>
          <w:rtl w:val="true"/>
        </w:rPr>
        <w:t>گردنه اى بسيار سخت در پيش رو دارى</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أَمَامَكَ‌ عَقَبَةً‌ كَؤُوداً، الْمُخِفُّ‌ فِيهَا أَحْسَنُ‌ حَالاً مِنَ‌ الْمُثْقِلِ‌، وَ الْبَطِىءُ عَلَيْهَا أَقْبَحُ‌ حَالاً مِنَ‌ الْمُسْرِعِ‌، وَ أَنَّ‌ مَهْبَطَكَ‌ بِهَا لا مَحَالَةَ‌ عَلى‌ جَنَّةٍ‌ أَوْ عَلى‌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در پيش تو گردنه اى بسيار سخت است، كه سبك بار در آن نيكوحال تر است از سنگين بار، و كند رونده بر آن زشت حال تر است از شتابنده؛ و همانا جاى فرود آمدن تو در آن ناگزير بر بهشت است يا بر آتش</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گردنه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كَؤود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خيلى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سبك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 است، و اين دو لغت در اين عبارت به معناى سبك بار و سنگين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كُند است و مقصود كُندروان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تندروان به طرف حساب و كتاب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جاى هبوط‍‌ و فرود است و مقصود جايى است كه در نهايت به آن مى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جملات به امام حسن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أَمَامَكَ‌ عَقَبَةً‌ كَؤُوداً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جلوى راهت گردنۀ خيلى سختى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انسانِ‌ در آخرت را به يك مسافرى كه در راهِ‌ داراى گردنه هاى سخت است تشبيه فرموده اند؛ و مقصود از اين تشبيه اين است كه سختى عقبات مرگ را بفهمانند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خواهند بفرمايند كسى كه با بار گناه زياد وارد آن سراى مى شود، مانند مسافرى است كه با بار زياد مى خواهد از يك راه پر از گردنه عبور كند؛ آن كسى كه در سفر آخرت بدون زاد و توشه است، مانند مسافرى است كه در راه سخت و پر از گردنه بدون برداشتن آذوقه حركت كرده است؛ همين طورى كه اين شخص در بين راه از گرسنگى و تشنگى در معرض خطر است و در نهايت هلاك مى شود، آن شخص نيز در روز قيامت بر اثر نداشتن زاد و توشه در هلاكت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اَلْمُخِفُّ‌ فِيهَا أَحْسَنُ‌ حَالاً مِنَ‌ الْمُثْقِلِ‌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اين راه بار گناهش كمتر است، حال او هم بهتر از كسى است كه بار گناهش سنگين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الْبَطِىءُ عَلَيْهَا أَقْبَحُ‌ حَالاً مِنَ‌ الْمُسْرِعِ‌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كُند و لنگان لنگان مى رود، حالش از آن كسى كه تند و سريع مى رود بدتر و نگران كننده تر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عبور از پل صراط‍‌ در روايات 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مانند برق از روى آن عبور مى كند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با اين كه گفته اند پل صراط‍‌ از مو باريك تر و از شمشير برنده تر است،</w:t>
      </w:r>
      <w:r>
        <w:rPr>
          <w:rStyle w:val="FootnoteAnchor"/>
          <w:rtl w:val="true"/>
        </w:rPr>
        <w:footnoteReference w:id="118"/>
      </w:r>
      <w:r>
        <w:rPr>
          <w:rFonts w:ascii="IRNazanin" w:hAnsi="IRNazanin" w:eastAsia="IRNazanin"/>
          <w:color w:val="111111"/>
          <w:sz w:val="28"/>
          <w:sz w:val="28"/>
          <w:szCs w:val="28"/>
          <w:rtl w:val="true"/>
          <w:lang w:bidi="fa-IR"/>
        </w:rPr>
        <w:t>ولى اين دسته مانند برق از روى آن عبور مى كنند؛ دسته اى هم به طور متعارف و معمول عبور مى كنند؛ بعضى ديگر افتاده خيزان و لنگان لنگان حركت مى كنند؛ بعضى هم سينه خيز؛ و بالاخره هر كسى به فراخور حال خود به نحوى عبور</w:t>
      </w:r>
      <w:r>
        <w:rPr>
          <w:rFonts w:eastAsia="IRNazanin" w:cs="IRNazanin"/>
          <w:color w:val="111111"/>
          <w:sz w:val="28"/>
          <w:szCs w:val="28"/>
          <w:rtl w:val="true"/>
          <w:lang w:bidi="fa-IR"/>
        </w:rPr>
        <w:t>.»</w:t>
      </w:r>
      <w:bookmarkStart w:id="908" w:name="pg14779_135450"/>
    </w:p>
    <w:p>
      <w:pPr>
        <w:pStyle w:val="BookText"/>
        <w:rPr/>
      </w:pPr>
      <w:bookmarkEnd w:id="908"/>
      <w:r>
        <w:rPr>
          <w:rFonts w:ascii="Amiri" w:hAnsi="Amiri" w:eastAsia="Amiri" w:cs="Amiri"/>
          <w:color w:val="111111"/>
          <w:sz w:val="28"/>
          <w:sz w:val="28"/>
          <w:szCs w:val="28"/>
          <w:rtl w:val="true"/>
          <w:lang w:bidi="ar-SA"/>
        </w:rPr>
        <w:t>مى كند؛ و بسيارى هم به داخل جهنم مى افتند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مَهْبَطَكَ‌ بِهَا لا مَحَالَةَ‌ عَلى‌ جَنَّةٍ‌ أَوْ عَلى‌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محل ورود، محل فرود و بالاخره جايگاه افراد در روز قيامت پس از پيمودن آن گردنه ها يا بهشت است و يا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 به اين كه در دنيا چه كرده باشد؛ اگر متّقى بوده جايگاهش بهشت است، و اگر بى ايمان و مشرك و منافق بوده جايگاهش جهنم است</w:t>
      </w:r>
      <w:r>
        <w:rPr>
          <w:rFonts w:eastAsia="IRNazanin" w:cs="IRNazanin"/>
          <w:color w:val="111111"/>
          <w:sz w:val="28"/>
          <w:szCs w:val="28"/>
          <w:rtl w:val="true"/>
          <w:lang w:bidi="fa-IR"/>
        </w:rPr>
        <w:t>.</w:t>
      </w:r>
    </w:p>
    <w:p>
      <w:pPr>
        <w:pStyle w:val="Heading3"/>
        <w:numPr>
          <w:ilvl w:val="2"/>
          <w:numId w:val="1"/>
        </w:numPr>
        <w:rPr/>
      </w:pPr>
      <w:bookmarkStart w:id="909" w:name="__RefHeading___Toc1658572_730472459"/>
      <w:bookmarkStart w:id="910" w:name="_Toc328"/>
      <w:bookmarkEnd w:id="909"/>
      <w:r>
        <w:rPr>
          <w:rtl w:val="true"/>
        </w:rPr>
        <w:t>بازرسى از خويشتن و آمادگى قبل از مرگ</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 لِنَفْسِكَ‌ قَبْلَ‌ نُزُولِكَ‌، وَ وَطِّىءِ الْمَنْزِلَ‌ قَبْلَ‌ حُلُولِكَ‌، فَلَيْسَ‌ بَعْدَ الْمَوْتِ‌ مُسْتَعْتَبٌ‌، وَ لا إِلَى الدُّنْيَا مُنْصَرَفٌ‌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نفس خويش را پيش از فرود آمدنت بازرسى كن، و منزلگاه را پيش از وارد شدنت مهيّا گردان؛ كه پس از مرگ ديگر طلب رضايتى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نه به سوى دنيا بازگشتنى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أرْوَدَ، يُرْوِدُ، إرْوَاد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پس از اعلال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يُرِيدُ،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اصل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تفحّص و بررسى زياد است به نحوى كه در بعضى موارد براى تحقيقات و بررسى زياد پيش قراول مى فرستند، مقصود از اين امر با اين مادّه اين است كه خيلى تفحّص و بررسى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مهيّا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رضايت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مصدر ميمى و به معناى برگشتن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 لِنَفْسِكَ‌ قَبْلَ‌ نُزُولِكَ‌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كه در سرِ راهت چنين وضعيتى وجود دارد، پيش از آن كه به آن سراى نزول كنى نفس خويش را بسيار زياد بررسى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بازرسى كن، شايد در اين بازرسى اشكالات خود را بيابى و خود را از آن آلودگى ها پاك و پاكيزه كنى</w:t>
      </w:r>
      <w:r>
        <w:rPr>
          <w:rFonts w:eastAsia="IRNazanin" w:cs="IRNazanin"/>
          <w:color w:val="111111"/>
          <w:sz w:val="28"/>
          <w:szCs w:val="28"/>
          <w:rtl w:val="true"/>
          <w:lang w:bidi="fa-IR"/>
        </w:rPr>
        <w:t>.</w:t>
      </w:r>
      <w:bookmarkStart w:id="911" w:name="pg14779_135451"/>
    </w:p>
    <w:p>
      <w:pPr>
        <w:pStyle w:val="BookText"/>
        <w:rPr/>
      </w:pPr>
      <w:bookmarkEnd w:id="9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وَطِّىءِ الْمَنْزِلَ‌ قَبْلَ‌ حُلُولِكَ‌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كه وارد آن سراى شوى جايگاه خود را مهيّا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بَعْدَ الْمَوْتِ‌ مُسْتَعْتَبٌ‌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كه پس از مرگ ديگر جلب رضايت خداوند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 و كوششى هست بايد قبل از مردن در همين دنيا صورت بگيرد، وگرنه پس از مرگ هيچ تلاش و كوششى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 مى تواند پس از مرگ رضايت خدا را جلب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إِلَى الدُّنْيَا مُنْصَرَفٌ‌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پس از مرگ دوباره مى تواند به اين دنيا برگردد تا گذشتۀ خود را جبران نمايد</w:t>
      </w:r>
      <w:r>
        <w:rPr>
          <w:rFonts w:eastAsia="IRNazanin" w:cs="IRNazanin"/>
          <w:color w:val="111111"/>
          <w:sz w:val="28"/>
          <w:szCs w:val="28"/>
          <w:rtl w:val="true"/>
          <w:lang w:bidi="fa-IR"/>
        </w:rPr>
        <w:t>.</w:t>
      </w:r>
    </w:p>
    <w:p>
      <w:pPr>
        <w:pStyle w:val="Heading3"/>
        <w:numPr>
          <w:ilvl w:val="2"/>
          <w:numId w:val="1"/>
        </w:numPr>
        <w:rPr/>
      </w:pPr>
      <w:bookmarkStart w:id="912" w:name="__RefHeading___Toc1658574_730472459"/>
      <w:bookmarkStart w:id="913" w:name="_Toc329"/>
      <w:bookmarkEnd w:id="912"/>
      <w:r>
        <w:rPr>
          <w:rtl w:val="true"/>
        </w:rPr>
        <w:t>اجازۀ دعا و وعدۀ اجابت</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الَّذِي بِيَدِهِ‌ خَزَائِنُ‌ السَّمَاوَاتِ‌ وَ الْأَرْضِ‌ قَدْ أَذِنَ‌ لَكَ‌ فِى الدُّعَاءِ، وَ تَكَفَّلَ‌ لَكَ‌ بِالْإِجَابَةِ‌، وَ أَمَرَكَ‌ أَنْ‌ تَسْأَلَهُ‌ لِيُعْطِيَكَ‌، وَ تَسْتَرْحِمَهُ‌ لِيَرْحَمَكَ‌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آن خدايى كه خزانه هاى آسمانها و زمين به دست اوست تو را در دعا رخصت داده، و اجابت را براى تو برعهده گرفته، و تو را فرموده است كه از او بخواهى تا به تو عطا نمايد، و از او طلب رحمت كنى تا تو را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حضرت انسان را متوجّه دعا مى كند كه يكى از وسايل ارتباط‍‌ با خداوند است؛ و وقتى انسان به هر وسيله اى ارتباط‍‌ با خدا داشته باشد، چه بسا همان ارتباط‍‌ سبب شود كارهاى نيك ديگر را انجام دهد و از كارهاى خطا هم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 خدايى كه همۀ خزانه هاى آسمان و زمين در دست قدرت اوست و به شما هيچ گونه احتياجى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 لَكَ‌ فِى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اجازه داده است كه او را بخوانى و دعا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تَكَفَّلَ‌ لَكَ‌ بِالْإِجَابَةِ‌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شده كه دعاى تو را مستجاب كند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خزائن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است، و از اين كه براى خدا دست متصوّر نيست پى مى بريم كه دست كنايه از قدرت خداوند است؛ به</w:t>
      </w:r>
      <w:bookmarkStart w:id="914" w:name="pg14779_135452"/>
    </w:p>
    <w:p>
      <w:pPr>
        <w:pStyle w:val="BookText"/>
        <w:rPr/>
      </w:pPr>
      <w:bookmarkEnd w:id="914"/>
      <w:r>
        <w:rPr>
          <w:rFonts w:ascii="IRNazanin" w:hAnsi="IRNazanin" w:eastAsia="IRNazanin"/>
          <w:color w:val="111111"/>
          <w:sz w:val="28"/>
          <w:sz w:val="28"/>
          <w:szCs w:val="28"/>
          <w:rtl w:val="true"/>
          <w:lang w:bidi="fa-IR"/>
        </w:rPr>
        <w:t>اين اعتبار كه دست در انسان وسيلۀ قدرت و قبض و بسط‍‌ است و هر كارى را بخواهد با دست خود انجام مى دهد، از اين رو آن را در مورد خداوند هم به كار برده و كنايه از قدرت خدا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معناى عالم معنويت و طبيعت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عالم معنا و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عالم طبيعت دارد؛ و مقصود از جمله اين باشد كه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خداست و با اين حال به تو اجازه داده شده دعا كنى و خدا نيز ضامن شده است دعاى تو را اجابت كند؛ و در قرآن مجيد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رَبُّكُمُ‌ ادْعُونِي أَسْتَجِبْ‌ لَكُمْ‌</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شما را اجابت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اجابت كردن خداوند بستگى به نحوۀ ارتباط‍‌ با خدا و نحوۀ خواستن انسان دارد، و اين كه انسان تا چه مقدار در اين خواستن اخلاص دارد و تا چه اندازه با خدا ارتباط‍‌ دارد؛ همۀ اينها شرايطى است كه در استجابت دعا دخالت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أَمَرَكَ‌ أَنْ‌ تَسْأَلَهُ‌ لِيُعْطِيَكَ‌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همان خدايى كه قدرت زمين و آسمان در دست اوست به تو دستور داده از او بخواهى تا به تو عطا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تَسْتَرْحِمَهُ‌ لِيَرْحَمَكَ‌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تو خواسته از او طلب ترحم كنى تا به تو رحم نمايد</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658576_730472459"/>
      <w:bookmarkStart w:id="916" w:name="_Toc330"/>
      <w:bookmarkEnd w:id="915"/>
      <w:r>
        <w:rPr>
          <w:rtl w:val="true"/>
        </w:rPr>
        <w:t>ميان عاشق و معشوق هيچ حائل نيست</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لَمْ‌يَجْعَلْ‌ بَيْنَكَ‌ وَ بَيْنَهُ‌ مَنْ‌ يَحْجُبُهُ‌ عَنْكَ‌، وَ لَمْ‌يُلْجِئْكَ‌ إِلى‌ مَنْ‌ يَشْفَعُ‌ لَكَ‌ إِلَيْهِ‌، وَ لَمْ‌يَمْنَعْكَ‌ إِنْ‌ أَسَأْتَ‌ مِنَ‌ التَّوْبَةِ‌، وَ لَمْ‌يُعَاجِلْكَ‌ بِالنِّقْمَةِ‌، وَ لَمْ‌يُعَيِّرْكَ‌ بِالْإِنَابَةِ‌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نداده بين تو و بين خود كسى كه او را از تو مانع باشد، و واگذار نكرده تو را به كسى كه از براى تو به سوى او شفاعت كند، و باز نداشته تو را از توبه اگر بدى كردى، و در كيفرت شتاب نكرده، و تو را با بازگشت سرزنش ننموده است</w:t>
      </w:r>
      <w:r>
        <w:rPr>
          <w:rFonts w:eastAsia="IRNazanin" w:cs="IRNazanin"/>
          <w:color w:val="111111"/>
          <w:sz w:val="28"/>
          <w:szCs w:val="28"/>
          <w:rtl w:val="true"/>
          <w:lang w:bidi="fa-IR"/>
        </w:rPr>
        <w:t>.)</w:t>
      </w:r>
      <w:bookmarkStart w:id="917" w:name="pg14779_135453"/>
    </w:p>
    <w:p>
      <w:pPr>
        <w:pStyle w:val="BookText"/>
        <w:rPr/>
      </w:pPr>
      <w:bookmarkEnd w:id="917"/>
      <w:r>
        <w:rPr>
          <w:rFonts w:ascii="IRNazanin" w:hAnsi="IRNazanin" w:eastAsia="IRNazanin"/>
          <w:color w:val="111111"/>
          <w:sz w:val="28"/>
          <w:sz w:val="28"/>
          <w:szCs w:val="28"/>
          <w:rtl w:val="true"/>
          <w:lang w:bidi="fa-IR"/>
        </w:rPr>
        <w:t>اين پارتى بازى كه در دنيا بين افراد وجود دارد و مثلاً اگر فردى بخواهد صاحب منصبى را ببيند بايد كسانى را واسطه قرار دهد تا به مطلوب خود برسد، در بين خدا و بندگان وجود ندارد؛ تو اگر بخواهى با خداى خود رابطه برقرار كنى، لازم نيست اين و آن را ببينى، پيش دربانها بروى، پول خرج كنى و شايد هم به نتيجه نرسى، اين طور نيست و تو به راحتى مى توانى با خدا رابطه برقرار كنى؛ از اين رو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يَجْعَلْ‌ بَيْنَكَ‌ وَ بَيْنَهُ‌ مَنْ‌ يَحْجُبُهُ‌ 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بين خود و شما را پرده و حجابى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يُلْجِئْكَ‌ إِلى‌ مَنْ‌ يَشْفَعُ‌ لَكَ‌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قرار نداده است كه تو براى ارتباط‍‌ با او دست به دامن كسى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نگفته است براى ارتباط‍‌ با او پيش فلان واسطه بروى، بلكه مى توانى بدون واسطه با او ارتباط‍‌ برقرار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ما براى برقرار نمودن رابطه پيامبر و امامان عليهم السلام را شفيع و واسطه قرار مى دهيم چيز ديگرى است؛ آنها مورد توجّه خداوند و مقرّب درگاه او هستند، از اين رو در موقع دعا كردن آنها را واسطه قرار مى دهيم و منعى هم براى اين كار در قرآن و حديث وجود ندارد</w:t>
      </w:r>
      <w:r>
        <w:rPr>
          <w:rFonts w:eastAsia="IRNazanin" w:cs="IRNazanin"/>
          <w:color w:val="111111"/>
          <w:sz w:val="28"/>
          <w:szCs w:val="28"/>
          <w:rtl w:val="true"/>
          <w:lang w:bidi="fa-IR"/>
        </w:rPr>
        <w:t>.</w:t>
      </w:r>
    </w:p>
    <w:p>
      <w:pPr>
        <w:pStyle w:val="Heading3"/>
        <w:numPr>
          <w:ilvl w:val="2"/>
          <w:numId w:val="1"/>
        </w:numPr>
        <w:rPr/>
      </w:pPr>
      <w:bookmarkStart w:id="918" w:name="__RefHeading___Toc1658578_730472459"/>
      <w:bookmarkStart w:id="919" w:name="_Toc331"/>
      <w:bookmarkEnd w:id="918"/>
      <w:r>
        <w:rPr>
          <w:rtl w:val="true"/>
        </w:rPr>
        <w:t>توبه و بازگشت به سوى خداوند</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يَمْنَعْكَ‌ إِنْ‌ أَسَأْتَ‌ مِنَ‌ التَّوْبَةِ‌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گناه و كار زشتى كرده باشى و بخواهى توبه كنى اين طور نيست كه از توبه منع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توبه باز است و توبه هم به معناى بازگشت از گناهان و كارهاى زشت است، پس نه اين است كه انسان خيال كند چون مرتكب گناه شده توبه اش مورد توجّه قرار نمى گيرد و از ارتباط‍‌ با خدا منع شده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يُعَاجِلْكَ‌ بِالنِّقْمَةِ‌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طور است كه خداوند با يك مرتبه و دو مرتبه گناه كردن بنده اش عذاب خود را بر او نازل كند و به او مهلت برگشتن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ايم</w:t>
      </w:r>
    </w:p>
    <w:p>
      <w:pPr>
        <w:pStyle w:val="BookText"/>
        <w:rPr/>
      </w:pPr>
      <w:r>
        <w:rPr>
          <w:rFonts w:ascii="IRNazanin" w:hAnsi="IRNazanin" w:eastAsia="IRNazanin"/>
          <w:color w:val="111111"/>
          <w:sz w:val="28"/>
          <w:sz w:val="28"/>
          <w:szCs w:val="28"/>
          <w:rtl w:val="true"/>
          <w:lang w:bidi="fa-IR"/>
        </w:rPr>
        <w:t>كه از الطاف خداوند اين است كه به بندگان خود فرصت و مهلت بازگشت و توبه مى دهد و توبۀ توبه كنندگان را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يُعَيِّرْكَ‌ بِالْإِنَابَةِ‌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اين طور است كه اگر توبه كردى خداوند تو را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بندگان خود نيست كه وقتى كسى اشتباهى بكند و پوزش بطلبد باز هم بعد از مدّتى خطاى او را به رخ او بكشد و او را براى خطايى كه توبه كرده سرزنش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اصولاً چنين طبيعتى داريم؛ فرزندمان، همسرمان، دوست و خويشاوندمان خطايى كرده و بعداً هم معذرت خواهى كرده اند و ما هم او را بخشيده ايم، اما گاهى به هر مناسبتى آن اشتباه او را مطرح مى كنيم و او را سرزنش مى نماييم؛ ولى خداوند چنين نيست كه وقتى گناهكاران توبه و انابه كنند آنها را سرزنش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يَفْضَحْكَ‌ حَيْثُ‌ الْفَضِيحَةُ‌ بِكَ‌ أَوْلى‌، وَ لَمْ‌ يُشَدِّدْ عَلَيْكَ‌ فِي قَبُولِ‌ الْإِنَابَةِ‌، وَ لَمْ‌ يُنَاقِشْكَ‌ بِالْجَرِيمَةِ‌، وَ لَمْ‌ يُوئِسْكَ‌ مِنَ‌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 نكرده تو را آنجا كه رسوايى تو سزاوارتر است، و در پذيرش بازگشت بر تو سختگيرى نكرده، و به سبب خطا تو را در سختى نينداخته، و تو را از رحمت نوميد نگردانده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يَفْضَحْكَ‌ حَيْثُ‌ الْفَضِيحَةُ‌ بِكَ‌ 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جايى كه آن قدر گناه كرده اى كه جاى افتضاح كردن است و تو استحقاق افتضاح شدن را دارى، اما باز هم خداوند تو را افتضاح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ارحم الرّاحمين است و همه جا و در هر حال به بندگان خود ترحم مى كند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يُشَدِّدْ عَلَيْكَ‌ فِي قَبُولِ‌ الْإِنَابَةِ‌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پذيرش توبه با تو سختگيرى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چه توبه كردنى است، تو ديگر كارِ نكرده جا نگذاشته اى، حالا كه همۀ كارهايت را كرده اى و ديگر كارى از تو نمى آيد آمده اى توبه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قبول توبه و انابه سختگيرى نمى كند</w:t>
      </w:r>
      <w:r>
        <w:rPr>
          <w:rFonts w:eastAsia="IRNazanin" w:cs="IRNazanin"/>
          <w:color w:val="111111"/>
          <w:sz w:val="28"/>
          <w:szCs w:val="28"/>
          <w:rtl w:val="true"/>
          <w:lang w:bidi="fa-IR"/>
        </w:rPr>
        <w:t>.</w:t>
      </w:r>
      <w:bookmarkStart w:id="920" w:name="pg14779_135455"/>
    </w:p>
    <w:p>
      <w:pPr>
        <w:pStyle w:val="BookText"/>
        <w:rPr/>
      </w:pPr>
      <w:bookmarkEnd w:id="9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يُنَاقِشْكَ‌ بِالْجَرِيمَةِ‌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نيست كه بعد از توبه كردن براى گناهانى كه كرده اى تو را جريمه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وقتى انسان از گناهان گذشتۀ خود توبه كند، خداوند هم گذشته ها را مى بخشد و ديگر كارى با گذشته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توبه كننده از گناه مانند كسى است كه اصلاً گناهى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داشته باشيد كه توبۀ هر گناهى شرايط‍‌ مخصوص به خود را دارد؛ و در جايى كه گناه جنبۀ حق النّاس داشته باشد و گناهكار حقوق مردم را ضايع كرده باشد، بايد از عهدۀ خسارت آن نسبت به صاحب مال برآيد؛ و اين طور نيست كه خداوند از حقوق ديگران هم صرف نظر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گناهانى كه جنبۀ حق النّاس وجود دارد، بايد اوّل حقوق مردم را مسترد كند و يا از آنان رضايت بگيرد و در مرحلۀ بعد از پيشگاه خداوند معذرت خواهى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يُوئِسْكَ‌ مِنَ‌ 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خداوند از رحمت خود تو را مأيوس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در اين آيه با چند تأكيد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نباشيد و در صورتى كه توبه كنيد توبۀ شما پذيرفته و گناهانتان بخشيده مى شود</w:t>
      </w:r>
      <w:r>
        <w:rPr>
          <w:rFonts w:eastAsia="IRNazanin" w:cs="IRNazanin"/>
          <w:color w:val="111111"/>
          <w:sz w:val="28"/>
          <w:szCs w:val="28"/>
          <w:rtl w:val="true"/>
          <w:lang w:bidi="fa-IR"/>
        </w:rPr>
        <w:t>.</w:t>
      </w:r>
    </w:p>
    <w:p>
      <w:pPr>
        <w:pStyle w:val="Heading3"/>
        <w:numPr>
          <w:ilvl w:val="2"/>
          <w:numId w:val="1"/>
        </w:numPr>
        <w:rPr/>
      </w:pPr>
      <w:bookmarkStart w:id="921" w:name="__RefHeading___Toc1658580_730472459"/>
      <w:bookmarkStart w:id="922" w:name="_Toc332"/>
      <w:bookmarkEnd w:id="921"/>
      <w:r>
        <w:rPr>
          <w:rtl w:val="true"/>
        </w:rPr>
        <w:t>درب توبه باز است</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جَعَلَ‌ نُزُوعَكَ‌ عَنِ‌ الذَّنْبِ‌ حَسَنَةً‌، وَ حَسَبَ‌ سَيِّئَتَكَ‌ وَاحِدَةً‌ وَ حَسَبَ‌ حَسَنَتَكَ‌ عَشْراً، وَ فَتَحَ‌ لَكَ‌ بَابَ‌ الْمَتَابِ‌ وَ بَابَ‌ الْإِسْتِيعَابِ‌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جدا شدن تو را از گناه نيكى قرار داد، و بدى تو را يكى به حساب آورد و نيكى ات را ده محسوب كرد، و درب توبه و درب طلب رضايت را براى تو گشود</w:t>
      </w:r>
      <w:r>
        <w:rPr>
          <w:rFonts w:eastAsia="IRNazanin" w:cs="IRNazanin"/>
          <w:color w:val="111111"/>
          <w:sz w:val="28"/>
          <w:szCs w:val="28"/>
          <w:rtl w:val="true"/>
          <w:lang w:bidi="fa-IR"/>
        </w:rPr>
        <w:t>.)</w:t>
      </w:r>
      <w:bookmarkStart w:id="923" w:name="pg14779_135456"/>
    </w:p>
    <w:p>
      <w:pPr>
        <w:pStyle w:val="BookText"/>
        <w:rPr/>
      </w:pPr>
      <w:bookmarkEnd w:id="9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جا بركَندن و كَنده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جَعَلَ‌ نُزُوعَكَ‌ عَنِ‌ الذَّنْبِ‌ 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اين كنده شدن تو را از گناه حسنه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خود را از گناه دور مى كنيد و سراغ گناه نمى رويد، خودش يك ثواب جداگانه 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سَيِّئَتَكَ‌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 تو را يك گناه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حَسَنَتَكَ‌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كار نيك و ثوابى انجام دهى ده برابر براى تو ثواب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لطف و بزرگوارى است از خداوند نسبت به بندگان خود كه اگر گناه كنند فقط‍‌ يك گناه براى آنان منظور مى كند، ولى اگر كار ثواب و عمل خيرى انجام دهند ده برابر آن را در نامۀ عملِ‌ آنها ثبت و ضبط‍‌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بِالسَّيِّئَةِ‌ فَلا يُجْزى‌ إِلاّ مِثْلَها</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كار نيكو انجام دهد براى او ده برابر ثواب دارد ولى كسى كه گناه كند جز مانند آن سزا نمى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لَكَ‌ بَابَ‌ الْمَتَابِ‌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باب توبه برايت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توبه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توبه و بازگشت و انابه به رويت باز است؛ يعنى به طرف خدا بروى و دربِ‌ توبه را بزنى به تو جواب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بَابَ‌ 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نيز عطف بر عبارت قبل است؛ و نيز درب خشنود كردن خداوند باز است</w:t>
      </w:r>
      <w:r>
        <w:rPr>
          <w:rFonts w:eastAsia="IRNazanin" w:cs="IRNazanin"/>
          <w:color w:val="111111"/>
          <w:sz w:val="28"/>
          <w:szCs w:val="28"/>
          <w:rtl w:val="true"/>
          <w:lang w:bidi="fa-IR"/>
        </w:rPr>
        <w:t>.</w:t>
      </w:r>
    </w:p>
    <w:p>
      <w:pPr>
        <w:pStyle w:val="Heading3"/>
        <w:numPr>
          <w:ilvl w:val="2"/>
          <w:numId w:val="1"/>
        </w:numPr>
        <w:rPr/>
      </w:pPr>
      <w:bookmarkStart w:id="924" w:name="__RefHeading___Toc1658582_730472459"/>
      <w:bookmarkStart w:id="925" w:name="_Toc333"/>
      <w:bookmarkEnd w:id="924"/>
      <w:r>
        <w:rPr>
          <w:rtl w:val="true"/>
        </w:rPr>
        <w:t>خداوند نداى تو را مى شنود و نجواى تو را مى داند</w:t>
      </w:r>
      <w:bookmarkEnd w:id="92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نَادَيْتَهُ‌ سَمِعَ‌ نِدَاءَكَ‌، وَ إِذَا نَاجَيْتَهُ‌ عَلِمَ‌ نَجْوَاكَ‌، فَأَفْضَيْتَ‌ إِلَيْهِ‌ بِحَاجَتِكَ‌، وَ أَبْثَثْتَهُ‌ ذَاتَ‌ نَفْسِكَ‌، وَ شَكَوْتَ‌ إِلَيْهِ‌ هُمُومَكَ‌، وَ اسْتَكْشَفْتَهُ‌ كُرُوبَكَ‌</w:t>
      </w:r>
      <w:r>
        <w:rPr>
          <w:rFonts w:eastAsia="Amiri" w:cs="Amiri" w:ascii="Amiri" w:hAnsi="Amiri"/>
          <w:color w:val="111111"/>
          <w:sz w:val="28"/>
          <w:szCs w:val="28"/>
          <w:rtl w:val="true"/>
          <w:lang w:bidi="ar-SA"/>
        </w:rPr>
        <w:t>»</w:t>
      </w:r>
      <w:bookmarkStart w:id="926" w:name="pg14779_135457"/>
    </w:p>
    <w:p>
      <w:pPr>
        <w:pStyle w:val="BookText"/>
        <w:rPr/>
      </w:pPr>
      <w:bookmarkEnd w:id="9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او را صدا كنى صدايت را مى شنود، و چون با او نجوا كنى نجوايت را مى داند، پس خواستۀ خود را با او در ميان مى گذارى، و درون خود را نزد او آشكار مى سازى، و از غصّه هاى خويش به او شكايت مى برى، و از او چارۀ اندوههايت را مى خواهى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همراه با فرياد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بدون صدا و در گوشى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جمله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فرياد و صداى بلند او را بخوانى صدايت را مى شنود، و اگر هم به صورت نجوا و با صداى خفيف او را بخوانى باز هم علم به خواندن تو دارد و اين طور نيست كه از صداى خفيف غافل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فَأَفْضَيْتَ‌ إِلَيْهِ‌ بِحَاجَتِكَ‌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حاجت ها و خواسته هاى خود را با خدا در ميان مى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أَبْثَثْتَهُ‌ ذَاتَ‌ نَفْسِكَ‌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 خود را همچون سفره براى او باز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أبْثَثْتَهُ‌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 كردن و پهن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پهن بكنى براى خدا و منتشر كنى براى او آن ته دلت را، و دردهاى دلت را براى خدا بگويى و خواسته هاى درونى خود را براى او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شَكَوْتَ‌ إِلَيْهِ‌ هُمُومَكَ‌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خدا غصّه هايت را شكايت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اسْتَكْشَفْتَهُ‌ كُرُوبَكَ‌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حوايج و خواسته هاى تو را مى دهد و تو را دست خالى برنمى گرداند</w:t>
      </w:r>
      <w:r>
        <w:rPr>
          <w:rFonts w:eastAsia="IRNazanin" w:cs="IRNazanin"/>
          <w:color w:val="111111"/>
          <w:sz w:val="28"/>
          <w:szCs w:val="28"/>
          <w:rtl w:val="true"/>
          <w:lang w:bidi="fa-IR"/>
        </w:rPr>
        <w:t>.</w:t>
      </w:r>
    </w:p>
    <w:p>
      <w:pPr>
        <w:pStyle w:val="Heading3"/>
        <w:numPr>
          <w:ilvl w:val="2"/>
          <w:numId w:val="1"/>
        </w:numPr>
        <w:rPr/>
      </w:pPr>
      <w:bookmarkStart w:id="927" w:name="__RefHeading___Toc1658584_730472459"/>
      <w:bookmarkStart w:id="928" w:name="_Toc334"/>
      <w:bookmarkEnd w:id="927"/>
      <w:r>
        <w:rPr>
          <w:rtl w:val="true"/>
        </w:rPr>
        <w:t>استعانت از خدا در همۀ كارها</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اسْتَعَنْتَهُ‌ عَلى‌ أُمُورِكَ‌، وَ سَأَلْتَهُ‌ مِنْ‌ خَزَائِنِ‌ رَحْمَتِهِ‌ مَا لايَقْدِرُ عَلى‌ إِعْطَائِهِ‌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الْأَعْمَارِ، وَ صِحَّةِ‌ الْأَبْدَانِ‌، وَ سَعَةِ‌ الْأَرْزَاقِ‌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كارهايت از او يارى مى خواهى، و از خزانه هاى رحمت او آن را خواهى كه جز او بر بخشيدنش توانا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افزونى عمرها، و سلامتى بدنها، و فراخى روزيها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درخواست كمك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زيادة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لايقدر على‌ إعطائه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اسْتَعَنْتَهُ‌ عَلى‌</w:t>
      </w:r>
      <w:bookmarkStart w:id="929" w:name="pg14779_135458"/>
    </w:p>
    <w:p>
      <w:pPr>
        <w:pStyle w:val="BookText"/>
        <w:rPr/>
      </w:pPr>
      <w:bookmarkEnd w:id="929"/>
      <w:r>
        <w:rPr>
          <w:rFonts w:ascii="IRNazanin" w:hAnsi="IRNazanin" w:eastAsia="IRNazanin"/>
          <w:color w:val="111111"/>
          <w:sz w:val="28"/>
          <w:sz w:val="28"/>
          <w:szCs w:val="28"/>
          <w:rtl w:val="true"/>
          <w:lang w:bidi="fa-IR"/>
        </w:rPr>
        <w:t>أُمُورِكَ‌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همۀ كارهايت از خداوند طلب يارى و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انسان قدرت داشته باشد هر كارى را انجام دهد و نيازى به نظر و لطف خداوند نداشته باشد، بلكه در شروع هر كارى بايد استعانت و كمك از خدا باشد؛ و اين كه در شروع 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از همين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مِنْ‌ خَزَائِنِ‌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خزائن رحمت او درخواست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لايَقْدِرُ عَلى‌ إِعْطَائِهِ‌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غير از خدا قدرت عطا كردن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زِيَادَةِ‌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درخواست طول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سلامتى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سَعَةِ‌ الْأَرْزَاقِ‌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درخواست زياد شدن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از جمله چيزهايى است كه فقط‍‌ كار خداست و فقط‍‌ بايد از خدا درخواست شود؛ غير خدا نمى تواند طول عمر و سلامتى و توسعۀ روزى بدهد و بايد از خدا درخواست كرد</w:t>
      </w:r>
      <w:r>
        <w:rPr>
          <w:rFonts w:eastAsia="IRNazanin" w:cs="IRNazanin"/>
          <w:color w:val="111111"/>
          <w:sz w:val="28"/>
          <w:szCs w:val="28"/>
          <w:rtl w:val="true"/>
          <w:lang w:bidi="fa-IR"/>
        </w:rPr>
        <w:t>.</w:t>
      </w:r>
    </w:p>
    <w:p>
      <w:pPr>
        <w:pStyle w:val="Heading3"/>
        <w:numPr>
          <w:ilvl w:val="2"/>
          <w:numId w:val="1"/>
        </w:numPr>
        <w:rPr/>
      </w:pPr>
      <w:bookmarkStart w:id="930" w:name="__RefHeading___Toc1658586_730472459"/>
      <w:bookmarkStart w:id="931" w:name="_Toc335"/>
      <w:bookmarkEnd w:id="930"/>
      <w:r>
        <w:rPr>
          <w:rtl w:val="true"/>
        </w:rPr>
        <w:t>كليدهاى خزائن خداوند در دستان تو</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فِي يَدَيْكَ‌ مَفَاتِيحَ‌ خَزَائِنِهِ‌ بِمَا أَذِنَ‌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مَسْأَلَتِهِ‌، فَمَتى‌ شِئْتَ‌ اسْتَفْتَحْتَ‌ بِالدُّعَاءِ أَبْوَابَ‌ نِعْمَتِهِ‌، وَ اسْتَمْطَرْتَ‌ شَآبِيبَ‌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كليدهاى خزانه هاى خويش را در دستان تو قرار داد به آنچه تو را از درخواستن آن رخصت داده است، تا هرگاه خواستى به وسيلۀ دعا درهاى نعمت او را بگشايى، و پى در پى باريدن رحمت او را درخواست نمايى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كليد است، كليد هم وسيلۀ باز كردن است؛ هر درى كليد مخصوص به خود را مى طلبد و كليد درهاى رحمت الهى دعاست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طلب باران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شَآبيب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دفعات باران است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اين جهت كه به تو اجازۀ درخواست داده، همۀ</w:t>
      </w:r>
      <w:bookmarkStart w:id="932" w:name="pg14779_135459"/>
    </w:p>
    <w:p>
      <w:pPr>
        <w:pStyle w:val="BookText"/>
        <w:rPr/>
      </w:pPr>
      <w:bookmarkEnd w:id="932"/>
      <w:r>
        <w:rPr>
          <w:rFonts w:ascii="IRNazanin" w:hAnsi="IRNazanin" w:eastAsia="IRNazanin"/>
          <w:color w:val="111111"/>
          <w:sz w:val="28"/>
          <w:sz w:val="28"/>
          <w:szCs w:val="28"/>
          <w:rtl w:val="true"/>
          <w:lang w:bidi="fa-IR"/>
        </w:rPr>
        <w:t xml:space="preserve">كليدهاى خزائن رحمت خود را در دست تو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فَمَتى‌ شِئْتَ‌ اسْتَفْتَحْتَ‌ بِالدُّعَاءِ أَبْوَابَ‌ نِعْمَتِهِ‌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وسيلۀ دعا هرگاه خواستى درهاى نعمت او را به روى خود باز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اسْتَمْطَرْتَ‌ شَآبِيبَ‌ رَحْمَتِهِ‌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قطرات باران رحمت او را برخود سرازير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اين جمله باران نيست، گرچه باران هم يكى از نعمت ها و رحمت هاى الهى است، بلكه مقصود اين است كه همان گونه كه باران به صورت قطرات پياپى و مداوم مى بارد، از خدا بخواه كه نعمت ها و رحمت هاى او همانند باران پياپى و مداوم بر تو ببارد</w:t>
      </w:r>
      <w:r>
        <w:rPr>
          <w:rFonts w:eastAsia="IRNazanin" w:cs="IRNazanin"/>
          <w:color w:val="111111"/>
          <w:sz w:val="28"/>
          <w:szCs w:val="28"/>
          <w:rtl w:val="true"/>
          <w:lang w:bidi="fa-IR"/>
        </w:rPr>
        <w:t>.</w:t>
      </w:r>
    </w:p>
    <w:p>
      <w:pPr>
        <w:pStyle w:val="Heading3"/>
        <w:numPr>
          <w:ilvl w:val="2"/>
          <w:numId w:val="1"/>
        </w:numPr>
        <w:rPr/>
      </w:pPr>
      <w:bookmarkStart w:id="933" w:name="__RefHeading___Toc1658588_730472459"/>
      <w:bookmarkStart w:id="934" w:name="_Toc336"/>
      <w:bookmarkEnd w:id="933"/>
      <w:r>
        <w:rPr>
          <w:rtl w:val="true"/>
        </w:rPr>
        <w:t>نااميد نشدن از ديرى اجابت دعا، و حكمت آن</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يُقْنِطَنَّكَ‌ ابْطَاءُ إِجَابَتِهِ‌، فَإِنَّ‌ الْعَطِيَّةَ‌ عَلى‌ قَدْرِ النِّيَّةِ‌، وَ رُبَّمَا أُخِّرَتْ‌ عَنْكَ‌ الْإِجَابَةُ‌ لِيَكُونَ‌ ذَلِكَ‌ أَعْظَمَ‌ لِأَجْرِ السَّائِلِ‌، وَ أَجْزَلَ‌ لِعَطَاءِ الْآمِلِ‌، وَ رُبَّمَا سَأَلْتَ‌ الشَّىْ‌ءَ فَلاتُؤْتَاهُ‌، وَ أُوتِيتَ‌ خَيْراً مِنْهُ‌ عَاجِلاً أَوْ آجِلاً، أَوْ صُرِفَ‌ عَنْكَ‌ لِمَا هُوَ خَيْرٌ لَكَ‌، فَلَرُبَّ‌ أَمْرٍ قَدْ طَلَبْتَهُ‌ فِيهِ‌ هَلاكُ‌ دِينِكَ‌ لَوْ أُوتِيتَهُ‌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مَسْأَلَتُكَ‌ فِيمَا يَبْقى‌ لَكَ‌ جَمَالُهُ‌، و يُنْفى‌ عَنْكَ‌ وَبَالُهُ‌، وَ الْمَالُ‌ لايَبْقى‌ لَكَ‌ وَ لاتَبْقى‌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نبايد ديرى اجابت دعايت تو را نااميد گرداند، زيرا بخشش به اندازۀ نيّت است؛ و بسا اجابت دعايت به تأخير مى افتد تا به سبب آن تأخير پاداش درخواست كننده بزرگتر باشد، و بخشش براى آرزومند بيشتر؛ و چه بسا چيزى را درخواست مى كنى و به تو داده نمى شود، ولى بهتر از آن در دنيا يا آخرت به تو داده خواهد شد، يا دادن چيزى به تو بازداشته مى شود براى چيزى كه آن براى تو بهتر است، پس چه بسيار امرى كه آن را مى خواهى كه اگر به تو داده شود تباهى دين تو در آن است؛ پس بايد كه درخواست تو از خداوند در چيزى باشد كه نيكويى آن براى تو باقى بماند، و سختى آن از تو بركنار باشد، و مال براى تو باقى نمى ماند و تو نيز براى مال باقى نمى مانى</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مؤكد به نون تأكيد است، 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رأس جمله به</w:t>
      </w:r>
      <w:bookmarkStart w:id="935" w:name="pg14779_135460"/>
    </w:p>
    <w:p>
      <w:pPr>
        <w:pStyle w:val="BookText"/>
        <w:rPr/>
      </w:pPr>
      <w:bookmarkEnd w:id="935"/>
      <w:r>
        <w:rPr>
          <w:rFonts w:ascii="IRNazanin" w:hAnsi="IRNazanin" w:eastAsia="IRNazanin"/>
          <w:color w:val="111111"/>
          <w:sz w:val="28"/>
          <w:sz w:val="28"/>
          <w:szCs w:val="28"/>
          <w:rtl w:val="true"/>
          <w:lang w:bidi="fa-IR"/>
        </w:rPr>
        <w:t>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مأيوس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جملات اين است كه اگر اجابت دعايت به تأخير افتاد از رحمت خداوند مأيوس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عرض كرده ام كه اثر دعا به نحو اقتضاء است نه به نحو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اجزاء و شرايطى دارد؛ به نحوى كه اگر اجزاء و شرايط‍‌ موجود باشد و مانعى هم در كار نباشد، علّت تامّه موجود شده و قطعاً معلول محقّق مى شود؛ مانند اين كه آتش وجود دارد و پنبۀ خشك هم در كنار آتش قرار گرفته، در اين صورت سوختن پنبه حتماً محقّق مى شود؛ اما اگر شرايط‍‌ كاملاً محقّق نباشد مثل اين كه آتش در كنار پنبه قرار نگيرد، و يا مانعى در كار باشد مثل اين كه پنبه ها تر باشد، در اينجا مقتضى موجود نيست و طبعاً معلول كه سوختن پنبه است متحقّق نمى شود؛ اين موضوع علّت تامّه است، ولى اقتضاء اين طور نيست؛ يعنى وقتى دعا مى كنيد كه مثلاً بيمارتان بهبودى حاصل كند، اين دعا علّت تامّه نيست، از اين رو ممكن است خواست خدا تعلّق بگيرد و بيمارتان بهبودى پيدا كند و امكان دارد بهبودى حاصل نشود؛ اگر خواست خدا تعلّق نگيرد و دعاى شما مستجاب نشود، علّت هايى دارد كه حضرت در اين جملات به آن مى پردازند</w:t>
      </w:r>
      <w:r>
        <w:rPr>
          <w:rFonts w:eastAsia="IRNazanin" w:cs="IRNazanin"/>
          <w:color w:val="111111"/>
          <w:sz w:val="28"/>
          <w:szCs w:val="28"/>
          <w:rtl w:val="true"/>
          <w:lang w:bidi="fa-IR"/>
        </w:rPr>
        <w:t>.</w:t>
      </w:r>
    </w:p>
    <w:p>
      <w:pPr>
        <w:pStyle w:val="Heading3"/>
        <w:numPr>
          <w:ilvl w:val="2"/>
          <w:numId w:val="1"/>
        </w:numPr>
        <w:rPr/>
      </w:pPr>
      <w:bookmarkStart w:id="936" w:name="__RefHeading___Toc1658590_730472459"/>
      <w:bookmarkStart w:id="937" w:name="_Toc337"/>
      <w:bookmarkEnd w:id="936"/>
      <w:r>
        <w:rPr>
          <w:rtl w:val="true"/>
        </w:rPr>
        <w:t>مقتضيات و موانع استجابت دعا</w:t>
      </w:r>
      <w:bookmarkEnd w:id="93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فَلايُقْنِطَنَّكَ‌ ابْطَاءُ 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اجابت دعايت كُند مى شود و دعايت دير مستجاب مى شود، روح يأس و نااميدى در تو ايجاد نشود و از دستگاه خداوند مأيوس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تأخير در استجابت دلايل و علّت هايى دارد كه به خاطر همين دلايل ممكن است دعا اصلاً مستجاب نشود و يا استجابت آن به تأخير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زهرا عليها السلام كه يكى از افراد مستجاب الدّعوة بوده، وقتى فدك را از او غصب كردند آن حضرت پيش ابوبكر رفت، ابوبكر سند فدك را به فاطمه برگرداند، اما وقتى در راه منزل به عمر برخورد كرد عمر آن سند را از او گرفت و پاره</w:t>
      </w:r>
    </w:p>
    <w:p>
      <w:pPr>
        <w:pStyle w:val="BookText"/>
        <w:rPr/>
      </w:pPr>
      <w:r>
        <w:rPr>
          <w:rFonts w:ascii="IRNazanin" w:hAnsi="IRNazanin" w:eastAsia="IRNazanin"/>
          <w:color w:val="111111"/>
          <w:sz w:val="28"/>
          <w:sz w:val="28"/>
          <w:szCs w:val="28"/>
          <w:rtl w:val="true"/>
          <w:lang w:bidi="fa-IR"/>
        </w:rPr>
        <w:t>كرد و حضرت زهرا عليها السلام در حق او نفرين كرد كه اين نفرين يازده سال بعد به هدف اجابت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تأخير استجابت دعا به دلايلى است كه حضرت مى فرمايند، و نبايد به مجرّد اين كه دعايمان مستجاب نشد از خدا برگرديم و در همه چيز شك و ترديد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دلايلى را براى تأخير در استجابت دعا بيان فرموده اند؛ كه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الْعَطِيَّةَ‌ عَلى‌ قَدْرِ النِّيَّةِ‌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عطاى خدا به اندازۀ نيّت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خلوص نيّت تو كم باشد، يعنى هنگام دعا كردن و خواستنِ‌ از خدا نيّت خالص نداشته اى، دلت نشكسته است و واقعاً متوجّه خواستۀ خود و خداى خود نشده اى، همين نقص درخواست و نقص در توجّه به خدا موجب شده كه در مقتضى اثر بگذارد و دعايت به هدف اجابت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أُخِّرَتْ‌ عَنْكَ‌ الْإِجَابَةُ‌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گاهى مستجاب شدن دعا به اين دليل به تأخير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 ذَلِكَ‌ أَعْظَمَ‌ لِأَجْرِ السَّائِلِ‌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اجر و مزد دعا كننده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بيشتر دلش مى سوزد و بيشتر دعا مى كند و نتيجۀ بهترى هم مى گيرد؛ و اگر در دعايش از خدا يك خانۀ كوچك مى خواست، خدا به او خانۀ بزرگ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أَجْزَلَ‌ لِعَطَاءِ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مى كند عطاى خود را به آرزومند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سَأَلْتَ‌ الشَّىْ‌ءَ فَلاتُؤْتَاهُ‌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بسا كه درخواست مى كنى چيزى را و به تو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أُوتِيتَ‌ خَيْراً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عوض بهتر از آنچه خواسته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در قيامت به تو داده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صُرِفَ‌ عَنْكَ‌ لِمَا هُوَ خَيْرٌ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آنچه را تو خواسته اى از تو دور كند، براى اين كه دور كردن آن خواسته به صلاح تو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فَلَرُبَّ‌ أَمْرٍ قَدْ طَلَبْتَهُ‌ فِيهِ‌ هَلاكُ‌ دِينِكَ‌ لَوْ أُوتِيتَهُ‌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بسيار چيزهايى كه از خدا طلب مى كنى و اگر آن خواسته را به تو بدهند باعث هلاكت و نابودى دين تو مى 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ثعلبه كه يكى از اصحاب رسول خدا صلى الله عليه و آله و سلم بود از او خواست خداوند به او ثروت</w:t>
      </w:r>
    </w:p>
    <w:p>
      <w:pPr>
        <w:pStyle w:val="BookText"/>
        <w:rPr/>
      </w:pPr>
      <w:r>
        <w:rPr>
          <w:rFonts w:ascii="IRNazanin" w:hAnsi="IRNazanin" w:eastAsia="IRNazanin"/>
          <w:color w:val="111111"/>
          <w:sz w:val="28"/>
          <w:sz w:val="28"/>
          <w:szCs w:val="28"/>
          <w:rtl w:val="true"/>
          <w:lang w:bidi="fa-IR"/>
        </w:rPr>
        <w:t>بدهد، رسول خدا صلى الله عليه و آله و سلم برايش دعا كرد و خداوند هم به او ثروت زيادى داد، اما او كم كم نماز و مسجد و زكات را ترك كرد و رفت و مخالف همه چيز شد؛ پس گاهى هم مستجاب شدن حاجت موجب بى دينى انسان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فَلْتَكُنْ‌ مَسْأَلَتُكَ‌ فِيمَا يَبْقى‌ لَكَ‌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خواسته هاى تو از خداوند در چيزهايى باشد كه برترى و خوبىِ‌ آن براى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يُنْفى‌ عَنْكَ‌ وَبَالُهُ‌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بدى و وبال آن هم از تو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و معنويت وبال ندارد، اما معمولاً مال و ثروت براى انسان وبال دارد، داشتن مال و ثروت براى انسان مسئوليت مى آورد، خمس و زكات دارد، بايد به فقير و فقرا كمك كند، ولى علم اين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الْمَالُ‌ لايَبْقى‌ لَكَ‌ وَ لاتَبْقى‌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مال براى تو باقى مى ماند و نه تو براى مال باقى 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كنى ميلياردها تومان يا دلار دارى و يا اگر فرض كنى همۀ ثروت و دارايى دنيا مال تو است، آخر مال از دستت مى رود و تو هم بايد آن مال را رها كنى، نه تو هميشه مالك آن مال هستى و نه آن ثروت هميشه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مال و ثروت زيادى داشت و الآن ساليان درازى است كه مال و اموال را رها كرده و زير خاكها خوابيده است، آن همه مال و ثروت هم به قارون وفا نكرد و او را رها كرد و به استخدام ديگران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بناست دعا كنيد، دعا در چيزى باشد كه سودش براى شماست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38" w:name="pg14779_135463"/>
    </w:p>
    <w:p>
      <w:pPr>
        <w:pStyle w:val="Heading2"/>
        <w:numPr>
          <w:ilvl w:val="1"/>
          <w:numId w:val="1"/>
        </w:numPr>
        <w:rPr/>
      </w:pPr>
      <w:bookmarkStart w:id="939" w:name="__RefHeading___Toc1658592_730472459"/>
      <w:bookmarkStart w:id="940" w:name="_Toc338"/>
      <w:bookmarkEnd w:id="938"/>
      <w:bookmarkEnd w:id="939"/>
      <w:r>
        <w:rPr>
          <w:rtl w:val="true"/>
        </w:rPr>
        <w:t>«</w:t>
      </w:r>
      <w:r>
        <w:rPr>
          <w:rtl w:val="true"/>
        </w:rPr>
        <w:t xml:space="preserve">درس </w:t>
      </w:r>
      <w:r>
        <w:rPr/>
        <w:t>475</w:t>
      </w:r>
      <w:r>
        <w:rPr>
          <w:rtl w:val="true"/>
        </w:rPr>
        <w:t xml:space="preserve">» </w:t>
      </w:r>
      <w:r>
        <w:rPr>
          <w:rtl w:val="true"/>
        </w:rPr>
        <w:t xml:space="preserve">نامۀ </w:t>
      </w:r>
      <w:r>
        <w:rPr/>
        <w:t>31</w:t>
      </w:r>
      <w:r>
        <w:rPr>
          <w:rtl w:val="true"/>
        </w:rPr>
        <w:t xml:space="preserve"> (</w:t>
      </w:r>
      <w:r>
        <w:rPr>
          <w:rtl w:val="true"/>
        </w:rPr>
        <w:t>قسمت هفتم</w:t>
      </w:r>
      <w:r>
        <w:rPr>
          <w:rtl w:val="true"/>
        </w:rPr>
        <w:t>)</w:t>
      </w:r>
      <w:bookmarkEnd w:id="940"/>
    </w:p>
    <w:p>
      <w:pPr>
        <w:pStyle w:val="Heading3"/>
        <w:numPr>
          <w:ilvl w:val="2"/>
          <w:numId w:val="1"/>
        </w:numPr>
        <w:rPr/>
      </w:pPr>
      <w:bookmarkStart w:id="941" w:name="__RefHeading___Toc1658594_730472459"/>
      <w:bookmarkStart w:id="942" w:name="_Toc339"/>
      <w:bookmarkEnd w:id="941"/>
      <w:r>
        <w:rPr>
          <w:rtl w:val="true"/>
        </w:rPr>
        <w:t>اشاره</w:t>
      </w:r>
      <w:bookmarkEnd w:id="942"/>
    </w:p>
    <w:p>
      <w:pPr>
        <w:pStyle w:val="BookText"/>
        <w:rPr/>
      </w:pPr>
      <w:r>
        <w:rPr>
          <w:rFonts w:ascii="Amiri" w:hAnsi="Amiri" w:eastAsia="Amiri" w:cs="Amiri"/>
          <w:color w:val="111111"/>
          <w:sz w:val="28"/>
          <w:sz w:val="28"/>
          <w:szCs w:val="28"/>
          <w:rtl w:val="true"/>
          <w:lang w:bidi="ar-SA"/>
        </w:rPr>
        <w:t>آفرينش انسان براى آخرت است</w:t>
      </w:r>
    </w:p>
    <w:p>
      <w:pPr>
        <w:pStyle w:val="BookText"/>
        <w:rPr/>
      </w:pPr>
      <w:r>
        <w:rPr>
          <w:rFonts w:ascii="IRNazanin" w:hAnsi="IRNazanin" w:eastAsia="IRNazanin"/>
          <w:color w:val="111111"/>
          <w:sz w:val="28"/>
          <w:sz w:val="28"/>
          <w:szCs w:val="28"/>
          <w:rtl w:val="true"/>
          <w:lang w:bidi="fa-IR"/>
        </w:rPr>
        <w:t>حتمى بودن مرگ</w:t>
      </w:r>
    </w:p>
    <w:p>
      <w:pPr>
        <w:pStyle w:val="BookText"/>
        <w:rPr/>
      </w:pPr>
      <w:r>
        <w:rPr>
          <w:rFonts w:ascii="IRNazanin" w:hAnsi="IRNazanin" w:eastAsia="IRNazanin"/>
          <w:color w:val="111111"/>
          <w:sz w:val="28"/>
          <w:sz w:val="28"/>
          <w:szCs w:val="28"/>
          <w:rtl w:val="true"/>
          <w:lang w:bidi="fa-IR"/>
        </w:rPr>
        <w:t>آمادگى كامل براى مرگ</w:t>
      </w:r>
    </w:p>
    <w:p>
      <w:pPr>
        <w:pStyle w:val="BookText"/>
        <w:rPr/>
      </w:pPr>
      <w:r>
        <w:rPr>
          <w:rFonts w:ascii="Amiri" w:hAnsi="Amiri" w:eastAsia="Amiri" w:cs="Amiri"/>
          <w:color w:val="111111"/>
          <w:sz w:val="28"/>
          <w:sz w:val="28"/>
          <w:szCs w:val="28"/>
          <w:rtl w:val="true"/>
          <w:lang w:bidi="ar-SA"/>
        </w:rPr>
        <w:t>برحذر بودن از فريفته شدن از اهل دنيا</w:t>
      </w:r>
    </w:p>
    <w:p>
      <w:pPr>
        <w:pStyle w:val="BookText"/>
        <w:rPr/>
      </w:pPr>
      <w:r>
        <w:rPr>
          <w:rFonts w:ascii="Amiri" w:hAnsi="Amiri" w:eastAsia="Amiri" w:cs="Amiri"/>
          <w:color w:val="111111"/>
          <w:sz w:val="28"/>
          <w:sz w:val="28"/>
          <w:szCs w:val="28"/>
          <w:rtl w:val="true"/>
          <w:lang w:bidi="ar-SA"/>
        </w:rPr>
        <w:t>توصيف زيباى اهل دنيا</w:t>
      </w:r>
    </w:p>
    <w:p>
      <w:pPr>
        <w:pStyle w:val="BookText"/>
        <w:rPr/>
      </w:pPr>
      <w:r>
        <w:rPr>
          <w:rFonts w:ascii="Amiri" w:hAnsi="Amiri" w:eastAsia="Amiri" w:cs="Amiri"/>
          <w:color w:val="111111"/>
          <w:sz w:val="28"/>
          <w:sz w:val="28"/>
          <w:szCs w:val="28"/>
          <w:rtl w:val="true"/>
          <w:lang w:bidi="ar-SA"/>
        </w:rPr>
        <w:t>نقل يك داستان جالب از ابن أبى الحديد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مقصد رسيدن سوارانِ‌ بر شب و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أَنَّكَ‌ إِنَّمَا خُلِقْتَ‌ لِلْآخِرَةِ‌ لا لِلدُّنْيَا، وَ لِلْفَنَاءِ لا لِلْبَقَاءِ، وَ لِلْمَوْتِ‌ لا لِلْحَيَاةِ‌، وَ أَنَّكَ‌ فِي مَنْزِلِ‌ قُلْعَةٍ‌ وَ دَارِ بُلْغَةٍ‌ وَ طَرِيقٍ‌ إِلَى الْآخِرَةِ‌، وَ أَنَّكَ‌ طَرِيدُ الْمَوْتِ‌ الَّذِي لايَنْجُو مِنْهُ‌ هَارِبُهُ‌، وَ لايَفُوتُهُ‌ طَالِبُهُ‌، وَ لابُدَّ أَنَّهُ‌ مُدْرِكُهُ‌، 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أَكْثِرْ مِنْ‌ ذِكْرِ الْمَوْتِ‌، وَ ذِكْرِ مَا تَهْجُمُ‌ عَلَيْهِ‌، وَ تُفْضِي بَعْدَ الْمَوْتِ‌ إِلَيْهِ‌، حَتّى‌ يَأْتِيَكَ‌ وَ قَدْ أَخَذْتَ‌ مِنْهُ‌ حِذْرَكَ‌، وَ شَدَدْتَ‌ لَهُ‌ أَزْرَكَ‌، وَ لايَأْتِيَكَ‌ بَغْتَةً‌ فَيَبْهَرَكَ‌، وَ إِيَّاكَ‌ أَنْ‌ تَغْتَرَّ بِمَا تَرى‌ مِنْ‌ إِخْلادِ أَهْلِ‌ الدُّنْيَا إِلَيْهَا، وَ تَكَالُبِهِمْ‌ عَلَيْهَا، فَقَدْ نَبَّأَ اللَّهُ‌ عَنْهَا، وَ نَعَتْ‌ لَكَ‌ نَفْسَهَا، وَ تَكَشَّفَتْ‌ لَكَ‌ عَنْ‌ مَسَاوِيهَا، فَإِنَّمَا أَهْلُهَا كِلابٌ‌ عَاوِيَةٌ‌، وَ سِبَاعٌ‌ ضَارِيَةٌ‌، يَهِرُّ بَعْضُهَا بَعْضاً، وَ يَأْكُلُ‌ عَزِيزُهَا ذَلِيلَهَا، وَ يَقْهَرُ كَبِيرُهَا صَغِيرَهَا، نَعَمٌ‌ مُعَقَّلَةٌ‌، وَ أُخْرى‌ مُهْمَلَةٌ‌، قَدْ أَضَلَّتْ‌ عُقُولَهَا، وَ رَكِبَتْ‌ مَجْهُولَهَا، سُرُوحُ‌ عَاهَةٍ‌ بِوَادٍ وَعْثٍ‌، لَيْسَ‌ لَهَا رَاعٍ‌ يُقِيمُهَا، وَ لا مُسِيمٌ‌ يُسِيمُهَا، سَلَكَتْ‌ بِهِمُ‌ الدُّنْيَا طَرِيقَ‌ الْعَمى‌، وَ أَخَذَتْ‌ بِأَبْصَارِهِمْ‌ عَنْ‌ مَنَارِ الْهُدى‌، فَتَاهُوا فِي حَيْرَتِهَا، وَ غَرِقُوا فِي نِعْمَتِهَا، وَ اتَّخَذُوهَا رَبّاً، فَلَعِبَتْ‌ بِهِمْ‌ وَ لَعِبُوا بِهَا وَ نَسُوا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يُسْفِرُ الظَّلامُ‌، كَأَنْ‌ قَدْ وَرَدَتِ‌ الْأَظْعَانُ‌، يُوشِكُ‌ مَنْ‌ أَسْرَعَ‌ أَنْ‌ يَلْحَقَ‌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بُنَىَّ‌ أَنَّ‌ مَنْ‌ كَانَتْ‌ مَطِيَّتُهُ‌ اللَّيْلَ‌ وَ النَّهَارَ فَإِنَّهُ‌ يُسَارُ بِهِ‌ وَ إِنْ‌ كَانَ‌ وَاقِفاً، وَ يَقْطَعُ‌ الْمَسَافَةَ‌ وَ إِنْ‌ كَانَ‌ مُقِيماً وَادِعاً</w:t>
      </w:r>
      <w:r>
        <w:rPr>
          <w:rFonts w:eastAsia="Amiri" w:cs="Amiri" w:ascii="Amiri" w:hAnsi="Amiri"/>
          <w:color w:val="111111"/>
          <w:sz w:val="28"/>
          <w:szCs w:val="28"/>
          <w:rtl w:val="true"/>
          <w:lang w:bidi="ar-SA"/>
        </w:rPr>
        <w:t>.»</w:t>
      </w:r>
      <w:bookmarkStart w:id="943" w:name="pg14779_135466"/>
    </w:p>
    <w:p>
      <w:pPr>
        <w:pStyle w:val="BookText"/>
        <w:rPr/>
      </w:pPr>
      <w:bookmarkEnd w:id="943"/>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هاى عبده و فيض الاسلام بود؛ سخن در اين قسمت آخر در دعا بود و اين كه دعا در چيزى باشد كه سودش براى ما و بدىِ‌ آن از ما دور باشد؛ الآن سخن در اين است كه</w:t>
      </w:r>
      <w:r>
        <w:rPr>
          <w:rFonts w:eastAsia="IRNazanin" w:cs="IRNazanin"/>
          <w:color w:val="111111"/>
          <w:sz w:val="28"/>
          <w:szCs w:val="28"/>
          <w:rtl w:val="true"/>
          <w:lang w:bidi="fa-IR"/>
        </w:rPr>
        <w:t>:</w:t>
      </w:r>
    </w:p>
    <w:p>
      <w:pPr>
        <w:pStyle w:val="Heading3"/>
        <w:numPr>
          <w:ilvl w:val="2"/>
          <w:numId w:val="1"/>
        </w:numPr>
        <w:rPr/>
      </w:pPr>
      <w:bookmarkStart w:id="944" w:name="__RefHeading___Toc1658596_730472459"/>
      <w:bookmarkStart w:id="945" w:name="_Toc340"/>
      <w:bookmarkEnd w:id="944"/>
      <w:r>
        <w:rPr>
          <w:rtl w:val="true"/>
        </w:rPr>
        <w:t>آفرينش انسان براى آخرت است</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أَنَّكَ‌ إِنَّمَا خُلِقْتَ‌ لِلْآخِرَةِ‌ لا لِلدُّنْيَا، وَ لِلْفَنَاءِ لا لِلْبَقَاءِ، وَ لِلْمَوْتِ‌ لا لِلْحَيَاةِ‌، وَ أَنَّكَ‌ فِي مَنْزِلِ‌ قُلْعَةٍ‌ وَ دَارِ بُلْغَةٍ‌ وَ طَرِيقٍ‌ إِلَى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جز اين نيست كه تو براى آخرت آفريده شده اى نه براى دنيا، و براى فانى شدن نه براى باقى ماندن، و براى مرگ نه براى زندگى؛ و همانا تو در منزلگاه عاريتى هستى و در سراى تأمين معاش و در راه به سوى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كندن است و ممكن است آن را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يا مضاف اليه آن، و به معناى منزل عاريه اى و استيجارى است كه انسان از آن جاكن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اى كه محل تهيۀ زاد و توشه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أَنَّكَ‌ إِنَّمَا خُلِقْتَ‌ لِلْآخِرَةِ‌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 اى فرزندم كه خلقت تو براى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خيال كنى براى دنيا و ماندن در آن آفريده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لِلْفَنَاءِ لا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فانى شدن و رفتن از اين دنيا آفريده شده اى نه باقى ماندن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بدن بعد از چند سالى زندگى كردن بالاخره از اين دنيا مى رود و همه ديده ايم كه بعد از مدّتى هم مى پوسد و از بين مى رود، پس خلقت و آفرينش ما براى رفتن در آخرت است نه ماندن در همين دنيا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لِلْمَوْتِ‌ لا لِلْحَيَاةِ‌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مرگ هستى نه زندگى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آمدنت به اين دنيا براى رفتن است نه ماندن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حضرت محمّد بن</w:t>
      </w:r>
      <w:bookmarkStart w:id="946" w:name="pg14779_135467"/>
    </w:p>
    <w:p>
      <w:pPr>
        <w:pStyle w:val="BookText"/>
        <w:rPr/>
      </w:pPr>
      <w:bookmarkEnd w:id="946"/>
      <w:r>
        <w:rPr>
          <w:rFonts w:ascii="IRNazanin" w:hAnsi="IRNazanin" w:eastAsia="IRNazanin"/>
          <w:color w:val="111111"/>
          <w:sz w:val="28"/>
          <w:sz w:val="28"/>
          <w:szCs w:val="28"/>
          <w:rtl w:val="true"/>
          <w:lang w:bidi="fa-IR"/>
        </w:rPr>
        <w:t>عبداللّه صلى الله عليه و آله و سلم كه بالاترينِ‌ بندگان اوست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 تو مى ميرى و آنان نيز مى ميرند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فِي مَنْزِلِ‌ 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دو جمله دو تشبيه بسيار زيبايى هستند؛ در جملۀ اوّل دنيا را به خانۀ استيجارى تشبيه فرموده كه ساكن آن مى داند بالاخره بايد آن منزل را خالى كند و از آنجا بيرون رود، و در جملۀ بعد آن را به محل كسب و درآمد تشبيه فرموده تا ساكن آن بداند كه اينجا محلِ‌ ماندن و زندگى كردن نيست بلكه محلى است كه درآمدهاى آن 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 إِلَى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 در راهى هستى كه تو را به سوى آخرت مى برد</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658598_730472459"/>
      <w:bookmarkStart w:id="948" w:name="_Toc341"/>
      <w:bookmarkEnd w:id="947"/>
      <w:r>
        <w:rPr>
          <w:rtl w:val="true"/>
        </w:rPr>
        <w:t>حتمى بودن مرگ</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طَرِيدُ الْمَوْتِ‌ الَّذِي لايَنْجُو مِنْهُ‌ هَارِبُهُ‌، وَ لايَفُوتُهُ‌ طَالِبُهُ‌، وَ لابُدَّ أَنَّهُ‌ مُدْرِكُهُ‌، 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تو صيد رانده شدۀ مرگى كه فراركنندۀ آن از آن نجات نمى يابد، و جويندۀ آن آن را از دست نمى دهد، و ناچار است كه مرگ را دريابد؛ پس، از مرگ برحذر باش از آن كه تو را دريابد و حال آن كه تو بر حالت گناهى كه با خود دربارۀ توبه از آن سخن مى گفتى ولى مرگ بين تو و بين توبه ات جدايى اندازد، پس آن هنگام تو خويشتن را تباه كرده اى</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مطرود يعنى دور انداخته شده و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حضرت مرگ را به درنده تشبيه فرموده؛ درنده وقتى شكار مى كند، شكار خود را پرت مى كند تا آن را هلاك كند و بعداً آن را بخورد؛ اينجا هم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 طَرِيدُ الْمَوْتِ‌ الَّذِي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به وسيلۀ مرگ پرت مى شويد</w:t>
      </w:r>
      <w:bookmarkStart w:id="949" w:name="pg14779_135468"/>
    </w:p>
    <w:p>
      <w:pPr>
        <w:pStyle w:val="BookText"/>
        <w:rPr/>
      </w:pPr>
      <w:bookmarkEnd w:id="949"/>
      <w:r>
        <w:rPr>
          <w:rFonts w:ascii="IRNazanin" w:hAnsi="IRNazanin" w:eastAsia="IRNazanin"/>
          <w:color w:val="111111"/>
          <w:sz w:val="28"/>
          <w:sz w:val="28"/>
          <w:szCs w:val="28"/>
          <w:rtl w:val="true"/>
          <w:lang w:bidi="fa-IR"/>
        </w:rPr>
        <w:t xml:space="preserve">تا به وسيلۀ پرت شدن هلاك شويد؛ همين مرگى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لايَنْجُو مِنْهُ‌ هَارِبُهُ‌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كنندگان از آن نجات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از مرگ فرار كند آخر به چنگ آن مى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لايَفُوتُهُ‌ طَالِبُهُ‌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كسى كه دنبال مرگ مى رود و در جستجوى آن است آن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فقط‍‌ فرار كنندگان از مرگ به دام مرگ بيفتند، بلكه آنهايى هم كه طالب مرگ و در جستجوى آن هستند آن را مى يابند و به دام آن مبتلا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أَنَّهُ‌ مُدْرِكُهُ‌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بالاخره آن را درك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مِنْهُ‌ عَلى‌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چنين است و در هر حال با مرگ دست به گريبان هستى، از آن برحذر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يُدْرِكَكَ‌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نكند تو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عَلى‌ حَالٍ‌ سَيِّئَةٍ‌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كه تو در حال گناه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كُنْتَ‌ تُحَدِّثُ‌ نَفْسَكَ‌ مِنْهَا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گناهى كه به خود گفته بودى بعداً از آن توبه 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فَيَحُولَ‌ بَيْنَكَ‌ وَ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مرگ آمد و ميان تو و توبه ات فاصله شد و به تو فرصت توبه كردن را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أَنْتَ‌ قَدْ أَهْلَكْتَ‌ نَفْسَكَ‌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با گناه از اين دنيا مى روى و خود را هلاك كرده اى</w:t>
      </w:r>
      <w:r>
        <w:rPr>
          <w:rFonts w:eastAsia="IRNazanin" w:cs="IRNazanin"/>
          <w:color w:val="111111"/>
          <w:sz w:val="28"/>
          <w:szCs w:val="28"/>
          <w:rtl w:val="true"/>
          <w:lang w:bidi="fa-IR"/>
        </w:rPr>
        <w:t>.</w:t>
      </w:r>
    </w:p>
    <w:p>
      <w:pPr>
        <w:pStyle w:val="Heading3"/>
        <w:numPr>
          <w:ilvl w:val="2"/>
          <w:numId w:val="1"/>
        </w:numPr>
        <w:rPr/>
      </w:pPr>
      <w:bookmarkStart w:id="950" w:name="__RefHeading___Toc1658600_730472459"/>
      <w:bookmarkStart w:id="951" w:name="_Toc342"/>
      <w:bookmarkEnd w:id="950"/>
      <w:r>
        <w:rPr>
          <w:rtl w:val="true"/>
        </w:rPr>
        <w:t>آمادگى كامل براى مرگ</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أَكْثِرْ مِنْ‌ ذِكْرِ الْمَوْتِ‌، وَ ذِكْرِ مَا تَهْجُمُ‌ عَلَيْهِ‌، وَ تُفْضِي بَعْدَ الْمَوْتِ‌ إِلَيْهِ‌، حَتّى‌ يَأْتِيَكَ‌ وَ قَدْ أَخَذْتَ‌ مِنْهُ‌ حِذْرَكَ‌، وَ شَدَدْتَ‌ لَهُ‌ أَزْرَكَ‌، وَ لايَأْتِيَكَ‌ بَغْتَةً‌ فَيَبْهَرَكَ‌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 بسيار به ياد مرگ باش، و ياد آنچه به ناگاه بر آن درآيى، و پس از مرگ به آن خواهى رسيد، تا آن هنگام كه مرگ نزد تو بيايد تو احتياط‍‌ خود را از آن داشته باشى، و كمر خويش را بر آن بسته باشى؛ و مبادا مرگ ناگهان بر تو بيايد و تو را مغلوب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أَكْثِرْ مِنْ‌ ذِكْرِ الْمَوْتِ‌، وَ ذِكْرِ مَا تَهْجُمُ‌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فكر مرگ باش، و همچنين زياد به فكر آن چيزهايى كه به سوى آن هجوم خواهى برد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 ناراحتى هايى كه هنگام مرگ براى هر كسى هست و انسان خواه ناخواه به آن</w:t>
      </w:r>
      <w:bookmarkStart w:id="952" w:name="pg14779_135469"/>
    </w:p>
    <w:p>
      <w:pPr>
        <w:pStyle w:val="BookText"/>
        <w:rPr/>
      </w:pPr>
      <w:bookmarkEnd w:id="952"/>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تُفْضِي بَعْدَ الْمَوْتِ‌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به ياد آن چيزهايى كه بعد از مرگ به آنها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قبر، سؤال و جواب قبر، احياناً فشار قبر و مراحلى كه پس از مرگ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وقتى مرگت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أَخَذْتَ‌ مِنْهُ‌ حِذْرَكَ‌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احتياط‍‌ خود را كرده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شَدَدْتَ‌ لَهُ‌ أَزْرَكَ‌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و نيروى خود را براى مرگ آماده و مهيّا كرده باشى و از آن خطرها خود را حفظ‍‌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لايَأْتِيَكَ‌ بَغْتَةً‌ فَيَبْهَرَكَ‌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چنين نباشد كه تو غافل باشى و مرگ به طور ناگهانى برسد و بر تو غالب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انسان به ياد مرگ باشد و توجّه داشته باشد كه هر لحظه ممكن است مرگ گريبان او را بگيرد، خود را آماده مى كند و هيچ وقت از آن غافل نمى شود؛ در نتيجه وقتى مرگ رسيد براى او پشيمانى وجود ندارد</w:t>
      </w:r>
      <w:r>
        <w:rPr>
          <w:rFonts w:eastAsia="IRNazanin" w:cs="IRNazanin"/>
          <w:color w:val="111111"/>
          <w:sz w:val="28"/>
          <w:szCs w:val="28"/>
          <w:rtl w:val="true"/>
          <w:lang w:bidi="fa-IR"/>
        </w:rPr>
        <w:t>.</w:t>
      </w:r>
    </w:p>
    <w:p>
      <w:pPr>
        <w:pStyle w:val="Heading3"/>
        <w:numPr>
          <w:ilvl w:val="2"/>
          <w:numId w:val="1"/>
        </w:numPr>
        <w:rPr/>
      </w:pPr>
      <w:bookmarkStart w:id="953" w:name="__RefHeading___Toc1658602_730472459"/>
      <w:bookmarkStart w:id="954" w:name="_Toc343"/>
      <w:bookmarkEnd w:id="953"/>
      <w:r>
        <w:rPr>
          <w:rtl w:val="true"/>
        </w:rPr>
        <w:t>برحذر بودن از فريفته شدن از اهل دنيا</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تَغْتَرَّ بِمَا تَرى‌ مِنْ‌ إِخْلادِ أَهْلِ‌ الدُّنْيَا إِلَيْهَا، وَ تَكَالُبِهِمْ‌ عَلَيْهَا، فَقَدْ نَبَّأَ اللَّهُ‌ عَنْهَا، وَ نَعَتْ‌ لَكَ‌ نَفْسَهَا، وَ تَكَشَّفَتْ‌ لَكَ‌ عَنْ‌ مَسَاوِيهَا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برحذر بدار خود را از اين كه فريفته شوى به آنچه مى بينى از دلبستگى اهل دنيا به آن، و از جنگ و دشمنى ايشان بر سر آن؛ پس به تحقيق خداوند از دنيا خبر داده، و دنيا خبر مرگ خود را به تو داده، و بديهايش را براى تو آشكار ساخته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محذوف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بترسان خودت را از اين كه فريب بخورى؛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مغرور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دو دستى چسبيدن به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تفاعل است و به معناى يورش و حملۀ سگها به همديگر است، در اين جمله تشبيه اهل دنياست به سگها كه سرِ متاع دنيا با هم نزاع و دعوا مى كنند</w:t>
      </w:r>
      <w:r>
        <w:rPr>
          <w:rFonts w:eastAsia="IRNazanin" w:cs="IRNazanin"/>
          <w:color w:val="111111"/>
          <w:sz w:val="28"/>
          <w:szCs w:val="28"/>
          <w:rtl w:val="true"/>
          <w:lang w:bidi="fa-IR"/>
        </w:rPr>
        <w:t>.</w:t>
      </w:r>
      <w:bookmarkStart w:id="955" w:name="pg14779_135470"/>
    </w:p>
    <w:p>
      <w:pPr>
        <w:pStyle w:val="BookText"/>
        <w:rPr/>
      </w:pPr>
      <w:bookmarkEnd w:id="955"/>
      <w:r>
        <w:rPr>
          <w:rFonts w:ascii="IRNazanin" w:hAnsi="IRNazanin" w:eastAsia="IRNazanin"/>
          <w:color w:val="111111"/>
          <w:sz w:val="28"/>
          <w:sz w:val="28"/>
          <w:szCs w:val="28"/>
          <w:rtl w:val="true"/>
          <w:lang w:bidi="fa-IR"/>
        </w:rPr>
        <w:t>حضرت در اين قسمت از نامۀ خود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بدار خودت را از مغرور شدن و فريب خوردن از مردمان دلبسته به دنيا كه مشاهده مى كنى؛ آنان همچون سگان كه بر سرِ استخوان به هم مى پرند، بر سرِ مال و ثروت و مقام و رياستِ‌ دنيا به هم مى پرند و با هم دعوا و نزاع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نَبَّأَ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نَبَّأَكَ‌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يعنى خداوند قبلاً به تو خبر داده كه اين دنيا در گذر است و همۀ ما هم ديده ايم كه هر روز چندين نفر از دوستان و خويشان و همسايگان از اين دنيا مى روند، پس درگذر بودن دنيا براى همۀ ما روشن و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 لَكَ‌ نَفْسَهَا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خبر مرگ را به تو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نَعى‌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زيد خبر مرگ خود را داد؛ اينجا هم معنا اين است كه دنيا خبر مرگ خود را به تو داده است، يعنى بدان كه دنيا در گذر است و تو بايد بروى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تَكَشَّفَتْ‌ لَكَ‌ عَنْ‌ مَسَاوِيهَا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دنيا بديهاى خود را براى تو مكشوف و ظاهر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كه مشاهده مى كنى مردم دنيا درست همچون سگان سرِ مال و رياست دنيا به هم مى پرند، و خداوند هم از ناپايدارىِ‌ دنيا به تو خبر داده است، و دنيا هم خبر مرگ خود را داده و بديهايش را براى تو ظاهر كرده، نبايد فريب دنيا را بخورى</w:t>
      </w:r>
      <w:r>
        <w:rPr>
          <w:rFonts w:eastAsia="IRNazanin" w:cs="IRNazanin"/>
          <w:color w:val="111111"/>
          <w:sz w:val="28"/>
          <w:szCs w:val="28"/>
          <w:rtl w:val="true"/>
          <w:lang w:bidi="fa-IR"/>
        </w:rPr>
        <w:t>.</w:t>
      </w:r>
    </w:p>
    <w:p>
      <w:pPr>
        <w:pStyle w:val="Heading3"/>
        <w:numPr>
          <w:ilvl w:val="2"/>
          <w:numId w:val="1"/>
        </w:numPr>
        <w:rPr/>
      </w:pPr>
      <w:bookmarkStart w:id="956" w:name="__RefHeading___Toc1658604_730472459"/>
      <w:bookmarkStart w:id="957" w:name="_Toc344"/>
      <w:bookmarkEnd w:id="956"/>
      <w:r>
        <w:rPr>
          <w:rtl w:val="true"/>
        </w:rPr>
        <w:t>توصيف زيباى اهل دنيا</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أَهْلُهَا كِلابٌ‌ عَاوِيَةٌ‌، وَ سِبَاعٌ‌ ضَارِيَةٌ‌، يَهِرُّ بَعْضُهَا بَعْضاً، وَ يَأْكُلُ‌ عَزِيزُهَا ذَلِيلَهَا، وَ يَقْهَرُ كَبِيرُهَا صَغِيرَهَا، نَعَمٌ‌ مُعَقَّلَةٌ‌، وَ أُخْرى‌ مُهْمَلَةٌ‌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درستى كه اهل دنيا سگان زوزه كشنده اند، و درندگان يورش آورنده؛ برخى از آنان بر برخى فرياد مى كنند، و قوى ايشان ضعيف آنان را مى خورد، و بزرگشان بر كوچك آنها چيرگى مى يابد؛ چارپايانى هستند افسار شده، و گروهى ديگر رها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زوزه كشنده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يورش آورنده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مذمّت اهل دنيا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أَهْلُهَا كِلابٌ‌ 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مثل سگان هستند كه عوعو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عاوى‌، يُعاوى، 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صداى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فاعل و مفرد مؤنث از همين مادّه است و به معناى ماده سگِ‌ عوعو كننده است؛ عربهاى آن زمان اين طور بوده اند كه وقتى مى خواستند نامى براى نوزاد انتخاب كنند از منزل خارج مى شدند و نگاهشان به هر چه مى افتاد نام همان چيز را روى فرزند خود مى گذاشتند، آن وقت مثلاً روى اين نقل ابوسفيان موقع اسم گذارى معاويه از خانه بيرون آمده و ماده سگى را ديده كه عوعو مى كند و اسم آن سگ در آن حالت را براى فرزندش انتخاب كرده؛ البته مى توان گفت كه اين كار مخصوص اعراب اوّليه بوده است، و بعداً اين اسم حالت عَلَم به خود گرفته و ديگران هم از آن استفاده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دنيا همچون سگان عوعو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سِبَاعٌ‌ ضَارِيَةٌ‌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درندگان يورش آورنده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جمله حضرت على عليه السلام اهل دنيا را به سگهاى فرياد كننده و درندگان يورش آورنده تشبيه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 مى گويد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بعضى از اهل دنيا سر مال دنيا براى خوردن دعوا مى كنند، شايد به اندازۀ ده برابر عمر خود مال و ثروت دارد، ولى هنوز هم سرِ مال دنيا نزاع و سر و صدا مى كنند، اينها به سگ عوعو كننده تشبيه شده اند؛ بعضى ديگر از اهل دنيا قوۀ غضبيه در آنها قوى است و آن هم نه براى خوردن بلكه همين طور خوشش مى آيد سرِ مال دنيا دعوا و نزاع كند، اين دسته هم به درندگان هجوم آورنده تشبيه شده 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درندگان بر بعض ديگر فرياد مى كنند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 عَزِيزُهَا ذَلِيلَهَا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درندۀ غالب و زورمند درندۀ ضعيف را مى خورد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غالب،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غلبه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ديده ايم كه ماهى هاى دريا و رودخانه به هم حمله مى كنند و آن كه قوى است ضعيف را مى خورد، در جنگل هم حيوانات جنگل به هم حمله مى كنند و قوى و زورمند ضعيف را مى خورد، حالا اينجا حضرت انسانهاى اهل دنيا را به همين حيوانات و درندگان تشبيه فرموده كه اين دسته از انسانها هم چون علاقه مند به دنيا هستند به همديگر حمله مى كنند و قوى ضعيف را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يَقْهَرُ كَبِيرُهَا صَغِيرَهَا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و قدرتمند آنها كوچك و ضعيف آنها را مقهور و زيردست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ارباب مى شوند و يك عده رعيّت، يك عده آقا مى شوند و يك عده نوكر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مُعَقَّلَةٌ‌، وَ أُخْرى‌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يك تشبيه ديگر است؛ اهل دنيا مثل چهارپايان هستند، چهارپايان هم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عقال دارند، يعنى مثلاً پاها و يا گردن آنها را بسته اند و در رفت و آمد آزاد نيستند، به 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يك عدۀ ديگر آنها عقال ندارند و هر جا مى خواهند مى روند و در رفت و آمد آزادند؛ اينجا هم حضرت اهل دنيا را به چهارپايان بسته و باز تشبيه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ميثم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مى شود به انسانهايى كه در ظاهر مسلمان هستند و در ظاهر احكام اسلام را رعايت مى كنند، مثلاً مى گويد اين مال حرام است اما دنبال كلاه شرعى آن مى گردد كه حرام را حلال كند و بخورد، اينها فقط‍‌ ظاهر دين را رعايت مى كنند؛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آنهايى كه به طور كلّى به دين و ديانت پايبند نيستند و حرام و حلال خدا برايشان يكسان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أَضَلَّتْ‌ عُقُولَهَا، وَ رَكِبَتْ‌ مَجْهُولَهَا، سُرُوحُ‌ عَاهَةٍ‌ بِوَادٍ وَعْثٍ‌، لَيْسَ‌ لَهَا رَاعٍ‌ يُقِيمُهَا، وَ لا مُسِيمٌ‌ يُسِيمُهَا، سَلَكَتْ‌ بِهِمُ‌ الدُّنْيَا طَرِيقَ‌ الْعَمى‌، وَ أَخَذَتْ‌ بِأَبْصَارِهِمْ‌ عَنْ‌ مَنَارِ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خردهاى خود را گم كرده اند، و بر نادانى هاى خويش سوار گشته اند؛ چارپايانى معيوبند كه در بيابانى سخت و دشوار سرگردان شده اند، و براى آنها چوپانى نيست كه آنها را به راه بياورد، و نه چراننده اى كه آنها را بچراند؛ دنيا ايشان را به راه كورى و گمراهى داخل كرد، و چشم هاى آنان را از ديدن نشانۀ هدايت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أَضَلَّتْ‌ 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مهملۀ از آن انسانهاست؛ يعنى آن حيواناتى كه آزادند و افسار ندارند، مى افتند توى كشت و زرع مردم و هر چه بخواهند خرابى به بار مى آورند، اين مردمى هم كه به حلال و حرام اعتنايى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أَضَلَّتْ‌ عُقُولَهَا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عقل هاى خودشان را گم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ميثم احتمال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افسار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چون خواسته 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و هموزن شود ضمۀ قاف را اشباع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اين دو جمله از جهت سجع يكسان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در لغت عرب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گفته شده اين كه به عقل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براى اين است كه همين عقل در حقيقت انسان را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از كارهاى خلاف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معناى جمله روى احتمال ابن ميثم اين است كه اينها عقالهاى خود را گم كرده اند، و با همان احتمال اوّل كه جمع عقل باشد معنا اين است كه اين دسته از مردم عقل هاى خود را گم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رَكِبَتْ‌ مَجْهُولَهَا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مجهولات و نادانى هاى خود سوار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راههايى كه نشانۀ حق ندارد و جاى گم شدن است رها شده و به اين طرف و آن طرف مى روند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سُرُوحُ‌ عَاهَةٍ‌ بِوَادٍ 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رها شده و سرگردان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عيب و آفت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معناى بيابان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راهى است كه در آن خاكهاى بسيار نرم وجود داشته</w:t>
      </w:r>
    </w:p>
    <w:p>
      <w:pPr>
        <w:pStyle w:val="BookText"/>
        <w:rPr/>
      </w:pPr>
      <w:r>
        <w:rPr>
          <w:rFonts w:ascii="IRNazanin" w:hAnsi="IRNazanin" w:eastAsia="IRNazanin"/>
          <w:color w:val="111111"/>
          <w:sz w:val="28"/>
          <w:sz w:val="28"/>
          <w:szCs w:val="28"/>
          <w:rtl w:val="true"/>
          <w:lang w:bidi="fa-IR"/>
        </w:rPr>
        <w:t>باشد كه بر اثر وجود آن خاكها راه رفتن در آن راه مشكل و يا غير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باز صفت است براى انسانهايى كه اهل دنيا هستند، مى فرمايند اين انسانها مانند حيواناتِ‌ داراى عيبى هستند كه رها و سرگردان شده باشند در بيابانى كه داراى خاكهاى خيلى نرم است كه نمى توانند در آن راه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لَهَا رَاعٍ‌ يُقِيمُهَا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چوپانى هم نيست تا آنها را به راه راست هدايت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مُسِيمٌ‌ يُسِيمُهَا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كسى كه آنها را به خوبى بچراند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را خوب بچراند؛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چراننده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خواهند بفرمايند همان گونه كه آن گوسفندان داراى عيب و آفتِ‌ رها شده در بيابانِ‌ سخت را چوپانى نيست تا آنها را به راه بياورد و از جانوران نجات دهد، اين انسانهاى عقل گم كردۀ سوار بر جهل و نادانى را كسى نيست تا هدايت كند و اينها نيز در بيابان ضلالت و گمراهى حيران و سرگردان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سَلَكَتْ‌ بِهِمُ‌ الدُّنْيَا طَرِيقَ‌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انسانها را دنيا به راه كورى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آنها را از حق و حقيقت دور ساخته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بِأَبْصَارِهِمْ‌ عَنْ‌ مَنَارِ الْهُدى‌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چشم هاى آنان را از مناره هاى هدايت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گفته ايم كه مناره را به اين خاطر مناره مى گويند كه در زمانهاى قديم براى اين كه كاروانها راه را در شب گم نكنند برجهاى بلندى مى ساختند و روى آن چراغ نصب مى كردند كه اين برجها به علّت نصب چراغ مناره نام داشت و كاروانها به وسيلۀ همان نور چراغ راه را گم نمى كردند، اينجا حضرت به اعتبار همان مناره ها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چشم هاى آنها را از آن مناره هاى هدايت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ديگر آن مناره هاى هدايت را نمى بينند و گمراهى آنها مسلّم و هدايتشان غير ممكن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فَتَاهُوا فِي حَيْرَتِهَا، وَ غَرِقُوا فِي نِعْمَتِهَا، وَ اتَّخَذُوهَا رَبّاً، فَلَعِبَتْ‌ بِهِمْ‌ وَ لَعِبُوا بِهَا وَ نَسُوا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يُسْفِرُ الظَّلامُ‌، كَأَنْ‌ قَدْ وَرَدَتِ‌ الْأَظْعَانُ‌، يُوشِكُ‌ مَنْ‌ أَسْرَعَ‌ أَنْ‌ يَلْحَقَ‌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سرگردانى دنيا هلاك گشتند، و در نعمت آن غرق شدند، و آن را پروردگار گرفتند؛ پس دنيا با ايشان بازى كرد و ايشان نيز با آن بازى كردند و آنچه را در پس اين دنياست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 كه تاريكى روشن گردد، كه گويى كجاوه ها رسيده اند، و نزديك است كه شتابنده بپيوندد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فَتَاهُوا فِي حَيْرَتِهَا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اينها در بيابان تحيّر و سرگردانى هلاك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غَرِقُوا فِي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نعمت هاى دنيا غرق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اتَّخَذُوهَا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را خداى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فَلَعِبَتْ‌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 با اينها بازى كرد؛ يعنى دنيا اين آدمهاى اهل دنيا را اسباب بازى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لَعِبُوا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هم با دنيا بازى كردند و دنيا را بازيچۀ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نَسُوا مَا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پس از مرگ را كه عالم برزخ و عالم قيامت است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غرق در دنيا بودند در ماوراء دنيا انديشه اى نكردند؛ به حساب، كتاب، صراط‍‌، بهشت و جهنم هيچ فكرى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 يُسْفِرُ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جملۀ بعد سه ضرب المثل است كه حضرت در اين مورد بيان فرموده اند؛ يكى اين است كه وقتى كسى مى خواسته به ديگرى بگويد صبر كن نتيجه اش معلوم مى شود،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رُوَيْداً يُسْفِرُ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صبر كن اين تاريكى برطرف مى گردد و بالاخره هوا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مَثَل در اين مورد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صبر كن قيامت مى شود و حساب و كتاب و اين چيزها معلوم مى گردد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قَدْ وَرَدَتِ‌ الْأَظْعَانُ‌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كجاوه است؛ در قديم هنگام مسافرت براى اين كه حريم زنان را حفظ‍‌ كرده باشند آنها را سوار كجاوه مى كردند و وقتى به مقصد مى رسيدند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قَدْ وَرَدَتِ‌ الْأَظْعَانُ‌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مثل اين كه كجاوه ها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مَثَل در اين مورد اين است كه</w:t>
      </w:r>
      <w:r>
        <w:rPr>
          <w:rFonts w:eastAsia="IRNazanin" w:cs="IRNazanin"/>
          <w:color w:val="111111"/>
          <w:sz w:val="28"/>
          <w:szCs w:val="28"/>
          <w:rtl w:val="true"/>
          <w:lang w:bidi="fa-IR"/>
        </w:rPr>
        <w:t>:</w:t>
      </w:r>
      <w:bookmarkStart w:id="958" w:name="pg14779_135476"/>
    </w:p>
    <w:p>
      <w:pPr>
        <w:pStyle w:val="BookText"/>
        <w:rPr/>
      </w:pPr>
      <w:bookmarkEnd w:id="958"/>
      <w:r>
        <w:rPr>
          <w:rFonts w:ascii="Amiri" w:hAnsi="Amiri" w:eastAsia="Amiri" w:cs="Amiri"/>
          <w:color w:val="111111"/>
          <w:sz w:val="28"/>
          <w:sz w:val="28"/>
          <w:szCs w:val="28"/>
          <w:rtl w:val="true"/>
          <w:lang w:bidi="ar-SA"/>
        </w:rPr>
        <w:t>مسافرها بالاخره به عالم برزخ و قيامت خواهند رسيد؛ يعنى اينها هم به آن عالم مى 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يُوشِكُ‌ مَنْ‌ أَسْرَعَ‌ أَنْ‌ يَلْحَقَ‌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اين مَثَل را براى كسى مى آورده اند كه براى رسيدن به مقصد عجله مى كرده، از قافله عقب افتاده بعد براى رسيدن به قافله عجله مى كرده، به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مَنْ‌ أَسْرَعَ‌ أَنْ‌ يَلْحَقَ‌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عجله مى كند نزديك است برسد به قافله؛ بعداً اين عبارت به صورت مَثَل در آمده است؛ و مقصود از آن در اين مورد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افراد به دنيا چسبيده اند و به فكر آخرت نيستند، اما بالاخره مى رسند به آن روز، تاريكى از بين مى رود و روز مى آيد، آن وقت حقيقت آنها روشن مى گردد</w:t>
      </w:r>
      <w:r>
        <w:rPr>
          <w:rFonts w:eastAsia="IRNazanin" w:cs="IRNazanin"/>
          <w:color w:val="111111"/>
          <w:sz w:val="28"/>
          <w:szCs w:val="28"/>
          <w:rtl w:val="true"/>
          <w:lang w:bidi="fa-IR"/>
        </w:rPr>
        <w:t>.</w:t>
      </w:r>
    </w:p>
    <w:p>
      <w:pPr>
        <w:pStyle w:val="Heading3"/>
        <w:numPr>
          <w:ilvl w:val="2"/>
          <w:numId w:val="1"/>
        </w:numPr>
        <w:rPr/>
      </w:pPr>
      <w:bookmarkStart w:id="959" w:name="__RefHeading___Toc1658606_730472459"/>
      <w:bookmarkStart w:id="960" w:name="_Toc345"/>
      <w:bookmarkEnd w:id="959"/>
      <w:r>
        <w:rPr>
          <w:rtl w:val="true"/>
        </w:rPr>
        <w:t>نقل يك داستان جالب از ابن أبى الحديد</w:t>
      </w:r>
      <w:bookmarkEnd w:id="96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گفته است</w:t>
      </w:r>
      <w:r>
        <w:rPr>
          <w:rStyle w:val="FootnoteAnchor"/>
          <w:rtl w:val="true"/>
        </w:rPr>
        <w:footnoteReference w:id="125"/>
      </w:r>
      <w:r>
        <w:rPr>
          <w:rFonts w:ascii="IRNazanin" w:hAnsi="IRNazanin" w:eastAsia="IRNazanin"/>
          <w:color w:val="111111"/>
          <w:sz w:val="28"/>
          <w:sz w:val="28"/>
          <w:szCs w:val="28"/>
          <w:rtl w:val="true"/>
          <w:lang w:bidi="fa-IR"/>
        </w:rPr>
        <w:t>وقتى بچه بودم اين نامه را حفظ‍‌ داشتم؛ البته اين داستان براى ما كه از شيعيان حضرت اميرالمؤمنين عليه السلام هستيم باعث تأسف است كه ابن أبى الحديد سنّى مذهب بسيارى از نهج البلاغۀ حضرت را در كودكى حفظ‍‌ بوده و ما شيعيان اصلاً توجّهى به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نقل مى كند كه شخصى به نام ابوالفرج محمّد بن عباد از من خواست اين نامه را برايش بخوانم، من هم نامه را از حفظ‍‌ خواندم، وقتى به اين جمله از نامه رسيدم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رُوَيْداً يُسْفِرُ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صبر كنيد بالاخره صبح مى شود و تاريكى ها برطرف مى گردد، پرده ها كنار مى رود و حقيقت همگان معلوم مى شود، ابوالفرج يك صيحه اى زد و روى زمين افتاد؛ بعد نقل مى كند كه اين ابوالفرج محمّد بن عباد يك مرد ظالم و زورگو و قسىّ‌القلبى بود، اما با اين حال وقتى اين جمله را براى او خواندم انقلابى در او شد و صيحه اى زد و غش كرد</w:t>
      </w:r>
      <w:r>
        <w:rPr>
          <w:rFonts w:eastAsia="IRNazanin" w:cs="IRNazanin"/>
          <w:color w:val="111111"/>
          <w:sz w:val="28"/>
          <w:szCs w:val="28"/>
          <w:rtl w:val="true"/>
          <w:lang w:bidi="fa-IR"/>
        </w:rPr>
        <w:t>.</w:t>
      </w:r>
      <w:bookmarkStart w:id="961" w:name="pg14779_135477"/>
    </w:p>
    <w:p>
      <w:pPr>
        <w:pStyle w:val="Heading3"/>
        <w:numPr>
          <w:ilvl w:val="2"/>
          <w:numId w:val="1"/>
        </w:numPr>
        <w:rPr/>
      </w:pPr>
      <w:bookmarkStart w:id="962" w:name="__RefHeading___Toc1658608_730472459"/>
      <w:bookmarkStart w:id="963" w:name="_Toc346"/>
      <w:bookmarkEnd w:id="961"/>
      <w:bookmarkEnd w:id="962"/>
      <w:r>
        <w:rPr>
          <w:rtl w:val="true"/>
        </w:rPr>
        <w:t>به مقصد رسيدن سوارانِ‌ بر شب و روز</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بُنَىَّ‌ أَنَّ‌ مَنْ‌ كَانَتْ‌ مَطِيَّتُهُ‌ اللَّيْلَ‌ وَ النَّهَارَ فَإِنَّهُ‌ يُسَارُ بِهِ‌ وَ إِنْ‌ كَانَ‌ وَاقِفاً، وَ يَقْطَعُ‌ الْمَسَافَةَ‌ وَ إِنْ‌ كَانَ‌ مُقِيماً وَادِعاً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اى پسركم، همانا كسى كه شب و روز مركب او باشد پس او سير داده مى شود اگر چه ايستاده است، و راه را مى پيمايد اگر چه بر جاى آرميده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كان قرار داده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آن، در صورتى كه به نظر مى آيد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قرار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براى كان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كشيدن است، و به اين دليل كه شتر هم كارش كشيدن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در اين جملۀ حضرت هم مقصود شترِ سوارى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ساكن و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كسى كه شب و روز شترِ سوارى او باشد، خواه ناخواه سير داده مى شود گرچه او در جاى خود ايستاده است و حركت نمى كند؛ همين كه شب و روز در حركت هستند، آنها را هم حركت مى دهند و به سراى قيامت مى رسانند؛ و شب و روزِ در حركت آن فرد سوار خود را مى برند؛ پس گرچه آن انسان ايستاده است، اما به واسطۀ حركت شب و روز او هم حركت مى كند و راه را مى پيمايد گرچه مقيم است؛ به حسب ظاهر اين فرد نشسته و در استراحت است، ولى در حقيقت حركت مى كند و به مقصد نزديك مى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عبارت شب و روز را تشبيه به شترى كه طى مسافت مى كند كرده است و مى فهماند كه شما بر شب و روز سوار هستيد و دائماً هم در حركتيد گرچه هيچ توجّهى نداريد؛ هر چه زمان بيشتر مى گذرد شما هم به مقصد نزديك تر مى شويد؛ عوارضى كه مثل سفيدى مو، كم سو شدن چشم، سنگينىِ‌ گوش، خميدگى كمر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مى رسد، همه نشانگر پيمودن راه و نزديك شدن به مقصد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خواب غفلت باشى و نفهمى حرف ديگر است؛ انسانى كه به قصد رفتنِ‌ به شهرى سوار ماشين شده، گرچه همۀ طول سفر را خواب باشد، در حركت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جملۀ شريفه شب و روز به شترِ سوارى تشبيه شده كه در حركت هستند و ناچار راكبهاى خود را به روز قيامت مى رسانند، در حالتى كه اين راكبها در خواب غفلت به سر برده و در مال و ثروت و مقام و رياست غوطه ور هستند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64" w:name="pg14779_135479"/>
    </w:p>
    <w:p>
      <w:pPr>
        <w:pStyle w:val="Heading2"/>
        <w:numPr>
          <w:ilvl w:val="1"/>
          <w:numId w:val="1"/>
        </w:numPr>
        <w:rPr/>
      </w:pPr>
      <w:bookmarkStart w:id="965" w:name="__RefHeading___Toc1658610_730472459"/>
      <w:bookmarkStart w:id="966" w:name="_Toc347"/>
      <w:bookmarkEnd w:id="964"/>
      <w:bookmarkEnd w:id="965"/>
      <w:r>
        <w:rPr>
          <w:rtl w:val="true"/>
        </w:rPr>
        <w:t>«</w:t>
      </w:r>
      <w:r>
        <w:rPr>
          <w:rtl w:val="true"/>
        </w:rPr>
        <w:t xml:space="preserve">درس </w:t>
      </w:r>
      <w:r>
        <w:rPr/>
        <w:t>476</w:t>
      </w:r>
      <w:r>
        <w:rPr>
          <w:rtl w:val="true"/>
        </w:rPr>
        <w:t xml:space="preserve">» </w:t>
      </w:r>
      <w:r>
        <w:rPr>
          <w:rtl w:val="true"/>
        </w:rPr>
        <w:t xml:space="preserve">نامۀ </w:t>
      </w:r>
      <w:r>
        <w:rPr/>
        <w:t>31</w:t>
      </w:r>
      <w:r>
        <w:rPr>
          <w:rtl w:val="true"/>
        </w:rPr>
        <w:t xml:space="preserve"> (</w:t>
      </w:r>
      <w:r>
        <w:rPr>
          <w:rtl w:val="true"/>
        </w:rPr>
        <w:t>قسمت هشتم</w:t>
      </w:r>
      <w:r>
        <w:rPr>
          <w:rtl w:val="true"/>
        </w:rPr>
        <w:t>)</w:t>
      </w:r>
      <w:bookmarkEnd w:id="966"/>
    </w:p>
    <w:p>
      <w:pPr>
        <w:pStyle w:val="Heading3"/>
        <w:numPr>
          <w:ilvl w:val="2"/>
          <w:numId w:val="1"/>
        </w:numPr>
        <w:rPr/>
      </w:pPr>
      <w:bookmarkStart w:id="967" w:name="__RefHeading___Toc1658612_730472459"/>
      <w:bookmarkStart w:id="968" w:name="_Toc348"/>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نرسيدن به تمام آرزوها و انتخاب بهترين ها</w:t>
      </w:r>
    </w:p>
    <w:p>
      <w:pPr>
        <w:pStyle w:val="BookText"/>
        <w:rPr/>
      </w:pPr>
      <w:r>
        <w:rPr>
          <w:rFonts w:ascii="IRNazanin" w:hAnsi="IRNazanin" w:eastAsia="IRNazanin"/>
          <w:color w:val="111111"/>
          <w:sz w:val="28"/>
          <w:sz w:val="28"/>
          <w:szCs w:val="28"/>
          <w:rtl w:val="true"/>
          <w:lang w:bidi="fa-IR"/>
        </w:rPr>
        <w:t>حفظ‍‌ شخصيت خويش از پستى ها</w:t>
      </w:r>
    </w:p>
    <w:p>
      <w:pPr>
        <w:pStyle w:val="BookText"/>
        <w:rPr/>
      </w:pPr>
      <w:r>
        <w:rPr>
          <w:rFonts w:ascii="IRNazanin" w:hAnsi="IRNazanin" w:eastAsia="IRNazanin"/>
          <w:color w:val="111111"/>
          <w:sz w:val="28"/>
          <w:sz w:val="28"/>
          <w:szCs w:val="28"/>
          <w:rtl w:val="true"/>
          <w:lang w:bidi="fa-IR"/>
        </w:rPr>
        <w:t>بندۀ ديگرى مباش</w:t>
      </w:r>
    </w:p>
    <w:p>
      <w:pPr>
        <w:pStyle w:val="BookText"/>
        <w:rPr/>
      </w:pPr>
      <w:r>
        <w:rPr>
          <w:rFonts w:ascii="IRNazanin" w:hAnsi="IRNazanin" w:eastAsia="IRNazanin"/>
          <w:color w:val="111111"/>
          <w:sz w:val="28"/>
          <w:sz w:val="28"/>
          <w:szCs w:val="28"/>
          <w:rtl w:val="true"/>
          <w:lang w:bidi="fa-IR"/>
        </w:rPr>
        <w:t>پرهيز از طمع و عاقبت آن</w:t>
      </w:r>
    </w:p>
    <w:p>
      <w:pPr>
        <w:pStyle w:val="BookText"/>
        <w:rPr/>
      </w:pPr>
      <w:r>
        <w:rPr>
          <w:rFonts w:ascii="Amiri" w:hAnsi="Amiri" w:eastAsia="Amiri" w:cs="Amiri"/>
          <w:color w:val="111111"/>
          <w:sz w:val="28"/>
          <w:sz w:val="28"/>
          <w:szCs w:val="28"/>
          <w:rtl w:val="true"/>
          <w:lang w:bidi="ar-SA"/>
        </w:rPr>
        <w:t>در فوايد خاموشى</w:t>
      </w:r>
    </w:p>
    <w:p>
      <w:pPr>
        <w:pStyle w:val="BookText"/>
        <w:rPr/>
      </w:pPr>
      <w:r>
        <w:rPr>
          <w:rFonts w:ascii="Amiri" w:hAnsi="Amiri" w:eastAsia="Amiri" w:cs="Amiri"/>
          <w:color w:val="111111"/>
          <w:sz w:val="28"/>
          <w:sz w:val="28"/>
          <w:szCs w:val="28"/>
          <w:rtl w:val="true"/>
          <w:lang w:bidi="ar-SA"/>
        </w:rPr>
        <w:t>همنشينى با اهل خير و جدايى از اهل شرّ</w:t>
      </w:r>
    </w:p>
    <w:p>
      <w:pPr>
        <w:pStyle w:val="BookText"/>
        <w:rPr/>
      </w:pPr>
      <w:r>
        <w:rPr>
          <w:rFonts w:ascii="IRNazanin" w:hAnsi="IRNazanin" w:eastAsia="IRNazanin"/>
          <w:color w:val="111111"/>
          <w:sz w:val="28"/>
          <w:sz w:val="28"/>
          <w:szCs w:val="28"/>
          <w:rtl w:val="true"/>
          <w:lang w:bidi="fa-IR"/>
        </w:rPr>
        <w:t>چه بسا دارو درد شود و درد دارو</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تذكراتى سودمند به امام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يَقِيناً أَنَّكَ‌ لَنْ‌تَبْلُغَ‌ أَمَلَكَ‌، وَ لَنْ‌تَعْدُوَ أَجَلَكَ‌، وَ أَنَّكَ‌ فِي سَبِيلِ‌ مَنْ‌ كَانَ‌ قَبْلَكَ‌، فَخَفِّضْ‌ فِى الطَّلَبِ‌، وَ أَجْمِلْ‌ فِى الْمُكْتَسَبِ‌؛ فَإِنَّهُ‌ رُبَّ‌ طَلَبٍ‌ قَدْ جَرَّ إِلى‌ حَرَبٍ‌، فَلَيْسَ‌ كُلُّ‌ طَالِبٍ‌ بِمَرْزُوقٍ‌، وَ لا كُلُّ‌ مُجْمِلٍ‌ بِمَحْرُومٍ‌، وَ أَكْرِمْ‌ نَفْسَكَ‌ عَنْ‌ كُلِّ‌ دَنِيَّةٍ‌ وَ إِنْ‌ سَاقَتْكَ‌ إِلَى الرَّغَائِبِ‌؛ فَإِنَّكَ‌ لَنْ‌تَعْتَاضَ‌ بِمَا تَبْذُلُ‌ مِنْ‌ نَفْسِكَ‌ عِوَضاً، وَ لاتَكُنْ‌ عَبْدَ غَيْرِكَ‌ وَ قَدْ جَعَلَكَ‌ اللَّهُ‌ حُرّاً، وَ مَا خَيْرُ خَيْرٍ لايُنَالُ‌ إِلَّا بِشَرٍّ، وَ يُسْرٍ لايُنَالُ‌ إِلَّا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تُوجِفَ‌ بِكَ‌ مَطَايَا الطَّمَعِ‌ فَتُورِدَكَ‌ مَنَاهِلَ‌ الْهَلَكَةِ‌، وَ إِنِ‌ اسْتَطَعْتَ‌ أَنْ‌ لايَكُونَ‌ بَيْنَكَ‌ وَ بَيْنَ‌ اللَّهِ‌ ذُو نِعْمَةٍ‌ فَافْعَلْ‌، فَإِنَّكَ‌ مُدْرِكٌ‌ قِسْمَكَ‌، وَ آخِذٌ سَهْمَكَ‌، وَ إِنَّ‌ الْيَسِيرَ مِنَ‌ اللَّهِ‌ أَعْظَمُ‌ وَ أَكْرَمُ‌ مِنَ‌ الْكَثِيرِ مِنْ‌ خَلْقِهِ‌، وَ إِنْ‌ كَانَ‌ كُلٌّ‌ مِنْهُ‌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تَلافِيكَ‌ مَا فَرَطَ‍‌ مِنْ‌ صَمْتِكَ‌ أَيْسَرُ مِنْ‌ إِدْرَاكِكَ‌ مَا فَاتَ‌ مِنْ‌ مَنْطِقِكَ‌، وَ حِفْظُ‍‌ مَا فِى الْوِعَاءِ بِشَدِّ الْوِكَاءِ، وَ حِفْظُ‍‌ مَا فِي يَدَيْكَ‌ أَحَبُّ‌ إِلَىَّ‌ مِنْ‌ طَلَبِ‌ مَا فِي يَدِ غَيْرِكَ‌، وَ مَرَارَةُ‌ الْيَأْسِ‌ خَيْرٌ مِنَ‌ الطَّلَبِ‌ إِلَى النَّاسِ‌، وَ الْحِرْفَةُ‌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الْعِفَّةِ‌ خَيْرٌ مِنَ‌ الْغِنى‌ مَعَ‌ الْفُجُورِ، وَ الْمَرْءُ أَحْفَظُ‍‌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سَاعٍ‌ فِيمَا يَضُرُّهُ‌، مَنْ‌ أَكْثَرَ أَهْجَرَ، وَ مَنْ‌ تَفَكَّرَ أَبْصَرَ، قَارِنْ‌ أَهْلَ‌ الْخَيْرِ تَكُنْ‌ مِنْهُمْ‌، وَ بَايِنْ‌ أَهْلَ‌ الشَّرِّ تَبِنْ‌ عَنْهُمْ‌، بِئْسَ‌ الطَّعَامُ‌ الْحَرَامُ‌، وَ 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 رُبَّمَا كَانَ‌ الدَّوَاءُ دَاءً وَ الدَّاءُ دَوَاءً، وَ رُبَّمَا نَصَحَ‌ غَيْرُ النَّاصِحِ‌ وَ 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اتِّكَالَكَ‌ عَلَى الْمُنى‌؛ فَإِنَّهَا بَضَائِعُ‌ الْمَوْتى‌، وَ الْعَقْلُ‌ حِفْظُ‍‌ التَّجَارُبِ‌، وَ خَيْرُ مَا جَرَّبْتَ‌ مَا وَعَظَكَ‌، بَادِرِ الْفُرْصَةَ‌ قَبْلَ‌ أَنْ‌</w:t>
      </w:r>
      <w:bookmarkStart w:id="969" w:name="pg14779_135482"/>
    </w:p>
    <w:p>
      <w:pPr>
        <w:pStyle w:val="BookText"/>
        <w:rPr/>
      </w:pPr>
      <w:bookmarkEnd w:id="969"/>
      <w:r>
        <w:rPr>
          <w:rFonts w:ascii="Amiri" w:hAnsi="Amiri" w:eastAsia="Amiri" w:cs="Amiri"/>
          <w:color w:val="111111"/>
          <w:sz w:val="28"/>
          <w:sz w:val="28"/>
          <w:szCs w:val="28"/>
          <w:rtl w:val="true"/>
          <w:lang w:bidi="ar-SA"/>
        </w:rPr>
        <w:t>تَكُونَ‌ غُصَّةً‌، لَيْسَ‌ كُلُّ‌ طَالِبٍ‌ يُصِيبُ‌، وَ لا كُلُّ‌ غَائِبٍ‌ يَؤُوبُ‌، وَ مِنَ‌ الْفَسَادِ إِضَاعَةُ‌ الزَّادِ وَ مَفْسَدَةُ‌ الْمَعَادِ، وَ لِكُلِّ‌ أَمْرٍ عَاقِبَةٌ‌، سَوْفَ‌ يَأْتِيكَ‌ مَا قُدِّرَ لَكَ‌، التَّاجِرُ مُخَاطِرٌ، وَ رُبَّ‌ يَسِيرٍ أَنْمى‌ مِنْ‌ كَثِيرٍ، وَ لا خَيْرَ فِي مُعِينٍ‌ مَهِينٍ‌، وَ لا فِي صَدِيقٍ‌ ظَنِينٍ‌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نهج البلاغه هاى عبده و فيض الاسلام؛ گفتيم كه اين نامۀ اميرالمؤمنين عليه السلام به امام حسن مجتبى عليه السلام در حقيقت نامه اى است به همۀ پيروان و شيعيان آن حضرت، گرچه برحسب ظاهر نامه به امام حسن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در اين نامه به اينجا رسيد كه فرموده اند</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1658614_730472459"/>
      <w:bookmarkStart w:id="971" w:name="_Toc349"/>
      <w:bookmarkEnd w:id="970"/>
      <w:r>
        <w:rPr>
          <w:rtl w:val="true"/>
        </w:rPr>
        <w:t>نرسيدن به تمام آرزوها و انتخاب بهترين ها</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يَقِيناً أَنَّكَ‌ لَنْ‌تَبْلُغَ‌ أَمَلَكَ‌، وَ لَنْ‌تَعْدُوَ أَجَلَكَ‌، وَ أَنَّكَ‌ فِى سَبِيلِ‌ مَنْ‌ كَانَ‌ قَبْلَكَ‌، فَخَفِّضْ‌ فِى الطَّلَبِ‌، وَ أَجْمِلْ‌ فِى الْمُكْتَسَبِ‌؛ فَإِنَّهُ‌ رُبَّ‌ طَلَبٍ‌ قَدْ جَرَّ إِلى‌ 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يقين بدان كه تو هرگز به آرزوى خويش نخواهى رسيد، و از اجل خود در نمى گذرى، و به تحقيق تو در راه كسانى هستى كه پيش از تو بودند، پس در طلب كردن پايين بيا، و در كسب روزى راه نيكو را انتخاب كن، زيرا بسا جستجو كردنى كه به از دست دادن منجر 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قسمتى كه امروز مى خوانيم از قسمت هاى جالب نهج البلاغه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علم يقينى است؛ گاهى انسان چيزى را مى داند و علم دارد، اينجا فقط‍‌ مى داند و چه بسا اگر با او مذاكره شود از دانستن خود برگردد، اين يك نوع علم است اما علم يقينى نيست؛ ولى گاهى مى داند به علم يقين، يعنى به طورى در آن يقين دارد كه هيچ قابل تغيير و تبدّل نيست؛ مثل اين كه مى داند الآن روز است و روز بودن امروز براى او به گونه اى است كه قابل شك و ترديد نيست، به اين مى گويند علم اليقين يا</w:t>
      </w:r>
      <w:bookmarkStart w:id="972" w:name="pg14779_135483"/>
    </w:p>
    <w:p>
      <w:pPr>
        <w:pStyle w:val="BookText"/>
        <w:rPr/>
      </w:pPr>
      <w:bookmarkEnd w:id="972"/>
      <w:r>
        <w:rPr>
          <w:rFonts w:ascii="IRNazanin" w:hAnsi="IRNazanin" w:eastAsia="IRNazanin"/>
          <w:color w:val="111111"/>
          <w:sz w:val="28"/>
          <w:sz w:val="28"/>
          <w:szCs w:val="28"/>
          <w:rtl w:val="true"/>
          <w:lang w:bidi="fa-IR"/>
        </w:rPr>
        <w:t xml:space="preserve">علم يقينى؛ پس اينجا مقصود حضرت اين است كه با علم اليقين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لَنْ‌تَبْلُغَ‌ أَمَلَكَ‌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آرزوهايت نمى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انسان معمولاً به بعضى آرزوهايش مى رسد شك و ترديدى نيست، ولى به طور مسلّم به بسيارى از آرزوها نمى رسد، خصوصاً اگر آرزوهاى غير معقول باشد؛ مثل اين كه آرزو دارد هيچ وقت نميرد يا اوّلين ثروتمند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به طور يقين بدان كه به همۀ آرزوهايت نمى 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لَنْ‌تَعْدُوَ أَجَلَكَ‌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از اجلى كه برايت تعيين شده تجاوز نمى كنى و هر آنچه مقدّر شده زنده بمانى زنده خواهى ماند، و اين طور نيست كه بتوانى از آن تجاوز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 فِى سَبِيلِ‌ مَنْ‌ كَانَ‌ قَبْلَكَ‌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هم مانند كسانى كه قبل از تو بودند در همان مسير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عمر مشخّص و معيّنى داشتند و پس از گذراندن آن از اين عالم رفتند، تو هم در همين مسير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فَخَفِّضْ‌ فِى الطَّلَبِ‌، وَ أَجْمِلْ‌ فِى الْمُكْتَسَبِ‌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كردن پايين بيا و آسان گير و با حرص و ولع طلب نكن و در مقام كسب هم روش خوب را انتخاب كن؛ جنبۀ افراط‍‌ و تفريط‍‌ را كنار بگذار و متوسط‍‌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 طَلَبٍ‌ قَدْ جَرَّ إِلى‌ 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طور نيست كه هر كه طلب كند يا هر كه بيشتر طلب كند بيشتر به دست مى آورد، بلكه بسيارى از طلب كنندگان با يأس روبرو مى شوند و چيزى به دست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راه كسب و درآمد را يك راه زيبا و شرافتمندانه اى قرار داد و حرص و ولع را رها كرد</w:t>
      </w:r>
      <w:r>
        <w:rPr>
          <w:rFonts w:eastAsia="IRNazanin" w:cs="IRNazanin"/>
          <w:color w:val="111111"/>
          <w:sz w:val="28"/>
          <w:szCs w:val="28"/>
          <w:rtl w:val="true"/>
          <w:lang w:bidi="fa-IR"/>
        </w:rPr>
        <w:t>.</w:t>
      </w:r>
    </w:p>
    <w:p>
      <w:pPr>
        <w:pStyle w:val="Heading3"/>
        <w:numPr>
          <w:ilvl w:val="2"/>
          <w:numId w:val="1"/>
        </w:numPr>
        <w:rPr/>
      </w:pPr>
      <w:bookmarkStart w:id="973" w:name="__RefHeading___Toc1658616_730472459"/>
      <w:bookmarkStart w:id="974" w:name="_Toc350"/>
      <w:bookmarkEnd w:id="973"/>
      <w:r>
        <w:rPr>
          <w:rtl w:val="true"/>
        </w:rPr>
        <w:t>حفظ‍‌ شخصيت خويش از پستى ها</w:t>
      </w:r>
      <w:bookmarkEnd w:id="97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كُلُّ‌ طَالِبٍ‌ بِمَرْزُوقٍ‌، وَ لا كُلُّ‌ مُجْمِلٍ‌ بِمَحْرُومٍ‌، وَ أَكْرِمْ‌ نَفْسَكَ‌ عَنْ‌ كُلِّ‌ دَنِيَّةٍ‌ وَ إِنْ‌ سَاقَتْكَ‌ إِلَى الرَّغَائِبِ‌؛ فَإِنَّكَ‌ لَنْ‌تَعْتَاضَ‌ بِمَا تَبْذُلُ‌ مِنْ‌ نَفْسِكَ‌ عِوَضاً</w:t>
      </w:r>
      <w:r>
        <w:rPr>
          <w:rFonts w:eastAsia="Amiri" w:cs="Amiri" w:ascii="Amiri" w:hAnsi="Amiri"/>
          <w:color w:val="111111"/>
          <w:sz w:val="28"/>
          <w:szCs w:val="28"/>
          <w:rtl w:val="true"/>
          <w:lang w:bidi="ar-SA"/>
        </w:rPr>
        <w:t>»</w:t>
      </w:r>
      <w:bookmarkStart w:id="975" w:name="pg14779_135484"/>
    </w:p>
    <w:p>
      <w:pPr>
        <w:pStyle w:val="BookText"/>
        <w:rPr/>
      </w:pPr>
      <w:bookmarkEnd w:id="9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نيست هر جوينده اى روزى داده شده، و نه هر آن كه ميانه رو است محروم شده؛ و نفس خويش را از هر پستى گرامى دار هرچند تو را به آنچه خواهانى رساند؛ زيرا تو عوض داده نمى شوى به آن اندازه اى كه از نفس خود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نكن آن كه داراى حرص و طمع است هميشه آنچه را طلب كرده به آن مى رسد و آن كسى كه ميانه روى و شرافتمندى را پيشۀ خود ساخته هميشه محروم است، اين چنين نيست و همۀ طلب كنندگان به خواستۀ خود نمى رسند و همۀ ميانه روها هم محروم نمى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أَكْرِمْ‌ نَفْسَكَ‌ عَنْ‌ كُلِّ‌ دَنِيَّةٍ‌ وَ إِنْ‌ سَاقَتْكَ‌ إِلَى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اخلاق و خصلت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مرغوب است؛ يعنى نفس خويش را از هر زشتى و اخلاق ناپسندى پاك و مبرّا كن، هر چند تو را به خوبى ها و نعمت هاى زائد و بى شمار بكشاند؛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لَنْ‌تَعْتَاضَ‌ بِمَا تَبْذُلُ‌ مِنْ‌ نَفْسِكَ‌ عِوَضاً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تو به آن اندازه اى كه از شخصيت خود مى دهى عوض نمى 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آنچه را تو از شخصيت خود بخشش مى كنى، عوض آن را به همان مقدار به تو نمى دهند؛ اين كه تو تملّق و چاپلوسى مى كنى و شخصيت خود را مى فروشى و در مقابل آن مقدارى از اموال يا مقامى مى گيرى، آنچه را مى دهند يك لقمۀ نان يا مقامى است و ارزش تو بيش از آنهاست</w:t>
      </w:r>
      <w:r>
        <w:rPr>
          <w:rFonts w:eastAsia="IRNazanin" w:cs="IRNazanin"/>
          <w:color w:val="111111"/>
          <w:sz w:val="28"/>
          <w:szCs w:val="28"/>
          <w:rtl w:val="true"/>
          <w:lang w:bidi="fa-IR"/>
        </w:rPr>
        <w:t>.</w:t>
      </w:r>
    </w:p>
    <w:p>
      <w:pPr>
        <w:pStyle w:val="Heading3"/>
        <w:numPr>
          <w:ilvl w:val="2"/>
          <w:numId w:val="1"/>
        </w:numPr>
        <w:rPr/>
      </w:pPr>
      <w:bookmarkStart w:id="976" w:name="__RefHeading___Toc1658618_730472459"/>
      <w:bookmarkStart w:id="977" w:name="_Toc351"/>
      <w:bookmarkEnd w:id="976"/>
      <w:r>
        <w:rPr>
          <w:rtl w:val="true"/>
        </w:rPr>
        <w:t>بندۀ ديگرى مباش</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لاتَكُنْ‌ عَبْدَ غَيْرِكَ‌ وَ قَدْ جَعَلَكَ‌ اللَّهُ‌ حُرّاً، وَ مَا خَيْرُ خَيْرٍ لايُنَالُ‌ إِلّا بِشَرٍّ، وَ يُسْرٍ لايُنَالُ‌ إِلّا بِعُسْرٍ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بندۀ ديگرى مباش كه خداوند تو را آزاد آفريده است، و چه خيرى دارد آن خيرى كه جز با شرّ به دست نيايد، و چه آسايشى است كه جز با دشوارى فراهم نگردد؟</w:t>
      </w:r>
      <w:r>
        <w:rPr>
          <w:rFonts w:eastAsia="IRNazanin" w:cs="IRNazanin"/>
          <w:color w:val="111111"/>
          <w:sz w:val="28"/>
          <w:szCs w:val="28"/>
          <w:rtl w:val="true"/>
          <w:lang w:bidi="fa-IR"/>
        </w:rPr>
        <w:t>!)</w:t>
      </w:r>
      <w:bookmarkStart w:id="978" w:name="pg14779_135485"/>
    </w:p>
    <w:p>
      <w:pPr>
        <w:pStyle w:val="BookText"/>
        <w:rPr/>
      </w:pPr>
      <w:bookmarkEnd w:id="978"/>
      <w:r>
        <w:rPr>
          <w:rFonts w:ascii="IRNazanin" w:hAnsi="IRNazanin" w:eastAsia="IRNazanin"/>
          <w:color w:val="111111"/>
          <w:sz w:val="28"/>
          <w:sz w:val="28"/>
          <w:szCs w:val="28"/>
          <w:rtl w:val="true"/>
          <w:lang w:bidi="fa-IR"/>
        </w:rPr>
        <w:t>خودت را به ديگران نفروش؛ خداوند تو را آزاد آفريده ولى تو براى رسيدن به مال يا مقام دنيا، براى رسيدن به يك ماشين، به يك منزل و چيزهاى بى ارزش ديگر تملّق مى گويى و خودت را مى فروشى و بى ارزش مى كنى؛ همۀ اينها برخلاف دستور حضرت است؛ اين كه در مقابل ثروتمندان كوچكى مى كنيد، همين كه براى خوش آمد ديگران برخلاف عقيده ات سخن مى گويى تا مثلاً به تو احترام بگذارند يا چيزى به تو بدهند، برخلاف دستور حضرت است و خودفروشى به حساب مى آيد، در صورتى كه خداوند تو را آزاد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بعد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خَيْرُ خَيْرٍ لايُنَالُ‌ إِلّا 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خيرى دارد آن خيرى كه جز با بدى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خير و خوبى ندارد؛ اين كه هزار شرّ و بدى را مرتكب مى شوى براى يك خير و خوبى، اين ديگر خير و خوبى حساب نمى شود، بلكه اين شرّ و بدى است؛ خيرى كه براى رسيدن به آن چند دروغ بگويى، منافق بازى درآورى، برخلاف عقيده ات سخن بگويى، به اين و آن تهمت هاى ناروا بزنى، اين ديگر خير و خوبى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يُسْرٍ لايُنَالُ‌ إِلّا بِعُسْرٍ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آسايشى است در چيزى كه به غير از دشوارى فراهم نمى شود؟</w:t>
      </w:r>
      <w:r>
        <w:rPr>
          <w:rFonts w:eastAsia="IRNazanin" w:cs="IRNazanin"/>
          <w:color w:val="111111"/>
          <w:sz w:val="28"/>
          <w:szCs w:val="28"/>
          <w:rtl w:val="true"/>
          <w:lang w:bidi="fa-IR"/>
        </w:rPr>
        <w:t>!</w:t>
      </w:r>
    </w:p>
    <w:p>
      <w:pPr>
        <w:pStyle w:val="Heading3"/>
        <w:numPr>
          <w:ilvl w:val="2"/>
          <w:numId w:val="1"/>
        </w:numPr>
        <w:rPr/>
      </w:pPr>
      <w:bookmarkStart w:id="979" w:name="__RefHeading___Toc1658620_730472459"/>
      <w:bookmarkStart w:id="980" w:name="_Toc352"/>
      <w:bookmarkEnd w:id="979"/>
      <w:r>
        <w:rPr>
          <w:rtl w:val="true"/>
        </w:rPr>
        <w:t>پرهيز از طمع و عاقبت آن</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تُوجِفَ‌ بِكَ‌ مَطَايَا الطَّمَعِ‌ فَتُورِدَكَ‌ مَنَاهِلَ‌ الْهَلَكَةِ‌، وَ إِنِ‌ اسْتَطَعْتَ‌ أَنْ‌ لايَكُونَ‌ بَيْنَكَ‌ وَ بَيْنَ‌ اللَّهِ‌ ذُو نِعْمَةٍ‌ فَافْعَلْ‌، فَإِنَّكَ‌ مُدْرِكٌ‌ قِسْمَكَ‌، وَ آخِذٌ سَهْمَكَ‌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بپرهيز از اين كه مركب هاى طمع تو را بدوانند و به آبشخورهاى تباهى وارد نمايند؛ و اگر مى توانى كه ميان تو و ميان خداوند، صاحب ثروتى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پس چنين كن؛ زيرا تو قسمت خود را دريابنده اى، و بهرۀ خويش را گيرنده اى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درس پيش خوانديم و توضيح آن گذشت، به معناى شترِ سوارى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بدار نفس خود را از اين كه شترهاى طمع بر</w:t>
      </w:r>
    </w:p>
    <w:p>
      <w:pPr>
        <w:pStyle w:val="BookText"/>
        <w:rPr/>
      </w:pPr>
      <w:r>
        <w:rPr>
          <w:rFonts w:ascii="IRNazanin" w:hAnsi="IRNazanin" w:eastAsia="IRNazanin"/>
          <w:color w:val="111111"/>
          <w:sz w:val="28"/>
          <w:sz w:val="28"/>
          <w:szCs w:val="28"/>
          <w:rtl w:val="true"/>
          <w:lang w:bidi="fa-IR"/>
        </w:rPr>
        <w:t>تو حمله كنند و تو را به پرتگاههاى هلاكت وارد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آبشخور، و در اين عبارت به معناى پرتگاه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واژه هايى است كه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 شود؛ چون معمولاً سطح آب شط‍‌ و درياچه ها پايين تر از لب شط‍‌ است و انسان نمى تواند به سادگى خود را به لبِ‌ آب برساند، ناگزير از مقدارى عقب تر زمين را سراشيب مى كنند تا بتوانند با اسب يا پياده لبِ‌ آب بروند، اين راهروى آب برداشتن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در فارسى همان آبشخور است، و به اين اعتبار كه به آنجا وارد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به اين اعتبار كه از آنجا آب را برمى دارند و بيرون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 أَنْ‌ تُوجِفَ‌ بِكَ‌ مَطَايَا الطَّمَعِ‌ فَتُورِدَكَ‌ مَنَاهِلَ‌ الْهَلَكَةِ‌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مواظب باش شترِ طمع را سوار نشوى وگرنه تو را مى برد در آبشخور هلاكت و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اسْتَطَعْتَ‌ أَنْ‌ لايَكُونَ‌ بَيْنَكَ‌ وَ بَيْنَ‌ اللَّهِ‌ ذُو نِعْمَةٍ‌ فَافْعَلْ‌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مى توانى ميان خود و خداى خود هيچ كسى را كه صاحب نعمت است واسطه قرار ندهى اين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 بخواه، چرا سراغ اين تاجر و آن تاجر مى روى و به جاى اين كه از خدا بخواهى از اين و آن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لايَكُونَ‌ بَيْنَكَ‌ وَ بَيْنَ‌ اللَّهِ‌ ذُو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خودت و خدا هيچ صاحب ثروتى را واسطه قرار نده، براى اين است كه اگر شما به آن تاجر گفتيد و او به شما مالى داد در واقع از مال خدا داده است، چون آنچه را تاجر و ديگران دارند از خداست، پس تو به جاى اين كه به خدا بگويى به فلان تاجر گفتى و او هم واسطه شد و مال خدا را كه در دست او بود به شما داد، خوب به جاى اين كه به فلان شخص بگويى به خدا بگو و كسى را واسطه قرار 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مُدْرِكٌ‌ قِسْمَكَ‌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اين كه تو درك كنندۀ قسمت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آخِذٌ سَهْمَكَ‌</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گيرندۀ سهم خويش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سهم كسى را كس ديگر بگيرد، بلكه خداوند متعال رزق و روزىِ‌ افراد را به گونه اى تقسيم بندى كرده كه هر كسى سهم خود را مى برد و مى خورد</w:t>
      </w:r>
      <w:r>
        <w:rPr>
          <w:rFonts w:eastAsia="IRNazanin" w:cs="IRNazanin"/>
          <w:color w:val="111111"/>
          <w:sz w:val="28"/>
          <w:szCs w:val="28"/>
          <w:rtl w:val="true"/>
          <w:lang w:bidi="fa-IR"/>
        </w:rPr>
        <w:t>.</w:t>
      </w:r>
      <w:bookmarkStart w:id="981" w:name="pg14779_135487"/>
    </w:p>
    <w:p>
      <w:pPr>
        <w:pStyle w:val="BookText"/>
        <w:rPr/>
      </w:pPr>
      <w:bookmarkEnd w:id="9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الْيَسِيرَ مِنَ‌ اللَّهِ‌ أَعْظَمُ‌ وَ أَكْرَمُ‌ مِنَ‌ الْكَثِيرِ مِنْ‌ خَلْقِهِ‌، وَ إِنْ‌ كَانَ‌ كُلٌّ‌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اندكى از جانب خداوند بزرگ تر و گرامى تر است از بسيارى از جانب آفريدگان او، اگر چه همه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مثلاً نان و پنيرى كه از طرف خداوند برايت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وَ أَكْرَمُ‌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بزرگ تر و هم گرامى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الْكَثِيرِ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زيادى كه از ناحيۀ خلق خدا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نمى خواهى رو بزنى، همين كه نمى خواهى چاپلوسى كنى، همين كه نمى خواهى منافق بازى در آورى و خلاف عقيده ات حرف بزنى، همين كه راست و مستقيم هستى و تكيه گاهت خداست، اينها همه شرافت انسانى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كُلٌّ‌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همۀ اين نعمت ها از خداست و آنچه را هم كه اين آقا داده از خدا داده است</w:t>
      </w:r>
      <w:r>
        <w:rPr>
          <w:rFonts w:eastAsia="IRNazanin" w:cs="IRNazanin"/>
          <w:color w:val="111111"/>
          <w:sz w:val="28"/>
          <w:szCs w:val="28"/>
          <w:rtl w:val="true"/>
          <w:lang w:bidi="fa-IR"/>
        </w:rPr>
        <w:t>.</w:t>
      </w:r>
    </w:p>
    <w:p>
      <w:pPr>
        <w:pStyle w:val="Heading3"/>
        <w:numPr>
          <w:ilvl w:val="2"/>
          <w:numId w:val="1"/>
        </w:numPr>
        <w:rPr/>
      </w:pPr>
      <w:bookmarkStart w:id="982" w:name="__RefHeading___Toc1658622_730472459"/>
      <w:bookmarkStart w:id="983" w:name="_Toc353"/>
      <w:bookmarkEnd w:id="982"/>
      <w:r>
        <w:rPr>
          <w:rtl w:val="true"/>
        </w:rPr>
        <w:t>در فوايد خاموشى</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تَلافِيكَ‌ مَا فَرَطَ‍‌ مِنْ‌ صَمْتِكَ‌ أَيْسَرُ مِنْ‌ إِدْرَاكِكَ‌ مَا فَاتَ‌ مِنْ‌ مَنْطِقِكَ‌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كردن تو آنچه را به سبب خاموشى ات از دست رفته آسانتر است از دريافتن تو آنچه را به سبب گفتارت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زمينۀ ديگر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تَلافِيكَ‌ مَا فَرَطَ‍‌ مِنْ‌ صَمْتِكَ‌ أَيْسَرُ</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جبران كردن آن كمبودى كه بر اثر كم حرفى و سخن نگفتن پيش مى آيد آسانتر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إِدْرَاكِكَ‌ مَا فَاتَ‌ مِنْ‌ مَنْطِقِكَ‌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اشتباهاتى كه در زياد حرف زدن براى انسان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جلوگيرى از زياد حرف زدن است، انسان پرحرف مسلّماً اشتباه زيادى از او سر مى زند كه بايد بابت آن معذرت بخواهد؛ پس اگر كم حرف بزند و اشتباهى پيش نيايد و نخواهد معذرت خواهى كند، بهتر از اين است كه مدام حرف بزند و اشتباه كند و معذرت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 مَا فِى الْوِعَاءِ بِشَدِّ الْوِكَاءِ، وَ حِفْظُ‍‌ مَا فِى يَدَيْكَ‌ أَحَبُّ‌ إِلَىَّ‌ مِنْ‌ طَلَبِ‌ مَا فِي يَدِ غَيْرِكَ‌، وَ مَرَارَةُ‌ الْيَأْسِ‌ خَيْرٌ مِنَ‌ الطَّلَبِ‌ إِلَى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نگاهدارى آنچه در ظرف است به استوار بستن بند است؛ و نگاهدارى آنچه در دستان تو است خوشايندتر است نزد من از خواستن آنچه در دست ديگرى است، و تلخى نوميدى بهتر است از دست دراز نمودن به سوى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مَا فِى الْوِعَاءِ بِشَدِّ الْوِكَاءِ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ريسمان و طنابى مى گويند كه درب مَشك مى بسته اند؛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آنچه داخل ظرف است به محكم كردن درب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بخواهيد آنچه داخل ظرف است نريزد، بايد درب ظرف را خوب محكم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حفظ‍‌ اسرارى است كه در سينه است، مى خواهند بفرمايند حفظ‍‌ اسرار به اين است كه انسان زبان خود را حفظ‍‌ كند و هر آنچه در دل دارد بيرون نريزد؛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الوكاء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 كردن درب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است، و اين تشبيه و كنايه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مَا فِى يَدَيْكَ‌ أَحَبُّ‌ إِلَىَّ‌ مِنْ‌ طَلَبِ‌ مَا فِي يَدِ غَيْرِكَ‌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حفظ‍‌ كردن چيزى كه در دست خود دارى نزد من بهتر است از اين كه آن را از دست بدهى و محتاج ديگران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يَدَكَ‌ مَغْلُولَةً‌ إِلى‌ عُنُقِكَ‌ وَ لا تَبْسُطْها كُلَّ‌ الْبَسْطِ‍‌ فَتَقْعُدَ مَلُوماً مَحْسُوراً</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هرگز دست خود را در احسان به خلق محكم بسته دار و نه بسيار باز و گشاده دار كه سرزنش شده و درمانده بر جاى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هم همين است كه ميانه روى را اختيار كن و آن طور دست خود را خالى نكن كه محتاج ديگران شوى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مَرَارَةُ‌ الْيَأْسِ‌ خَيْرٌ مِنَ‌ الطَّلَبِ‌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تكدّى و دست نياز پيش ديگران دراز كردن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تلخى نوميدى بهتر از آن است كه دست نياز</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ديگران دراز كنى و از اين و آن گدايى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الْعِفَّةِ‌ خَيْرٌ مِنَ‌ الْغِنى‌ مَعَ‌ الْفُجُورِ، وَ الْمَرْءُ أَحْفَظُ‍‌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سَاعٍ‌ فِيمَا يَضُرُّهُ‌، مَنْ‌ أَكْثَرَ أَهْجَرَ، وَ مَنْ‌ تَفَكَّرَ أَبْصَرَ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پيشه 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پاكدامنى بهتر است از بى نيازى همراه با گناه؛ و مرد نگاهدارنده تر است راز خويش را؛ و بسا كوشنده در چيزى كه او را زيان رساند؛ هر كه بسيار گويد ياوه گو شود، و آن كه بينديشد بينا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كارى مى گويند كه هر يك از افراد به نوبۀ خود به آن مشغول است و مخارج روزانۀ خود را از آن به دست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عفاف و پاكدامنى ورزيدن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را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الْحِرْفَةُ‌ مَعَ‌ الْعِفَّةِ‌ خَيْرٌ مِنَ‌ الْغِنى‌ مَعَ‌ الْفُجُورِ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انسان داراى كسب و پيشه اى باشد كه از آن مخارج روزانۀ خود را با عفاف و پاكدامنى به دست آورد و آبرومندانه زندگى كند، بهتر از آن است كه از راه فسق و فجور بى نياز و ثروتمند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به ديگران زور بگويد و نان بخورد گناه است؛ اين كه انسان از راه رشوه و كلاهبردارى نان بخورد فسق و فجور است؛ اين كه انسان از راه دورويى و تملّق و چاپلوسى نان بخورد و پول جمع كند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راهها همان است كه انسان با كسب حلال و پاكدامنى زندگى خود را اداره كند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نظر مى رسد كه آنچه در اين عبارت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حاء باشد نه كسر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و ندارىِ‌ همراه با عفّت و پاكدامنى بهتر از بى نيازى و دارايى همراه با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فقر و محروميت در مقابل ثروت و دارايى، كه مناسب مقام هم همين است، نه حِرفه به معناى پيشه ورى در مقابل ثروت كه توجيه چندان مناسبى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دانۀ خردل هم آمده است، كه اگر چنين</w:t>
      </w:r>
      <w:bookmarkStart w:id="984" w:name="pg14779_135490"/>
    </w:p>
    <w:p>
      <w:pPr>
        <w:pStyle w:val="BookText"/>
        <w:rPr/>
      </w:pPr>
      <w:bookmarkEnd w:id="984"/>
      <w:r>
        <w:rPr>
          <w:rFonts w:ascii="IRNazanin" w:hAnsi="IRNazanin" w:eastAsia="IRNazanin"/>
          <w:color w:val="111111"/>
          <w:sz w:val="28"/>
          <w:sz w:val="28"/>
          <w:szCs w:val="28"/>
          <w:rtl w:val="true"/>
          <w:lang w:bidi="fa-IR"/>
        </w:rPr>
        <w:t xml:space="preserve">باشد مراد از آن مال اندك است كه باز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أَحْفَظُ‍‌ لِسِرّهِ‌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فردى سرّ خود را از هر كس ديگر بهتر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ضامن حفظ‍‌ اسرار هر فرد خود اوست؛ اگر خود شخص به فكر حفظ‍‌ اسرار خود نباشد، ديگران حتماً اسرار او را حفظ‍‌ نخواهند كرد؛ پس براى حفظ‍‌ اسرار خويشتن بكوشيد و از افشاى اسرار خود پرهيز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سَاعٍ‌ فِيمَا يَضُرُّهُ‌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بسا انسانهايى هستند كه تلاش و كوشش آنها در جهت ضرر رسانىِ‌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فعاليت ها در تجارت و خريد و فروش به ضرر اوست، در فلاحت و كشاورزى به ضرر اوست، و خلاصه هر كارى مى كند به جاى سود ضرر مى كند؛ البته علّت همۀ اين ضررها، بدون تأمل و تفكر كار كردن اوست؛ و اگر انسان با فكر و تأمل كار كند و با مشورت اهل فن وارد كار شود، اين طور نيست كه همۀ كارهايش همراه با ضرر باشد؛ و مقصود حضرت هم اين است كه با تأمل و فكر وارد كار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أَكْثَرَ أَهْجَرَ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پر بگويد مهجور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سخن زياد بگويد، بر اثر زياد گفتن حرفهاى ياوه زياد مى گويد و در نتيجه مردم به گفته هاى او توجّه نمى كنند و مهجور و دور افتاده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الْعَقْلُ‌ نَقَصَ‌ الْكَلامُ‌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تَفَكَّرَ أَبْصَرَ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كسى كه تعقل و تفكر كند بصيرت و بينايى او زياد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است و يكى از معانى باب تفعّل كثرت در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تفكر يعنى زياد فكر كردن</w:t>
      </w:r>
      <w:r>
        <w:rPr>
          <w:rFonts w:eastAsia="IRNazanin" w:cs="IRNazanin"/>
          <w:color w:val="111111"/>
          <w:sz w:val="28"/>
          <w:szCs w:val="28"/>
          <w:rtl w:val="true"/>
          <w:lang w:bidi="fa-IR"/>
        </w:rPr>
        <w:t>.</w:t>
      </w:r>
    </w:p>
    <w:p>
      <w:pPr>
        <w:pStyle w:val="Heading3"/>
        <w:numPr>
          <w:ilvl w:val="2"/>
          <w:numId w:val="1"/>
        </w:numPr>
        <w:rPr/>
      </w:pPr>
      <w:bookmarkStart w:id="985" w:name="__RefHeading___Toc1658624_730472459"/>
      <w:bookmarkStart w:id="986" w:name="_Toc354"/>
      <w:bookmarkEnd w:id="985"/>
      <w:r>
        <w:rPr>
          <w:rtl w:val="true"/>
        </w:rPr>
        <w:t>همنشينى با اهل خير و جدايى از اهل شرّ</w:t>
      </w:r>
      <w:bookmarkEnd w:id="98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الْخَيْرِ تَكُنْ‌ مِنْهُمْ‌، وَ بَايِنْ‌ أَهْلَ‌ الشَّرِّ تَبِنْ‌ عَنْهُمْ‌، بِئْسَ‌ الطَّعَامُ‌ الْحَرَامُ‌، وَ ظُلْمُ‌ الضَّعِيفِ‌ أَفْحَشُ‌ الظُّلْمِ‌</w:t>
      </w:r>
      <w:r>
        <w:rPr>
          <w:rFonts w:eastAsia="Amiri" w:cs="Amiri" w:ascii="Amiri" w:hAnsi="Amiri"/>
          <w:color w:val="111111"/>
          <w:sz w:val="28"/>
          <w:szCs w:val="28"/>
          <w:rtl w:val="true"/>
          <w:lang w:bidi="ar-SA"/>
        </w:rPr>
        <w:t>»</w:t>
      </w:r>
      <w:bookmarkStart w:id="987" w:name="pg14779_135491"/>
    </w:p>
    <w:p>
      <w:pPr>
        <w:pStyle w:val="BookText"/>
        <w:rPr/>
      </w:pPr>
      <w:bookmarkEnd w:id="9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نيكوكاران همنشين باش تا از آنان باشى، و از شرّانگيزان جدا شو تا از ايشان به حساب نيايى؛ بد خوراكى است حرام، و ستم بر ناتوان زشت ترين 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أَهْلَ‌ الْخَيْرِ تَكُنْ‌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خودت را با اهل خير و خوبى قرار بده تا تو را از اهل خير و خوبى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آنها رفت و آمد كن و با آنها مجالست داشته باش؛ اگر هم برفرض اهل خوبى نباشى، مجالست با آنان در تو هم اثر مى كند و اهل خير و سعادت مى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بَايِنْ‌ أَهْلَ‌ الشَّرِّ تَبِنْ‌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اهل شرّ و گناه هم دورى كن تا اهل گناه محسوب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و دورى از آنان موجب مى شود حيثيت اجتماعى شما محفوظ‍‌ بماند و نيز نفس خود را از آلودگى ها و گناهان پاك و پاكيزه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الطَّعَامُ‌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چيزى است غذاى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انسان نياز به غذا و طعام دارد، ولى نه از راه رشوه، سرقت، ربا، كم فروشى و حرامهاى ديگر، بلكه بايد از راه به دست آوردن مال حلال زندگى را تأمين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ظُلْمُ‌ الضَّعِيفِ‌ أَفْحَشُ‌ الظُّلْمِ‌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بدترين ظلم ها ظلمى است كه به افراد ضعيف و زبون شود</w:t>
      </w:r>
      <w:r>
        <w:rPr>
          <w:rFonts w:eastAsia="IRNazanin" w:cs="IRNazanin"/>
          <w:color w:val="111111"/>
          <w:sz w:val="28"/>
          <w:szCs w:val="28"/>
          <w:rtl w:val="true"/>
          <w:lang w:bidi="fa-IR"/>
        </w:rPr>
        <w:t>.</w:t>
      </w:r>
    </w:p>
    <w:p>
      <w:pPr>
        <w:pStyle w:val="Heading3"/>
        <w:numPr>
          <w:ilvl w:val="2"/>
          <w:numId w:val="1"/>
        </w:numPr>
        <w:rPr/>
      </w:pPr>
      <w:bookmarkStart w:id="988" w:name="__RefHeading___Toc1658626_730472459"/>
      <w:bookmarkStart w:id="989" w:name="_Toc355"/>
      <w:bookmarkEnd w:id="988"/>
      <w:r>
        <w:rPr>
          <w:rtl w:val="true"/>
        </w:rPr>
        <w:t>چه بسا دارو درد شود و درد دارو</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الرِّفْقُ‌ خُرْقاً كَانَ‌ الْخُرْقُ‌ رِفْقاً، رُبَّمَا كَانَ‌ الدَّوَاءُ دَاءً وَ الدَّاءُ دَوَاءً، وَ رُبَّمَا نَصَحَ‌ غَيْرُ النَّاصِحِ‌ وَ غَشَّ‌ الْمُسْتَنْصَحُ‌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كه مدارا درشتى به حساب آيد، درشتى هم مدارا محسوب شود؛ چه بسا دارو درد شود و درد دارو؛ و چه بسا كه غير نصيحت كننده نصيحت نمايد، و خيانت كند آن كه نصيحت خواسته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الرِّفْقُ‌ خُرْقاً كَانَ‌ الْخُرْقُ‌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و به معناى خشونت است؛ يعنى اگر رفق و مدارا و خوش اخلاقى، بداخلاقى و خشونت شود، طبعاً خشونت و بدرفتارى رفق و مدارا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اين</w:t>
      </w:r>
      <w:bookmarkStart w:id="990" w:name="pg14779_135492"/>
    </w:p>
    <w:p>
      <w:pPr>
        <w:pStyle w:val="BookText"/>
        <w:rPr/>
      </w:pPr>
      <w:bookmarkEnd w:id="990"/>
      <w:r>
        <w:rPr>
          <w:rFonts w:ascii="IRNazanin" w:hAnsi="IRNazanin" w:eastAsia="IRNazanin"/>
          <w:color w:val="111111"/>
          <w:sz w:val="28"/>
          <w:sz w:val="28"/>
          <w:szCs w:val="28"/>
          <w:rtl w:val="true"/>
          <w:lang w:bidi="fa-IR"/>
        </w:rPr>
        <w:t>باشد كه در بعضى موارد به جاى مدارا خشونت و تندخويى مطلوب است؛ اگر چنين باشد كه گاهى بايد تندى و خشونت به خرج داد، پس همان خشونت رفق و مداراست؛ و به تعبير بهتر اين كه درست است كه بايد با مردم رفق و مدارا داشت، ولى همين رفق و مدارا به بعضى ها نمى سازد و از آن سوء استفاده مى كنند، اينجا ديگر جاى مدارا نيست و بايد خشونت كرد؛ پس همين خشونت چون در جاى خود قرار گرفته، رفق و مدارا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كَانَ‌ الدَّوَاءُ دَاءً وَ الدَّاءُ دَوَاءً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كه درمان درد، و درد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گاهى داروىِ‌ درمانِ‌ يك درد، موجب ايجاد يك درد ديگر مى شود؛ مثلاً زياده روى در مصرف داروهاى اعصاب گرچه موجب نشاط‍‌ بيمار مى شود، ولى موجب نسيان و فراموشى و زايل شدن قوّۀ حافظۀ او در زمانهاى آينده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گاهى دارو موجب ايجاد درد، و گاهى به عكس درد موجب درمان مى شود؛ مثل اين كه برخى از حيوانات را براى معالجۀ بعضى امراض داغ مى كنند، اين داغ كردن و گذاشتن آهن سرخ شده به پشت و به ران شتر درد است اما در حقيقت داروىِ‌ درد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نَصَحَ‌ غَيْرُ النَّاصِحِ‌ وَ غَشَّ‌ الْمُسْتَنْصَحُ‌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آدمى كه خيرخواه هم نيست انسان را نصيحت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شيطان حضرت نوح پيامبر را نصيحت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عكس آدمى كه خيرخواه است در نصيحت خود خيانت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 گويند كه از وى طلب نصيحت شده است</w:t>
      </w:r>
      <w:r>
        <w:rPr>
          <w:rFonts w:eastAsia="IRNazanin" w:cs="IRNazanin"/>
          <w:color w:val="111111"/>
          <w:sz w:val="28"/>
          <w:szCs w:val="28"/>
          <w:rtl w:val="true"/>
          <w:lang w:bidi="fa-IR"/>
        </w:rPr>
        <w:t>.</w:t>
      </w:r>
    </w:p>
    <w:p>
      <w:pPr>
        <w:pStyle w:val="Heading3"/>
        <w:numPr>
          <w:ilvl w:val="2"/>
          <w:numId w:val="1"/>
        </w:numPr>
        <w:rPr/>
      </w:pPr>
      <w:bookmarkStart w:id="991" w:name="__RefHeading___Toc1658628_730472459"/>
      <w:bookmarkStart w:id="992" w:name="_Toc356"/>
      <w:bookmarkEnd w:id="991"/>
      <w:r>
        <w:rPr>
          <w:rtl w:val="true"/>
        </w:rPr>
        <w:t>تذكراتى سودمند به امام حسن</w:t>
      </w:r>
      <w:bookmarkEnd w:id="99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اتِّكَالَكَ‌ عَلَى الْمُنى‌؛ فَإِنَّهَا بَضَائِعُ‌ الْمَوْتى‌، وَ الْعَقْلُ‌ حِفْظُ‍‌ التَّجَارُبِ‌، وَ خَيْرُ مَا جَرَّبْتَ‌ مَا وَعَظَكَ‌، بَادِرِ الْفُرْصَةَ‌ قَبْلَ‌ أَنْ‌ تَكُونَ‌ غُصَّةً‌، لَيْسَ‌ كُلُّ‌ طَالِبٍ‌ يُصِيبُ‌، وَ لا كُلُّ‌ غَائِبٍ‌ يَؤُوبُ‌، وَ مِنَ‌ الْفَسَادِ إِضَاعَةُ‌ الزَّادِ وَ مَفْسَدَةُ‌ الْمَعَادِ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بپرهيز از اعتماد كردن بر آرزوها؛ زيرا آن سرمايه هاى مردگان است، و عقل به خاطر سپردن تجربه هاست، و بهترين آنچه تجربه كردى آن است كه تو را اندرز دهد؛ بشتاب به هنگام فرصت پيش از آن كه فرصت اندوه گردد؛ اين گونه نيست كه هر طلب كننده اى برسد، و نه هر غايب شونده اى بازگردد؛ و از جمله تباهى است ضايع نمودن توشه و تباه ساختن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إِيَّاكَ‌ وَ اتِّكَالَكَ‌ عَلَى الْمُنى‌؛ فَإِنَّهَا بَضَائِعُ‌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افتعال و به معناى اعتماد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آرزوهاست؛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سرمايه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مردگان؛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سرمايۀ اموات همين آرزوهاست، يعنى اين مردگان با آرزوهاى زيادى از اين دنيا رفتند و تو هم چنين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احمق است، روى اين احتمال معنا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سرمايۀ انسانهاى احمق آرزوهاى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در اين جمله نهى مى كنند از اين كه نكند به آرزوهايت اعتماد كنى، براى اين كه آرزوها سرمايۀ مردگان و يا انسانهاى احمق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حِفْظُ‍‌ التَّجَارُبِ‌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عقل به اين است كه انسان تجربه هاى ديگران را حفظ‍‌ كند و از آن عبرت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مَا جَرَّبْتَ‌ مَا وَعَظَكَ‌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بهترين چيزى كه تجربه كردى و يا از تجربۀ ديگران آموختى آن چيزى است كه تو را موعظه كند و بيدار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آن همه براى مال و مقام بر سر همديگر زدند و آخر مردند و رفتند، پس تو درس بگير و مانند آنها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قبل از آن كه براى تو غصّه شود فرصت را غنيمت 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فرصت از دست انسان مى رود، آن وقت غصّه مى خورد كه اى كاش فرصت را از دست نداده بودم؛ حالا اين كلام حضرت را بشنو و قبل از آن كه فرصت را از دست بدهى و در آينده غصّه بخورى فرصت را غنيمت بدان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كُلُّ‌ طَالِبٍ‌ يُصِيبُ‌، وَ لا كُلُّ‌ غَائِبٍ‌ يَؤُوبُ‌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هر كسى طالب چيزى است به آن برسد، و اين طور نيست كه هر غايبى دوباره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p>
    <w:p>
      <w:pPr>
        <w:pStyle w:val="BookText"/>
        <w:rPr/>
      </w:pPr>
      <w:r>
        <w:rPr>
          <w:rFonts w:ascii="IRNazanin" w:hAnsi="IRNazanin" w:eastAsia="IRNazanin"/>
          <w:color w:val="111111"/>
          <w:sz w:val="28"/>
          <w:sz w:val="28"/>
          <w:szCs w:val="28"/>
          <w:rtl w:val="true"/>
          <w:lang w:bidi="fa-IR"/>
        </w:rPr>
        <w:t>انسان تلاش هم بكند ولى نرسد، و ممكن است كسى از خانۀ خود بيرون رود و ديگر برنگردد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اقسام فساد اين است كه انسان زاد و توشۀ راه و سفر خود را ضايع كند و از بين ببرد و در بين راه خود را درمانده كند، و از اقسام فساد اين است كه انسان معاد خود را فاسد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أَمْرٍ عَاقِبَةٌ‌، سَوْفَ‌ يَأْتِيكَ‌ مَا قُدِّرَ لَكَ‌، التَّاجِرُ مُخَاطِرٌ، وَ رُبَّ‌ يَسِيرٍ أَنْمى‌ مِنْ‌ كَثِيرٍ، وَ لا خَيْرَ فِي مُعِينٍ‌ مَهِينٍ‌، وَ لا فِي صَدِيقٍ‌ ظَنِينٍ‌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كارى پايانى است، به زودى مى آيد تو را آنچه برايت مقدّر شده است؛ تجارت كننده به خطر افكنندۀ خويش است؛ و چه بسا اندك كه سودمندتر باشد از بسيار؛ و خيرى نيست در يارى دهندۀ خوار، و نه در دوست مورد اتّهام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أَمْرٍ عَاقِبَةٌ‌، سَوْفَ‌ يَأْتِيكَ‌ مَا قُدِّرَ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هر كارى عاقبتى هست كه بالاخره تو به آنچه برايت مقدّر شده است مى 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مُخَاطِرٌ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تاجر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تجارتش سودى ندهد و بلكه ممكن است سرمايۀ او هم تلف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يَسِيرٍ أَنْمى‌ مِنْ‌ كَثِيرٍ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بسا سود كمى باشد ولى نفع آن بيش از سود زياد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نفع دهنده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ياور،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توهين كننده و خوار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خَيْرَ فِي مُعِينٍ‌ مَهِينٍ‌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خير و خوبى در ياورى كه اهانت كننده و خوار است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فِي صَدِيقٍ‌ 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خيرى در دوستى كه مورد ظنّ‌ و گمان و تهمت باشد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مورد تهمت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متّهم است دوست تو باشد، تو را هم متّهم مى كند و خيرى براى تو در او نيست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93" w:name="pg14779_135495"/>
    </w:p>
    <w:p>
      <w:pPr>
        <w:pStyle w:val="Heading2"/>
        <w:numPr>
          <w:ilvl w:val="1"/>
          <w:numId w:val="1"/>
        </w:numPr>
        <w:rPr/>
      </w:pPr>
      <w:bookmarkStart w:id="994" w:name="__RefHeading___Toc1658630_730472459"/>
      <w:bookmarkStart w:id="995" w:name="_Toc357"/>
      <w:bookmarkEnd w:id="993"/>
      <w:bookmarkEnd w:id="994"/>
      <w:r>
        <w:rPr>
          <w:rtl w:val="true"/>
        </w:rPr>
        <w:t>«</w:t>
      </w:r>
      <w:r>
        <w:rPr>
          <w:rtl w:val="true"/>
        </w:rPr>
        <w:t xml:space="preserve">درس </w:t>
      </w:r>
      <w:r>
        <w:rPr/>
        <w:t>477</w:t>
      </w:r>
      <w:r>
        <w:rPr>
          <w:rtl w:val="true"/>
        </w:rPr>
        <w:t xml:space="preserve">» </w:t>
      </w:r>
      <w:r>
        <w:rPr>
          <w:rtl w:val="true"/>
        </w:rPr>
        <w:t xml:space="preserve">نامۀ </w:t>
      </w:r>
      <w:r>
        <w:rPr/>
        <w:t>31</w:t>
      </w:r>
      <w:r>
        <w:rPr>
          <w:rtl w:val="true"/>
        </w:rPr>
        <w:t xml:space="preserve"> (</w:t>
      </w:r>
      <w:r>
        <w:rPr>
          <w:rtl w:val="true"/>
        </w:rPr>
        <w:t>قسمت نهم</w:t>
      </w:r>
      <w:r>
        <w:rPr>
          <w:rtl w:val="true"/>
        </w:rPr>
        <w:t>)</w:t>
      </w:r>
      <w:bookmarkEnd w:id="995"/>
    </w:p>
    <w:p>
      <w:pPr>
        <w:pStyle w:val="Heading3"/>
        <w:numPr>
          <w:ilvl w:val="2"/>
          <w:numId w:val="1"/>
        </w:numPr>
        <w:rPr/>
      </w:pPr>
      <w:bookmarkStart w:id="996" w:name="__RefHeading___Toc1658632_730472459"/>
      <w:bookmarkStart w:id="997" w:name="_Toc358"/>
      <w:bookmarkEnd w:id="996"/>
      <w:r>
        <w:rPr>
          <w:rtl w:val="true"/>
        </w:rPr>
        <w:t>اشاره</w:t>
      </w:r>
      <w:bookmarkEnd w:id="997"/>
    </w:p>
    <w:p>
      <w:pPr>
        <w:pStyle w:val="BookText"/>
        <w:rPr/>
      </w:pPr>
      <w:r>
        <w:rPr>
          <w:rFonts w:ascii="Amiri" w:hAnsi="Amiri" w:eastAsia="Amiri" w:cs="Amiri"/>
          <w:color w:val="111111"/>
          <w:sz w:val="28"/>
          <w:sz w:val="28"/>
          <w:szCs w:val="28"/>
          <w:rtl w:val="true"/>
          <w:lang w:bidi="ar-SA"/>
        </w:rPr>
        <w:t>ادامۀ تذكرات مهم حضرت به امام حسن</w:t>
      </w:r>
    </w:p>
    <w:p>
      <w:pPr>
        <w:pStyle w:val="BookText"/>
        <w:rPr/>
      </w:pPr>
      <w:r>
        <w:rPr>
          <w:rFonts w:ascii="Amiri" w:hAnsi="Amiri" w:eastAsia="Amiri" w:cs="Amiri"/>
          <w:color w:val="111111"/>
          <w:sz w:val="28"/>
          <w:sz w:val="28"/>
          <w:szCs w:val="28"/>
          <w:rtl w:val="true"/>
          <w:lang w:bidi="ar-SA"/>
        </w:rPr>
        <w:t>وادار كن نفس خود را به برقرارى دوستى</w:t>
      </w:r>
    </w:p>
    <w:p>
      <w:pPr>
        <w:pStyle w:val="BookText"/>
        <w:rPr/>
      </w:pPr>
      <w:r>
        <w:rPr>
          <w:rFonts w:ascii="IRNazanin" w:hAnsi="IRNazanin" w:eastAsia="IRNazanin"/>
          <w:color w:val="111111"/>
          <w:sz w:val="28"/>
          <w:sz w:val="28"/>
          <w:szCs w:val="28"/>
          <w:rtl w:val="true"/>
          <w:lang w:bidi="fa-IR"/>
        </w:rPr>
        <w:t>خشم و غضب خود را جرعه جرعه فرو بر</w:t>
      </w:r>
    </w:p>
    <w:p>
      <w:pPr>
        <w:pStyle w:val="BookText"/>
        <w:rPr/>
      </w:pPr>
      <w:r>
        <w:rPr>
          <w:rFonts w:ascii="IRNazanin" w:hAnsi="IRNazanin" w:eastAsia="IRNazanin"/>
          <w:color w:val="111111"/>
          <w:sz w:val="28"/>
          <w:sz w:val="28"/>
          <w:szCs w:val="28"/>
          <w:rtl w:val="true"/>
          <w:lang w:bidi="fa-IR"/>
        </w:rPr>
        <w:t>تفضل بر دشمن يكى از دو پيروزى است</w:t>
      </w:r>
    </w:p>
    <w:p>
      <w:pPr>
        <w:pStyle w:val="BookText"/>
        <w:rPr/>
      </w:pPr>
      <w:r>
        <w:rPr>
          <w:rFonts w:ascii="IRNazanin" w:hAnsi="IRNazanin" w:eastAsia="IRNazanin"/>
          <w:color w:val="111111"/>
          <w:sz w:val="28"/>
          <w:sz w:val="28"/>
          <w:szCs w:val="28"/>
          <w:rtl w:val="true"/>
          <w:lang w:bidi="fa-IR"/>
        </w:rPr>
        <w:t>چگونگى معاشرت با برادر دينى</w:t>
      </w:r>
    </w:p>
    <w:p>
      <w:pPr>
        <w:pStyle w:val="BookText"/>
        <w:rPr/>
      </w:pPr>
      <w:r>
        <w:rPr>
          <w:rFonts w:ascii="IRNazanin" w:hAnsi="IRNazanin" w:eastAsia="IRNazanin"/>
          <w:color w:val="111111"/>
          <w:sz w:val="28"/>
          <w:sz w:val="28"/>
          <w:szCs w:val="28"/>
          <w:rtl w:val="true"/>
          <w:lang w:bidi="fa-IR"/>
        </w:rPr>
        <w:t>چگونگى برخورد با خانواده</w:t>
      </w:r>
    </w:p>
    <w:p>
      <w:pPr>
        <w:pStyle w:val="BookText"/>
        <w:rPr/>
      </w:pPr>
      <w:r>
        <w:rPr>
          <w:rFonts w:ascii="IRNazanin" w:hAnsi="IRNazanin" w:eastAsia="IRNazanin"/>
          <w:color w:val="111111"/>
          <w:sz w:val="28"/>
          <w:sz w:val="28"/>
          <w:szCs w:val="28"/>
          <w:rtl w:val="true"/>
          <w:lang w:bidi="fa-IR"/>
        </w:rPr>
        <w:t>بدى و ظلم در حق ديگران يا نيكى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مطلوب و رزق طالب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اصلاح آخرت با مال 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سَاهِلِ‌ الدَّهْرَ مَا ذَلَّ‌ لَكَ‌ قُعُودُهُ‌، وَ لاتُخَاطِرْ بِشَىْ‌ءٍ رَجَاءَ أَكْثَرَ مِنْهُ‌، وَ إِيَّاكَ‌ أَنْ‌ تَجْمَحَ‌ بِكَ‌ مَطِيَّةُ‌ اللَّجَاجِ‌، إِحْمِلْ‌ نَفْسَكَ‌ مِنْ‌ أَخِيكَ‌ عِنْدَ صَرْمِهِ‌ عَلَى الصِّلَةِ‌، وَ عِنْدَ صُدُودِهِ‌ عَلَى اللُّطْفِ‌ وَ الْمُقَارَبَةِ‌، وَ عِنْدَ جُمُودِهِ‌ عَلَى الْبَذْلِ‌، وَ عِنْدَ تَبَاعُدِهِ‌ عَلَى الدُّنُوِّ، وَ عِنْدَ شِدَّتِهِ‌ عَلَى اللِّينِ‌، وَ عِنْدَ جُرْمِهِ‌ عَلَى الْعُذْرِ؛ حَتّى‌ كَأَنَّكَ‌ لَهُ‌ عَبْدٌ، وَ كَأَنَّهُ‌ ذُو نِعْمَةٍ‌ عَلَيْكَ‌، وَ إِيَّاكَ‌ أَنْ‌ تَضَعَ‌ ذَلِكَ‌ فِي غَيْرِ مَوْضِعِهِ‌، أَوْ أَنْ‌ تَفْعَلَهُ‌ بِغَيْرِ اهْلِهِ‌، لاتَتَّخِذَنَّ‌ عَدُوَّ صَدِيقِكَ‌ صَدِيقاً فَتُعَادِىَ‌ صَدِيقَكَ‌، وَ امْحَضْ‌ أَخَاكَ‌ النَّصِيحَةَ‌ حَسَنَةً‌ كَانَتْ‌ أَوْ قَبِيحَةً‌، وَ تَجَرَّعِ‌ الْغَيْظَ‍‌ فَإِنِّي لَمْ‌أَرَ جُرْعَةً‌ أَحْلى‌ مِنْهَا عَاقِبَةً‌ وَ لا أَلَذَّ مَغَبَّةً‌، وَ لِنْ‌ لِمَنْ‌ غَالَظَكَ‌، فَإِنَّهُ‌ يُوشِكُ‌ أَنْ‌ يَلِينَ‌ لَكَ‌، وَ خُذْ عَلى‌ عَدُوِّكَ‌ بِالْفَضْلِ‌، فَإِنَّهُ‌ أَحْلَى الظَّفَرَيْنِ‌، وَ إِنْ‌ أَرَدْتَ‌ قَطِيعَةَ‌ أَخِيكَ‌ فَاسْتَبْقِ‌ لَهُ‌ مِنْ‌ نَفْسِكَ‌ بَقِيَّةً‌ يَرْجِعُ‌ إِلَيْهَا انْ‌ بَدَا لَهُ‌ ذَلِكَ‌ يَوْماً مَا، وَ مَنْ‌ ظَنَّ‌ بِكَ‌ خَيْراً فَصَدِّقْ‌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لاتُضِيعَنَّ‌ حَقَّ‌ أَخِيكَ‌ اتِّكَالاً عَلى‌ مَا بَيْنَكَ‌ وَ بَيْنَهُ‌، فَإِنَّهُ‌ لَيْسَ‌ لَكَ‌ بِأَخٍ‌ مَنْ‌ أَضَعْتَ‌ حَقَّهُ‌، وَ لايَكُنْ‌ أَهْلُكَ‌ أَشْقَى الْخَلْقِ‌ بِكَ‌، وَ لاتَرْغَبَنَّ‌ فِيمَنْ‌ زَهِدَ عَنْكَ‌، وَ لايَكُونَنَّ‌ أَخُوكَ‌ عَلى‌ مُقَاطَعَتِكَ‌ أَقْوى‌ مِنْكَ‌ عَلى‌ صِلَتِهِ‌، وَ لايَكُونَنَّ‌ عَلَى الْإِسَاءَةِ‌ أَقْوى‌ مِنْكَ‌ عَلَى الْإِحْسَانِ‌، وَ لايَكْبُرَنَّ‌ عَلَيْكَ‌ ظُلْمُ‌ مَنْ‌ ظَلَمَكَ‌، فَإِنَّهُ‌ يَسْعى‌ فِي مَضَرَّتِهِ‌ وَ نَفْعِكَ‌، وَ لَيْسَ‌ جَزَاءُ مَنْ‌ سَرَّكَ‌ أَنْ‌ تَسُوءَهُ‌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بُنَىَّ‌،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أَنْتَ‌ لَمْ‌تَأْتِهِ‌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مِنْ‌ دُنْيَاكَ‌ مَا أَصْلَحْتَ‌ بِهِ‌ مَثْوَاكَ‌؛ وَ إِنْ‌ جَزِعْتَ‌ عَلى‌ مَا تَفَلَّتَ‌ مِنْ‌ يَدَيْكَ‌، فَاجْزَعْ‌ عَلى‌ كُلِّ‌ مَا لَمْ‌يَصِلْ‌ إِلَيْكَ‌</w:t>
      </w:r>
      <w:r>
        <w:rPr>
          <w:rFonts w:eastAsia="Amiri" w:cs="Amiri" w:ascii="Amiri" w:hAnsi="Amiri"/>
          <w:color w:val="111111"/>
          <w:sz w:val="28"/>
          <w:szCs w:val="28"/>
          <w:rtl w:val="true"/>
          <w:lang w:bidi="ar-SA"/>
        </w:rPr>
        <w:t>.»</w:t>
      </w:r>
      <w:bookmarkStart w:id="998" w:name="pg14779_135498"/>
    </w:p>
    <w:p>
      <w:pPr>
        <w:pStyle w:val="BookText"/>
        <w:rPr/>
      </w:pPr>
      <w:bookmarkEnd w:id="998"/>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هاى عبده و فيض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درس پيش و نيز اين درس كلمات قصارى است كه حضرت براى امام حسن مجتبى عليه السلام به عنوان تذكر و راهنمايى مرقوم فرموده اند، به اينجا رسيديم كه</w:t>
      </w:r>
      <w:r>
        <w:rPr>
          <w:rFonts w:eastAsia="IRNazanin" w:cs="IRNazanin"/>
          <w:color w:val="111111"/>
          <w:sz w:val="28"/>
          <w:szCs w:val="28"/>
          <w:rtl w:val="true"/>
          <w:lang w:bidi="fa-IR"/>
        </w:rPr>
        <w:t>:</w:t>
      </w:r>
    </w:p>
    <w:p>
      <w:pPr>
        <w:pStyle w:val="Heading3"/>
        <w:numPr>
          <w:ilvl w:val="2"/>
          <w:numId w:val="1"/>
        </w:numPr>
        <w:rPr/>
      </w:pPr>
      <w:bookmarkStart w:id="999" w:name="__RefHeading___Toc1658634_730472459"/>
      <w:bookmarkStart w:id="1000" w:name="_Toc359"/>
      <w:bookmarkEnd w:id="999"/>
      <w:r>
        <w:rPr>
          <w:rtl w:val="true"/>
        </w:rPr>
        <w:t>ادامۀ تذكرات مهم حضرت به امام حسن</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سَاهِلِ‌ الدَّهْرَ مَا ذَلَّ‌ لَكَ‌ قُعُودُهُ‌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را آسان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مركب آن براى تو 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قسمت از پشت شتر مى گويند كه مى شود روى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روزگار پشت خود را براى تو رام كرده است، مساهله و مسامحه و سازگارى كن و با روزگار بساز؛ تا روزگار با تو جور است و با تو مى سازد، تو هم با آن بساز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لاتُخَاطِرْ بِشَىْ‌ءٍ رَجَاءَ أَكْثَرَ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به جهت اميدوارى به بيشتر از آن در خطر ميفكن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مخاطره انداختن است؛ يعنى چيزى را كه در حال حاضر نصيب تو شده و در دست دارى به طمع اين كه بيشتر و بزرگتر از آن را به دست آورى به مخاطره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نعمت هاى اندكى به بعضى از بندگان خدا رسيده ولى آن را قدر ندانسته و براى اين كه طمع داشته از همان كم و اندك هم دست مى كشد و اعراض مى كند و همان نعمت را به مخاطره و خطر مى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تَجْمَحَ‌ بِكَ‌ مَطِيَّةُ‌ اللَّجَاجِ‌</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برحذر باش از اين كه مركب لجاجت بر تو حمله ور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درسهاى پيش در همين نامه شرح داده ايم، به معناى مركب سوارى است كه در آن روزها معمولاً شتر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لجاجت و لجبازى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مفعول است براى فعل محذوفى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بدار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كه حمله كند به تو اسب يا شتر سركش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مراقب باش در زندگى لجاجت و لجبازى نكنى؛ اگر مثلاً يك راهى است كه ديگران اصرار دارند در آن وارد نشوى و تو هم احتمال ضرر مى دهى، پس لجاجت كردن و در آن رفتن كار درستى نيست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داستان معروفى است بين هارون الرّشيد و همسرش زبيده كه وقتى مأمون خليفه شد هرگاه زبيده چشمش به مأمون مى افتاد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لجاجت را، مأمون هم چون زبيده زن پدرش بود او را احترام مى كرد، ولى يك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يعنى چه كه تو هر وقت مرا مى بينى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زبيده گفت چيزى نيست، مأمون گفت بايد بگويى، زبيده پرسيد اگر بگويم جانم در امان است‌؟ مأمون گفت بله، زبيده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پدرت هارون الرّشيد كه در حال مستى بود قمار مى كردم، او از من برد و حكم كرد كه تمام لباسهايم را درآورده دور حياط‍‌ اين خانه چند دور بچرخم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اصرار كردم كه اين كار خوبى نيست فايده نداشت، مست بود و متوجّه زشت بودن موضوع نمى شد، تا بالاخره من از روى ناچارى حكم او را اجرا كردم؛ و روز ديگرى كه قمار مى كرديم وقتى از او بردم من حكم كردم كه او بايد با يك كنيز سياهى كه در مطبخ منزل داشتم جماع كند، هارون كه آن همه زنهاى زيبا داشت خوشش نمى آمد با آن كنيز سياه جماع كند، هر چه اصرار كرد من بيشتر لجاجت كردم تا هارون ناچار شد حكم مرا اجرا كرد و تو از آن كنيز به وجود آمدى و برادرِ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بعد از هارون هم او را كشتى و خودت حاكم مسلمين شدى؛ در حقيقت من بر اثر لجاجتى كه كردم اين بلا و مصيبت را براى خودم خريدم</w:t>
      </w:r>
      <w:r>
        <w:rPr>
          <w:rFonts w:eastAsia="IRNazanin" w:cs="IRNazanin"/>
          <w:color w:val="111111"/>
          <w:sz w:val="28"/>
          <w:szCs w:val="28"/>
          <w:rtl w:val="true"/>
          <w:lang w:bidi="fa-IR"/>
        </w:rPr>
        <w:t>.</w:t>
      </w:r>
      <w:bookmarkStart w:id="1001" w:name="pg14779_135500"/>
    </w:p>
    <w:p>
      <w:pPr>
        <w:pStyle w:val="Heading3"/>
        <w:numPr>
          <w:ilvl w:val="2"/>
          <w:numId w:val="1"/>
        </w:numPr>
        <w:rPr/>
      </w:pPr>
      <w:bookmarkStart w:id="1002" w:name="__RefHeading___Toc1658636_730472459"/>
      <w:bookmarkStart w:id="1003" w:name="_Toc360"/>
      <w:bookmarkEnd w:id="1001"/>
      <w:bookmarkEnd w:id="1002"/>
      <w:r>
        <w:rPr>
          <w:rtl w:val="true"/>
        </w:rPr>
        <w:t>وادار كن نفس خود را به برقرارى دوستى</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نَفْسَكَ‌ مِنْ‌ أَخِيكَ‌ عِنْدَ صَرْمِهِ‌ عَلَى الصِّلَةِ‌، وَ عِنْدَ صُدُودِهِ‌ عَلَى اللُّطْفِ‌ وَ الْمُقَارَبَةِ‌، وَ عِنْدَ جُمُودِهِ‌ عَلَى الْبَذْلِ‌، وَ عِنْدَ تَبَاعُدِهِ‌ عَلَى الدُّنُوِّ، وَ عِنْدَ شِدَّتِهِ‌ عَلَى اللِّينِ‌، وَ عِنْدَ جُرْمِهِ‌ عَلَى الْعُذْرِ؛ حَتّى‌ كَأَنَّكَ‌ لَهُ‌ عَبْدٌ، وَ كَأَنَّهُ‌ ذُو نِعْمَةٍ‌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وادار كن دربارۀ برادرت هنگام جدايى اش بر پيوستن، و به وقت روى گردانيدنش بر مهربانى و روى آوردن، و در زمان بخل ورزيدنش بر بخشش، و هنگام دورى كردنش بر نزديك شدن، و به وقت سختگيرى اش بر نرمى كردن، و در زمان گناهش بر عذر پذيرفتن؛ چنان كه گويا تو بندۀ او هستى، و گويى او ولىّ‌ نعمت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وادار كردن و ناگزير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قطع و منقطع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إِحْمِلْ‌ نَفْسَكَ‌ مِنْ‌ أَخِيكَ‌ عِنْدَ صَرْمِهِ‌ عَلَى الصِّلَةِ‌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برادر نسبى يا برادر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قطع مراوده و رفت و آمد كرد، تو نفس خود را وادار كن كه با او وصلت و رفت و آمد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براى اين است كه وقتى كسى با انسان قهر مى كند لابد كدورتى در بين بوده و به واسطۀ اين كدورت نفس انسان تمايل به رفاقت و برقرارى دوستى ندارد، روى اين جهت حضرت تعبير فرموده كه آن را وادار به برقرارى دوستى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حقيقت معناى آن حديثى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قَطَعَكَ‌</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هر كه با تو قطع رفت و آمد و قطع دوستى كند، تو با او رفاقت و رفت و آمد كن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صُدُودِهِ‌ عَلَى اللُّطْفِ‌ وَ الْمُقَارَبَةِ‌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جدايى و اعراض است؛ اين جمله تقريباً تعبير ديگرى از همان جملۀ قبل است؛ يعنى وقتى كسى از تو اعراض كند و رو بگرداند و با تو قهر كند، تو با لطف و مدارا با او دوستى كن و هر چه او از تو دور شده تو به او نزديك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جُمُودِهِ‌ عَلَى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خسيس بودن است؛ مقصود اين است كه اگر او به تو بذل و بخششى ندارد، تو نفس خود را وادار كن كه نسبت به او بذل و بخشش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تَبَاعُدِهِ‌ عَلَى 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 شدن است؛ اين جملات همه در معنا يكى هستند و يك چيز را مى فهمانند؛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 از تو فاصله مى گيرد و از تو دور مى شود، تو به او نزديك شو و فاصله را كم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شِدَّتِهِ‌ عَلَى اللِّينِ‌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برادرت نسبت به تو سرسختى كند، تو نسبت به او نرمى كن و با او به خوبى و ملايمت رفتار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جُرْمِهِ‌ عَلَى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جرمى انجام داد و عذرخواهى كرد عذر او را بپذير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كَأَنَّكَ‌ لَهُ‌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تو بندۀ او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كَأَنَّهُ‌ ذُو نِعْمَةٍ‌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ولىّ‌ نعمت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تَضَعَ‌ ذَلِكَ‌ فِي غَيْرِ مَوْضِعِهِ‌، أَوْ أَنْ‌ تَفْعَلَهُ‌ بِغَيْرِ أَهْلِهِ‌، لاتَتَّخِذَنَّ‌ عَدُوَّ صَدِيقِكَ‌ صَدِيقاً فَتُعَادِىَ‌ صَدِيقَكَ‌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بپرهيز از اين كه اين نيكى را در غير جايگاه آن به كاربرى، يا آن را دربارۀ غير اهلش انجام دهى؛ هرگز دشمن دوست خود را دوست مگير، كه با دوست خود دشمنى كرده اى</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در مقابل جملات قبل است؛ به اين معنا كه درست است كه در برابر برادر دينى بايد خاضع بود و نگذاشت برادرى و صداقت و صميميت از بين برود، اما در صورتى كه او يك فرد قابلى باشد؛ ولى اگر يك انسان پستى است كه اگر بخواهى به او شخصيت بدهى تازه خيال مى كند كار درستى كرده و بيشتر به خطاهايش ادامه مى دهد و اين يك روشى مى شود كه بخواهد از ديگران هم سوء استفاده كند، آن وقت بايد به اين قسمت از كلام حضرت عمل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 أَنْ‌ تَضَعَ‌ ذَلِكَ‌ فِي غَيْرِ مَوْضِعِهِ‌، أَوْ أَنْ‌ تَفْعَلَهُ‌ بِغَيْرِ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بپرهيز از اين كه اين ارشادات را در غير مورد</w:t>
      </w:r>
      <w:bookmarkStart w:id="1004" w:name="pg14779_135502"/>
    </w:p>
    <w:p>
      <w:pPr>
        <w:pStyle w:val="BookText"/>
        <w:rPr/>
      </w:pPr>
      <w:bookmarkEnd w:id="1004"/>
      <w:r>
        <w:rPr>
          <w:rFonts w:ascii="IRNazanin" w:hAnsi="IRNazanin" w:eastAsia="IRNazanin"/>
          <w:color w:val="111111"/>
          <w:sz w:val="28"/>
          <w:sz w:val="28"/>
          <w:szCs w:val="28"/>
          <w:rtl w:val="true"/>
          <w:lang w:bidi="fa-IR"/>
        </w:rPr>
        <w:t>خودش به كاربندى يا با غير اهلش اين طور برخورد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برخوردهاى خوبى را كه گفتيم در مقابل كسى است كه قابل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لاتَتَّخِذَنَّ‌ عَدُوَّ صَدِيقِكَ‌ صَدِيقاً فَتُعَادِىَ‌ صَدِيقَكَ‌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اين جمله مربوط‍‌ به جملات قبل است؛ يعنى درست است كه گفتيم با برادران دينى رفاقت و صميميت داشته باشيم، ولى نه آن قدر كه با دشمن دوستمان دوست باشيم؛ بايد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بدانيم كه دشمنِ‌ دوست ما دشمن ما هم هست،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كردن با دشمنِ‌ دوست در حقيقت دشمنى كردنِ‌ با دوست است؛ پس لازم است حريم دوست را محترم شمرده و دشمن او را هم دشمن خود بدانيم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امْحَضْ‌ أَخَاكَ‌ النَّصِيحَةَ‌ حَسَنَةً‌ كَانَتْ‌ أَوْ قَبِيحَةً‌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برادرت اندرز را خالص گردان،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اندرز در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باشد يا زشت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است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خالص كردن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خالص كن براى برادر خود نصيحت را، يعنى خالصانه او را نصيحت كن، خواه او از نصيحت تو خوشش بيايد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وظيفۀ برادر دينى است كه برادر خود را به آداب و اخلاقِ‌ خوب نصيحت كند</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1658638_730472459"/>
      <w:bookmarkStart w:id="1006" w:name="_Toc361"/>
      <w:bookmarkEnd w:id="1005"/>
      <w:r>
        <w:rPr>
          <w:rtl w:val="true"/>
        </w:rPr>
        <w:t>خشم و غضب خود را جرعه جرعه فرو بر</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تَجَرَّعِ‌ الْغَيْظَ‍‌ فَإِنِّي لَمْ‌أَرَ جُرْعَةً‌ أَحْلى‌ مِنْهَا عَاقِبَةً‌ وَ لا أَلَذَّ مَغَبَّةً‌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را جرعه جرعه فرو بر؛ زيرا من نديده ام هيچ جرعه اى را شيرين تر از آن در عاقبت، و نه لذيذتر در نهايت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جرعه جرعه خوردن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خشم و غضب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پايان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خود را جرعه جرعه فرو ببر، زيرا كه من هيچ جرعه اى را شيرين تر از فرو بردن خشم از جهت عاقبت كار</w:t>
      </w:r>
      <w:bookmarkStart w:id="1007" w:name="pg14779_135503"/>
    </w:p>
    <w:p>
      <w:pPr>
        <w:pStyle w:val="BookText"/>
        <w:rPr/>
      </w:pPr>
      <w:bookmarkEnd w:id="1007"/>
      <w:r>
        <w:rPr>
          <w:rFonts w:ascii="Amiri" w:hAnsi="Amiri" w:eastAsia="Amiri" w:cs="Amiri"/>
          <w:color w:val="111111"/>
          <w:sz w:val="28"/>
          <w:sz w:val="28"/>
          <w:szCs w:val="28"/>
          <w:rtl w:val="true"/>
          <w:lang w:bidi="ar-SA"/>
        </w:rPr>
        <w:t>نديده ام، و نه لذيذتر از جهت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هرحال فرو بردن خشم و غضب شيرين ترين و لذّت بخش ترين جرعه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لِمَنْ‌ غَالَظَكَ‌، فَإِنَّهُ‌ يُوشِكُ‌ أَنْ‌ يَلِينَ‌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نرمى كن با آن كسى كه با تو درشتى نمايد؛ زيرا زود باشد كه او با تو نرمى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با تو به خشونت برخورد مى كند با نرمى برخورد كن؛ براى اين كه اگر تو چنين كنى، او هم به زودى درصدد نرمى با تو برآيد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را با بهترين شيوه دفع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يَدْرَؤُنَ‌ بِالْحَسَنَةِ‌ السَّيِّئَةَ‌</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خوبى و نيكى بدى را دفع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جاى ديگر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 هرگاه با جاهلان روبرو شوند با سلامت نفس برخورد مى كنند</w:t>
      </w:r>
      <w:r>
        <w:rPr>
          <w:rFonts w:eastAsia="IRNazanin" w:cs="IRNazanin"/>
          <w:color w:val="111111"/>
          <w:sz w:val="28"/>
          <w:szCs w:val="28"/>
          <w:rtl w:val="true"/>
          <w:lang w:bidi="fa-IR"/>
        </w:rPr>
        <w:t>.»</w:t>
      </w:r>
    </w:p>
    <w:p>
      <w:pPr>
        <w:pStyle w:val="Heading3"/>
        <w:numPr>
          <w:ilvl w:val="2"/>
          <w:numId w:val="1"/>
        </w:numPr>
        <w:rPr/>
      </w:pPr>
      <w:bookmarkStart w:id="1008" w:name="__RefHeading___Toc1658640_730472459"/>
      <w:bookmarkStart w:id="1009" w:name="_Toc362"/>
      <w:bookmarkEnd w:id="1008"/>
      <w:r>
        <w:rPr>
          <w:rtl w:val="true"/>
        </w:rPr>
        <w:t>تفضل بر دشمن يكى از دو پيروزى است</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عَلى‌ عَدُوِّكَ‌ بِالْفَضْلِ‌، فَإِنَّهُ‌ أَحْلَى الظَّفَرَيْنِ‌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خود تفضل كن؛ زيرا آن شيرين ترينِ‌ دو پيروزى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 پيروزى است؛ يكى از اين دو پيروزى آن است كه وقتى بر دشمن دست مى يابيم انتقام خودمان را از او بگيريم، و يكى هم آن است كه بعد از دست يافتن بر دشمن بر او تفضل كنيم و او را عفو نماييم؛ اينجا هم حضرت اشاره فرموده كه تفضل يكى از دو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قاعدۀ كلّى در جنگ اين است كه تا زمانى كه جنگ است و دشمن نيرو دارد، خوب است انسان محكم بايستد و جنگ كند و دشمن را از پاى درآورد، ولى وقتى دشمن از پاى در آمد ديگر انتقامجويى درست نيست، آن وقت بايد از درِ تفضل و رحمت وارد شد و آنها را عفو نمود؛ اين درست نيست كه بگوييم حالا كه پيروز شديم مى خواهيم پدر دشمن را درآوريم و همۀ آنها را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تاريخ اسلام مراجعه كنيد مى بينيد كه كفّار قريش و ابوسفيان و معاويه بارها عليه اسلام و مسلمانان جنگ به راه انداخته و عده اى از مسلمانان را شهيد و مجروح كرده بودند، ولى وقتى پيامبر صلى الله عليه و آله و سلم در فتح مكّه بر آنها پيروز شد و مكّه را فتح كرد، خانۀ ابوسفيان را كه در رأس دشمنان رسول خدا صلى الله عليه و آله و سلم و اسلام بود خانۀ امن قرار داد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إنّى فاعل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شما چه كنم با شما؟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أخ كريم و ابن أخ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نيكى، شما برادر بزرگوار و فرزند برادر بزرگوارى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برويد كه شما آزاد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ديگر در يكى از جنگ ها عليه اسلام كه مالك بن عوف رئيس هوازن در آن سى هزار لشكر جمع كرده بود، وقتى رسول خدا صلى الله عليه و آله و سلم در آن جنگ به پيروزى رسيد و زن و فرزندان مالك را به اسارت گرفته بودند،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كجاست‌؟ جواب دادند فرار كرده و به طائف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خود را تسليم نيروهاى اسلام كند زن و فرزند و اموالش را به او پس مى دهم، به اضافه صد شتر هم از اموال بيت المال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مالك خود را تسليم نمود و پيامبر اسلام صلى الله عليه و آله و سلم هم به وعدۀ خود وفا كردند و در نتيجه مالك هم يكى از سرداران رشيد اسلام 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 هم در جنگ جمل است كه وقتى حضرت اميرالمؤمنين عليه السلام در جنگ بصره پيروز شدند، تعدادى از آتش بيارهاى جنگ را كه كشته نشده بودند آزاد كردند</w:t>
      </w:r>
      <w:r>
        <w:rPr>
          <w:rFonts w:eastAsia="IRNazanin" w:cs="IRNazanin"/>
          <w:color w:val="111111"/>
          <w:sz w:val="28"/>
          <w:szCs w:val="28"/>
          <w:lang w:bidi="fa-IR"/>
        </w:rPr>
        <w:t>0</w:t>
      </w:r>
      <w:r>
        <w:rPr>
          <w:rFonts w:eastAsia="IRNazanin" w:cs="IRNazanin"/>
          <w:color w:val="111111"/>
          <w:sz w:val="28"/>
          <w:szCs w:val="28"/>
          <w:rtl w:val="true"/>
          <w:lang w:bidi="fa-IR"/>
        </w:rPr>
        <w:t>.</w:t>
      </w:r>
      <w:bookmarkStart w:id="1010" w:name="pg14779_135505"/>
    </w:p>
    <w:p>
      <w:pPr>
        <w:pStyle w:val="BookText"/>
        <w:rPr/>
      </w:pPr>
      <w:bookmarkEnd w:id="1010"/>
      <w:r>
        <w:rPr>
          <w:rFonts w:ascii="IRNazanin" w:hAnsi="IRNazanin" w:eastAsia="IRNazanin"/>
          <w:color w:val="111111"/>
          <w:sz w:val="28"/>
          <w:sz w:val="28"/>
          <w:szCs w:val="28"/>
          <w:rtl w:val="true"/>
          <w:lang w:bidi="fa-IR"/>
        </w:rPr>
        <w:t>و با آنها هيچ گونه برخورد انتقام جويانه 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مواردى است كه در تاريخ اسلام وجود دارد و پيامبر صلى الله عليه و آله و سلم و على عليه السلام هم به آن عمل كرده و در هر مورد هم نتيجه هاى مطلوبى داشته است</w:t>
      </w:r>
      <w:r>
        <w:rPr>
          <w:rFonts w:eastAsia="IRNazanin" w:cs="IRNazanin"/>
          <w:color w:val="111111"/>
          <w:sz w:val="28"/>
          <w:szCs w:val="28"/>
          <w:rtl w:val="true"/>
          <w:lang w:bidi="fa-IR"/>
        </w:rPr>
        <w:t>.</w:t>
      </w:r>
    </w:p>
    <w:p>
      <w:pPr>
        <w:pStyle w:val="Heading3"/>
        <w:numPr>
          <w:ilvl w:val="2"/>
          <w:numId w:val="1"/>
        </w:numPr>
        <w:rPr/>
      </w:pPr>
      <w:bookmarkStart w:id="1011" w:name="__RefHeading___Toc1658642_730472459"/>
      <w:bookmarkStart w:id="1012" w:name="_Toc363"/>
      <w:bookmarkEnd w:id="1011"/>
      <w:r>
        <w:rPr>
          <w:rtl w:val="true"/>
        </w:rPr>
        <w:t>چگونگى معاشرت با برادر دينى</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گسستن از برادرت را خواستى پس از جانب خود بقيّه اى را براى او باقى گذار تا به سوى آن بازگردد، اگر آن بازگشت در روزى از روزها براى وى پيش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جدايى در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اين است كه اگر خواستى با كسى دوستى كنى، آن گونه به آن طرف نزديك شو كه اگر ديدى دوستى با او نامطلوب است بتوانى او را ترك كنى؛ و اگر هم خواستى با كسى قهر كنى، يك در براى آشتى بگذار كه اگر روزى خواستند شما را آشتى بدهند راهى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ارتباط‍‌ كردى، يك بقيّه اى باقى بگذار؛ يعنى از آن دوستىِ‌ سابق يك روزنه اى باقى بگذار كه به وسيلۀ آن بقيّه و روزنه بتوان به آن دوستى سابق برگشت و به اصطلاح آشتى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ظَنَّ‌ بِكَ‌ خَيْراً فَصَدِّقْ‌ ظَنَّهُ‌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تو گمان نيكو برد پس گمان او را تصديق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گونه اى عمل كن كه بداند بيجا به تو اعتقاد خوب پيدا نكرده است؛ يعنى هميشه با او خوشرفتارى كن و او را عزيز بدار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لاتُضِيعَنَّ‌ حَقَّ‌ أَخِيكَ‌ اتِّكَالاً عَلى‌ مَا بَيْنَكَ‌ وَ بَيْنَهُ‌، فَإِنَّهُ‌ لَيْسَ‌ لَكَ‌ بِأَخٍ‌ مَنْ‌ أَضَعْتَ‌ حَقَّهُ‌</w:t>
      </w:r>
      <w:r>
        <w:rPr>
          <w:rFonts w:eastAsia="Amiri" w:cs="Amiri" w:ascii="Amiri" w:hAnsi="Amiri"/>
          <w:color w:val="111111"/>
          <w:sz w:val="28"/>
          <w:szCs w:val="28"/>
          <w:rtl w:val="true"/>
          <w:lang w:bidi="ar-SA"/>
        </w:rPr>
        <w:t>»</w:t>
      </w:r>
      <w:bookmarkStart w:id="1013" w:name="pg14779_135506"/>
    </w:p>
    <w:p>
      <w:pPr>
        <w:pStyle w:val="BookText"/>
        <w:rPr/>
      </w:pPr>
      <w:bookmarkEnd w:id="10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حق برادر خود را به جهت اعتماد بر محبتى كه بين تو و بين اوست ضايع مگردان، زيرا برادر تو نيست آن كه حق او را ضايع گردانى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توضيح داديم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افتعال و به معناى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به تو به عنوان برادرى اعتماد كرد، تو حق برادرت را ضايع نكن؛ براى اين كه اگر حق او را ضايع كردى او ديگر برادر تو نيست</w:t>
      </w:r>
      <w:r>
        <w:rPr>
          <w:rFonts w:eastAsia="IRNazanin" w:cs="IRNazanin"/>
          <w:color w:val="111111"/>
          <w:sz w:val="28"/>
          <w:szCs w:val="28"/>
          <w:rtl w:val="true"/>
          <w:lang w:bidi="fa-IR"/>
        </w:rPr>
        <w:t>.</w:t>
      </w:r>
    </w:p>
    <w:p>
      <w:pPr>
        <w:pStyle w:val="Heading3"/>
        <w:numPr>
          <w:ilvl w:val="2"/>
          <w:numId w:val="1"/>
        </w:numPr>
        <w:rPr/>
      </w:pPr>
      <w:bookmarkStart w:id="1014" w:name="__RefHeading___Toc1658644_730472459"/>
      <w:bookmarkStart w:id="1015" w:name="_Toc364"/>
      <w:bookmarkEnd w:id="1014"/>
      <w:r>
        <w:rPr>
          <w:rtl w:val="true"/>
        </w:rPr>
        <w:t>چگونگى برخورد با خانواده</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لايَكُنْ‌ أَهْلُكَ‌ أَشْقَى الْخَلْقِ‌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نبايد اهل بيت تو نسبت به تو بدبخت ترين مردم باشند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است به معناى شقى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زن و فرزند انسان گفته مى شود؛ مقصود حضرت از اين جمله اين است كه به گونه اى رفتار نكن كه زن و فرزندت نسبت به تو از شقى ترين خلق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در بيرونِ‌ منزل يكى از بهترين افراد باشد؛ اهل خوشرفتارى، بريز و بپاش، دستگيرى از مردم بينوا و از اين قبيل كارها، ولى در داخل منزل به گونه اى نيست كه زن و فرزند از او خوشحال باشند؛ خوب يك مقدار از ريخت و پاشها را هم داخل منزل داشته باش، يك مقدار از اين صدقات را هم داخل منزل ببر، با اهل منزل هم خوشرفتارى كن، اگر قرار است اهل خيرات به مستحقين باشى اوّلين مستحقين خانوادۀ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درست است كه تو با پول خود لباس براى بينوايان تهيه كنى اما فرزند خودت با لباس پاره در اجتماع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كه به خانوادۀ ايتام و بينوايان سركشى كنى اما وضعيت خانوادۀ خودت بدتر از خانوادۀ ايتام و بينوايان باشد؟ خلاصه معناى كلام حضرت اين است كه با اهل خانه طورى رفتار نكن كه آنها نسبت به تو از بدبخت ترين مردم باشند</w:t>
      </w:r>
      <w:r>
        <w:rPr>
          <w:rFonts w:eastAsia="IRNazanin" w:cs="IRNazanin"/>
          <w:color w:val="111111"/>
          <w:sz w:val="28"/>
          <w:szCs w:val="28"/>
          <w:rtl w:val="true"/>
          <w:lang w:bidi="fa-IR"/>
        </w:rPr>
        <w:t>.</w:t>
      </w:r>
      <w:bookmarkStart w:id="1016" w:name="pg14779_135507"/>
    </w:p>
    <w:p>
      <w:pPr>
        <w:pStyle w:val="Heading3"/>
        <w:numPr>
          <w:ilvl w:val="2"/>
          <w:numId w:val="1"/>
        </w:numPr>
        <w:rPr/>
      </w:pPr>
      <w:bookmarkStart w:id="1017" w:name="__RefHeading___Toc1658646_730472459"/>
      <w:bookmarkStart w:id="1018" w:name="_Toc365"/>
      <w:bookmarkEnd w:id="1016"/>
      <w:bookmarkEnd w:id="1017"/>
      <w:r>
        <w:rPr>
          <w:rtl w:val="true"/>
        </w:rPr>
        <w:t>بدى و ظلم در حق ديگران يا نيكى و احسان‌؟</w:t>
      </w:r>
      <w:r>
        <w:rPr>
          <w:rtl w:val="true"/>
        </w:rPr>
        <w:t>!</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لاتَرْغَبَنَّ‌ فِيمَنْ‌ زَهِدَ 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رغبت مكن به كسى كه از تو روگردان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روآوردن،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روگرداندن است؛ مقصود حضرت امير عليه السلام اين است كه آن كسى كه نسبت به تو بى رغبت است، لازم نيست وقت زيادى صرفش كنى؛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اين مقصود حضرت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كلاه تو پشمى نمى بيند، لازم نيست براى جلب توجّه او وقت و پول صرف كنى، تو هم او را به حال خود بگذار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لايَكُونَنَّ‌ أَخُوكَ‌ عَلى‌ مُقَاطَعَتِكَ‌ أَقْوى‌ مِنْكَ‌ عَلى‌ صِلَتِهِ‌، وَ لايَكُونَنَّ‌ عَلَى الْإِسَاءَةِ‌ أَقْوى‌ مِنْكَ‌ عَلَى الاِْحْسَانِ‌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بر گسستن قويتر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پيوستن با او باشد، و نبايد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 بدى كردن قويتر از تو بر نيكى نمودن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بعضى از نسخه هاى ديگر نهج البلاغه است از نظر معنا يكى است؛ مقصود اين است كه نبايد آن وسايلى كه برادر دينىِ‌ تو براى قطع رابطه با تو فراهم كرده قويتر از اين وسايلى باشد كه تو براى وصل كردن فراهم كرده اى؛ آن كسى كه قصد جدايى دارد دلايلى براى خود دارد، تو تلاش كن وسايلى كه براى ارتباط‍‌ دارى قويتر از آن وسايل باشد؛ يعنى تو هيچ وقت در جهت جدايى و قطع تلاش نكن، تلاشت هميشه در جهت وصل كردن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وقت دلايل او بر بدى كردن قويتر از دلايل تو بر احسان كردن نباشد؛ يعنى تو هميشه سعى كن به او احسان كنى و دلايل محكمى هم بر احسان به او داشته باشى</w:t>
      </w:r>
      <w:r>
        <w:rPr>
          <w:rFonts w:eastAsia="IRNazanin" w:cs="IRNazanin"/>
          <w:color w:val="111111"/>
          <w:sz w:val="28"/>
          <w:szCs w:val="28"/>
          <w:rtl w:val="true"/>
          <w:lang w:bidi="fa-IR"/>
        </w:rPr>
        <w:t>.</w:t>
      </w:r>
      <w:bookmarkStart w:id="1019" w:name="pg14779_135508"/>
    </w:p>
    <w:p>
      <w:pPr>
        <w:pStyle w:val="BookText"/>
        <w:rPr/>
      </w:pPr>
      <w:bookmarkEnd w:id="1019"/>
      <w:r>
        <w:rPr>
          <w:rFonts w:ascii="IRNazanin" w:hAnsi="IRNazanin" w:eastAsia="IRNazanin"/>
          <w:color w:val="111111"/>
          <w:sz w:val="28"/>
          <w:sz w:val="28"/>
          <w:szCs w:val="28"/>
          <w:rtl w:val="true"/>
          <w:lang w:bidi="fa-IR"/>
        </w:rPr>
        <w:t>بعضى مردم براى بدى كردنِ‌ به ديگران آماده اند، به هر چيزى مى رسند و هر كاغذ و روزنامه اى را كه مى بينند آن را به عنوان مدرك عليه اشخاص براى روز مبادا نگه مى دارند و به اصطلاح خودشان در روزى كه لازم است افشاگرى مى كنند؛ در اين جمله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خوبى كن و مداركى را كه جمع آورى مى كنى براى خوبى هاى مردم باشد نه براى بدىِ‌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لايَكْبُرَنَّ‌ عَلَيْكَ‌ ظُلْمُ‌ مَنْ‌ ظَلَمَكَ‌، فَإِنَّهُ‌ يَسْعى‌ فِي مَضَرَّتِهِ‌ وَ نَفْعِكَ‌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ستم آن كه تو را ستم كند بر تو بزرگ نيايد، زيرا او در زيان خود و سود تو كوشش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ظلمى كه به تو شده براى تو نتيجۀ اخروى و براى ظلم كننده عذاب اخروى دارد، و در دنيا هم از اين جهت كه مظلوم واقع شده اى مردم در حق تو دعا مى كنند و پشتيبان تو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جَزَاءُ مَنْ‌ سَرَّكَ‌ أَنْ‌ تَسُوءَهُ‌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 كه تو را شاد گرداند اين نيست كه با وى بدى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پاداش احسان جز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مسرور كرده جزا و پاداش او بدى نيست</w:t>
      </w:r>
      <w:r>
        <w:rPr>
          <w:rFonts w:eastAsia="IRNazanin" w:cs="IRNazanin"/>
          <w:color w:val="111111"/>
          <w:sz w:val="28"/>
          <w:szCs w:val="28"/>
          <w:rtl w:val="true"/>
          <w:lang w:bidi="fa-IR"/>
        </w:rPr>
        <w:t>.</w:t>
      </w:r>
    </w:p>
    <w:p>
      <w:pPr>
        <w:pStyle w:val="Heading3"/>
        <w:numPr>
          <w:ilvl w:val="2"/>
          <w:numId w:val="1"/>
        </w:numPr>
        <w:rPr/>
      </w:pPr>
      <w:bookmarkStart w:id="1020" w:name="__RefHeading___Toc1658648_730472459"/>
      <w:bookmarkStart w:id="1021" w:name="_Toc366"/>
      <w:bookmarkEnd w:id="1020"/>
      <w:r>
        <w:rPr>
          <w:rtl w:val="true"/>
        </w:rPr>
        <w:t>رزق مطلوب و رزق طالب</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بُنَىَّ‌،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أَنْتَ‌ لَمْ‌ تَأْتِهِ‌ أَتَاكَ‌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اى پسركم، همانا روزى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كه تو آن را مى جويى، و يك روزى كه تو را مى جويد؛ پس اگر به سوى آن روزى نيايى، به سوى تو خواهد آمد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بر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روزى كه دنبالت مى آيد و هر كجا</w:t>
      </w:r>
      <w:bookmarkStart w:id="1022" w:name="pg14779_135509"/>
    </w:p>
    <w:p>
      <w:pPr>
        <w:pStyle w:val="BookText"/>
        <w:rPr/>
      </w:pPr>
      <w:bookmarkEnd w:id="1022"/>
      <w:r>
        <w:rPr>
          <w:rFonts w:ascii="IRNazanin" w:hAnsi="IRNazanin" w:eastAsia="IRNazanin"/>
          <w:color w:val="111111"/>
          <w:sz w:val="28"/>
          <w:sz w:val="28"/>
          <w:szCs w:val="28"/>
          <w:rtl w:val="true"/>
          <w:lang w:bidi="fa-IR"/>
        </w:rPr>
        <w:t xml:space="preserve">باشى تو را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تَطْلُبُهُ‌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 روزى كه تو دنبالش مى 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تو را مى طلبد و دنبال تو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أَنْتَ‌ لَمْ‌ تَأْتِهِ‌ أَتَاكَ‌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دنبالش نروى او تو را پيدا مى كند و به دست تو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روزى كه تو دنبال آن مى دوى، همانى است كه تو تلاش مى كنى و گاهى از راه حرام و تملّق به دست مى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يَطْلُبُكَ‌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انسان نبايد فعاليت كند و يا اگر فعاليت نكند خودش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فعاليت در حدّ متعارف و معمول براى همه لازم است و هر كسى تلاش نكند گرسنگى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براى جلوگيرى از كارهاى غير طبيعى و غير شرعى، مثل رشوه گرفتن، تملّق گفتن، گدامنش بودن، ظلم كردن و پول درآوردن فرموده اند؛ اين درآمدهايى كه از اين قبيل راهها به دست مى آيد همان رزقى است كه تو آن را طلب مى كنى و دنبالش مى دوى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فروتنى در هنگام نيازمندى، و ستم به هنگام بى نيازى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تعجّب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چقدر زشت است كه آدمى در وقت حاجت و نياز تواضع و فروتنى كند، و در وقتى كه بى نياز مى شود از ظلم و تعدّى نسبت به افراد دريغ نكند</w:t>
      </w:r>
      <w:r>
        <w:rPr>
          <w:rFonts w:eastAsia="IRNazanin" w:cs="IRNazanin"/>
          <w:color w:val="111111"/>
          <w:sz w:val="28"/>
          <w:szCs w:val="28"/>
          <w:rtl w:val="true"/>
          <w:lang w:bidi="fa-IR"/>
        </w:rPr>
        <w:t>.</w:t>
      </w:r>
    </w:p>
    <w:p>
      <w:pPr>
        <w:pStyle w:val="Heading3"/>
        <w:numPr>
          <w:ilvl w:val="2"/>
          <w:numId w:val="1"/>
        </w:numPr>
        <w:rPr/>
      </w:pPr>
      <w:bookmarkStart w:id="1023" w:name="__RefHeading___Toc1658650_730472459"/>
      <w:bookmarkStart w:id="1024" w:name="_Toc367"/>
      <w:bookmarkEnd w:id="1023"/>
      <w:r>
        <w:rPr>
          <w:rtl w:val="true"/>
        </w:rPr>
        <w:t>اصلاح آخرت با مال دنيا</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مِنْ‌ دُنْيَاكَ‌ مَا أَصْلَحْتَ‌ بِهِ‌ مَثْوَاكَ‌؛ وَ إِنْ‌ جَزِعْتَ‌ عَلى‌ مَا تَفَلَّتَ‌ مِنْ‌ يَدَيْكَ‌، فَاجْزَعْ‌ عَلى‌ كُلِّ‌ مَا لَمْ‌يَصِلْ‌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براى تو است از دنيايت آنچه كه با آن آخرت خود را به صلاح آورى؛ و اگر ناشكيبا باشى بر آنچه از دست تو رفته، پس ناشكيبا باش بر هر آنچه به تو نرسيده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جايى كه بعداً مى خواهى زندگى كنى؛ مقصود عالم برزخ و عالم</w:t>
      </w:r>
    </w:p>
    <w:p>
      <w:pPr>
        <w:pStyle w:val="BookText"/>
        <w:rPr/>
      </w:pPr>
      <w:r>
        <w:rPr>
          <w:rFonts w:ascii="IRNazanin" w:hAnsi="IRNazanin" w:eastAsia="IRNazanin"/>
          <w:color w:val="111111"/>
          <w:sz w:val="28"/>
          <w:sz w:val="28"/>
          <w:szCs w:val="28"/>
          <w:rtl w:val="true"/>
          <w:lang w:bidi="fa-IR"/>
        </w:rPr>
        <w:t>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 مِنْ‌ دُنْيَاكَ‌ مَا أَصْلَحْتَ‌ بِهِ‌ مَثْوَاكَ‌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مقدار از اين دنيا براى تو كافى است كه آخرت خود را با آن اصلاح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پس از خود به جا مى گذارى مال تو نيست و ميان ديگران تقسيم مى شود؛ هر چه از اموالت را پيش فرستادى در قيامت از آن بهره بردارى مى كنى، و آنچه را اندوخته كرده اى براى ديگران نگهبان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خطاب به قارون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 نَصِيبَكَ‌ مِنَ‌ الدُّنْيا وَ 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نصيب خود را از دنيا فراموش نكن، و چنان كه خداوند به تو نيكى كرده است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نصيبت از دنيا همانى است كه براى آخرت مصرف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همه مالى كه در اختيار دارى سهم آخرت خود را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قارون مى توانست همۀ اموالى را كه در اختيار داشت براى آخرت خود پيش بفرستد و در قيامت از همۀ آنچه در دنيا داشت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جَزِعْتَ‌ عَلى‌ مَا تَفَلَّتَ‌ مِنْ‌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بخواهى بر آنچه از اموال دنيا كه از دستت رفته ناراحت و نگران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فَاجْزَعْ‌ عَلى‌ كُلِّ‌ مَا لَمْ‌يَصِلْ‌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 آنچه تا كنون به دستت نرسيده فرياد كنى و نگران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 در يك تجارت بر اثر نوسانات بازار يك ميليون تومان ضرر كرده اى و كم آورده اى، اين نگرانى ندارد؛ بلكه بايد براى اين كه اوّلين ثروتمند دنيا نشده اى نگران باشى و شبها خواب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 شغل پستى داشته اى و از كار بركنارت كرده اند، خوب اين هم ناراحتى ندارد و كار ديگرى برايت پيدا مى شود؛ بلكه بايد مثلاً براى اين كه رئيس جمهور امريكا نيستى نگران باشى و شبها خواب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اموالى كه دارى براى آخرت خود بهره بردارى كن و اگر چيزى از دارايى ات را از دست دادى براى آن نگران نباش</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25" w:name="pg14779_135511"/>
    </w:p>
    <w:p>
      <w:pPr>
        <w:pStyle w:val="Heading2"/>
        <w:numPr>
          <w:ilvl w:val="1"/>
          <w:numId w:val="1"/>
        </w:numPr>
        <w:rPr/>
      </w:pPr>
      <w:bookmarkStart w:id="1026" w:name="__RefHeading___Toc1658652_730472459"/>
      <w:bookmarkStart w:id="1027" w:name="_Toc368"/>
      <w:bookmarkEnd w:id="1025"/>
      <w:bookmarkEnd w:id="1026"/>
      <w:r>
        <w:rPr>
          <w:rtl w:val="true"/>
        </w:rPr>
        <w:t>«</w:t>
      </w:r>
      <w:r>
        <w:rPr>
          <w:rtl w:val="true"/>
        </w:rPr>
        <w:t xml:space="preserve">درس </w:t>
      </w:r>
      <w:r>
        <w:rPr/>
        <w:t>478</w:t>
      </w:r>
      <w:r>
        <w:rPr>
          <w:rtl w:val="true"/>
        </w:rPr>
        <w:t xml:space="preserve">» </w:t>
      </w:r>
      <w:r>
        <w:rPr>
          <w:rtl w:val="true"/>
        </w:rPr>
        <w:t xml:space="preserve">نامۀ </w:t>
      </w:r>
      <w:r>
        <w:rPr/>
        <w:t>31</w:t>
      </w:r>
      <w:r>
        <w:rPr>
          <w:rtl w:val="true"/>
        </w:rPr>
        <w:t xml:space="preserve"> (</w:t>
      </w:r>
      <w:r>
        <w:rPr>
          <w:rtl w:val="true"/>
        </w:rPr>
        <w:t>قسمت دهم</w:t>
      </w:r>
      <w:r>
        <w:rPr>
          <w:rtl w:val="true"/>
        </w:rPr>
        <w:t>)</w:t>
      </w:r>
      <w:bookmarkEnd w:id="1027"/>
    </w:p>
    <w:p>
      <w:pPr>
        <w:pStyle w:val="Heading3"/>
        <w:numPr>
          <w:ilvl w:val="2"/>
          <w:numId w:val="1"/>
        </w:numPr>
        <w:rPr/>
      </w:pPr>
      <w:bookmarkStart w:id="1028" w:name="__RefHeading___Toc1658654_730472459"/>
      <w:bookmarkStart w:id="1029" w:name="_Toc369"/>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انسان عاقل اندرز پذير است</w:t>
      </w:r>
    </w:p>
    <w:p>
      <w:pPr>
        <w:pStyle w:val="BookText"/>
        <w:rPr/>
      </w:pPr>
      <w:r>
        <w:rPr>
          <w:rFonts w:ascii="IRNazanin" w:hAnsi="IRNazanin" w:eastAsia="IRNazanin"/>
          <w:color w:val="111111"/>
          <w:sz w:val="28"/>
          <w:sz w:val="28"/>
          <w:szCs w:val="28"/>
          <w:rtl w:val="true"/>
          <w:lang w:bidi="fa-IR"/>
        </w:rPr>
        <w:t>اندوهها را با شكيبايى و يقين از خود دور گردان</w:t>
      </w:r>
    </w:p>
    <w:p>
      <w:pPr>
        <w:pStyle w:val="BookText"/>
        <w:rPr/>
      </w:pPr>
      <w:r>
        <w:rPr>
          <w:rFonts w:ascii="Amiri" w:hAnsi="Amiri" w:eastAsia="Amiri" w:cs="Amiri"/>
          <w:color w:val="111111"/>
          <w:sz w:val="28"/>
          <w:sz w:val="28"/>
          <w:szCs w:val="28"/>
          <w:rtl w:val="true"/>
          <w:lang w:bidi="ar-SA"/>
        </w:rPr>
        <w:t>سفارش به اعتدال و ميانه روى</w:t>
      </w:r>
    </w:p>
    <w:p>
      <w:pPr>
        <w:pStyle w:val="BookText"/>
        <w:rPr/>
      </w:pPr>
      <w:r>
        <w:rPr>
          <w:rFonts w:ascii="IRNazanin" w:hAnsi="IRNazanin" w:eastAsia="IRNazanin"/>
          <w:color w:val="111111"/>
          <w:sz w:val="28"/>
          <w:sz w:val="28"/>
          <w:szCs w:val="28"/>
          <w:rtl w:val="true"/>
          <w:lang w:bidi="fa-IR"/>
        </w:rPr>
        <w:t>خويشاوندِ بيگانه، و بيگانۀ بهتر از خويشاوند</w:t>
      </w:r>
    </w:p>
    <w:p>
      <w:pPr>
        <w:pStyle w:val="BookText"/>
        <w:rPr/>
      </w:pPr>
      <w:r>
        <w:rPr>
          <w:rFonts w:ascii="IRNazanin" w:hAnsi="IRNazanin" w:eastAsia="IRNazanin"/>
          <w:color w:val="111111"/>
          <w:sz w:val="28"/>
          <w:sz w:val="28"/>
          <w:szCs w:val="28"/>
          <w:rtl w:val="true"/>
          <w:lang w:bidi="fa-IR"/>
        </w:rPr>
        <w:t>عدم تجاوز از راه حق</w:t>
      </w:r>
    </w:p>
    <w:p>
      <w:pPr>
        <w:pStyle w:val="BookText"/>
        <w:rPr/>
      </w:pPr>
      <w:r>
        <w:rPr>
          <w:rFonts w:ascii="IRNazanin" w:hAnsi="IRNazanin" w:eastAsia="IRNazanin"/>
          <w:color w:val="111111"/>
          <w:sz w:val="28"/>
          <w:sz w:val="28"/>
          <w:szCs w:val="28"/>
          <w:rtl w:val="true"/>
          <w:lang w:bidi="fa-IR"/>
        </w:rPr>
        <w:t>چندين تذكر و راهنمايى</w:t>
      </w:r>
    </w:p>
    <w:p>
      <w:pPr>
        <w:pStyle w:val="BookText"/>
        <w:rPr/>
      </w:pPr>
      <w:r>
        <w:rPr>
          <w:rFonts w:ascii="IRNazanin" w:hAnsi="IRNazanin" w:eastAsia="IRNazanin"/>
          <w:color w:val="111111"/>
          <w:sz w:val="28"/>
          <w:sz w:val="28"/>
          <w:szCs w:val="28"/>
          <w:rtl w:val="true"/>
          <w:lang w:bidi="fa-IR"/>
        </w:rPr>
        <w:t>دگرگون شدن زمانه با دگرگونى سلطان</w:t>
      </w:r>
    </w:p>
    <w:p>
      <w:pPr>
        <w:pStyle w:val="BookText"/>
        <w:rPr/>
      </w:pPr>
      <w:r>
        <w:rPr>
          <w:rFonts w:ascii="IRNazanin" w:hAnsi="IRNazanin" w:eastAsia="IRNazanin"/>
          <w:color w:val="111111"/>
          <w:sz w:val="28"/>
          <w:sz w:val="28"/>
          <w:szCs w:val="28"/>
          <w:rtl w:val="true"/>
          <w:lang w:bidi="fa-IR"/>
        </w:rPr>
        <w:t>دقّت در برگزيدن معاشر</w:t>
      </w:r>
    </w:p>
    <w:p>
      <w:pPr>
        <w:pStyle w:val="BookText"/>
        <w:rPr/>
      </w:pPr>
      <w:r>
        <w:rPr>
          <w:rFonts w:ascii="IRNazanin" w:hAnsi="IRNazanin" w:eastAsia="IRNazanin"/>
          <w:color w:val="111111"/>
          <w:sz w:val="28"/>
          <w:sz w:val="28"/>
          <w:szCs w:val="28"/>
          <w:rtl w:val="true"/>
          <w:lang w:bidi="fa-IR"/>
        </w:rPr>
        <w:t>بذله گويى و لطيفه بافى</w:t>
      </w:r>
    </w:p>
    <w:p>
      <w:pPr>
        <w:pStyle w:val="BookText"/>
        <w:rPr/>
      </w:pPr>
      <w:r>
        <w:rPr>
          <w:rFonts w:ascii="IRNazanin" w:hAnsi="IRNazanin" w:eastAsia="IRNazanin"/>
          <w:color w:val="111111"/>
          <w:sz w:val="28"/>
          <w:sz w:val="28"/>
          <w:szCs w:val="28"/>
          <w:rtl w:val="true"/>
          <w:lang w:bidi="fa-IR"/>
        </w:rPr>
        <w:t>چند نكته دربارۀ زنان</w:t>
      </w:r>
    </w:p>
    <w:p>
      <w:pPr>
        <w:pStyle w:val="BookText"/>
        <w:rPr/>
      </w:pPr>
      <w:r>
        <w:rPr>
          <w:rFonts w:ascii="Amiri" w:hAnsi="Amiri" w:eastAsia="Amiri" w:cs="Amiri"/>
          <w:color w:val="111111"/>
          <w:sz w:val="28"/>
          <w:sz w:val="28"/>
          <w:szCs w:val="28"/>
          <w:rtl w:val="true"/>
          <w:lang w:bidi="ar-SA"/>
        </w:rPr>
        <w:t>لزوم تقسيم كار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گرامى داشتن خويشاوندان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عَلى‌ مَا لَمْ‌يَكُنْ‌ بِمَا قَدْ كَانَ‌ فَإِنَّ‌ الْأُمُورَ أَشْبَاهٌ‌، وَ لاتَكُونَنَّ‌ مِمَّنْ‌ لاتَنْفَعُهُ‌ الْعِظَةُ‌ إِلَّا إِذَا بَالَغْتَ‌ فِي إِيلامِهِ‌؛ فَإِنَّ‌ الْعَاقِلَ‌ يَتَّعِظُ‍‌ بِالْآدَابِ‌، وَ الْبَهَائِمَ‌ لاتَتَّعِظُ‍‌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إِطْرَحْ‌ عَنْكَ‌ وَارِدَاتِ‌ الْهُمُومِ‌ بِعَزَائِمِ‌ الصَّبْرِ وَ حُسْنِ‌ الْيَقِينَ‌؛ مَنْ‌ تَرَكَ‌ الْقَصْدَ جَارَ؛ وَ الصَّاحِبُ‌ مُنَاسِبٌ‌، وَ الصَّدِيقُ‌ مَنْ‌ صَدَقَ‌ غَيْبُهُ‌، وَ الْهَوى‌ شَرِيكُ‌ الْعَنَاءِ، رُبَّ‌ قَرِيبٍ‌ أَبْعَدُ مِنْ‌ بَعِيدٍ، وَ رُبَّ‌ بَعِيدٍ أَقْرَبُ‌ مِنْ‌ قَرِيبٍ‌، وَ الْغَرِيبُ‌ مَنْ‌ لَمْ‌يَكُنْ‌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الْحَقَّ‌ ضَاقَ‌ مَذْهَبُهُ‌، وَ 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بَيْنَكَ‌ وَ بَيْنَ‌ اللَّهِ‌، وَ مَنْ‌ لَمْ‌يُبَالِكَ‌ فَهُوَ عَدُوُّكَ‌ قَدْيَكُونُ‌ الْيَأْسُ‌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 وَلا كُلُّ‌ فُرْصَةٍ‌ تُصَابُ‌، وَ رُبَّمَا أَخْطَأَ الْبَصِيرُ قَصْدَهُ‌، وَ أَصَابَ‌ الْأَعْمى‌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 الشَّرَّ فَإِنَّكَ‌ إِذَا شِئْتَ‌ تَعَجَّلْتَهُ‌، وَ 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 مَنْ‌ أَعْظَمَهُ‌ أَهَانَهُ‌، لَيْسَ‌ كُلُّ‌ مَنْ‌ رَمى‌ أَصَابَ‌، إِذَا تَغَيَّرَ السُّلْطَانُ‌ تَغَيَّرَ الزَّمَانُ‌، سَلْ‌ عَنِ‌ الرَّفِيقِ‌ قَبْلَ‌ الطَّرِيقِ‌، وَ عَنِ‌ الْجَارِ قَبْلَ‌ الدَّارِ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أَنْ‌ تَذْكُرَ مِنَ‌ الْكَلامِ‌ مَا كَانَ‌ مُضْحِكاً، وَ إِنْ‌ حَكَيْتَ‌ ذَلِكَ‌ عَنْ‌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مُشَاوَرَةَ‌ النِّسَاءِ، فَإِنَّ‌ رَأْيَهُنَّ‌ إِلى‌ أَفْنٍ‌ وَ عَزْمَهُنَّ‌ إِلى‌ وَهْنٍ‌، وَ اكْفُفْ‌ عَلَيْهِنَّ‌ مِنْ‌ أَبْصَارِهِنَّ‌ بِحِجَابِكَ‌ إِيَّاهُنَّ‌، فَإِنَّ‌ شِدَّةَ‌ الْحِجَابِ‌ أَبْقى‌ عَلَيْهِنَّ‌، وَ لَيْسَ‌ خُرُوجُهُنَّ‌ بِأَشَدَّ مِنْ‌ إِدْخَالِكَ‌ مَنْ‌ لايُوثَقُ‌ بِهِ‌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أَنْ‌ لايَعْرِفْنَ‌ غَيْرَكَ‌ فَافْعَلْ‌، وَ لاتُمَلِّكِ‌ الْمَرْأَةَ‌ مِنْ‌ أَمْرِهَا مَا</w:t>
      </w:r>
      <w:bookmarkStart w:id="1030" w:name="pg14779_135514"/>
    </w:p>
    <w:p>
      <w:pPr>
        <w:pStyle w:val="BookText"/>
        <w:rPr/>
      </w:pPr>
      <w:bookmarkEnd w:id="1030"/>
      <w:r>
        <w:rPr>
          <w:rFonts w:ascii="Amiri" w:hAnsi="Amiri" w:eastAsia="Amiri" w:cs="Amiri"/>
          <w:color w:val="111111"/>
          <w:sz w:val="28"/>
          <w:sz w:val="28"/>
          <w:szCs w:val="28"/>
          <w:rtl w:val="true"/>
          <w:lang w:bidi="ar-SA"/>
        </w:rPr>
        <w:t>جَاوَزَ نَفْسَهَا؛ فَإِنَّ‌ الْمَرْأَةَ‌ رَيْحَانَةٌ‌ وَ لَيْسَتْ‌ بِقَهْرَمَانَةٍ‌، وَ لاتَعْدُ بِكَرَامَتِهَا نَفْسَهَا، وَ لاتُطْمِعْهَا فِي أَنْ‌ تَشْفَعَ‌ بِغَيْرِهَا، وَ إِيَّاكَ‌ وَ التَّغَايُرَ فِي غَيْرِ مَوْضِعِ‌ غَيْرَةٍ‌؛ فَإِنَّ‌ ذَلِكَ‌ يَدْعُو الصَّحِيحَةَ‌ إِلَى السُّقْمِ‌، وَ الْبَرِيئَةَ‌ إِلَى الرَّيْبِ‌، وَاجْعَلْ‌ لِكُلِّ‌ إِنْسَانٍ‌ مِنْ‌ خَدَمِكَ‌ عَمَلاً تَأْخُذُهُ‌ بِهِ‌، فَإِنَّهُ‌ أَحْرى‌ أَنْ‌ لايَتَوَاكَلُوا 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عَشِيرَتَكَ‌ فَإِنَّهُمْ‌ جَنَاحُكَ‌ الَّذِي بِهِ‌ تَطِيرُ، وَ أَصْلُكَ‌ الَّذِي إِلَيْهِ‌ تَصِيرُ، وَ يَدُكَ‌ الَّتِي بِهَا تَصُولُ‌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دِينَكَ‌ وَ دُنْيَاكَ‌، وَ أَسْأَلُهُ‌ خَيْرَ الْقَضَاءِ لَكَ‌ فِى الْعَاجِلَةِ‌ وَ الْآجِلَةِ‌ وَ الدُّنْيَا وَ الْآخِرَةِ‌؛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هاى عبده و فيض الاسلام بود كه حضرت اميرالمؤمنين عليه السلام به حسب ظاهر به حضرت امام حسن مجتبى عليه السلام مرقوم فرموده بودند؛ و گفتيم خطاب واقعىِ‌ حضرت به همۀ شيعيان و پيروان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اين نامه در اواخر آن بود كه گفتيم حضرت به صورت كلمات قصار مطالبى را در موارد مختلف گوشزد فرموده اند؛ مى فرمايند</w:t>
      </w:r>
      <w:r>
        <w:rPr>
          <w:rFonts w:eastAsia="IRNazanin" w:cs="IRNazanin"/>
          <w:color w:val="111111"/>
          <w:sz w:val="28"/>
          <w:szCs w:val="28"/>
          <w:rtl w:val="true"/>
          <w:lang w:bidi="fa-IR"/>
        </w:rPr>
        <w:t>:</w:t>
      </w:r>
    </w:p>
    <w:p>
      <w:pPr>
        <w:pStyle w:val="Heading3"/>
        <w:numPr>
          <w:ilvl w:val="2"/>
          <w:numId w:val="1"/>
        </w:numPr>
        <w:rPr/>
      </w:pPr>
      <w:bookmarkStart w:id="1031" w:name="__RefHeading___Toc1658656_730472459"/>
      <w:bookmarkStart w:id="1032" w:name="_Toc370"/>
      <w:bookmarkEnd w:id="1031"/>
      <w:r>
        <w:rPr>
          <w:rtl w:val="true"/>
        </w:rPr>
        <w:t>انسان عاقل اندرز پذير است</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عَلى‌ مَا لَمْ‌يَكُنْ‌ بِمَا قَدْ كَانَ‌ فَإِنَّ‌ الْأُمُورَ أَشْبَاهٌ‌، وَ لاتَكُونَنَّ‌ مِمَّنْ‌ لاتَنْفَعُهُ‌ الْعِظَةُ‌ إِلَّا إِذَا بَالَغْتَ‌ فِي إِيلامِهِ‌؛ فَإِنَّ‌ الْعَاقِلَ‌ يَتَّعِظُ‍‌ بِالْآدَابِ‌، وَ الْبَهَائِمَ‌ لاتَتَّعِظُ‍‌ إِلّا بِالضَّرْبِ‌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كن بر آنچه نبود به آنچه موجود است، زيرا كارها با هم شباهت دارند؛ و نبايد از جمله كسانى باشى كه اندرز او را سود نرساند مگر هنگامى كه در رنجاندن او زياده روى كنى؛ كه خردمند به نوعى از ادب اندرز پذيرد، و چارپايان مگر با زدن پند نمى گيرند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عَلى‌ مَا لَمْ‌يَكُنْ‌ بِمَا قَدْ 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كه بوده و به دستت آمده و ديده اى مقياسِ‌ آن چيزهايى قرار ده كه</w:t>
      </w:r>
      <w:bookmarkStart w:id="1033" w:name="pg14779_135515"/>
    </w:p>
    <w:p>
      <w:pPr>
        <w:pStyle w:val="BookText"/>
        <w:rPr/>
      </w:pPr>
      <w:bookmarkEnd w:id="1033"/>
      <w:r>
        <w:rPr>
          <w:rFonts w:ascii="IRNazanin" w:hAnsi="IRNazanin" w:eastAsia="IRNazanin"/>
          <w:color w:val="111111"/>
          <w:sz w:val="28"/>
          <w:sz w:val="28"/>
          <w:szCs w:val="28"/>
          <w:rtl w:val="true"/>
          <w:lang w:bidi="fa-IR"/>
        </w:rPr>
        <w:t>تاكنون نديده و به دستت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تا امروز چهل سال عمر كرده اى و نمى دانى صد سال آينده چگونه خواهد بود، همين چهل سال را مقياس براى صد سال آينده بگير، اگر بدتر نباشد بهتر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الْأُمُورَ 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دنيا با هم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همه مثل هم هستند، زن ها همه مثل هم هستند، ماشين ها همه مثل هم هستند، و خلاصه همۀ چيزهاى دنيا مثل همديگرند؛ پس همۀ چيزهايى را كه دارى شبيه آنهايى كه ندارى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لاتَكُونَنَّ‌ مِمَّنْ‌ لاتَنْفَعُهُ‌ الْعِظَةُ‌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افرادى مباش كه پند و موعظۀ ديگران در تو اثر نمى كند و براى تو نفعى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بَالَغْتَ‌ فِي إِيلامِهِ‌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در آن مبالغه كنى و به كتك كارى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الْعَاقِلَ‌ يَتَّعِظُ‍‌ بِالْآدَابِ‌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انسان هستى و انسان داراى عقل و شعور است، خوب آدم عاقل به ادب موعظه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الْبَهَائِمَ‌ لاتَتَّعِظُ‍‌ إِلّا بِالضَّرْبِ‌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حيوانات و چارپايان با كتك موعظه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كه يك انسان عاقل هستى نبايد موعظه در تو اثر نكند و كار به كتك كارى و داد و فرياد برسد</w:t>
      </w:r>
      <w:r>
        <w:rPr>
          <w:rFonts w:eastAsia="IRNazanin" w:cs="IRNazanin"/>
          <w:color w:val="111111"/>
          <w:sz w:val="28"/>
          <w:szCs w:val="28"/>
          <w:rtl w:val="true"/>
          <w:lang w:bidi="fa-IR"/>
        </w:rPr>
        <w:t>.</w:t>
      </w:r>
    </w:p>
    <w:p>
      <w:pPr>
        <w:pStyle w:val="Heading3"/>
        <w:numPr>
          <w:ilvl w:val="2"/>
          <w:numId w:val="1"/>
        </w:numPr>
        <w:rPr/>
      </w:pPr>
      <w:bookmarkStart w:id="1034" w:name="__RefHeading___Toc1658658_730472459"/>
      <w:bookmarkStart w:id="1035" w:name="_Toc371"/>
      <w:bookmarkEnd w:id="1034"/>
      <w:r>
        <w:rPr>
          <w:rtl w:val="true"/>
        </w:rPr>
        <w:t>اندوهها را با شكيبايى و يقين از خود دور گردان</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إِطْرَحْ‌ عَنْكَ‌ وَارِدَاتِ‌ الْهُمُومِ‌ بِعَزَائِمِ‌ الصَّبْرِ وَ حُسْنِ‌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اندوههاى روى آورده را به وسيلۀ تصميم هاى همراه با شكيبايى و يقين نيكو از خود دور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دور انداختن و دور كردن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غم و غصّه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تصميم است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واردات غم و غصّه را به وسيلۀ تصميم هاى همراه با صبر و يقين نيكو</w:t>
      </w:r>
      <w:bookmarkStart w:id="1036" w:name="pg14779_135516"/>
    </w:p>
    <w:p>
      <w:pPr>
        <w:pStyle w:val="BookText"/>
        <w:rPr/>
      </w:pPr>
      <w:bookmarkEnd w:id="1036"/>
      <w:r>
        <w:rPr>
          <w:rFonts w:ascii="IRNazanin" w:hAnsi="IRNazanin" w:eastAsia="IRNazanin"/>
          <w:color w:val="111111"/>
          <w:sz w:val="28"/>
          <w:sz w:val="28"/>
          <w:szCs w:val="28"/>
          <w:rtl w:val="true"/>
          <w:lang w:bidi="fa-IR"/>
        </w:rPr>
        <w:t>از خود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يقينت در اين گونه امور كه خداوند پاداش دهنده است نيكو و درست باشد، و در زير و بم هاى دنيا صبر و بردبارى داشته باش، و غم و غصّه هايى را هم كه از وسايل مختلف به تو مى رسد از خود دور كن</w:t>
      </w:r>
      <w:r>
        <w:rPr>
          <w:rFonts w:eastAsia="IRNazanin" w:cs="IRNazanin"/>
          <w:color w:val="111111"/>
          <w:sz w:val="28"/>
          <w:szCs w:val="28"/>
          <w:rtl w:val="true"/>
          <w:lang w:bidi="fa-IR"/>
        </w:rPr>
        <w:t>.</w:t>
      </w:r>
    </w:p>
    <w:p>
      <w:pPr>
        <w:pStyle w:val="Heading3"/>
        <w:numPr>
          <w:ilvl w:val="2"/>
          <w:numId w:val="1"/>
        </w:numPr>
        <w:rPr/>
      </w:pPr>
      <w:bookmarkStart w:id="1037" w:name="__RefHeading___Toc1658660_730472459"/>
      <w:bookmarkStart w:id="1038" w:name="_Toc372"/>
      <w:bookmarkEnd w:id="1037"/>
      <w:r>
        <w:rPr>
          <w:rtl w:val="true"/>
        </w:rPr>
        <w:t>سفارش به اعتدال و ميانه روى</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الْقَصْدَ جَارَ؛ وَ الصَّاحِبُ‌ مُنَاسِبٌ‌، وَ الصَّدِيقُ‌ مَنْ‌ صَدَقَ‌ غَيْبُهُ‌، وَ الْهَوى‌ شَرِيكُ‌ الْعَنَاءِ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ميانه روى را بگذاشت ستم نمود؛ و معاشر به منزلۀ خويشاوند است، و دوست كسى است كه در غياب انسان صادق باشد، و هواى نفسانى شريك رنج و اندوه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اعتدال،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تعدّى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تمايلات نفسانى،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رنج و اندوه است، ولى 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كورى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اعتدال و ميانه روى را ترك كند ظلم و تعدّى كرده است، و رفيق و دوست واقعى كسى است كه مناسب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دوست در سفر آن كسى است كه مثل اين كه با شما نسبت و خويشاوندى دارد، و باز دوست واقعى انسان كسى است كه در غياب انسان هم دوست او باشد و از او دفاع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الْهَوى‌ شَرِيكُ‌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الْعَمى‌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هواپرستى و دنبال تمايلات نفسانى رفتن رنج و اندوه و يا كوردلى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هواى نفس بر انسان غلبه كند انسان را كور مى كند و ديگر حقايق و واقعيات را نمى بيند</w:t>
      </w:r>
      <w:r>
        <w:rPr>
          <w:rFonts w:eastAsia="IRNazanin" w:cs="IRNazanin"/>
          <w:color w:val="111111"/>
          <w:sz w:val="28"/>
          <w:szCs w:val="28"/>
          <w:rtl w:val="true"/>
          <w:lang w:bidi="fa-IR"/>
        </w:rPr>
        <w:t>.</w:t>
      </w:r>
    </w:p>
    <w:p>
      <w:pPr>
        <w:pStyle w:val="Heading3"/>
        <w:numPr>
          <w:ilvl w:val="2"/>
          <w:numId w:val="1"/>
        </w:numPr>
        <w:rPr/>
      </w:pPr>
      <w:bookmarkStart w:id="1039" w:name="__RefHeading___Toc1658662_730472459"/>
      <w:bookmarkStart w:id="1040" w:name="_Toc373"/>
      <w:bookmarkEnd w:id="1039"/>
      <w:r>
        <w:rPr>
          <w:rtl w:val="true"/>
        </w:rPr>
        <w:t>خويشاوندِ بيگانه، و بيگانۀ بهتر از خويشاوند</w:t>
      </w:r>
      <w:bookmarkEnd w:id="104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قَرِيبٍ‌ أَبْعَدُ مِنْ‌ بَعِيدٍ، وَ رُبَّ‌ بَعِيدٍ أَقْرَبُ‌ مِنْ‌ قَرِيبٍ‌، وَ الْغَرِيبُ‌ مَنْ‌ لَمْ‌ يَكُنْ‌ لَهُ‌ حَبِيبٌ‌</w:t>
      </w:r>
      <w:r>
        <w:rPr>
          <w:rFonts w:eastAsia="Amiri" w:cs="Amiri" w:ascii="Amiri" w:hAnsi="Amiri"/>
          <w:color w:val="111111"/>
          <w:sz w:val="28"/>
          <w:szCs w:val="28"/>
          <w:rtl w:val="true"/>
          <w:lang w:bidi="ar-SA"/>
        </w:rPr>
        <w:t>»</w:t>
      </w:r>
      <w:bookmarkStart w:id="1041" w:name="pg14779_135517"/>
    </w:p>
    <w:p>
      <w:pPr>
        <w:pStyle w:val="BookText"/>
        <w:rPr/>
      </w:pPr>
      <w:bookmarkEnd w:id="10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دورتر است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بسا دور كه نزديك تر است از نزديك؛ و غريب كسى است كه او را دوستى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خويشاوند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آواره و بى كس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يك آدم نزديك، دورتر از يك انسانِ‌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گاهى مى شود يك فردى كه به انسان نزديك است و از خويشانِ‌ انسان است از يك فرد دورِ هفت پشت بيگانه هم دورتر مى شود؛ و گاهى به عكس است، يعنى فردى كه هيچ گونه خويشاوندى با انسان ندارد مانند يك برادر و بلكه بهتر از يك برادر براى انسان است و در سختى هاى دنيا كمك و ياور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جملۀ ديگر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به كسى مى گويند كه حبيب و دوستى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كسى در شهرِ خود در غربت باشد، و به عكس كسى در شهر غربت با يار و ياور باشد</w:t>
      </w:r>
      <w:r>
        <w:rPr>
          <w:rFonts w:eastAsia="IRNazanin" w:cs="IRNazanin"/>
          <w:color w:val="111111"/>
          <w:sz w:val="28"/>
          <w:szCs w:val="28"/>
          <w:rtl w:val="true"/>
          <w:lang w:bidi="fa-IR"/>
        </w:rPr>
        <w:t>.</w:t>
      </w:r>
    </w:p>
    <w:p>
      <w:pPr>
        <w:pStyle w:val="Heading3"/>
        <w:numPr>
          <w:ilvl w:val="2"/>
          <w:numId w:val="1"/>
        </w:numPr>
        <w:rPr/>
      </w:pPr>
      <w:bookmarkStart w:id="1042" w:name="__RefHeading___Toc1658664_730472459"/>
      <w:bookmarkStart w:id="1043" w:name="_Toc374"/>
      <w:bookmarkEnd w:id="1042"/>
      <w:r>
        <w:rPr>
          <w:rtl w:val="true"/>
        </w:rPr>
        <w:t>عدم تجاوز از راه حق</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تَعَدَّى الْحَقَّ‌ ضَاقَ‌ مَذْهَبُهُ‌، وَ مَنِ‌ اقْتَصَرَ عَلى‌ قَدْرِهِ‌ كَانَ‌ أَبْقى‌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حق درگذرد راه براى او تنگ شود، و هر آن كه بر قدر و منزلت خود اكتفا كند براى او پاينده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تَعَدَّى الْحَقَّ‌ ضَاقَ‌ مَذْهَبُهُ‌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راه حق تجاوز كند راه براى او تنگ مى شود و در تنگنا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هميشه طرفدار حق است و تلاش دارد انسان را به راه حق وادار كند، ولى اگر پا در راه باطل گذاشت به مرور زمان در راه باطل قرار مى گيرد و هر چيزى را به ميل خود توجيه مى كند و خود را راضى نگه مى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اقْتَصَرَ عَلى‌ قَدْرِهِ‌ كَانَ‌ أَبْقى‌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بر قدر و منزلت خود اكتفا كند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پا از حدّ خود بالاتر مى گذارند و به اصطلاح گُنده گويى</w:t>
      </w:r>
      <w:bookmarkStart w:id="1044" w:name="pg14779_135518"/>
    </w:p>
    <w:p>
      <w:pPr>
        <w:pStyle w:val="BookText"/>
        <w:rPr/>
      </w:pPr>
      <w:bookmarkEnd w:id="1044"/>
      <w:r>
        <w:rPr>
          <w:rFonts w:ascii="IRNazanin" w:hAnsi="IRNazanin" w:eastAsia="IRNazanin"/>
          <w:color w:val="111111"/>
          <w:sz w:val="28"/>
          <w:sz w:val="28"/>
          <w:szCs w:val="28"/>
          <w:rtl w:val="true"/>
          <w:lang w:bidi="fa-IR"/>
        </w:rPr>
        <w:t>مى كنند، بالاخره يك روزى پرده پس مى رود و اين شخص هم شناخته مى شود و آن دروغگويى ها و گُنده گويى ها ظاهر مى گردد؛ اما اگر به اندازۀ همان موقعيتى كه دارد خودش را جلو بيندازد، چون اين يك واقعيت است و بلند پروازى نكرده، همه هم او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جاى ديگرى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 عَرَفَ‌ قَدْرَهُ‌، وَ كَفى‌ بِالْمَرْءِ جَهْلاً أَنْ‌ لايَعْرِفَ‌ قَدْرَهُ‌</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 كسى است كه اندازۀ خود را بشناسد، و براى نادانى شخص همين كافى است كه اندازۀ خود را نشناسد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أَوْثَقُ‌ سَبَبٍ‌ أَخَذْتَ‌ بِهِ‌ سَبَبٌ‌ بَيْنَكَ‌ وَ بَيْنَ‌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استوارترين ريسمانى كه آن را توانى گرفت ريسمانى است كه ميان تو و ميان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ناگزير است در كارها به وسيله اى متوسّل شود و بهتر است با خدا ارتباط‍‌ پيدا كند و اين واسطه هاى ظاهرى را كه شرك به خداوند است رها نمايد</w:t>
      </w:r>
      <w:r>
        <w:rPr>
          <w:rFonts w:eastAsia="IRNazanin" w:cs="IRNazanin"/>
          <w:color w:val="111111"/>
          <w:sz w:val="28"/>
          <w:szCs w:val="28"/>
          <w:rtl w:val="true"/>
          <w:lang w:bidi="fa-IR"/>
        </w:rPr>
        <w:t>.</w:t>
      </w:r>
    </w:p>
    <w:p>
      <w:pPr>
        <w:pStyle w:val="Heading3"/>
        <w:numPr>
          <w:ilvl w:val="2"/>
          <w:numId w:val="1"/>
        </w:numPr>
        <w:rPr/>
      </w:pPr>
      <w:bookmarkStart w:id="1045" w:name="__RefHeading___Toc1658666_730472459"/>
      <w:bookmarkStart w:id="1046" w:name="_Toc375"/>
      <w:bookmarkEnd w:id="1045"/>
      <w:r>
        <w:rPr>
          <w:rtl w:val="true"/>
        </w:rPr>
        <w:t>چندين تذكر و راهنمايى</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لَمْ‌يُبَالِكَ‌ فَهُوَ عَدُوُّكَ‌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نسبت به تو بى مبالات است پس او دشمن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نيست كه تو با او ستيزه جويى و مقابله كنى، بلكه مقصود اين است كه تو هم به او اعتماد نداشته باش و بدان كه او هيچ وقت پشتيبان تو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قَدْيَكُونُ‌ الْيَأْسُ‌ إِدْرَاكاً اذَا كَانَ‌ الطَّمَعُ‌ هَلاكاً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باشد كه نوميد شدن همان دريافتن است، آنگاه كه طمع و آز تباه كننده 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اين و آن مأيوس شود و بداند از غير خدا كارى ساخته نيست، چون اميدش از همه بريده مى شود و متوجّه خدا مى گردد به هدف نزديك مى شود؛ البته اين</w:t>
      </w:r>
    </w:p>
    <w:p>
      <w:pPr>
        <w:pStyle w:val="BookText"/>
        <w:rPr/>
      </w:pPr>
      <w:r>
        <w:rPr>
          <w:rFonts w:ascii="IRNazanin" w:hAnsi="IRNazanin" w:eastAsia="IRNazanin"/>
          <w:color w:val="111111"/>
          <w:sz w:val="28"/>
          <w:sz w:val="28"/>
          <w:szCs w:val="28"/>
          <w:rtl w:val="true"/>
          <w:lang w:bidi="fa-IR"/>
        </w:rPr>
        <w:t>در صورتى است كه انسان بر طمع خود غالب شده باشد، وگرنه طمع او را هلاك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عَوْرَةٍ‌ تَظْهَرُ، وَ لا كُلُّ‌ فُرْصَةٍ‌ تُصَابُ‌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عيب و نقصى آشكار نمى گردد، و نه هر فرصتى به چنگ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عيب و زشتى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درك كردن و رسيدن است؛ يعنى چنين نيست كه هر نقص و عيبى كه در افراد وجود دارد ظاهر شود، و نيز چنين نيست كه هر كسى بتواند از هر فرصتى استفاده كند؛ بلكه بسيارى از عيب ها پوشيده مى ماند و بسيارى از فرصت ها ضايع مى شود و از دست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أَخْطَأَ الْبَصِيرُ قَصْدَهُ‌، وَ أَصَابَ‌ الْأَعْمى‌ رُشْدَهُ‌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بينا كه در هدف خود به خطا رود، و نابينا كه به رستگارى اش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دو جمله شايد اين باشد كه انسان نبايد كسانى را كه داراى زيركى و عقل و درايت هستند هميشه در كارهايشان موفق بداند و كسانى را كه درك و فهم آنها كم است هميشه عقب تصور كند، و اگر چنين اعتمادى به افراد باشد كار درستى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الشَّرَّ فَإِنَّكَ‌ إِذَا شِئْتَ‌ تَعَجَّلْتَهُ‌، وَ قَطِيعَةُ‌ الْجَاهِلِ‌ تَعْدِلُ‌ صِلَةَ‌ الْعَاقِلِ‌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را به تأخير انداز كه هرگاه خواهى به سوى آن توانى شتافت؛ و گسستن از نادان برابرى مى كند با پيوستن به خردمند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الشَّرَّ فَإِنَّكَ‌ إِذَا شِئْتَ‌ تَعَجَّلْتَهُ‌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كار بد را به تأخير بينداز، براى اين كه هر وقت خواستى مى توانى آن را به زودى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اگر امر دائر است بين اين كه فلانى را اعدام كنى يا زندان، فعلاً اعدام او را به تأخير بينداز، اگر بعداً قرار شد اعدام شود اعدام مى كنيد و پشيمانى هم ندارد؛ اما اگر امروز اعدام كنى، چه بسا فردا معلوم شود نمى بايست اعدام مى كردى و در پشيمانى مى 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قَطِيعَةُ‌ الْجَاهِلِ‌ تَعْدِلُ‌ صِلَةَ‌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بريدن و جدا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برقرار نمودن رابطه است؛ يعنى بريدن از انسان جاهل مانند آن است كه با عاقل وصلت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افراد عاقل رفاقت كند، از عقل و علم آنها بهره مى گيرد؛ و اگر از جاهل و نادان بِبُرد و با آنها ارتباط‍‌ نداشته باشد، حدّاقل از شرّ آنها در امان مانده و ضررى از اين بابت نصيب او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الزَّمَانَ‌ خَانَهُ‌، وَ مَنْ‌ أَعْظَمَهُ‌ أَهَانَهُ‌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زمانه اعتماد كند زمانه به او خيانت نمايد، و كسى كه آن را بزرگ شمرد او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جملۀ حضرت هم مى فهماند كه اعتمادِ صد در صد هيچ وقت و به هيچ چيز صحيح نيست؛ و از اين رو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أَمِنَ‌ الزَّمَانَ‌ 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زمان و زمانه اعتماد كند زمانه به او خيانت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مقصود از زمانه مردم زمانه باشد؛ وگرنه زمان و زمانه چيزى نيست كه به انسان خيانت و يا خدمت كند، اين مردم هستند كه در هر زمان به افراد خيانت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أَعْظَمَهُ‌ أَهَانَهُ‌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زمانه را بزرگتر از آنچه هست بداند، زمانه به او اهانت و توهين مى كند و او را از درجه و مقامى كه دارد پايين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نيست كه هر كسى تيرى اندازد به نشانه رساند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مقصود از اين جمله اين است كه اين عالم طبيعت، عالم اسباب و مسبّبات است، شما ممكن است مقدمه چينى كنيد و مثلاً تيرى را به طرف هدف شليك كنيد ولى به هدف نخورد، چون معلوم مى شود كه هنوز علّتِ‌ تامّه محقق نشده است؛ براى</w:t>
      </w:r>
      <w:bookmarkStart w:id="1047" w:name="pg14779_135521"/>
    </w:p>
    <w:p>
      <w:pPr>
        <w:pStyle w:val="BookText"/>
        <w:rPr/>
      </w:pPr>
      <w:bookmarkEnd w:id="1047"/>
      <w:r>
        <w:rPr>
          <w:rFonts w:ascii="IRNazanin" w:hAnsi="IRNazanin" w:eastAsia="IRNazanin"/>
          <w:color w:val="111111"/>
          <w:sz w:val="28"/>
          <w:sz w:val="28"/>
          <w:szCs w:val="28"/>
          <w:rtl w:val="true"/>
          <w:lang w:bidi="fa-IR"/>
        </w:rPr>
        <w:t>اين كه همۀ حوادث اين عالم در يكديگر تأثير و تأثر دارند؛ من بايد به وظيفۀ خود عمل كنم، و بايد به هر يك از پيروزى و شكست ظاهرى كه برسم حوصله داشته باشم و مأيوس نشوم</w:t>
      </w:r>
      <w:r>
        <w:rPr>
          <w:rFonts w:eastAsia="IRNazanin" w:cs="IRNazanin"/>
          <w:color w:val="111111"/>
          <w:sz w:val="28"/>
          <w:szCs w:val="28"/>
          <w:rtl w:val="true"/>
          <w:lang w:bidi="fa-IR"/>
        </w:rPr>
        <w:t>.</w:t>
      </w:r>
    </w:p>
    <w:p>
      <w:pPr>
        <w:pStyle w:val="Heading3"/>
        <w:numPr>
          <w:ilvl w:val="2"/>
          <w:numId w:val="1"/>
        </w:numPr>
        <w:rPr/>
      </w:pPr>
      <w:bookmarkStart w:id="1048" w:name="__RefHeading___Toc1658668_730472459"/>
      <w:bookmarkStart w:id="1049" w:name="_Toc376"/>
      <w:bookmarkEnd w:id="1048"/>
      <w:r>
        <w:rPr>
          <w:rtl w:val="true"/>
        </w:rPr>
        <w:t>دگرگون شدن زمانه با دگرگونى سلطان</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تغيير كند زمانه هم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جريانات اجتماعى تحت تأثير قدرتهاست؛ حضرت امير عليه السلام در خطبۀ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النَّاسُ‌ مَعَ‌ الْمُلُوكِ‌ وَ الدُّنْيَا إِلّا مَنْ‌ عَصَمَ‌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 اين نيست كه مردم با پادشاهان و دنيا هستند مگر كسى را كه خداوند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مقصود اين است كه تغيير زمانه به دست قدرتمندان و زورمندان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حكومت عوض شود، روش زمانه هم عوض مى شود؛ و اگر روش حكومت به صلاح جامعه باشد، زمانه هم اصلاح مى گردد؛ و اگر نظر سلطان رو به فساد رود، جامعه هم فاسد مى 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در اين مورد داستان جالبى را از انوشيروان نقل مى كند كه</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روزى همۀ وزراى خود را جمع كرده و يا به يك مناسبتى جمعيتى آنجا بود، انوشيروان در حالى كه يك درّ گرانبها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بگويد چه چيزى ضررش براى درآمد كشور از همه زيادتر است اين درّ گرانبها را در دهان او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 اگر آب آشاميدنى قطع شود، يكى گفت اگر باران نبارد،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يك چيزى گفت، تا اين كه يكى از وزرا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تغيّر رأى السّلطان فى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سلطان راجع به رعيّتش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رعيّت ظلم كند سبب مى شود مردم دل به كسب و كار</w:t>
      </w:r>
      <w:bookmarkStart w:id="1050" w:name="pg14779_135522"/>
    </w:p>
    <w:p>
      <w:pPr>
        <w:pStyle w:val="BookText"/>
        <w:rPr/>
      </w:pPr>
      <w:bookmarkEnd w:id="1050"/>
      <w:r>
        <w:rPr>
          <w:rFonts w:ascii="IRNazanin" w:hAnsi="IRNazanin" w:eastAsia="IRNazanin"/>
          <w:color w:val="111111"/>
          <w:sz w:val="28"/>
          <w:sz w:val="28"/>
          <w:szCs w:val="28"/>
          <w:rtl w:val="true"/>
          <w:lang w:bidi="fa-IR"/>
        </w:rPr>
        <w:t>ندهند، يك عده فرار كنند و به كوه و كوهسارها پناه برند، يك عده دلسرد شوند، آن وقت سبب مى شود درآمدهاى كشور كم شود و به همۀ مردم لطمه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وزير اين مطلب را گفت، انوشيروان گفت مرحبا و آن درّ گرانبها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تَغَيَّرَ السُّلْطَانُ‌ تَغَيَّرَ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سلطان نسبت به ملّت به بدى بگردد جامعه و زمانه هم بد مى شود، و اگر نظر او به خوبى بگردد جامعه هم خوب مى شود، اين يك واقعيت است؛ يعنى اوضاع اجتماعى و اقتصادى و فرهنگى مردم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اوضاع مردم زمان تغيير مى كند نه اوضاع زمان؛ براى اين كه زمان شب و روز است و شب و روز كه بد و خوب ندارند، بلكه اين مردم زمان هستند كه يا نسبت به يكدگر رئوف و مهربانند و يا درنده خوى و حيوان صفت</w:t>
      </w:r>
      <w:r>
        <w:rPr>
          <w:rFonts w:eastAsia="IRNazanin" w:cs="IRNazanin"/>
          <w:color w:val="111111"/>
          <w:sz w:val="28"/>
          <w:szCs w:val="28"/>
          <w:rtl w:val="true"/>
          <w:lang w:bidi="fa-IR"/>
        </w:rPr>
        <w:t>.</w:t>
      </w:r>
    </w:p>
    <w:p>
      <w:pPr>
        <w:pStyle w:val="Heading3"/>
        <w:numPr>
          <w:ilvl w:val="2"/>
          <w:numId w:val="1"/>
        </w:numPr>
        <w:rPr/>
      </w:pPr>
      <w:bookmarkStart w:id="1051" w:name="__RefHeading___Toc1658670_730472459"/>
      <w:bookmarkStart w:id="1052" w:name="_Toc377"/>
      <w:bookmarkEnd w:id="1051"/>
      <w:r>
        <w:rPr>
          <w:rtl w:val="true"/>
        </w:rPr>
        <w:t>دقّت در برگزيدن معاشر</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پيش از راه از همراه، و پيش از خانه از همسايه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مسافرتهاى آن روزها به صورت كاروانى بوده و هر چند نفر از افراد يك قافله در مخارج با هم شريك بوده اند، از اين رو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عَنِ‌ الرَّفِيقِ‌ قَبْلَ‌ الطَّرِيقِ‌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 كه شروع به حركت كنى نسبت به دوستت تحقيق و بررسى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مى خواهى در طول يك مسافرت شريك اموال خود و آگاه بر اسرار خويش نمايى بشناس</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الْجَارِ قَبْلَ‌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شهر و اجتماع هم كه مى خواهى منزل بخرى و سكونت كنى از وضعيت اخلاقىِ‌ همسايۀ آن خانه جويا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تو بروى توى خانه و درب خانه را ببندى و اخلاق و رفتار همسايه در روحيات تو و زن و فرزندت اثر نگذارد</w:t>
      </w:r>
      <w:r>
        <w:rPr>
          <w:rFonts w:eastAsia="IRNazanin" w:cs="IRNazanin"/>
          <w:color w:val="111111"/>
          <w:sz w:val="28"/>
          <w:szCs w:val="28"/>
          <w:rtl w:val="true"/>
          <w:lang w:bidi="fa-IR"/>
        </w:rPr>
        <w:t>.</w:t>
      </w:r>
      <w:bookmarkStart w:id="1053" w:name="pg14779_135523"/>
    </w:p>
    <w:p>
      <w:pPr>
        <w:pStyle w:val="Heading3"/>
        <w:numPr>
          <w:ilvl w:val="2"/>
          <w:numId w:val="1"/>
        </w:numPr>
        <w:rPr/>
      </w:pPr>
      <w:bookmarkStart w:id="1054" w:name="__RefHeading___Toc1658672_730472459"/>
      <w:bookmarkStart w:id="1055" w:name="_Toc378"/>
      <w:bookmarkEnd w:id="1053"/>
      <w:bookmarkEnd w:id="1054"/>
      <w:r>
        <w:rPr>
          <w:rtl w:val="true"/>
        </w:rPr>
        <w:t>بذله گويى و لطيفه بافى</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تَذْكُرَ مِنَ‌ الْكَلامِ‌ مَا كَانَ‌ مُضْحِكاً، وَ إِنْ‌ حَكَيْتَ‌ ذَلِكَ‌ عَنْ‌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 از آن كه در گفتار چيزى خنده دار بياورى، هرچند آن را از جز خود نقل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شوخ بودن و خنده رو بودنِ‌ افراد چيز ديگرى است كه كارى با نقل كلمات خنده آور و لطيفه گفتن ندارد؛ اين كه بعضى افراد شوخ طبع هستند و برخى شوخى هاى متين و معقول را بر زبان جارى مى كنند، جز آن است كه براى خنداندنِ‌ مردم لطيفه ببافند و يا لطيفه هاى ديگران را نقل كنند</w:t>
      </w:r>
      <w:r>
        <w:rPr>
          <w:rFonts w:eastAsia="IRNazanin" w:cs="IRNazanin"/>
          <w:color w:val="111111"/>
          <w:sz w:val="28"/>
          <w:szCs w:val="28"/>
          <w:rtl w:val="true"/>
          <w:lang w:bidi="fa-IR"/>
        </w:rPr>
        <w:t>.</w:t>
      </w:r>
    </w:p>
    <w:p>
      <w:pPr>
        <w:pStyle w:val="Heading3"/>
        <w:numPr>
          <w:ilvl w:val="2"/>
          <w:numId w:val="1"/>
        </w:numPr>
        <w:rPr/>
      </w:pPr>
      <w:bookmarkStart w:id="1056" w:name="__RefHeading___Toc1658674_730472459"/>
      <w:bookmarkStart w:id="1057" w:name="_Toc379"/>
      <w:bookmarkEnd w:id="1056"/>
      <w:r>
        <w:rPr>
          <w:rtl w:val="true"/>
        </w:rPr>
        <w:t>چند نكته دربارۀ زنان</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مُشَاوَرَةَ‌ النِّسَاءِ، فَإِنَّ‌ رَأْيَهُنَّ‌ الى‌ أَفْنٍ‌ وَ عَزْمَهُنَّ‌ إِلى‌ وَهْنٍ‌، وَ اكْفُفْ‌ عَلَيْهِنَّ‌ مِنْ‌ أَبْصَارِهِنَّ‌ بِحِجَابِكَ‌ إِيَّاهُنَّ‌، فَإِنَّ‌ شِدَّةَ‌ الْحِجَابِ‌ أَبْقى‌ عَلَيْهِنَّ‌، وَ لَيْسَ‌ خُرُوجُهُنَّ‌ بِأَشَدَّ مِنْ‌ إِدْخَالِكَ‌ مَنْ‌ لايُوثَقُ‌ بِهِ‌ عَلَيْهِنَّ‌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بپرهيز از مشورت كردن با زنان، زيرا رأى ايشان ضعيف است و تصميم آنان سست؛ و باز دار زنان را از چشم هاشان به اين كه آنها را در حجاب قرار دهى، زيرا سختگيرى در حجاب ايشان را بهتر نگاه دارد، و بيرون رفتن آنان بدتر نيست از وارد نمودن تو بر آنها كسى را از بيگانه كه بر او اعتماد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مُشَاوَرَةَ‌ النِّسَاءِ، فَإِنَّ‌ رَأْيَهُنَّ‌ الى‌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ضعف رأى است؛ يعنى براى اين كه رأى آنها ضعيف يا ناقص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تصميم آنها جدّى نيست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طرفى در نهج البلاغه كه حضرت على عليه السلام دربارۀ مشورت زنان هشدار داده اند، علّت آن را ضعف رأى و تصميم گيرى آنان ذكر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رأيهنّ‌ إلى‌ 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رأى و نظر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قابل تجديد نظر است؛ يعنى ملاك عدم مشورت، ضعف رأى و عزم است، نه جنسيت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مقطعى از زمان علّت ذكر شده در زنان از بين برود و به جاى ضعف رأى و عزم، قوّت و قدرت عزم و تصميم در آنان پيدا شود، مطابق همين توصيۀ حضرت، مشاوره با آنان اشكالى ندارد؛ همان گونه كه اگر در مورد مردها ضعف رأى و عزم ديده شود، طبق همين توصيه نبايد با آنان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 فرض اين كه نقل فوق الذكر معتبر باشد، بايد گفت آن دو جمله مطلق يا كلّى است كه قابل تقييد و تخصيص به روايات ديگرى است كه دلالت دارد بر جواز مشورت با زنانى كه عقل و تجربۀ آنان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رواياتى كه به طور كلّى شرايط‍‌ مشاور را ذكر مى كنند، مانند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 العاقل النّاصح رشد و يمن و توفيق من اللّه، فإذا أشار عليك النّاصح العاقل فإيّاك والخلاف فانّ‌ فى ذلك العطب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انسان عاقل و خيرخواه موجب رشد و بركت است، و توفيقى از طرف خداوند مى باشد، پس هر گاه چنين انسانى نظر مشورتى خود را ارائه كرد، مبادا خلاف آن را عمل كنى كه موجب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كسى كه با او مشورت مى كنى افراد عاقل و دانا و داراى تجربه و تدبير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تعبيرات قطعاً شامل زنانى كه داراى صفات مذكور باشند نيز مى شود، و قهراً اين دسته زنان از اطلاق روايات دالّ‌ بر نهى از مشورت با زنان خارج خواهند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اغماض از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روايات دالّ‌ بر نهى از مشورت با زنان نسبت به همۀ زنان حتى زنان داراى قوّت عزم و اراده و داراى تجربه، موقوف است بر احراز اطلاق مقامى براى روايات مربوطه؛ در صورتى كه چنين اطلاقى احراز نشده است و از مجموع آنها استفاده مى شود كه ملاك اصلى در مشورت اين است كه مشاور انسان اهل تعقل و تدبير بوده و خيرخواه انسان باشد و درصدد خيانت نباشد، خواه زن باشد يا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اكْفُفْ‌ عَلَيْهِنَّ‌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كن آنها را از چشم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بِحِجَابِكَ‌ إِيَّاهُنَّ‌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آنها را در حجاب و پوشش قرار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شِدَّةَ‌ الْحِجَابِ‌ أَبْقى‌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سختگيرى در منع كردن چشم زنان از ديگران موجب بقاى آنهاست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علاوه بر اين، 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يوثق به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مردى از نظر مراعات حدود شرعى مورد وثوق باشد، اشكالى ندارد كه بر زنان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ماندن زنان در خانه و وارد نشدن مردان بر آنان حكم الهى كلّى نمى باشد، بلكه ملاك وجود اطمينان و وثوق نسبت به مراعات حدود شرعى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جملات فوق همان مفاد قضيۀ خارجيه است كه مرحوم استاد در رابطه با نهى از مشورت با زنان مرقوم نموده اند، و اشاره است به زنان خاصّى كه مورد ابتلاى امام حسن و در زمان ايشان بوده اند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خُرُوجُهُنَّ‌ بِأَشَدَّ مِنْ‌ إِدْخَالِكَ‌ مَنْ‌ لايُوثَقُ‌ بِهِ‌ عَلَيْهِنَّ‌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خارج شدن آنها سخت تر نيست از اين كه شما مردهايى را كه مورد وثوق و اطمينان نيستند بر آنها وارد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حالا كه مى گوييم زنها توى خيابانها نيايند، شما نگوييد پس اگر خواستيم با فلان زن صحبت كنيم يا مناظره و مصاحبه داشته باشيم مى رويم داخل منزل و با او مناظره و مصاحبه مى كنيم، حضرت مى فرمايند اين كار كمتر از بيرون آمدن از منزل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اسْتَطَعْتَ‌ أَنْ‌ لايَعْرِفْنَ‌ غَيْرَكَ‌ فَافْعَلْ‌، وَ لاتُمَلِّكِ‌ الْمَرْأَةَ‌ مِنْ‌ أَمْرِهَا مَا جَاوَزَ نَفْسَهَا؛ فَإِنَّ‌ الْمَرْأَةَ‌ رَيْحَانَةٌ‌ وَ لَيْسَتْ‌ بِقَهْرَمَانَةٍ‌، وَ لاتَعْدُ بِكَرَامَتِهَا نَفْسَهَا، وَ لاتُطْمِعْهَا فِي أَنْ‌ تَشْفَعَ‌ بِغَيْرِهَا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 توانى كه زنان بجز تو را نشناسند پس چنين كن، و مالك مگردان زن را از كار خودش آنچه را كه از توانايى اش خارج است؛ زيرا زن گياهى است خوشبو و پهلوانى دلاور نيست؛ و درنگذر در گرامى داشتن او از آنچه به او مربوط‍‌ است، و زن را به طمع مينداز كه ديگرى را شفاعت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اسْتَطَعْتَ‌ أَنْ‌ لايَعْرِفْنَ‌ غَيْرَكَ‌ فَافْعَلْ‌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مى توانى به نحوى رفتار كنى كه زنها غير از خودت كسِ‌ ديگرى را نشناسند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امر مربوط‍‌ به امر ازدواج باشد؛ يعنى در مسألۀ ازدواج سعى كن غير از تو را كه داماد هستى نشناسد، تا اين كه به تو رغبت بيشترى داشته 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لاتُمَلِّكِ‌ الْمَرْأَةَ‌ مِنْ‌ أَمْرِهَا مَا جَاوَزَ نَفْسَهَا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كارى را كه از توانايى زنان خارج است به آنان مسپار، و زنان را بر آن كارها مالك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رَيْحَانَةٌ‌ وَ لَيْسَتْ‌ بِقَهْرَمَانَةٍ‌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كه زن مانند يك گل زيبا لطيف است و مانند يك مرد پهلوان خشن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لاتَعْدُ بِكَرَامَتِهَا نَفْسَهَا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مى خواهى به كرامت و بزرگوارى زن احترام گذاشته باشى همان به كه در امورى كه مربوط‍‌ به خود اوست دخالت نكنى و در اين امور به او آزادى بدهى</w:t>
      </w:r>
      <w:r>
        <w:rPr>
          <w:rFonts w:eastAsia="IRNazanin" w:cs="IRNazanin"/>
          <w:color w:val="111111"/>
          <w:sz w:val="28"/>
          <w:szCs w:val="28"/>
          <w:rtl w:val="true"/>
          <w:lang w:bidi="fa-IR"/>
        </w:rPr>
        <w:t>.</w:t>
      </w:r>
      <w:bookmarkStart w:id="1058" w:name="pg14779_135527"/>
    </w:p>
    <w:p>
      <w:pPr>
        <w:pStyle w:val="BookText"/>
        <w:rPr/>
      </w:pPr>
      <w:bookmarkEnd w:id="10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لاتُطْمِعْهَا فِي أَنْ‌ تَشْفَعَ‌ بِغَيْرِهَا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نسخه هاى نهج البلاغه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ولى ابن أبى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يك نسخۀ خطى از همان زمانهاى نزديك به سيّد رضى را من دارم كه از آن هم افسِت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ظاهراً هم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طمع شفاعت براى ديگران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نكن كه زن بخواهد يا ناگزير شود و شفيع ديگران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التَّغَايُرَ فِي غَيْرِ مَوْضِعِ‌ غَيْرَةٍ‌؛ فَإِنَّ‌ ذَلِكَ‌ يَدْعُو الصَّحِيحَةَ‌ إِلَى السُّقْمِ‌، وَ الْبَرِيئَةَ‌ إِلَى الرَّيْبِ‌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بپرهيز از اظهار غيرت در غير جايگاه غيرت؛ زيرا آن درستكار را به نادرستى مى خواند، و عارى از فساد را به بدگمانى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التَّغَايُرَ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اين كه بخواهيد غيرت به خرج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غَيْرِ مَوْضِعِ‌ غَيْرَةٍ‌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هم در جايى كه جاى غيرت به خرج دادن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يك موردى زن ناچار شده از خانه خارج شود، حالا شوهر به او سوء ظنّ‌ پيدا كند و به او تهمت بزند كار درستى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هم در همين مورد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ذَلِكَ‌ يَدْعُو الصَّحِيحَةَ‌ إِلَى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تو سختگيرى زياده از حدّ مى كنى، موجب مى شود كه زنِ‌ عفيف و سالم را به خلافكارى و فحشا و منكرات وادار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الْبَرِيئَةَ‌ إِلَى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كه از خلاف مبرّا و بيزار بود به وسيلۀ غيرت بيجاى تو به شك و ترديد كشيده شد و كم كم به راه خلاف و فساد افتاد</w:t>
      </w:r>
      <w:r>
        <w:rPr>
          <w:rFonts w:eastAsia="IRNazanin" w:cs="IRNazanin"/>
          <w:color w:val="111111"/>
          <w:sz w:val="28"/>
          <w:szCs w:val="28"/>
          <w:rtl w:val="true"/>
          <w:lang w:bidi="fa-IR"/>
        </w:rPr>
        <w:t>.</w:t>
      </w:r>
    </w:p>
    <w:p>
      <w:pPr>
        <w:pStyle w:val="Heading3"/>
        <w:numPr>
          <w:ilvl w:val="2"/>
          <w:numId w:val="1"/>
        </w:numPr>
        <w:rPr/>
      </w:pPr>
      <w:bookmarkStart w:id="1059" w:name="__RefHeading___Toc1658676_730472459"/>
      <w:bookmarkStart w:id="1060" w:name="_Toc380"/>
      <w:bookmarkEnd w:id="1059"/>
      <w:r>
        <w:rPr>
          <w:rtl w:val="true"/>
        </w:rPr>
        <w:t>لزوم تقسيم كار</w:t>
      </w:r>
      <w:bookmarkEnd w:id="106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لِكُلِّ‌ إِنْسَانٍ‌ مِنْ‌ خَدَمِكَ‌ عَمَلاً تَأْخُذُهُ‌ بِهِ‌، فَإِنَّهُ‌ أَحْرى‌ أَنْ‌ لايَتَوَاكَلُوا فِي خِدْمَتِكَ‌</w:t>
      </w:r>
      <w:r>
        <w:rPr>
          <w:rFonts w:eastAsia="Amiri" w:cs="Amiri" w:ascii="Amiri" w:hAnsi="Amiri"/>
          <w:color w:val="111111"/>
          <w:sz w:val="28"/>
          <w:szCs w:val="28"/>
          <w:rtl w:val="true"/>
          <w:lang w:bidi="ar-SA"/>
        </w:rPr>
        <w:t>»</w:t>
      </w:r>
      <w:bookmarkStart w:id="1061" w:name="pg14779_135528"/>
    </w:p>
    <w:p>
      <w:pPr>
        <w:pStyle w:val="BookText"/>
        <w:rPr/>
      </w:pPr>
      <w:bookmarkEnd w:id="10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آدمى از خدمتگزاران خود كارى را قرار ده كه او را به آن كار بازپرسى كنى، زيرا آن سزاوارتر است كه در خدمتكارى تو كارها را به يكديگر وانگذارند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كلام حضرت مربوط‍‌ به تقسيم كار بين كارگرهاست؛ البته مردم آن زمانى كه اين سخن ايراد شده داراى نوكرها و كلفت هاى زرخريد بوده اند كه كارهاى آنان را انجام مى داده اند، ولى در زمان ما به صورت كارگر و كشاورز و كلفت داخل خانه است كه در خانه هاى ثروتمندان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در اين جمله اين است كه كار را ميان كارگران خود تقسيم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لِكُلِّ‌ إِنْسَانٍ‌ مِنْ‌ خَدَمِكَ‌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بده براى هر يك از انسانهايى كه از خدمۀ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تَأْخُذُهُ‌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بعداً از او بخواهى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أَحْرى‌ أَنْ‌ لايَتَوَاكَلُوا فِي خِدْمَتِكَ‌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اين تقسيم كار بين آنها سبب مى شود تا انجام كار را به همديگر محوّل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تقسيم كار نباشد و مثلاً به ده نفر يك كار كلّى را محوّل كنند، چه بسا در اين صورت هيچ كارى صورت نگيرد</w:t>
      </w:r>
      <w:r>
        <w:rPr>
          <w:rFonts w:eastAsia="IRNazanin" w:cs="IRNazanin"/>
          <w:color w:val="111111"/>
          <w:sz w:val="28"/>
          <w:szCs w:val="28"/>
          <w:rtl w:val="true"/>
          <w:lang w:bidi="fa-IR"/>
        </w:rPr>
        <w:t>.</w:t>
      </w:r>
    </w:p>
    <w:p>
      <w:pPr>
        <w:pStyle w:val="Heading3"/>
        <w:numPr>
          <w:ilvl w:val="2"/>
          <w:numId w:val="1"/>
        </w:numPr>
        <w:rPr/>
      </w:pPr>
      <w:bookmarkStart w:id="1062" w:name="__RefHeading___Toc1658678_730472459"/>
      <w:bookmarkStart w:id="1063" w:name="_Toc381"/>
      <w:bookmarkEnd w:id="1062"/>
      <w:r>
        <w:rPr>
          <w:rtl w:val="true"/>
        </w:rPr>
        <w:t>گرامى داشتن خويشاوندان خود</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عَشِيرَتَكَ‌ فَإِنَّهُمْ‌ جَنَاحُكَ‌ الَّذِي بِهِ‌ تَطِيرُ، وَ أَصْلُكَ‌ الَّذِي إِلَيْهِ‌ تَصِيرُ، وَ يَدُكَ‌ الَّتِي بِهَا تَصُولُ‌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خويشاوندان خود را گرامى بدار، زيرا آنان بال تو هستند كه بدان پرواز مى كنى، و اصل و ريشۀ تو مى باشند كه به آن بازمى گردى، و دست تواند كه با آن حمله مى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خويشان و نزديكان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أَكْرِمْ‌ عَشِيرَتَكَ‌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خويشان خود اكرام كن؛ يعنى آنها را گرامى بدار و براى خود نگه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جَنَاحُكَ‌ الَّذِي بِهِ‌ تَطِيرُ</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آنها براى تو به منزلۀ دو بالى هستند كه با آنها پرواز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آنها پشتيبان تو هستند و در گرفتاريها به تو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p>
    <w:p>
      <w:pPr>
        <w:pStyle w:val="BookText"/>
        <w:rPr/>
      </w:pPr>
      <w:r>
        <w:rPr>
          <w:rFonts w:ascii="IRNazanin" w:hAnsi="IRNazanin" w:eastAsia="IRNazanin"/>
          <w:color w:val="111111"/>
          <w:sz w:val="28"/>
          <w:sz w:val="28"/>
          <w:szCs w:val="28"/>
          <w:rtl w:val="true"/>
          <w:lang w:bidi="fa-IR"/>
        </w:rPr>
        <w:t>جنگ هاى عشيره و قبيله اى فراوان بوده و به همين لحاظ‍‌ حضرت هم سفارش مى كنند كه از قبيلۀ خود حمايت كن و آنها را به منزلۀ دو بال براى انسان فرض كرده اند؛ چون اگر حمايت آنها نباشد انسان قدرت و توان بسيارى از كارهاى اجتماعى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أَصْلُكَ‌ الَّذِي إِلَيْهِ‌ تَصِيرُ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عشيره اصل و ريشۀ تو است كه به آن برمى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يَدُكَ‌ الَّتِي بِهَا تَصُولُ‌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عشيره دست توانايى است كه تو مى توانى به دشمن حمله كنى و بر او چيره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عشيره را به خود جلب نكنى، توان دفاع از خود هنگام حملۀ دشمن را ندارى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دِينَكَ‌ وَ دُنْيَاكَ‌، وَ أَسْأَلُهُ‌ خَيْرَ الْقَضَاءِ لَكَ‌ فِى الْعَاجِلَةِ‌ وَ الْآجِلَةِ‌ وَ الدُّنْيَا وَ الْآخِرَةِ‌؛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تو و دنيايت را به خدا مى سپارم، و از او بهترين داورى را براى تو در اين زمان و پس از آن و در دنيا و آخرت درخواست مى كنم؛ والسّلام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64" w:name="pg14779_135531"/>
    </w:p>
    <w:p>
      <w:pPr>
        <w:pStyle w:val="Heading2"/>
        <w:numPr>
          <w:ilvl w:val="1"/>
          <w:numId w:val="1"/>
        </w:numPr>
        <w:rPr/>
      </w:pPr>
      <w:bookmarkStart w:id="1065" w:name="__RefHeading___Toc1658680_730472459"/>
      <w:bookmarkStart w:id="1066" w:name="_Toc382"/>
      <w:bookmarkEnd w:id="1064"/>
      <w:bookmarkEnd w:id="1065"/>
      <w:r>
        <w:rPr>
          <w:rtl w:val="true"/>
        </w:rPr>
        <w:t>«</w:t>
      </w:r>
      <w:r>
        <w:rPr>
          <w:rtl w:val="true"/>
        </w:rPr>
        <w:t xml:space="preserve">درس </w:t>
      </w:r>
      <w:r>
        <w:rPr/>
        <w:t>479</w:t>
      </w:r>
      <w:r>
        <w:rPr>
          <w:rtl w:val="true"/>
        </w:rPr>
        <w:t>»</w:t>
      </w:r>
      <w:bookmarkEnd w:id="1066"/>
    </w:p>
    <w:p>
      <w:pPr>
        <w:pStyle w:val="Heading3"/>
        <w:numPr>
          <w:ilvl w:val="2"/>
          <w:numId w:val="1"/>
        </w:numPr>
        <w:rPr/>
      </w:pPr>
      <w:bookmarkStart w:id="1067" w:name="__RefHeading___Toc1658682_730472459"/>
      <w:bookmarkStart w:id="1068" w:name="_Toc383"/>
      <w:bookmarkEnd w:id="1067"/>
      <w:r>
        <w:rPr>
          <w:rtl w:val="true"/>
        </w:rPr>
        <w:t xml:space="preserve">نامۀ </w:t>
      </w:r>
      <w:r>
        <w:rPr/>
        <w:t>32</w:t>
      </w:r>
      <w:bookmarkEnd w:id="1068"/>
    </w:p>
    <w:p>
      <w:pPr>
        <w:pStyle w:val="Heading4"/>
        <w:numPr>
          <w:ilvl w:val="3"/>
          <w:numId w:val="1"/>
        </w:numPr>
        <w:rPr/>
      </w:pPr>
      <w:bookmarkStart w:id="1069" w:name="__RefHeading___Toc1658684_730472459"/>
      <w:bookmarkStart w:id="1070" w:name="_Toc384"/>
      <w:bookmarkEnd w:id="1069"/>
      <w:r>
        <w:rPr>
          <w:rtl w:val="true"/>
        </w:rPr>
        <w:t>اشاره</w:t>
      </w:r>
      <w:bookmarkEnd w:id="1070"/>
    </w:p>
    <w:p>
      <w:pPr>
        <w:pStyle w:val="BookText"/>
        <w:rPr/>
      </w:pPr>
      <w:r>
        <w:rPr>
          <w:rFonts w:ascii="Amiri" w:hAnsi="Amiri" w:eastAsia="Amiri" w:cs="Amiri"/>
          <w:color w:val="111111"/>
          <w:sz w:val="28"/>
          <w:sz w:val="28"/>
          <w:szCs w:val="28"/>
          <w:rtl w:val="true"/>
          <w:lang w:bidi="ar-SA"/>
        </w:rPr>
        <w:t>جوّسازيهاى معاويه عليه على عليه السلام</w:t>
      </w:r>
    </w:p>
    <w:p>
      <w:pPr>
        <w:pStyle w:val="BookText"/>
        <w:rPr/>
      </w:pPr>
      <w:r>
        <w:rPr>
          <w:rFonts w:ascii="IRNazanin" w:hAnsi="IRNazanin" w:eastAsia="IRNazanin"/>
          <w:color w:val="111111"/>
          <w:sz w:val="28"/>
          <w:sz w:val="28"/>
          <w:szCs w:val="28"/>
          <w:rtl w:val="true"/>
          <w:lang w:bidi="fa-IR"/>
        </w:rPr>
        <w:t>با گمراهى بسيارى از مردم را فريفتى</w:t>
      </w:r>
    </w:p>
    <w:p>
      <w:pPr>
        <w:pStyle w:val="BookText"/>
        <w:rPr/>
      </w:pPr>
      <w:r>
        <w:rPr>
          <w:rFonts w:ascii="IRNazanin" w:hAnsi="IRNazanin" w:eastAsia="IRNazanin"/>
          <w:color w:val="111111"/>
          <w:sz w:val="28"/>
          <w:sz w:val="28"/>
          <w:szCs w:val="28"/>
          <w:rtl w:val="true"/>
          <w:lang w:bidi="fa-IR"/>
        </w:rPr>
        <w:t>مگر اهل بصيرت كه تو را شناختند</w:t>
      </w:r>
    </w:p>
    <w:p>
      <w:pPr>
        <w:pStyle w:val="BookText"/>
        <w:rPr/>
      </w:pPr>
      <w:r>
        <w:rPr>
          <w:rFonts w:ascii="Amiri" w:hAnsi="Amiri" w:eastAsia="Amiri" w:cs="Amiri"/>
          <w:color w:val="111111"/>
          <w:sz w:val="28"/>
          <w:sz w:val="28"/>
          <w:szCs w:val="28"/>
          <w:rtl w:val="true"/>
          <w:lang w:bidi="ar-SA"/>
        </w:rPr>
        <w:t>اى معاويه، حريم خدا را حفظ‍‌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تخريب موقعيت اجتماعى على عليه السلام توسط‍‌ معاويه</w:t>
      </w:r>
    </w:p>
    <w:p>
      <w:pPr>
        <w:pStyle w:val="BookText"/>
        <w:rPr/>
      </w:pPr>
      <w:r>
        <w:rPr>
          <w:rFonts w:ascii="Amiri" w:hAnsi="Amiri" w:eastAsia="Amiri" w:cs="Amiri"/>
          <w:color w:val="111111"/>
          <w:sz w:val="28"/>
          <w:sz w:val="28"/>
          <w:szCs w:val="28"/>
          <w:rtl w:val="true"/>
          <w:lang w:bidi="ar-SA"/>
        </w:rPr>
        <w:t>نمونه اى از اوصاف دوستداران معاويه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ايستادگى كامل و عاقلانه در برابر باطل</w:t>
      </w:r>
      <w:bookmarkStart w:id="1071" w:name="pg14779_135533"/>
    </w:p>
    <w:p>
      <w:pPr>
        <w:pStyle w:val="BookText"/>
        <w:rPr/>
      </w:pPr>
      <w:bookmarkEnd w:id="10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أَرْدَيْتَ‌ جِيلاً مِنَ‌ النَّاسِ‌ كَثِيراً، خَدَعْتَهُمْ‌ بِغَيِّكَ‌، وَ أَلْقَيْتَهُمْ‌ فِي مَوْجِ‌ بَحْرِكَ‌، تَغْشَاهُمُ‌ الظُّلُمَاتُ‌، وَ تَتَلاطَمُ‌ بِهِمُ‌ الشُّبُهَاتِ‌، فَجَازُوا عَنْ‌ وِجْهَتِهِمْ‌، وَ نَكَصُوا عَلى‌ أَعْقَابِهِمْ‌، وَ تَوَلَّوْا عَلى‌ أَدْبَارِهِمْ‌، وَ عَوَّلُوا عَلى‌ أَحْسَابِهِمْ‌، إِلَّا مَنْ‌ فَاءَ مِنْ‌ أَهْلِ‌ الْبَصَائِرِ؛ فَإِنَّهُمْ‌ فَارَقُوكَ‌ بَعْدَ مَعْرِفَتِكَ‌، وَ هَرَبُوا إِلَى اللَّهِ‌ مِنْ‌ مُوَازَرَتِكَ‌؛ إِذْ حَمَلْتَهُمْ‌ عَلَى الصَّعْبِ‌، وَ عَدَلْتَ‌ بِهِمْ‌ عَنِ‌ الْقَصْدِ، فَاتَّقِ‌ اللَّهَ‌ يَا مُعَاوِيَةُ‌ فِي نَفْسِكَ‌، وَ جَاذِبِ‌ الشَّيْطَانَ‌ قِيَادَكَ‌؛ فَإِنَّ‌ الدُّنْيَا مُنْقَطِعَةٌ‌ عَنْكَ‌، وَ الْآخِرَةَ‌ قَرِيبَةٌ‌ مِنْكَ‌؛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هاى عبده و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هاى ابن أبى الحديد كه حدود هفت تا ده نامه را از حضرت على عليه السلام و معاويه نقل كرده، معلوم مى شود يك سلسله نامه هايى پيش از جنگ صفّين بين معاويه و حضرت اميرالمؤمنين عليه السلام ردّ و بدل شده كه مرحوم سيّد رضى همۀ آنها را نقل نكرده است</w:t>
      </w:r>
      <w:r>
        <w:rPr>
          <w:rFonts w:eastAsia="IRNazanin" w:cs="IRNazanin"/>
          <w:color w:val="111111"/>
          <w:sz w:val="28"/>
          <w:szCs w:val="28"/>
          <w:rtl w:val="true"/>
          <w:lang w:bidi="fa-IR"/>
        </w:rPr>
        <w:t>.</w:t>
      </w:r>
    </w:p>
    <w:p>
      <w:pPr>
        <w:pStyle w:val="Heading4"/>
        <w:numPr>
          <w:ilvl w:val="3"/>
          <w:numId w:val="1"/>
        </w:numPr>
        <w:rPr/>
      </w:pPr>
      <w:bookmarkStart w:id="1072" w:name="__RefHeading___Toc1658686_730472459"/>
      <w:bookmarkStart w:id="1073" w:name="_Toc385"/>
      <w:bookmarkEnd w:id="1072"/>
      <w:r>
        <w:rPr>
          <w:rtl w:val="true"/>
        </w:rPr>
        <w:t>جوّسازيهاى معاويه عليه على عليه السلام</w:t>
      </w:r>
      <w:bookmarkEnd w:id="107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آنجايى كه معاويه قصد حكومت داشت و راه رسيدن به حكومت او اين بود كه</w:t>
      </w:r>
    </w:p>
    <w:p>
      <w:pPr>
        <w:pStyle w:val="BookText"/>
        <w:rPr/>
      </w:pPr>
      <w:r>
        <w:rPr>
          <w:rFonts w:ascii="IRNazanin" w:hAnsi="IRNazanin" w:eastAsia="IRNazanin"/>
          <w:color w:val="111111"/>
          <w:sz w:val="28"/>
          <w:sz w:val="28"/>
          <w:szCs w:val="28"/>
          <w:rtl w:val="true"/>
          <w:lang w:bidi="fa-IR"/>
        </w:rPr>
        <w:t>به حضرت اميرالمؤمنين عليه السلام حمله كند، حمله هاى معاويه به حضرت امير عليه السلام مانند همۀ مستكبرين دنيا ابتدا با جنگ تبليغاتى و جوّسازى عليه آن حضرت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ديده ايد كه رسانه هاى گروهى دنيا و مخصوصاً رسانه هاى صهيونيست ها چنان جوّسازى مى كنند كه به طور كلّى مطلب را زير و رو كرده و حق را پايمال مى كنند و ناحق را حق جلوه مى دهند؛ در اين هياهوهاى تبليغاتى مانند روزنامه ها، راديوها و تلويزيون كارى مى كنند كه همۀ خوانندگان و بينندگان از مسير حق منحرف مى شوند؛ البته زمان معاويه اين وسايل ارتباط‍‌ جمعى وجود نداشته، ولى معاويه از راه جوّسازى و تهمت هاى ناروا و ايجاد حق به جانبى تلاش مى كرد حضرت امير عليه السلام را بد جلوه داده و حكومت آن حضرت را متزلزل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چيزهايى كه معاويه عليه حضرت اميرالمؤمنين عليه السلام بر سر زبانها انداخته و قيافۀ حق به جانبى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كشته شدن عثمان بود كه معاويه آن را به حضرت امير عليه السلام و دوستداران او نسبت مى داد؛ با اين كه عثمان از سپاه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اعزام نيرو كرده بود و معاويه براى اين كه خود به حكومت برسد تعلّل كرده و پاسخ مثبت به درخواست عثمان نداده بود، و از طرفى هم هيچ قدرتى در دست حضرت على عليه السلام نبود تا در مقابل شورشيان اقدامى به عمل آورد، ولى باز هم معاويه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كه در مدينه بودى از عثمان دفاع نكردى و او را از مرگ نجات ندادى‌؟ دوستان تو عثمان را كشته اند و تو هم با آنها همدستى داشته و موافق آنها بوده اى</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 ديگرى را كه معاويه دستاويز خود قرار داده بود، اين كه چرا با عايشه امّ‌المؤمنين و همسر رسول خدا صلى الله عليه و آله و سلم جنگ كردى‌؟ در صورتى كه اين عايشه بود كه برخلاف بيعتى كه مردم مدينه با على عليه السلام داشتند از مدينه به بصره رفت و عليه حكومت حضرت قيام كرد و به اختلاف بين امّت اسلام پرداخت، و على عليه السلام در اين رابطه فقط‍‌ بصره اى را كه او و دستيارانش از عامل على عليه السلام گرفته بودند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سوّمين دستاويز كشته شدن طلحه و زبير در جنگ جمل بود كه توسط‍‌ سپاه كوفه انجام گرفته بود؛ و اين نيز مانند جنگ با عايشه بود؛ چون اين طلحه و زبير بودند كه با وجود بيعتى كه در مدينه با على عليه السلام داشتند نقض بيعت كردند و عايشه را هم فريب داده به بصره آمدند و بصره اى را كه تحت حكومت و فرمان على عليه السلام اداره مى شد گرفتند، و طبيعى است كه در بازپس گيرى آن كسانى كشته خواهند شد؛ و به هر حال مقصّر طلحه و زبير و عايشه بودند نه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همين امّ‌المؤمنين و طلحه و زبير به جاى حمله به بصره، به طرف شام مى رفتند و با معاويه مى جنگيدند، آيا معاويه با آنها مقابله و جنگ نمى كرد و شامات را دو دستى تحويل آنها مى داد؟ و اگر با صحابى پيامبر نبايد جنگيد، پس چرا معاويه با على عليه السلام كه اوّل مردى است كه به پيامبر اسلام صلى الله عليه و آله و سلم ايمان آورد جنگيد؟</w:t>
      </w:r>
    </w:p>
    <w:p>
      <w:pPr>
        <w:pStyle w:val="BookText"/>
        <w:rPr/>
      </w:pPr>
      <w:r>
        <w:rPr>
          <w:rFonts w:ascii="IRNazanin" w:hAnsi="IRNazanin" w:eastAsia="IRNazanin"/>
          <w:color w:val="111111"/>
          <w:sz w:val="28"/>
          <w:sz w:val="28"/>
          <w:szCs w:val="28"/>
          <w:rtl w:val="true"/>
          <w:lang w:bidi="fa-IR"/>
        </w:rPr>
        <w:t>به هر حال معاويه براى جوّسازى چنين مسائلى را پيش مى كشيد و عليه حضرت تبليغات به راه مى انداخت، كه در همين ارتباط‍‌ نامه هايى ردّ و بدل شده و ابن أبى الحديد همۀ آنها را نقل كرده است؛</w:t>
      </w:r>
      <w:r>
        <w:rPr>
          <w:rStyle w:val="FootnoteAnchor"/>
          <w:rtl w:val="true"/>
        </w:rPr>
        <w:footnoteReference w:id="139"/>
      </w:r>
      <w:r>
        <w:rPr>
          <w:rFonts w:ascii="IRNazanin" w:hAnsi="IRNazanin" w:eastAsia="IRNazanin"/>
          <w:color w:val="111111"/>
          <w:sz w:val="28"/>
          <w:sz w:val="28"/>
          <w:szCs w:val="28"/>
          <w:rtl w:val="true"/>
          <w:lang w:bidi="fa-IR"/>
        </w:rPr>
        <w:t>تا بالاخره عصبانى مى شود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اين مردك نسبت به اميرالمؤمنين بى ادبى مى كند و اى كاش پيامبر خدا صلى الله عليه و آله و سلم زنده بود و مى ديد دينى كه آن همه برايش زحمت كشيده حالا چه كسى آمده و خود را خليفۀ او قلمداد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دربارۀ اين نامه ها كه بين على عليه السلام و معاويه ردّ و بدل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على عليه السلام جواب معاويه را نمى داد، و اى كاش اين مرد بزرگ خود را در برابر دشنامهاى اين سفيه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اظهار بى اطلاعى مى كند كه ما از جوّ آن روز بى اطلاع هستيم و شايد هم مصلحت اقتضا مى كرده كه جواب نامه هاى او را بدهند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بين نامه هايى كه ردّ و بدل شده اين نامۀ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نامه بوده كه مرحوم سيّد 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74" w:name="pg14779_135536"/>
    </w:p>
    <w:p>
      <w:pPr>
        <w:pStyle w:val="BookText"/>
        <w:rPr/>
      </w:pPr>
      <w:bookmarkEnd w:id="1074"/>
      <w:r>
        <w:rPr>
          <w:rFonts w:ascii="IRNazanin" w:hAnsi="IRNazanin" w:eastAsia="IRNazanin"/>
          <w:color w:val="111111"/>
          <w:sz w:val="28"/>
          <w:sz w:val="28"/>
          <w:szCs w:val="28"/>
          <w:rtl w:val="true"/>
          <w:lang w:bidi="fa-IR"/>
        </w:rPr>
        <w:t xml:space="preserve">يك قسمت از آن را كه به نظر خودش داراى بلاغت بيشترى بوده ذكر كرده است، و چون قسمتى از نامه را نقل كرده از اين رو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كتاب له عليه السلام شروع مى كند، و ابن أبى الحديد و ديگران كه همۀ نامه را نقل كرده اند آن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علىّ‌ أميرالمؤمنين عليه السلام إلى‌ معاوية بن أبى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اند؛ و همين كه مرحوم سيّد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كتاب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حذف و تقطيع اين نامه است؛ و حالا ما آنچه را در نهج البلاغه به عنوان نامۀ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مى خوانيم</w:t>
      </w:r>
      <w:r>
        <w:rPr>
          <w:rFonts w:eastAsia="IRNazanin" w:cs="IRNazanin"/>
          <w:color w:val="111111"/>
          <w:sz w:val="28"/>
          <w:szCs w:val="28"/>
          <w:rtl w:val="true"/>
          <w:lang w:bidi="fa-IR"/>
        </w:rPr>
        <w:t>:</w:t>
      </w:r>
    </w:p>
    <w:p>
      <w:pPr>
        <w:pStyle w:val="Heading4"/>
        <w:numPr>
          <w:ilvl w:val="3"/>
          <w:numId w:val="1"/>
        </w:numPr>
        <w:rPr/>
      </w:pPr>
      <w:bookmarkStart w:id="1075" w:name="__RefHeading___Toc1658688_730472459"/>
      <w:bookmarkStart w:id="1076" w:name="_Toc386"/>
      <w:bookmarkEnd w:id="1075"/>
      <w:r>
        <w:rPr>
          <w:rtl w:val="true"/>
        </w:rPr>
        <w:t>با گمراهى بسيارى از مردم را فريفتى</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أَرْدَيْتَ‌ جِيلاً مِنَ‌ النَّاسِ‌ كَثِيراً، خَدَعْتَهُمْ‌ بِغَيِّكَ‌، وَ أَلْقَيْتَهُمْ‌ فِي مَوْجِ‌ بَحْرِكَ‌، تَغْشَاهُمُ‌ الظُّلُمَاتُ‌، وَ تَتَلاطَمُ‌ بِهِمُ‌ الشُّبُهَاتِ‌، فَجَازُوا عَنْ‌ وِجْهَتِهِمْ‌، وَ نَكَصُوا عَلى‌ أَعْقَابِهِمْ‌، وَ تَوَلَّوْا عَلى‌ أَدْبَارِهِمْ‌، وَ عَوَّلُوا عَلى‌ أَحْسَابِهِمْ‌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بسيار از مردم را به نابودى كشاندى، به وسيلۀ گمراهى خود ايشان را فريفتى، و آنان را در موج درياى خويش افكندى، تاريكى ها آنها را فروگرفت، و شبهه ها ايشان را از اين سو به آن سو افكند، پس از راه هدايت خود درگذشتند، و به گذشته هاى خويش برگشتند، و بر پشت هاشان بازگشتند، و بر بزرگى خويشاوندانشان روى آوردند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معاويه جوّسازى كرده و در اين جوّسازى عدۀ زيادى گمراه شده اند، حضرت اين جوّسازى را به يك موجى كه در دريا ايجاد شود تشبيه كرده است؛ وقتى در دريا موج ايجاد شود كشتى ها را غرق مى كند و مردم هلاك و نابود مى شوند؛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أَرْدَيْتَ‌ جِيلاً مِنَ‌ النَّاسِ‌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جوّ نادرستى كه ايجاد كرده اى عدۀ زيادى از مردم را به هلاكت انداخته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هلاكت يك عده، منحرف شدن آن عده اى است كه عقل و شعور درستى نداشتند و با اين دروغ پردازيهاى معاويه فريب خوردند و دنبال معاويه راه افتادند؛ وگرنه آنهايى كه</w:t>
      </w:r>
    </w:p>
    <w:p>
      <w:pPr>
        <w:pStyle w:val="BookText"/>
        <w:rPr/>
      </w:pPr>
      <w:r>
        <w:rPr>
          <w:rFonts w:ascii="IRNazanin" w:hAnsi="IRNazanin" w:eastAsia="IRNazanin"/>
          <w:color w:val="111111"/>
          <w:sz w:val="28"/>
          <w:sz w:val="28"/>
          <w:szCs w:val="28"/>
          <w:rtl w:val="true"/>
          <w:lang w:bidi="fa-IR"/>
        </w:rPr>
        <w:t>اهل تعقل بودند تحت تأثير محيط‍‌ و جوّ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اسناد اين هلاكت مردم را به معاويه داده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فريب دادى و منحرف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خَدَعْتَهُمْ‌ بِغَيِّكَ‌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واو را به ياء تبديل كرده و در ياى دوّم ادغام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معناى گمراهى است؛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گمراهى خودت آنها را فريب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گمراه بودى و به وسيلۀ همين گمراهى كه داشتى مردم را فريب دادى و حق را پايمال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أَلْقَيْتَهُمْ‌ فِي مَوْجِ‌ بَحْرِكَ‌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انداختن است؛ در اين جمله همان موج تبليغاتى به موج دريا تشبيه شده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مردم را در موج درياىِ‌ دروغ و شايعاتى كه درست كردى انداخته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تَغْشَاهُمُ‌ الظُّلُمَاتُ‌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تاريكى ها مردم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آن تاريكى را درست كردى و هم تو آنها را در آن تاريكى ها فرو بردى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تَتَلاطَمُ‌ بِهِمُ‌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تلاطم درآورده است مردم را آن شبهاتى كه تو القاء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فَجَازُوا عَنْ‌ وِجْهَتِهِمْ‌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تجاوز كردند از آن راه صحيحى 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وسيلۀ اين جوّسازيها و دروغ پردازيها كه تو كردى مردم را در تلاطم انداختى و آنها را سر به گريبان كردى و از راه درستى كه داشتند به راه باطل كشاندى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نَكَصُوا عَلى‌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مردم پس از گرايش به اسلام دست از رسوم جاهليت برداشته بودند و تو آمده اى همان رسوم جاهليت را زنده مى كنى و مردم را به آن برمى گردانى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پشت به حق كردند و به طرف باطل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 عَلى‌ أَدْبَارِهِمْ‌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اين كارهاى تو باعث شده كه آنها از راه حق منحرف شوند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عَوَّلُوا عَلى‌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حسب ها و نسب هاى جاهليت است؛ يعنى تو</w:t>
      </w:r>
      <w:bookmarkStart w:id="1077" w:name="pg14779_135538"/>
    </w:p>
    <w:p>
      <w:pPr>
        <w:pStyle w:val="BookText"/>
        <w:rPr/>
      </w:pPr>
      <w:bookmarkEnd w:id="1077"/>
      <w:r>
        <w:rPr>
          <w:rFonts w:ascii="IRNazanin" w:hAnsi="IRNazanin" w:eastAsia="IRNazanin"/>
          <w:color w:val="111111"/>
          <w:sz w:val="28"/>
          <w:sz w:val="28"/>
          <w:szCs w:val="28"/>
          <w:rtl w:val="true"/>
          <w:lang w:bidi="fa-IR"/>
        </w:rPr>
        <w:t>كارى كرده اى كه اين مردم بر اثر كارهاى تو به زمان جاهليت برگشته اند؛ همان افتخارات زمان جاهليت باب شده بود، طايفۀ بنى اميّه زياد بودند و اينها داشتند همه را عليه اميرالمؤمنين عليه السلام و پيامبر خدا صلى الله عليه و آله و سلم تحريك مى كردند و به طايفه و قبيله و عشيرۀ خودشان افتخار مى كردند</w:t>
      </w:r>
      <w:r>
        <w:rPr>
          <w:rFonts w:eastAsia="IRNazanin" w:cs="IRNazanin"/>
          <w:color w:val="111111"/>
          <w:sz w:val="28"/>
          <w:szCs w:val="28"/>
          <w:rtl w:val="true"/>
          <w:lang w:bidi="fa-IR"/>
        </w:rPr>
        <w:t>.</w:t>
      </w:r>
    </w:p>
    <w:p>
      <w:pPr>
        <w:pStyle w:val="Heading4"/>
        <w:numPr>
          <w:ilvl w:val="3"/>
          <w:numId w:val="1"/>
        </w:numPr>
        <w:rPr/>
      </w:pPr>
      <w:bookmarkStart w:id="1078" w:name="__RefHeading___Toc1658690_730472459"/>
      <w:bookmarkStart w:id="1079" w:name="_Toc387"/>
      <w:bookmarkEnd w:id="1078"/>
      <w:r>
        <w:rPr>
          <w:rtl w:val="true"/>
        </w:rPr>
        <w:t>مگر اهل بصيرت كه تو را شناختند</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فَاءَ مِنْ‌ أَهْلِ‌ الْبَصَائِرِ؛ فَإِنَّهُمْ‌ فَارَقُوكَ‌ بَعْدَ مَعْرِفَتِكَ‌، وَ هَرَبُوا إِلَى اللَّهِ‌ مِنْ‌ مُوَازَرَتِكَ‌؛ إِذْ حَمَلْتَهُمْ‌ عَلَى الصَّعْبِ‌، وَ عَدَلْتَ‌ بِهِمْ‌ عَنِ‌ الْقَصْدِ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كسانى از اهل بصيرت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زيرا ايشان پس از شناختن تو از تو جدا شدند، و از يارى دادن تو به سوى خدا فرار كردند؛ هنگامى كه آنان را به دشوارى كشاندى، و ايشان را از ميانه روى بيرون بردى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فَاءَ مِنْ‌ أَهْلِ‌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بينايى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آنهايى كه بصيرت پيدا كردند و از راه باطلى كه آنها را به آن سوق داده بودى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انسانهايى كه اهل بصيرت و تعقل و درك هستند، اگر بر اثر جوّسازيها چهار صباحى هم تحت تأثير تبليغات قرار بگيرند ولى به زودى بيدار مى شوند و برمى گردند؛ حالا حضرت در اين جمله به اين دسته از مردم اشاره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اثر جوّسازيها مردم را منحرف كرده اى، مگر آنهايى كه اهل بصيرت و بينايى هستند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فَارَقُوكَ‌ بَعْدَ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دسته از مردم بعد از آن كه تو را شناختند از تو و خط‍‌ باطلى كه بنا گذاشته اى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فهميدند تو طرفدار حق نيستى و كشته شدن عثمان هم برايت مهم نيست، و دارى از كشته شدن عثمان به نفع حكومت خودت سوء استفاده مى كنى، بنابراين از تو و خط‍‌ باطلى كه بنا گذاشته اى جدا شدند و به همان راه حق بازگشتند</w:t>
      </w:r>
      <w:r>
        <w:rPr>
          <w:rFonts w:eastAsia="IRNazanin" w:cs="IRNazanin"/>
          <w:color w:val="111111"/>
          <w:sz w:val="28"/>
          <w:szCs w:val="28"/>
          <w:rtl w:val="true"/>
          <w:lang w:bidi="fa-IR"/>
        </w:rPr>
        <w:t>.</w:t>
      </w:r>
      <w:bookmarkStart w:id="1080" w:name="pg14779_135539"/>
    </w:p>
    <w:p>
      <w:pPr>
        <w:pStyle w:val="BookText"/>
        <w:rPr/>
      </w:pPr>
      <w:bookmarkEnd w:id="10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هَرَبُوا إِلَى اللَّهِ‌ مِنْ‌ مُوَازَرَتِكَ‌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كمك كردن به تو به سوى خدا فرار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و به معناى به همديگر كمك كردن است؛ يعنى اينها به تو كمك مى كردند، معاويه هم به اينها كمك مى كرد، اما حالا بر اثر آن بصيرتى كه پيدا كرده اند از كمك كردن به معاويه به سوى خدا فرار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حَمَلْتَهُمْ‌ عَلَى الصَّعْبِ‌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فهميدند تو دارى آنها را به راههاى سخت مى كشانى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عَدَلْتَ‌ بِهِمْ‌ عَنِ‌ الْقَصْدِ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راه راست بيرون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مقصود اين است كه وقتى اهل بصيرت تو را شناختند كه اهل كلك و حيله و نيرنگ هستى و مى خواهى آنها را به راههاى سخت يعنى عواقب وخيم روز قيامت بكشانى و آنها را از راه راست بيرون ببرى، نيّت تو را فهميدند و تو را رها كردند</w:t>
      </w:r>
      <w:r>
        <w:rPr>
          <w:rFonts w:eastAsia="IRNazanin" w:cs="IRNazanin"/>
          <w:color w:val="111111"/>
          <w:sz w:val="28"/>
          <w:szCs w:val="28"/>
          <w:rtl w:val="true"/>
          <w:lang w:bidi="fa-IR"/>
        </w:rPr>
        <w:t>.</w:t>
      </w:r>
    </w:p>
    <w:p>
      <w:pPr>
        <w:pStyle w:val="Heading4"/>
        <w:numPr>
          <w:ilvl w:val="3"/>
          <w:numId w:val="1"/>
        </w:numPr>
        <w:rPr/>
      </w:pPr>
      <w:bookmarkStart w:id="1081" w:name="__RefHeading___Toc1658692_730472459"/>
      <w:bookmarkStart w:id="1082" w:name="_Toc388"/>
      <w:bookmarkEnd w:id="1081"/>
      <w:r>
        <w:rPr>
          <w:rtl w:val="true"/>
        </w:rPr>
        <w:t>اى معاويه، حريم خدا را حفظ‍‌ كن</w:t>
      </w:r>
      <w:r>
        <w:rPr>
          <w:rtl w:val="true"/>
        </w:rPr>
        <w:t>!</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مُعَاوِيَةُ‌ فِي نَفْسِكَ‌، وَ جَاذِبِ‌ الشَّيْطَانَ‌ قِيَادَكَ‌؛ فَإِنَّ‌ الدُّنْيَا مُنْقَطِعَةٌ‌ عَنْكَ‌، وَ الْآخِرَةَ‌ قَرِيبَةٌ‌ مِنْكَ‌؛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 پس حريم خدا را دربارۀ خود حفظ‍‌ كن؛ و مهارت را از شيطان بگير؛ زيرا دنيا از تو جداشونده است، و آخرت به تو نزديك است؛ والسّلام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قسمت از نامه معاويه را نصيحت مى كنند كه بالاخره با اين خلافكاريها و جوّسازيها و دروغ و تهمت هايى كه زده اى تعداد زيادى از مردم را منحرف كرده اى، حالا ديگر دست از اين كارهاى خلاف بردار و تقوا را پيشۀ خود كن؛ اى معاويه حريم خدا را حفظ‍‌ كن و بر جان خود بترس، مهارت را كه به دست شيطان داده اى و به طرف جهنم مى كشد از او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مهار است؛ يعنى اين شيطان تو را مهار زده و يا اين كه شيطان مهار تو را گرفته و مى كشد، از اين كار جلوگيرى كن، مهارت را از او بگير و با تقواى الهى خود را هدايت كن</w:t>
      </w:r>
      <w:r>
        <w:rPr>
          <w:rFonts w:eastAsia="IRNazanin" w:cs="IRNazanin"/>
          <w:color w:val="111111"/>
          <w:sz w:val="28"/>
          <w:szCs w:val="28"/>
          <w:rtl w:val="true"/>
          <w:lang w:bidi="fa-IR"/>
        </w:rPr>
        <w:t>.</w:t>
      </w:r>
      <w:bookmarkStart w:id="1083" w:name="pg14779_135540"/>
    </w:p>
    <w:p>
      <w:pPr>
        <w:pStyle w:val="BookText"/>
        <w:rPr/>
      </w:pPr>
      <w:bookmarkEnd w:id="10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الدُّنْيَا مُنْقَطِعَةٌ‌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دنيا و اين رياست و اين مقام و آنچه دارى از تو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انسان رياست همۀ دنيا را هم داشته باشد از او جدا مى شود؛ اين دنيا براى احدى پايدار نمانده و اين رياست چند روزى بيش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الْآخِرَةَ‌ قَرِيبَةٌ‌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هم به تو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خيال نكنى دنيا كه تمام شد ديگر خبرى نيست، بلكه بعد از اين دنيا عالم آخرت است و انسان بايد مكافات اعمال بدى را كه در اين دنيا انجام داده در آخرت ببيند؛ پس تو اى معاويه بدان كه دنيا از تو جدا مى شود و آخرت نزديك به تو است</w:t>
      </w:r>
      <w:r>
        <w:rPr>
          <w:rFonts w:eastAsia="IRNazanin" w:cs="IRNazanin"/>
          <w:color w:val="111111"/>
          <w:sz w:val="28"/>
          <w:szCs w:val="28"/>
          <w:rtl w:val="true"/>
          <w:lang w:bidi="fa-IR"/>
        </w:rPr>
        <w:t>.</w:t>
      </w:r>
    </w:p>
    <w:p>
      <w:pPr>
        <w:pStyle w:val="Heading3"/>
        <w:numPr>
          <w:ilvl w:val="2"/>
          <w:numId w:val="1"/>
        </w:numPr>
        <w:rPr/>
      </w:pPr>
      <w:bookmarkStart w:id="1084" w:name="__RefHeading___Toc1658694_730472459"/>
      <w:bookmarkStart w:id="1085" w:name="_Toc389"/>
      <w:bookmarkEnd w:id="1084"/>
      <w:r>
        <w:rPr>
          <w:rtl w:val="true"/>
        </w:rPr>
        <w:t>«</w:t>
      </w:r>
      <w:r>
        <w:rPr>
          <w:rtl w:val="true"/>
        </w:rPr>
        <w:t xml:space="preserve">نامۀ </w:t>
      </w:r>
      <w:r>
        <w:rPr/>
        <w:t>33</w:t>
      </w:r>
      <w:r>
        <w:rPr>
          <w:rtl w:val="true"/>
        </w:rPr>
        <w:t>»</w:t>
      </w:r>
      <w:bookmarkEnd w:id="1085"/>
    </w:p>
    <w:p>
      <w:pPr>
        <w:pStyle w:val="Heading4"/>
        <w:numPr>
          <w:ilvl w:val="3"/>
          <w:numId w:val="1"/>
        </w:numPr>
        <w:rPr/>
      </w:pPr>
      <w:bookmarkStart w:id="1086" w:name="__RefHeading___Toc1658696_730472459"/>
      <w:bookmarkStart w:id="1087" w:name="_Toc390"/>
      <w:bookmarkEnd w:id="1086"/>
      <w:r>
        <w:rPr>
          <w:rtl w:val="true"/>
        </w:rPr>
        <w:t>اشاره</w:t>
      </w:r>
      <w:bookmarkEnd w:id="1087"/>
    </w:p>
    <w:p>
      <w:pPr>
        <w:pStyle w:val="BookText"/>
        <w:rPr/>
      </w:pPr>
      <w:r>
        <w:rPr>
          <w:rFonts w:ascii="Amiri" w:hAnsi="Amiri" w:eastAsia="Amiri" w:cs="Amiri"/>
          <w:color w:val="111111"/>
          <w:sz w:val="28"/>
          <w:sz w:val="28"/>
          <w:szCs w:val="28"/>
          <w:rtl w:val="true"/>
          <w:lang w:bidi="ar-SA"/>
        </w:rPr>
        <w:t>و من كتاب له عليه السّلام إلى‌ قثم بن العبّاس، و هو عامله على‌ مكّة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عَيْنِي بِالْمَغْرِبِ‌ كَتَبَ‌ إِلَىَّ‌ يُعْلِمُنِي أَنَّهُ‌ وُجِّهَ‌ إِلَى الْمَوْسِمِ‌ أُنَاسٌ‌ مِنْ‌ أَهْلِ‌ الشَّامِ‌ الْعُمْىِ‌ الْقُلُوبِ‌، الصُّمِّ‌ الْأَسْمَاعِ‌، الْكُمْهِ‌ الْأَبْصَارِ، الَّذِينَ‌ يَلْبِسُونَ‌ الْحَقَّ‌ بِالْبَاطِلِ‌، وَ يُطِيعُونَ‌ الْمَخْلُوقَ‌ فِي مَعْصِيَةِ‌ الْخَالِقِ‌، وَ يَحْتَلِبُونَ‌ الدُّنْيَا دَرَّهَا بِالدِّينِ‌، وَ يَشْتَرُونَ‌ عَاجِلَهَا بِآجِلِ‌ الْأَبْرَارِ وَ الْمُتَّقِينَ‌، وَ لَنْ‌يَفُوزَ بِالْخَيْرِ إِلَّا عَامِلُهُ‌، وَ لايُجْزى‌ جَزَاءَ الشَّرِّ إِلّا فَاعِلُهُ‌، فَأَقِمْ‌ عَلى‌ مَا فِي يَدَيْكَ‌ قِيَامَ‌ الْحَازِمِ‌ الصَّلِيبِ‌، وَ النَّاصِحِ‌ اللَّبِيبِ‌، وَ التَّابِعِ‌ لِسُلْطَانِهِ‌، الْمُطِيعِ‌ لِإِمَامِهِ‌، وَ إِيَّاكَ‌ وَ مَا يُعْتَذَرُ مِنْهُ‌، وَ لاتَكُنْ‌ عِنْدَ النَّعْمَاءِ بَطِراً، وَ لا عِنْدَ الْبَأْسَاءِ فَشِلاً؛ وَالسَّلامُ‌</w:t>
      </w:r>
      <w:r>
        <w:rPr>
          <w:rFonts w:eastAsia="Amiri" w:cs="Amiri" w:ascii="Amiri" w:hAnsi="Amiri"/>
          <w:color w:val="111111"/>
          <w:sz w:val="28"/>
          <w:szCs w:val="28"/>
          <w:rtl w:val="true"/>
          <w:lang w:bidi="ar-SA"/>
        </w:rPr>
        <w:t>.»</w:t>
      </w:r>
      <w:bookmarkStart w:id="1088" w:name="pg14779_135541"/>
    </w:p>
    <w:p>
      <w:pPr>
        <w:pStyle w:val="Heading4"/>
        <w:numPr>
          <w:ilvl w:val="3"/>
          <w:numId w:val="1"/>
        </w:numPr>
        <w:rPr/>
      </w:pPr>
      <w:bookmarkStart w:id="1089" w:name="__RefHeading___Toc1658698_730472459"/>
      <w:bookmarkStart w:id="1090" w:name="_Toc391"/>
      <w:bookmarkEnd w:id="1088"/>
      <w:bookmarkEnd w:id="1089"/>
      <w:r>
        <w:rPr>
          <w:rtl w:val="true"/>
        </w:rPr>
        <w:t>تخريب موقعيت اجتماعى على عليه السلام توسط‍‌ معاويه</w:t>
      </w:r>
      <w:bookmarkEnd w:id="1090"/>
    </w:p>
    <w:p>
      <w:pPr>
        <w:pStyle w:val="BookText"/>
        <w:rPr/>
      </w:pPr>
      <w:r>
        <w:rPr>
          <w:rFonts w:ascii="IRNazanin" w:hAnsi="IRNazanin" w:eastAsia="IRNazanin"/>
          <w:color w:val="111111"/>
          <w:sz w:val="28"/>
          <w:sz w:val="28"/>
          <w:szCs w:val="28"/>
          <w:rtl w:val="true"/>
          <w:lang w:bidi="fa-IR"/>
        </w:rPr>
        <w:t xml:space="preserve">در مقدمۀ شرح نامۀ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معاويه براى رسيدن به مقصود خود ناچار بود موقعيت اجتماعى على عليه السلام را ضايع كند، و براى اين كار عده اى را مأمور كرده بود تا در هر كوى و برزن آنچه را معاويه گفته بود به گوش اين و آن برسانند؛ و در حقيقت تبليغ از معاويه و شايعه سازى عليه حضرت اميرالمؤمنين عليه السلام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وقتى شامات را اشغال كرده بود و آن را براى خود مسلّم مى ديد، در صدد برآمد همۀ منطقه هاى اسلامى را كه از جملۀ آنها مكّه و مدينه بود بگيرد، و از اين رو جاسوسانى فرستاده بود براى مكّه و مدينه كه پايگاه اسلام بودند تا به نفع او و بر عليه حضرت اميرالمؤمنين عليه السلام تبليغ كنند؛ مطالبى را كه مبلّغين معاويه براى مردم مطرح مى كردند عمدتاً همان سه موضوع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كشته شدن عثمان، جنگ با امّ‌المؤمنين و كشته شدن دو صحابى به نامهاى طلحه و زبير بود، به اضافۀ اين كه معاويه پولدار است و مى تواند به وضعيت اقتصادى مردم بهتر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وقتى به واسطۀ گزارشاتى كه جاسوسانش در حجاز و شامات به او دادند از اقدامات تخريبگرانۀ معاويه مطّلع شدند، اين نامه را براى قثم بن عبّاس كه پسر عموى ايشان بود و در آن روز عامل حضرت در مكّه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بعد از عثمان مردم با حضرت اميرالمؤمنين عليه السلام بيعت كردند، قثم را والى مكّه قرار دادند و تا آخر عمر حضرت هم او والى حضرت در مكّه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براى توجّه قثم اين نامه را مرقوم فرموده اند</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658700_730472459"/>
      <w:bookmarkStart w:id="1092" w:name="_Toc392"/>
      <w:bookmarkEnd w:id="1091"/>
      <w:r>
        <w:rPr>
          <w:rtl w:val="true"/>
        </w:rPr>
        <w:t>نمونه اى از اوصاف دوستداران معاويه</w:t>
      </w:r>
      <w:bookmarkEnd w:id="109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عَيْنِي بِالْمَغْرِبِ‌ كَتَبَ‌ إِلَىَّ‌ يُعْلِمُنِي أَنَّهُ‌ وُجِّهَ‌ إِلَى الْمَوْسِمِ‌ أُنَاسٌ‌ مِنْ‌ أَهْلِ‌</w:t>
      </w:r>
    </w:p>
    <w:p>
      <w:pPr>
        <w:pStyle w:val="BookText"/>
        <w:rPr/>
      </w:pPr>
      <w:r>
        <w:rPr>
          <w:rFonts w:ascii="Amiri" w:hAnsi="Amiri" w:eastAsia="Amiri" w:cs="Amiri"/>
          <w:color w:val="111111"/>
          <w:sz w:val="28"/>
          <w:sz w:val="28"/>
          <w:szCs w:val="28"/>
          <w:rtl w:val="true"/>
          <w:lang w:bidi="ar-SA"/>
        </w:rPr>
        <w:t>الشَّامِ‌ الْعُمْىِ‌ الْقُلُوبِ‌، الصُّمِّ‌ الْأَسْمَاعِ‌، الْكُمْهِ‌ الْأَبْصَارِ، الَّذِينَ‌ يَلْبِسُونَ‌ الْحَقَّ‌ بِالْبَاطِلِ‌، وَ يُطِيعُونَ‌ الْمَخْلُوقَ‌ فِي مَعْصِيَةِ‌ الْخَالِقِ‌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ديده بان من در شامات به من نوشته است و مرا آگاه ساخته كه مردمى از اهل شام براى موسم حج فرستاده شده اند كه كور دلان و كر گوشانند، ديده هاى بصيرت ايشان نابيناست، كسانى كه حق را به باطل مى پوشانند، و در نافرمانى آفريننده از آفريده فرمان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به معناى جاسوس و ديده بان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شاماتى است كه آن وقت در دست معاويه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شامات برايم نامه نوشته و به من خبر داده است كه معاويه در موسم حج مردمى را از اهل شام به مكّه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فعل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ذكر شده، ولى معلوم است كه فرستندۀ اين تعداد از اهل شام معاويه است كه ناچار است براى تثبيت حكومت خود به هر درى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اوصافى هستند كه حضرت براى اهل شام ذكر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الْعُمْىِ‌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كوردلان؛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كور است؛ مردمى را فرستاده كه كوردلان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گوشانند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دل آنها بيناست كه حق را ببينند و نه گوش شنوا دارند تا سخن حق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الْكُمْهِ‌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هاى اينها نيز نابيناست و بصيرت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كورى چشم و عدم بصيرت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يَلْبِسُونَ‌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هم صفت ديگرى است براى اهل شام؛ و نسخه هاى نهج البلاغه در اينجا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 اند، كه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تر است؛ يعنى كسانى كه حق را به باطل مى پوشانند، به مجسمۀ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حق به جانبى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رسول اللّه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مى پوشانند؛ ولى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اينها به خيال خودشان دنبال دين و حق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تر است، چون حضرت مى خواهند به والى مكّه بگويند كسانى كه به باطل لباس حق مى پوشانند و حق را براى مردم وارونه مى كنند به مكّه آمده اند تا مردم را فريب دهند، نه اين كه مى خواهند بگويند كسانى كه خيال مى كنند راه حق را درست مى روند به مكّه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به مكّه آمده اند كه حق را به باطل مى 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يُطِيعُونَ‌ الْمَخْلُوقَ‌ فِي مَعْصِيَةِ‌ الْخَالِقِ‌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راه گناه و معصيت خدا از بندۀ خدا كه معاويه است اطاعت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يَحْتَلِبُونَ‌ الدُّنْيَا دَرَّهَا بِالدِّينِ‌، وَ يَشْتَرُونَ‌ عَاجِلَهَا بِآجِلِ‌ الْأَبْرَارِ وَ الْمُتَّقِينَ‌، وَ لَنْ‌يَفُوزَ بِالْخَيْرِ إِلَّا عَامِلُهُ‌، وَ لايُجْزى‌ جَزَاءَ الشَّرِّ إِلَّا فَاعِلُهُ‌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 دنيا را به اسم دين مى دوشند، و دنياى زودگذر را به عوض آخرت نيكوكاران و اهل تقوا مى خرند؛ و هرگز جز نيكوكار نيكى را به دست نمى آورد، و جز بدكردار به كيفر بدى مجازات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يَحْتَلِبُونَ‌ الدُّنْيَا دَرَّهَا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مى 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عطف بيانِ‌ آن است؛ يعنى به اسم دين، دنيا را مى دوشند؛ مقصود اين است كه به اسم دين، دنياى خودشان را آباد مى كنند؛ سخن آنها اين است كه اگر معاويه سر كار باشد دين شما آباد مى شود، در صورتى كه معاويه ضد دين است و در برابر رهبر واقعىِ‌ دين در ستيز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يَشْتَرُونَ‌ عَاجِلَهَا بِآجِلِ‌ الْأَبْرَارِ وَ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دنياست،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آخرت است؛ يعنى اين مردمانى كه از شام به مكّه آمده اند مردمانى هستند كه</w:t>
      </w:r>
      <w:bookmarkStart w:id="1093" w:name="pg14779_135544"/>
    </w:p>
    <w:p>
      <w:pPr>
        <w:pStyle w:val="BookText"/>
        <w:rPr/>
      </w:pPr>
      <w:bookmarkEnd w:id="1093"/>
      <w:r>
        <w:rPr>
          <w:rFonts w:ascii="IRNazanin" w:hAnsi="IRNazanin" w:eastAsia="IRNazanin"/>
          <w:color w:val="111111"/>
          <w:sz w:val="28"/>
          <w:sz w:val="28"/>
          <w:szCs w:val="28"/>
          <w:rtl w:val="true"/>
          <w:lang w:bidi="fa-IR"/>
        </w:rPr>
        <w:t>آخرت نيك خود را مى دهند و دنيا را مى گيرند؛ البته اينها آخرت نيك و بهشت ندارند، ولى اگر مى خواستند در اين راه نباشند آخرت خوبى داشتند، پس در حقيقت بهشت جاويد خود را با اين مقام دنيا عوض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يَفُوزَ بِالْخَيْرِ إِلَّا عَامِلُهُ‌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پاداش خوب نمى رسد مگر آن كه در دنيا عمل خوب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لايُجْزى‌ جَزَاءَ الشَّرِّ إِلَّا فَاعِلُهُ‌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به مكافات كارهاى بد نمى رسد مگر آن كه در دنيا عمل زشت انجام دهد</w:t>
      </w:r>
      <w:r>
        <w:rPr>
          <w:rFonts w:eastAsia="IRNazanin" w:cs="IRNazanin"/>
          <w:color w:val="111111"/>
          <w:sz w:val="28"/>
          <w:szCs w:val="28"/>
          <w:rtl w:val="true"/>
          <w:lang w:bidi="fa-IR"/>
        </w:rPr>
        <w:t>.</w:t>
      </w:r>
    </w:p>
    <w:p>
      <w:pPr>
        <w:pStyle w:val="Heading4"/>
        <w:numPr>
          <w:ilvl w:val="3"/>
          <w:numId w:val="1"/>
        </w:numPr>
        <w:rPr/>
      </w:pPr>
      <w:bookmarkStart w:id="1094" w:name="__RefHeading___Toc1658702_730472459"/>
      <w:bookmarkStart w:id="1095" w:name="_Toc393"/>
      <w:bookmarkEnd w:id="1094"/>
      <w:r>
        <w:rPr>
          <w:rtl w:val="true"/>
        </w:rPr>
        <w:t>ايستادگى كامل و عاقلانه در برابر باطل</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عَلى‌ مَا فِي يَدَيْكَ‌ قِيَامَ‌ الْحَازِمِ‌ الصَّلِيبِ‌، وَ النَّاصِحِ‌ اللَّبِيبِ‌، وَ التَّابِعِ‌ لِسُلْطَانِهِ‌، الْمُطِيعِ‌ لِإِمَامِهِ‌، وَ إِيَّاكَ‌ وَ مَا يُعْتَذَرُ مِنْهُ‌، وَ لاتَكُنْ‌ عِنْدَ النَّعْمَاءِ بَطِراً، وَ لا عِنْدَ الْبَأْسَاءِ فَشِلاً؛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هر آنچه در دستان تو است ايستادگى كن چون ايستادگى شخص محتاط‍‌ استوار، و اندرزگوى خردمند، و پيروى كننده از حاكم خود، و فرمانبردار از پيشواى خويش؛ و بپرهيز از چيزى كه از آن معذرت بايد گفت؛ و مباش به هنگام نعمت خوشگذران، و نه هنگام سختى سست و هراسان؛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فرد محتاط‍‌؛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شديد و محكم؛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الحازم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 يعنى نوع ايستادن انسان محتاط‍‌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 جمله اين است كه حضرت در مقام توصيه و سفارش به ايستادگى در مقابل باطل به قثم بن عبّاس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عَلى‌ مَا فِي يَدَيْكَ‌ قِيَامَ‌ الْحَازِمِ‌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چه در دست دارى بر حكومت آن منطقه بايست مانند ايستادن يك انسان محتاط‍‌ محكم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اين است كه گرچه بايد محتاط‍‌ باشى اما در مقابل باطل هم بايد محكم ايستادگى كنى و حكومت و منطقه را از دست ندهى؛ نه اين چنين باشد كه بر</w:t>
      </w:r>
    </w:p>
    <w:p>
      <w:pPr>
        <w:pStyle w:val="BookText"/>
        <w:rPr/>
      </w:pPr>
      <w:r>
        <w:rPr>
          <w:rFonts w:ascii="IRNazanin" w:hAnsi="IRNazanin" w:eastAsia="IRNazanin"/>
          <w:color w:val="111111"/>
          <w:sz w:val="28"/>
          <w:sz w:val="28"/>
          <w:szCs w:val="28"/>
          <w:rtl w:val="true"/>
          <w:lang w:bidi="fa-IR"/>
        </w:rPr>
        <w:t>اثر احتياطكارى منطقه را از دست بدهى، و نه آن چنان كه براى حفظ‍‌ كردن منطقه خون يا حق كسى ضايع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النَّاصِحِ‌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جمله و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 لِسُلْطَانِهِ‌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اَلْمُطِيعِ‌ لِإِمَامِهِ‌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هستند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اَلْحَازِمِ‌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چهار جمله مفعول مطلق نوعى هستند؛ يعنى با آنچه در دست دارى بر حكومت منطقه ايستادگى كن نوعِ‌ ايستادگى كردنِ‌ انسان احتياطكارِ محكم، و نوعِ‌ ايستادگى كردنِ‌ انسان نصيحت كنندۀ خيرخواه و عاقل، و نوعِ‌ ايستادگى كردنِ‌ انسان پيروى كننده از سلطانش، و نوعِ‌ ايستادگى كردنِ‌ انسان اطاعت كننده از امامش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إِيَّاكَ‌ وَ مَا يُعْتَذَرُ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دور بدار خود را از اين كه بخواهى كارى انجام دهى كه بعد پشيمان شوى و معذرت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بر اثر بى توجّهى و كم فكرى و يا عجلۀ در كار، كارى را انجام مى دهد يا حرفى را مى زند، ولى چندى بعد كه به اطراف و جوانب كار توجّه مى كند به اشتباه خود پى مى برد و ناگزير به عذرخواهى مى شود، حضرت در اين جمله توجّه مى دهند كه كارى را كه باعث نگرانى ديگران شود و تو را ناگزير به عذرخواهى كند انجام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لاتَكُنْ‌ عِنْدَ النَّعْمَاءِ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طور مباش كه وقتى نعمت هاى دنيا رو به تو مى كند و ثروتمند مى شوى ديگر خودت را نشناسى و اهل خوشگذرانى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عِنْدَ الْبَأْسَاءِ فَشِلاً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آن طور كه وقتى گرفتارى و تنگدستى به سراغت مى آيد ضعيف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در حدّ اعتدال و ميانه روى باش، نه آن چنان كه بَطِر و خوشگذران و نه آن چنان كه فَشِل و ضعيف و مأيوس</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مردم اهل دنيا اين صفت را دارند كه وقتى پولدار مى شود خدا را فراموش مى كند، از ياد خدا و قيامت و حساب و كتاب و عذاب جهنم و نگرانى هاى پس از مرگ غافل مى گردد و مشغول خوشگذرانى مى شود، و اگر وضع مالى بدى پيدا</w:t>
      </w:r>
    </w:p>
    <w:p>
      <w:pPr>
        <w:pStyle w:val="BookText"/>
        <w:rPr/>
      </w:pPr>
      <w:r>
        <w:rPr>
          <w:rFonts w:ascii="IRNazanin" w:hAnsi="IRNazanin" w:eastAsia="IRNazanin"/>
          <w:color w:val="111111"/>
          <w:sz w:val="28"/>
          <w:sz w:val="28"/>
          <w:szCs w:val="28"/>
          <w:rtl w:val="true"/>
          <w:lang w:bidi="fa-IR"/>
        </w:rPr>
        <w:t>كرد در حال يأس و ضعف فرو مى رود و اهل هيچ فعاليت و تلاشى نيست؛ در حالى كه هيچ يك از اين دو صفت درست نيست و انسان بايد هميشه معتدل باشد و هيچ گاه خدا و قيامت را فراموش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1096" w:name="pg14779_135547"/>
    </w:p>
    <w:p>
      <w:pPr>
        <w:pStyle w:val="Heading2"/>
        <w:numPr>
          <w:ilvl w:val="1"/>
          <w:numId w:val="1"/>
        </w:numPr>
        <w:rPr/>
      </w:pPr>
      <w:bookmarkStart w:id="1097" w:name="__RefHeading___Toc1658704_730472459"/>
      <w:bookmarkStart w:id="1098" w:name="_Toc394"/>
      <w:bookmarkEnd w:id="1096"/>
      <w:bookmarkEnd w:id="1097"/>
      <w:r>
        <w:rPr>
          <w:rtl w:val="true"/>
        </w:rPr>
        <w:t>«</w:t>
      </w:r>
      <w:r>
        <w:rPr>
          <w:rtl w:val="true"/>
        </w:rPr>
        <w:t>كتابنامه</w:t>
      </w:r>
      <w:r>
        <w:rPr>
          <w:rtl w:val="true"/>
        </w:rPr>
        <w:t>»</w:t>
      </w:r>
      <w:bookmarkEnd w:id="10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محمّد بن محمّد بن عبدالرزاق المرتضى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طبعة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و ذكر الحلال والحرام والقضايا والأحكام؛ نعمان بن محمّد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اللئالى العزيزية فى الأحاديث الدينية؛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 إحسائى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سيّدالشهداء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تحقيق محدث ارموى، انجمن آثار 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فى شرح أخبار آل الرسول؛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النصر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والأثر؛ أبوالسعادات 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مطبوعاتى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سيّد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مؤسسۀ چاپ و نشر تأليفات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099" w:name="pg14779_135549"/>
    </w:p>
    <w:p>
      <w:pPr>
        <w:pStyle w:val="Heading2"/>
        <w:numPr>
          <w:ilvl w:val="1"/>
          <w:numId w:val="1"/>
        </w:numPr>
        <w:rPr/>
      </w:pPr>
      <w:bookmarkStart w:id="1100" w:name="__RefHeading___Toc1658706_730472459"/>
      <w:bookmarkStart w:id="1101" w:name="_Toc395"/>
      <w:bookmarkEnd w:id="1099"/>
      <w:bookmarkEnd w:id="1100"/>
      <w:r>
        <w:rPr>
          <w:rtl w:val="true"/>
        </w:rPr>
        <w:t>كتابهاى منتشر شدۀ فقيه و مرجع عاليقدر آيت اللّه العظمى منتظرى قدس سره</w:t>
      </w:r>
      <w:bookmarkEnd w:id="1101"/>
    </w:p>
    <w:p>
      <w:pPr>
        <w:pStyle w:val="BookText"/>
        <w:rPr/>
      </w:pPr>
      <w:r>
        <w:rPr>
          <w:rFonts w:ascii="Amiri" w:hAnsi="Amiri" w:eastAsia="Amiri" w:cs="Amiri"/>
          <w:color w:val="111111"/>
          <w:sz w:val="28"/>
          <w:sz w:val="28"/>
          <w:szCs w:val="28"/>
          <w:rtl w:val="true"/>
          <w:lang w:bidi="ar-SA"/>
        </w:rPr>
        <w:t>كتابهاى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خطبۀ حضرت فاطمۀ زهرا عليها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دو دانشجو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 فطرت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اديان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حكومت</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رهبرى</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سه گانه، امر به معروف، حسبه و تعزيرات</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آداب ادارۀ زندانها و استخبارات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سياست خارجى، قواى نظامى و اخلاق كارگزاران حكومت اسلامى</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w:t>
      </w:r>
    </w:p>
    <w:p>
      <w:p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 فىء، انفال</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موات، ماليات، پيوست ها، فهارس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رسالۀ توضيح المسائل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استفتائات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حقوق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 هاى دينى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پزشكى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مناسك حج</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عمرۀ مفرده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مسائل ضمان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دينى و حقوق انسان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مجازاتهاى اسلامى و حقوق بشر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نظرى نبوّت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معجزۀ پيامبران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هماورد خواهى قرآن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سفير حق و صفير وحى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فراز و فرود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درسهايى از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جامع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خاطرات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ديدگاهها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انتقاد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و وصيّت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گفتار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مردم سالارى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كتاب نظام الحكم فى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ولاية الفقيه و فقه الدولة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المكاسب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الأصول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فى الاصول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في الإسلام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الجمعة والمسافر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الإجارة والغصب والوصيّة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العروة الوثقى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الشرعيّة على مذهب أهل البيت عليهم السلام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 والعمرة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الفوائد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المبدأ إلى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بين طالبين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الأفق أو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اللحية والشارب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دعايات شنيعة على الشيعة و تراثهم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الأديان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دين الفطرة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الدّيني و حقوق الإنسان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الحقوق في الإسلام</w:t>
      </w:r>
    </w:p>
    <w:p>
      <w:pPr>
        <w:pStyle w:val="BookText"/>
        <w:rPr/>
      </w:pPr>
      <w:r>
        <w:rPr>
          <w:rFonts w:ascii="Amiri" w:hAnsi="Amiri" w:eastAsia="Amiri" w:cs="Amiri"/>
          <w:color w:val="111111"/>
          <w:sz w:val="28"/>
          <w:sz w:val="28"/>
          <w:szCs w:val="28"/>
          <w:rtl w:val="true"/>
          <w:lang w:bidi="ar-SA"/>
        </w:rPr>
        <w:t>كتابهاى مربوطه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فلسفۀ سياسى اجتماعى آيت اللّه منتظرى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ستيز با 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اسناد مبارزات آيت اللّه العظمى منتظرى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 بيانيه ها، مقالات و اشعار به مناسبت رحلت فقيه عاليقدر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بهاى آزادگى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مستند از حصر حضرت آيت اللّه منتظرى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حكمت، سرگذشت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نوجوان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بانوان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محرمانه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بازتاب انتشار فايل صوتى آيت اللّه منتظرى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سيرۀ عقلا و عرف در اجتهاد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و جمهوريت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كوتاه به انديشۀ سياسى حضرت آيت اللّه العظمى منتظرى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تحقيق و جستجويى كه به فرمودۀ حضرت استاد رضوان اللّه عليه صورت گرفت چنين فتوايى از شريح قاضى در منابع و كتابهاى حديثى و تاريخى و مقاتل يافت نشد، و شهرت اين فتوا مربوط‍‌ به قرن معاصر است كه به نقل از بعضى كتابهاى غير معتبر و فاقد مدرك نگاشته شده و در دورۀ اخير رواج پيدا كرده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ظاهر كلام مرحوم استاد فهميده مى شود مبنى بر عدم اعتبار بيعت براى مشروعيت و تحقق امامت و اين كه احتجاج حضرت على عليه السلام به بيعت مردم از باب جدل مى باشد، مبتنى بر نظر مشهور است؛ وگرنه ايشان در فصل چهارم از باب پنجم كتاب دراسات فى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بيست و شش دليل براى مشروعيت تحقق امامت با بيعت اقامه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آن فصل بيعت مردم را در فقدان نصّ‌، دليل مستقل براى تحقق امامت مطرح كرده اند، و جدلى بودن احتجاج حضرت را از آن جهت مى دانند كه آن حضرت نظر معاويه و امثال او مبنى بر عدم تعيين حضرت براى خلافت از طرف پيامبر را از باب جدل پذيرفته و به بيعت مردم احتجاج نمودند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مجلسى،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توجيه براى كار مرحوم سيّد رضى در اين مقام اين است كه چون حضرت امير عليه السلام درنامۀ سيزدهم فرماندهى هر دو مقدمة الجيشى را كه تحت فرماندهى زياد بن نضر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نامۀ يازدهم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معقل بن قيس رياحى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نامۀ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عهدۀ مالك اشتر گذاشته، لذا مرحوم سيّد خواسته قبلاً موضوع مقدمة الجيشى هم كه تحت فرماندهى معقل بن قيس بوده ذكر كرده باشد تا براى خواننده معهود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فرمودۀ مرحوم استاد بايد گفت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جملاتى كه در نهج البلاغه در مورد ضعف عقول زنان به حضرت نسبت داده شده است، از قبيل قضاياى خارجيه است نه قضاياى حقيقيه؛ يعنى اشاره به جنس زنان به طور عموم نيست، بلكه به زنان خاصّى در زمان حضرت يا بعضى زمانهاى ديگر اشاره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باب اوّل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 مرتّب آن است كه دو جملۀ بعدى به ترتيب براى توضيح دو جملۀ قبلى آورده شود؛ در مقابل لفّ‌ و نشر مشوّش يا نامرتّب است كه دو جملۀ بعدى نامرتّب آورده مى 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الذّكر،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اعداد الفرائض و نوافلها و مايناسبها،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فوق در روايات منقول از پيامبر صلى الله عليه و آله و سلم نيز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ابن أبى جمهور إحسائى،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اجمالى اين موضوع در شرح خطبۀ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زبيدى،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اوّل از ابواب صلاة الاستخارة و مايناسبها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همچنين رجوع شود به الغدير، امينى،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ذيل عنوان راويان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براى حديث بيش از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از كتب اهل سنّت ذكر مى كند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اوّل از ابواب المواقيت؛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اصطلاح، امر به ذبح اسماعيل از اوامر امتحانيه بوده است؛ كه مطلوب اصلى ذبح آن حضرت نبوده، بلكه امتحان او و پدرش حضرت ابراهيم بوده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باريكى و تيزى پل صراط‍‌ مرحوم استاد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دين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ممكن است مراد از باريكى و تيزى پل صراط‍‌، حقايق توحيدى و عقايد حق و عمل صالح باشد كه واقعاً ظريف و حساس و باريك تر از مو است؛ و هر آن، احتمال لغزش و انحراف وجود 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رحمه الله هنگام تدريس جملات فوق درصدد پرداختن به تمام جوانب و مراد حضرت از كلام فوق نبوده و فقط‍‌ در مقام ترجمه و شرح مختصر آن بوده اند؛ ولى در ساير كتابهاى خود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حكومت دينى و حقوق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پرسشهاى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پاسخ به سؤال مربوط‍‌ به كلام حضرت امير عليه السلام مبنى بر نهى از مشورت با زنان به نكات مهمى اشاره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اخير مرقوم نموده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مورد عدم مشورت با زنان در بعضى از نقل ها به اين صورت آمده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زنان مشورت نكنيد مگر اين كه عقل و تدبير آنان را امتحان كرده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حال سخنان حضرت در مقام بيان قاعده و اصل كلّى نسبت به همۀ زنها و همۀ زمانها و همۀ شرايط‍‌ نمى باشد، و لذا كليّت ندارد؛ زيرا بسيار ديده و شنيده شده كه تعقل و انديشۀ بعض زنها از بعضى مردها بيشتر بوده 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 بر حسب زمانها و اختلاف محيط‍‌ و شرايط‍‌ و تربيت ها و بينش ها و كسب معلومات و تجربه ها متفاوت مى باشند؛ و در حقيقت جملۀ حضرت از قبيل قضاياى خارجيه است نه حقيقيه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امير عليه السلام جملۀ مذكور را بعد از جنگ جمل كه به دست عايشه اتفاق افتاد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مى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از مشورت با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زنان خاصى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محدودۀ سخن هر گوينده اى را بايد از شرايط‍‌ مكانى و زمانى و جوّى كه سخن در آن ايراد شده است به دست آورد و سخن آن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فرض صحّت 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كه بعد از جنگ جمل و در قضاياى عايشه بوده است، خطاب به امام حسن عليه السلام است و هشدار به امام حسن عليه السلام نسبت به تمام زنان تا روز قيامت هشدار معقولى نمى باشد، بلكه نسبت به زنانى معقول است كه محل ابتلاى امام حسن عليه السلام و حدّاكثر در زمان ايشان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هشدارى از طرف حضرت امير عليه السلام معقول خواهد بود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اين جمله كه ظهور در اجبار زنان بر ماندن در خانه و پوشاندن چشم آنان از ديگران دارد و نيز جملۀ بعدى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ظهور دارد در اين كه زنان، غير امام حسن را نشناسند يا نبينند، مانند جملۀ قبلى كه مشورت با زنان بود، نمى تواند قضيۀ حقيقيه و به عنوان حكم كلّى مربوط‍‌ به جنس زنان در همۀ زمانها و مكانها باشد؛ زيرا در اين فرض بايد گفت بسيارى از تكاليف اجتماعى كه در شرع صريحاً به مؤمنين و مؤمنات خطاب شده است از قبيل امر به معروف و نهى از منكر و بيعت و مانند اينها و نيز آياتى كه به نحو عام در آنها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قرار گرفته اند شامل زنان نمى شود؛ زيرا لازمۀ اين تكاليف و مفاد اين آيات معاشرت با مردم است، در صورتى كه چنين فرضى خلاف ضرورت اسلام و ظواهر آيات مورد اشاره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فرض مذكور مستلزم رهبانيت و عزلت نيمى ار افراد جامعه مى باشد، در صورتى كه در قرآن از رهبانيت مذمّت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رَهْبانِيَّةً‌ ابْتَدَعُوها ما كَتَبْناها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76099</Words>
  <Characters>269784</Characters>
  <CharactersWithSpaces>343226</CharactersWithSpaces>
  <Paragraphs>1827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2026-08-24T17:20:37Z</dcterms:created>
  <dc:creator>ghaemiyeh.com</dc:creator>
  <dc:description/>
  <dc:language>en-US</dc:language>
  <cp:lastModifiedBy/>
  <dcterms:modified xsi:type="dcterms:W3CDTF">2026-08-24T20:50:52Z</dcterms:modified>
  <cp:revision>1</cp:revision>
  <dc:subject/>
  <dc:title>درس هایی از نهج البلاغه جلد 12</dc:title>
</cp:coreProperties>
</file>

<file path=docProps/custom.xml><?xml version="1.0" encoding="utf-8"?>
<Properties xmlns="http://schemas.openxmlformats.org/officeDocument/2006/custom-properties" xmlns:vt="http://schemas.openxmlformats.org/officeDocument/2006/docPropsVTypes"/>
</file>