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01.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هایی از نهج البلاغه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9439_730472459">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869441_730472459">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869443_730472459">
            <w:r>
              <w:rPr>
                <w:webHidden/>
                <w:rStyle w:val="IndexLink"/>
                <w:rtl w:val="true"/>
              </w:rPr>
              <w:t>«</w:t>
            </w:r>
            <w:r>
              <w:rPr>
                <w:rStyle w:val="IndexLink"/>
                <w:rtl w:val="true"/>
              </w:rPr>
              <w:t>فهرست مطالب</w:t>
            </w:r>
            <w:r>
              <w:rPr>
                <w:rStyle w:val="IndexLink"/>
                <w:rtl w:val="true"/>
              </w:rPr>
              <w:t>»</w:t>
              <w:tab/>
            </w:r>
            <w:r>
              <w:rPr>
                <w:rStyle w:val="IndexLink"/>
              </w:rPr>
              <w:t>15</w:t>
            </w:r>
          </w:hyperlink>
        </w:p>
        <w:p>
          <w:pPr>
            <w:pStyle w:val="Contents2"/>
            <w:tabs>
              <w:tab w:val="clear" w:pos="8743"/>
              <w:tab w:val="right" w:pos="9026" w:leader="dot"/>
            </w:tabs>
            <w:rPr/>
          </w:pPr>
          <w:hyperlink w:anchor="__RefHeading___Toc869445_730472459">
            <w:r>
              <w:rPr>
                <w:webHidden/>
                <w:rStyle w:val="IndexLink"/>
                <w:rtl w:val="true"/>
              </w:rPr>
              <w:t>پيشگفتار</w:t>
            </w:r>
            <w:r>
              <w:rPr>
                <w:rStyle w:val="IndexLink"/>
                <w:rtl w:val="true"/>
              </w:rPr>
              <w:t>:</w:t>
              <w:tab/>
            </w:r>
            <w:r>
              <w:rPr>
                <w:rStyle w:val="IndexLink"/>
              </w:rPr>
              <w:t>31</w:t>
            </w:r>
          </w:hyperlink>
        </w:p>
        <w:p>
          <w:pPr>
            <w:pStyle w:val="Contents2"/>
            <w:tabs>
              <w:tab w:val="clear" w:pos="8743"/>
              <w:tab w:val="right" w:pos="9026" w:leader="dot"/>
            </w:tabs>
            <w:rPr/>
          </w:pPr>
          <w:hyperlink w:anchor="__RefHeading___Toc869447_730472459">
            <w:r>
              <w:rPr>
                <w:webHidden/>
                <w:rStyle w:val="IndexLink"/>
                <w:rtl w:val="true"/>
              </w:rPr>
              <w:t>«</w:t>
            </w:r>
            <w:r>
              <w:rPr>
                <w:rStyle w:val="IndexLink"/>
                <w:rtl w:val="true"/>
              </w:rPr>
              <w:t xml:space="preserve">درس </w:t>
            </w:r>
            <w:r>
              <w:rPr>
                <w:rStyle w:val="IndexLink"/>
              </w:rPr>
              <w:t>127</w:t>
            </w:r>
            <w:r>
              <w:rPr>
                <w:rStyle w:val="IndexLink"/>
                <w:rtl w:val="true"/>
              </w:rPr>
              <w:t xml:space="preserve">»: </w:t>
            </w:r>
            <w:r>
              <w:rPr>
                <w:rStyle w:val="IndexLink"/>
                <w:rtl w:val="true"/>
              </w:rPr>
              <w:t xml:space="preserve">خطبۀ </w:t>
            </w:r>
            <w:r>
              <w:rPr>
                <w:rStyle w:val="IndexLink"/>
              </w:rPr>
              <w:t>92</w:t>
            </w:r>
            <w:r>
              <w:rPr>
                <w:rStyle w:val="IndexLink"/>
                <w:rtl w:val="true"/>
              </w:rPr>
              <w:tab/>
            </w:r>
            <w:r>
              <w:rPr>
                <w:rStyle w:val="IndexLink"/>
              </w:rPr>
              <w:t>33</w:t>
            </w:r>
          </w:hyperlink>
        </w:p>
        <w:p>
          <w:pPr>
            <w:pStyle w:val="Contents3"/>
            <w:tabs>
              <w:tab w:val="clear" w:pos="8459"/>
              <w:tab w:val="right" w:pos="9026" w:leader="dot"/>
            </w:tabs>
            <w:rPr/>
          </w:pPr>
          <w:hyperlink w:anchor="__RefHeading___Toc869449_730472459">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869451_730472459">
            <w:r>
              <w:rPr>
                <w:webHidden/>
                <w:rStyle w:val="IndexLink"/>
                <w:rtl w:val="true"/>
              </w:rPr>
              <w:t>علّت تأخير درس نهج البلاغه</w:t>
            </w:r>
            <w:r>
              <w:rPr>
                <w:rStyle w:val="IndexLink"/>
                <w:rtl w:val="true"/>
              </w:rPr>
              <w:tab/>
            </w:r>
            <w:r>
              <w:rPr>
                <w:rStyle w:val="IndexLink"/>
              </w:rPr>
              <w:t>34</w:t>
            </w:r>
          </w:hyperlink>
        </w:p>
        <w:p>
          <w:pPr>
            <w:pStyle w:val="Contents3"/>
            <w:tabs>
              <w:tab w:val="clear" w:pos="8459"/>
              <w:tab w:val="right" w:pos="9026" w:leader="dot"/>
            </w:tabs>
            <w:rPr/>
          </w:pPr>
          <w:hyperlink w:anchor="__RefHeading___Toc869453_730472459">
            <w:r>
              <w:rPr>
                <w:webHidden/>
                <w:rStyle w:val="IndexLink"/>
                <w:rtl w:val="true"/>
              </w:rPr>
              <w:t>تخلفات عثمان و قيام مردم عليه او</w:t>
            </w:r>
            <w:r>
              <w:rPr>
                <w:rStyle w:val="IndexLink"/>
                <w:rtl w:val="true"/>
              </w:rPr>
              <w:tab/>
            </w:r>
            <w:r>
              <w:rPr>
                <w:rStyle w:val="IndexLink"/>
              </w:rPr>
              <w:t>35</w:t>
            </w:r>
          </w:hyperlink>
        </w:p>
        <w:p>
          <w:pPr>
            <w:pStyle w:val="Contents3"/>
            <w:tabs>
              <w:tab w:val="clear" w:pos="8459"/>
              <w:tab w:val="right" w:pos="9026" w:leader="dot"/>
            </w:tabs>
            <w:rPr/>
          </w:pPr>
          <w:hyperlink w:anchor="__RefHeading___Toc869455_730472459">
            <w:r>
              <w:rPr>
                <w:webHidden/>
                <w:rStyle w:val="IndexLink"/>
                <w:rtl w:val="true"/>
              </w:rPr>
              <w:t>خوددارى امام على عليه السلام از پذيرش خلافت</w:t>
            </w:r>
            <w:r>
              <w:rPr>
                <w:rStyle w:val="IndexLink"/>
                <w:rtl w:val="true"/>
              </w:rPr>
              <w:tab/>
            </w:r>
            <w:r>
              <w:rPr>
                <w:rStyle w:val="IndexLink"/>
              </w:rPr>
              <w:t>37</w:t>
            </w:r>
          </w:hyperlink>
        </w:p>
        <w:p>
          <w:pPr>
            <w:pStyle w:val="Contents3"/>
            <w:tabs>
              <w:tab w:val="clear" w:pos="8459"/>
              <w:tab w:val="right" w:pos="9026" w:leader="dot"/>
            </w:tabs>
            <w:rPr/>
          </w:pPr>
          <w:hyperlink w:anchor="__RefHeading___Toc869457_730472459">
            <w:r>
              <w:rPr>
                <w:webHidden/>
                <w:rStyle w:val="IndexLink"/>
                <w:rtl w:val="true"/>
              </w:rPr>
              <w:t>دليل خوددارى امام عليه السلام از قبول درخواست مردم</w:t>
            </w:r>
            <w:r>
              <w:rPr>
                <w:rStyle w:val="IndexLink"/>
                <w:rtl w:val="true"/>
              </w:rPr>
              <w:tab/>
            </w:r>
            <w:r>
              <w:rPr>
                <w:rStyle w:val="IndexLink"/>
              </w:rPr>
              <w:t>38</w:t>
            </w:r>
          </w:hyperlink>
        </w:p>
        <w:p>
          <w:pPr>
            <w:pStyle w:val="Contents3"/>
            <w:tabs>
              <w:tab w:val="clear" w:pos="8459"/>
              <w:tab w:val="right" w:pos="9026" w:leader="dot"/>
            </w:tabs>
            <w:rPr/>
          </w:pPr>
          <w:hyperlink w:anchor="__RefHeading___Toc869459_730472459">
            <w:r>
              <w:rPr>
                <w:webHidden/>
                <w:rStyle w:val="IndexLink"/>
                <w:rtl w:val="true"/>
              </w:rPr>
              <w:t>شرايط امام على عليه السلام براى پذيرش خلافت</w:t>
            </w:r>
            <w:r>
              <w:rPr>
                <w:rStyle w:val="IndexLink"/>
                <w:rtl w:val="true"/>
              </w:rPr>
              <w:tab/>
            </w:r>
            <w:r>
              <w:rPr>
                <w:rStyle w:val="IndexLink"/>
              </w:rPr>
              <w:t>41</w:t>
            </w:r>
          </w:hyperlink>
        </w:p>
        <w:p>
          <w:pPr>
            <w:pStyle w:val="Contents3"/>
            <w:tabs>
              <w:tab w:val="clear" w:pos="8459"/>
              <w:tab w:val="right" w:pos="9026" w:leader="dot"/>
            </w:tabs>
            <w:rPr/>
          </w:pPr>
          <w:hyperlink w:anchor="__RefHeading___Toc869461_730472459">
            <w:r>
              <w:rPr>
                <w:webHidden/>
                <w:rStyle w:val="IndexLink"/>
                <w:rtl w:val="true"/>
              </w:rPr>
              <w:t>امام عليه السلام و اطاعت از منتخب مردم</w:t>
            </w:r>
            <w:r>
              <w:rPr>
                <w:rStyle w:val="IndexLink"/>
                <w:rtl w:val="true"/>
              </w:rPr>
              <w:tab/>
            </w:r>
            <w:r>
              <w:rPr>
                <w:rStyle w:val="IndexLink"/>
              </w:rPr>
              <w:t>44</w:t>
            </w:r>
          </w:hyperlink>
        </w:p>
        <w:p>
          <w:pPr>
            <w:pStyle w:val="Contents2"/>
            <w:tabs>
              <w:tab w:val="clear" w:pos="8743"/>
              <w:tab w:val="right" w:pos="9026" w:leader="dot"/>
            </w:tabs>
            <w:rPr/>
          </w:pPr>
          <w:hyperlink w:anchor="__RefHeading___Toc869463_730472459">
            <w:r>
              <w:rPr>
                <w:webHidden/>
                <w:rStyle w:val="IndexLink"/>
                <w:rtl w:val="true"/>
              </w:rPr>
              <w:t>«</w:t>
            </w:r>
            <w:r>
              <w:rPr>
                <w:rStyle w:val="IndexLink"/>
                <w:rtl w:val="true"/>
              </w:rPr>
              <w:t xml:space="preserve">درس </w:t>
            </w:r>
            <w:r>
              <w:rPr>
                <w:rStyle w:val="IndexLink"/>
              </w:rPr>
              <w:t>128</w:t>
            </w:r>
            <w:r>
              <w:rPr>
                <w:rStyle w:val="IndexLink"/>
                <w:rtl w:val="true"/>
              </w:rPr>
              <w:t xml:space="preserve">»: </w:t>
            </w:r>
            <w:r>
              <w:rPr>
                <w:rStyle w:val="IndexLink"/>
                <w:rtl w:val="true"/>
              </w:rPr>
              <w:t xml:space="preserve">خطبۀ </w:t>
            </w:r>
            <w:r>
              <w:rPr>
                <w:rStyle w:val="IndexLink"/>
              </w:rPr>
              <w:t>93</w:t>
            </w:r>
            <w:r>
              <w:rPr>
                <w:rStyle w:val="IndexLink"/>
                <w:rtl w:val="true"/>
              </w:rPr>
              <w:t xml:space="preserve"> (</w:t>
            </w:r>
            <w:r>
              <w:rPr>
                <w:rStyle w:val="IndexLink"/>
                <w:rtl w:val="true"/>
              </w:rPr>
              <w:t>قسمت اوّل</w:t>
            </w:r>
            <w:r>
              <w:rPr>
                <w:rStyle w:val="IndexLink"/>
                <w:rtl w:val="true"/>
              </w:rPr>
              <w:t>)</w:t>
              <w:tab/>
            </w:r>
            <w:r>
              <w:rPr>
                <w:rStyle w:val="IndexLink"/>
              </w:rPr>
              <w:t>47</w:t>
            </w:r>
          </w:hyperlink>
        </w:p>
        <w:p>
          <w:pPr>
            <w:pStyle w:val="Contents3"/>
            <w:tabs>
              <w:tab w:val="clear" w:pos="8459"/>
              <w:tab w:val="right" w:pos="9026" w:leader="dot"/>
            </w:tabs>
            <w:rPr/>
          </w:pPr>
          <w:hyperlink w:anchor="__RefHeading___Toc869465_730472459">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869467_730472459">
            <w:r>
              <w:rPr>
                <w:webHidden/>
                <w:rStyle w:val="IndexLink"/>
                <w:rtl w:val="true"/>
              </w:rPr>
              <w:t>حذف قسمت هايى از خطبه توسط سيّد رضى</w:t>
            </w:r>
            <w:r>
              <w:rPr>
                <w:rStyle w:val="IndexLink"/>
                <w:rtl w:val="true"/>
              </w:rPr>
              <w:tab/>
            </w:r>
            <w:r>
              <w:rPr>
                <w:rStyle w:val="IndexLink"/>
              </w:rPr>
              <w:t>48</w:t>
            </w:r>
          </w:hyperlink>
        </w:p>
        <w:p>
          <w:pPr>
            <w:pStyle w:val="Contents3"/>
            <w:tabs>
              <w:tab w:val="clear" w:pos="8459"/>
              <w:tab w:val="right" w:pos="9026" w:leader="dot"/>
            </w:tabs>
            <w:rPr/>
          </w:pPr>
          <w:hyperlink w:anchor="__RefHeading___Toc869469_730472459">
            <w:r>
              <w:rPr>
                <w:webHidden/>
                <w:rStyle w:val="IndexLink"/>
                <w:rtl w:val="true"/>
              </w:rPr>
              <w:t>جنگ هاى على عليه السلام با ناكثين و قاسطين و مارقين</w:t>
            </w:r>
            <w:r>
              <w:rPr>
                <w:rStyle w:val="IndexLink"/>
                <w:rtl w:val="true"/>
              </w:rPr>
              <w:tab/>
            </w:r>
            <w:r>
              <w:rPr>
                <w:rStyle w:val="IndexLink"/>
              </w:rPr>
              <w:t>49</w:t>
            </w:r>
          </w:hyperlink>
        </w:p>
        <w:p>
          <w:pPr>
            <w:pStyle w:val="Contents3"/>
            <w:tabs>
              <w:tab w:val="clear" w:pos="8459"/>
              <w:tab w:val="right" w:pos="9026" w:leader="dot"/>
            </w:tabs>
            <w:rPr/>
          </w:pPr>
          <w:hyperlink w:anchor="__RefHeading___Toc869471_730472459">
            <w:r>
              <w:rPr>
                <w:webHidden/>
                <w:rStyle w:val="IndexLink"/>
                <w:rtl w:val="true"/>
              </w:rPr>
              <w:t>تفاوت جنگ هاى پيامبر صلى الله عليه و آله و سلم با جنگ هاى اميرالمؤمنين عليه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869473_730472459">
            <w:r>
              <w:rPr>
                <w:webHidden/>
                <w:rStyle w:val="IndexLink"/>
                <w:rtl w:val="true"/>
              </w:rPr>
              <w:t>امام على عليه السلام و فتنه ستيزى</w:t>
            </w:r>
            <w:r>
              <w:rPr>
                <w:rStyle w:val="IndexLink"/>
                <w:rtl w:val="true"/>
              </w:rPr>
              <w:tab/>
            </w:r>
            <w:r>
              <w:rPr>
                <w:rStyle w:val="IndexLink"/>
              </w:rPr>
              <w:t>52</w:t>
            </w:r>
          </w:hyperlink>
        </w:p>
        <w:p>
          <w:pPr>
            <w:pStyle w:val="Contents3"/>
            <w:tabs>
              <w:tab w:val="clear" w:pos="8459"/>
              <w:tab w:val="right" w:pos="9026" w:leader="dot"/>
            </w:tabs>
            <w:rPr/>
          </w:pPr>
          <w:hyperlink w:anchor="__RefHeading___Toc869475_730472459">
            <w:r>
              <w:rPr>
                <w:webHidden/>
                <w:rStyle w:val="IndexLink"/>
                <w:rtl w:val="true"/>
              </w:rPr>
              <w:t>ديدگاه ابن أبى الحديد دربارۀ معاويه</w:t>
            </w:r>
            <w:r>
              <w:rPr>
                <w:rStyle w:val="IndexLink"/>
                <w:rtl w:val="true"/>
              </w:rPr>
              <w:tab/>
            </w:r>
            <w:r>
              <w:rPr>
                <w:rStyle w:val="IndexLink"/>
              </w:rPr>
              <w:t>54</w:t>
            </w:r>
          </w:hyperlink>
        </w:p>
        <w:p>
          <w:pPr>
            <w:pStyle w:val="Contents3"/>
            <w:tabs>
              <w:tab w:val="clear" w:pos="8459"/>
              <w:tab w:val="right" w:pos="9026" w:leader="dot"/>
            </w:tabs>
            <w:rPr/>
          </w:pPr>
          <w:hyperlink w:anchor="__RefHeading___Toc869477_730472459">
            <w:r>
              <w:rPr>
                <w:webHidden/>
                <w:rStyle w:val="IndexLink"/>
                <w:rtl w:val="true"/>
              </w:rPr>
              <w:t>ناتوانى ديگران از مبارزه با فتنه</w:t>
            </w:r>
            <w:r>
              <w:rPr>
                <w:rStyle w:val="IndexLink"/>
                <w:rtl w:val="true"/>
              </w:rPr>
              <w:tab/>
            </w:r>
            <w:r>
              <w:rPr>
                <w:rStyle w:val="IndexLink"/>
              </w:rPr>
              <w:t>55</w:t>
            </w:r>
          </w:hyperlink>
        </w:p>
        <w:p>
          <w:pPr>
            <w:pStyle w:val="Contents3"/>
            <w:tabs>
              <w:tab w:val="clear" w:pos="8459"/>
              <w:tab w:val="right" w:pos="9026" w:leader="dot"/>
            </w:tabs>
            <w:rPr/>
          </w:pPr>
          <w:hyperlink w:anchor="__RefHeading___Toc869479_730472459">
            <w:r>
              <w:rPr>
                <w:webHidden/>
                <w:rStyle w:val="IndexLink"/>
                <w:rtl w:val="true"/>
              </w:rPr>
              <w:t>چرا على عليه السلام از خودش مى گويد؟</w:t>
            </w:r>
            <w:r>
              <w:rPr>
                <w:rStyle w:val="IndexLink"/>
                <w:rtl w:val="true"/>
              </w:rPr>
              <w:tab/>
            </w:r>
            <w:r>
              <w:rPr>
                <w:rStyle w:val="IndexLink"/>
              </w:rPr>
              <w:t>55</w:t>
            </w:r>
          </w:hyperlink>
        </w:p>
        <w:p>
          <w:pPr>
            <w:pStyle w:val="Contents3"/>
            <w:tabs>
              <w:tab w:val="clear" w:pos="8459"/>
              <w:tab w:val="right" w:pos="9026" w:leader="dot"/>
            </w:tabs>
            <w:rPr/>
          </w:pPr>
          <w:hyperlink w:anchor="__RefHeading___Toc869481_730472459">
            <w:r>
              <w:rPr>
                <w:webHidden/>
                <w:rStyle w:val="IndexLink"/>
                <w:rtl w:val="true"/>
              </w:rPr>
              <w:t>پيمان شكنى برخى از صحابۀ پيامبر صلى الله عليه و آله و سلم</w:t>
            </w:r>
            <w:r>
              <w:rPr>
                <w:rStyle w:val="IndexLink"/>
                <w:rtl w:val="true"/>
              </w:rPr>
              <w:tab/>
            </w:r>
            <w:r>
              <w:rPr>
                <w:rStyle w:val="IndexLink"/>
              </w:rPr>
              <w:t>56</w:t>
            </w:r>
          </w:hyperlink>
        </w:p>
        <w:p>
          <w:pPr>
            <w:pStyle w:val="Contents3"/>
            <w:tabs>
              <w:tab w:val="clear" w:pos="8459"/>
              <w:tab w:val="right" w:pos="9026" w:leader="dot"/>
            </w:tabs>
            <w:rPr/>
          </w:pPr>
          <w:hyperlink w:anchor="__RefHeading___Toc869483_730472459">
            <w:r>
              <w:rPr>
                <w:webHidden/>
                <w:rStyle w:val="IndexLink"/>
                <w:rtl w:val="true"/>
              </w:rPr>
              <w:t>مبارزه با فتنه در اوج آن</w:t>
            </w:r>
            <w:r>
              <w:rPr>
                <w:rStyle w:val="IndexLink"/>
                <w:rtl w:val="true"/>
              </w:rPr>
              <w:tab/>
            </w:r>
            <w:r>
              <w:rPr>
                <w:rStyle w:val="IndexLink"/>
              </w:rPr>
              <w:t>57</w:t>
            </w:r>
          </w:hyperlink>
        </w:p>
        <w:p>
          <w:pPr>
            <w:pStyle w:val="Contents3"/>
            <w:tabs>
              <w:tab w:val="clear" w:pos="8459"/>
              <w:tab w:val="right" w:pos="9026" w:leader="dot"/>
            </w:tabs>
            <w:rPr/>
          </w:pPr>
          <w:hyperlink w:anchor="__RefHeading___Toc869485_730472459">
            <w:r>
              <w:rPr>
                <w:webHidden/>
                <w:rStyle w:val="IndexLink"/>
                <w:rtl w:val="true"/>
              </w:rPr>
              <w:t>آگاهى على عليه السلام از حوادث آينده</w:t>
            </w:r>
            <w:r>
              <w:rPr>
                <w:rStyle w:val="IndexLink"/>
                <w:rtl w:val="true"/>
              </w:rPr>
              <w:tab/>
            </w:r>
            <w:r>
              <w:rPr>
                <w:rStyle w:val="IndexLink"/>
              </w:rPr>
              <w:t>59</w:t>
            </w:r>
          </w:hyperlink>
        </w:p>
        <w:p>
          <w:pPr>
            <w:pStyle w:val="Contents2"/>
            <w:tabs>
              <w:tab w:val="clear" w:pos="8743"/>
              <w:tab w:val="right" w:pos="9026" w:leader="dot"/>
            </w:tabs>
            <w:rPr/>
          </w:pPr>
          <w:hyperlink w:anchor="__RefHeading___Toc869487_730472459">
            <w:r>
              <w:rPr>
                <w:webHidden/>
                <w:rStyle w:val="IndexLink"/>
                <w:rtl w:val="true"/>
              </w:rPr>
              <w:t>«</w:t>
            </w:r>
            <w:r>
              <w:rPr>
                <w:rStyle w:val="IndexLink"/>
                <w:rtl w:val="true"/>
              </w:rPr>
              <w:t xml:space="preserve">درس </w:t>
            </w:r>
            <w:r>
              <w:rPr>
                <w:rStyle w:val="IndexLink"/>
              </w:rPr>
              <w:t>129</w:t>
            </w:r>
            <w:r>
              <w:rPr>
                <w:rStyle w:val="IndexLink"/>
                <w:rtl w:val="true"/>
              </w:rPr>
              <w:t xml:space="preserve">»: </w:t>
            </w:r>
            <w:r>
              <w:rPr>
                <w:rStyle w:val="IndexLink"/>
                <w:rtl w:val="true"/>
              </w:rPr>
              <w:t xml:space="preserve">خطبۀ </w:t>
            </w:r>
            <w:r>
              <w:rPr>
                <w:rStyle w:val="IndexLink"/>
              </w:rPr>
              <w:t>93</w:t>
            </w:r>
            <w:r>
              <w:rPr>
                <w:rStyle w:val="IndexLink"/>
                <w:rtl w:val="true"/>
              </w:rPr>
              <w:t xml:space="preserve"> (</w:t>
            </w:r>
            <w:r>
              <w:rPr>
                <w:rStyle w:val="IndexLink"/>
                <w:rtl w:val="true"/>
              </w:rPr>
              <w:t>قسمت دوّم</w:t>
            </w:r>
            <w:r>
              <w:rPr>
                <w:rStyle w:val="IndexLink"/>
                <w:rtl w:val="true"/>
              </w:rPr>
              <w:t>)</w:t>
              <w:tab/>
            </w:r>
            <w:r>
              <w:rPr>
                <w:rStyle w:val="IndexLink"/>
              </w:rPr>
              <w:t>64</w:t>
            </w:r>
          </w:hyperlink>
        </w:p>
        <w:p>
          <w:pPr>
            <w:pStyle w:val="Contents3"/>
            <w:tabs>
              <w:tab w:val="clear" w:pos="8459"/>
              <w:tab w:val="right" w:pos="9026" w:leader="dot"/>
            </w:tabs>
            <w:rPr/>
          </w:pPr>
          <w:hyperlink w:anchor="__RefHeading___Toc869489_730472459">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869491_730472459">
            <w:r>
              <w:rPr>
                <w:webHidden/>
                <w:rStyle w:val="IndexLink"/>
                <w:rtl w:val="true"/>
              </w:rPr>
              <w:t>مرورى بر آنچه گذشت</w:t>
            </w:r>
            <w:r>
              <w:rPr>
                <w:rStyle w:val="IndexLink"/>
                <w:rtl w:val="true"/>
              </w:rPr>
              <w:tab/>
            </w:r>
            <w:r>
              <w:rPr>
                <w:rStyle w:val="IndexLink"/>
              </w:rPr>
              <w:t>65</w:t>
            </w:r>
          </w:hyperlink>
        </w:p>
        <w:p>
          <w:pPr>
            <w:pStyle w:val="Contents3"/>
            <w:tabs>
              <w:tab w:val="clear" w:pos="8459"/>
              <w:tab w:val="right" w:pos="9026" w:leader="dot"/>
            </w:tabs>
            <w:rPr/>
          </w:pPr>
          <w:hyperlink w:anchor="__RefHeading___Toc869493_730472459">
            <w:r>
              <w:rPr>
                <w:webHidden/>
                <w:rStyle w:val="IndexLink"/>
                <w:rtl w:val="true"/>
              </w:rPr>
              <w:t>پيش بينى سرگردانى مردم بعد از فقدان على عليه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869495_730472459">
            <w:r>
              <w:rPr>
                <w:webHidden/>
                <w:rStyle w:val="IndexLink"/>
                <w:rtl w:val="true"/>
              </w:rPr>
              <w:t>پيش بينى اوضاع آشفته در آينده</w:t>
            </w:r>
            <w:r>
              <w:rPr>
                <w:rStyle w:val="IndexLink"/>
                <w:rtl w:val="true"/>
              </w:rPr>
              <w:tab/>
            </w:r>
            <w:r>
              <w:rPr>
                <w:rStyle w:val="IndexLink"/>
              </w:rPr>
              <w:t>69</w:t>
            </w:r>
          </w:hyperlink>
        </w:p>
        <w:p>
          <w:pPr>
            <w:pStyle w:val="Contents3"/>
            <w:tabs>
              <w:tab w:val="clear" w:pos="8459"/>
              <w:tab w:val="right" w:pos="9026" w:leader="dot"/>
            </w:tabs>
            <w:rPr/>
          </w:pPr>
          <w:hyperlink w:anchor="__RefHeading___Toc869497_730472459">
            <w:r>
              <w:rPr>
                <w:webHidden/>
                <w:rStyle w:val="IndexLink"/>
                <w:rtl w:val="true"/>
              </w:rPr>
              <w:t>گشايشى براى نيكان پس از تحمّل دشواريها</w:t>
            </w:r>
            <w:r>
              <w:rPr>
                <w:rStyle w:val="IndexLink"/>
                <w:rtl w:val="true"/>
              </w:rPr>
              <w:tab/>
            </w:r>
            <w:r>
              <w:rPr>
                <w:rStyle w:val="IndexLink"/>
              </w:rPr>
              <w:t>71</w:t>
            </w:r>
          </w:hyperlink>
        </w:p>
        <w:p>
          <w:pPr>
            <w:pStyle w:val="Contents3"/>
            <w:tabs>
              <w:tab w:val="clear" w:pos="8459"/>
              <w:tab w:val="right" w:pos="9026" w:leader="dot"/>
            </w:tabs>
            <w:rPr/>
          </w:pPr>
          <w:hyperlink w:anchor="__RefHeading___Toc869499_730472459">
            <w:r>
              <w:rPr>
                <w:webHidden/>
                <w:rStyle w:val="IndexLink"/>
                <w:rtl w:val="true"/>
              </w:rPr>
              <w:t>ويژگى ها و اوصاف فتنه ها</w:t>
            </w:r>
            <w:r>
              <w:rPr>
                <w:rStyle w:val="IndexLink"/>
                <w:rtl w:val="true"/>
              </w:rPr>
              <w:tab/>
            </w:r>
            <w:r>
              <w:rPr>
                <w:rStyle w:val="IndexLink"/>
              </w:rPr>
              <w:t>72</w:t>
            </w:r>
          </w:hyperlink>
        </w:p>
        <w:p>
          <w:pPr>
            <w:pStyle w:val="Contents2"/>
            <w:tabs>
              <w:tab w:val="clear" w:pos="8743"/>
              <w:tab w:val="right" w:pos="9026" w:leader="dot"/>
            </w:tabs>
            <w:rPr/>
          </w:pPr>
          <w:hyperlink w:anchor="__RefHeading___Toc869501_730472459">
            <w:r>
              <w:rPr>
                <w:webHidden/>
                <w:rStyle w:val="IndexLink"/>
                <w:rtl w:val="true"/>
              </w:rPr>
              <w:t>«</w:t>
            </w:r>
            <w:r>
              <w:rPr>
                <w:rStyle w:val="IndexLink"/>
                <w:rtl w:val="true"/>
              </w:rPr>
              <w:t xml:space="preserve">درس </w:t>
            </w:r>
            <w:r>
              <w:rPr>
                <w:rStyle w:val="IndexLink"/>
              </w:rPr>
              <w:t>130</w:t>
            </w:r>
            <w:r>
              <w:rPr>
                <w:rStyle w:val="IndexLink"/>
                <w:rtl w:val="true"/>
              </w:rPr>
              <w:t xml:space="preserve">»: </w:t>
            </w:r>
            <w:r>
              <w:rPr>
                <w:rStyle w:val="IndexLink"/>
                <w:rtl w:val="true"/>
              </w:rPr>
              <w:t xml:space="preserve">خطبۀ </w:t>
            </w:r>
            <w:r>
              <w:rPr>
                <w:rStyle w:val="IndexLink"/>
              </w:rPr>
              <w:t>93</w:t>
            </w:r>
            <w:r>
              <w:rPr>
                <w:rStyle w:val="IndexLink"/>
                <w:rtl w:val="true"/>
              </w:rPr>
              <w:t xml:space="preserve"> (</w:t>
            </w:r>
            <w:r>
              <w:rPr>
                <w:rStyle w:val="IndexLink"/>
                <w:rtl w:val="true"/>
              </w:rPr>
              <w:t>قسمت سوّم</w:t>
            </w:r>
            <w:r>
              <w:rPr>
                <w:rStyle w:val="IndexLink"/>
                <w:rtl w:val="true"/>
              </w:rPr>
              <w:t>)</w:t>
              <w:tab/>
            </w:r>
            <w:r>
              <w:rPr>
                <w:rStyle w:val="IndexLink"/>
              </w:rPr>
              <w:t>77</w:t>
            </w:r>
          </w:hyperlink>
        </w:p>
        <w:p>
          <w:pPr>
            <w:pStyle w:val="Contents3"/>
            <w:tabs>
              <w:tab w:val="clear" w:pos="8459"/>
              <w:tab w:val="right" w:pos="9026" w:leader="dot"/>
            </w:tabs>
            <w:rPr/>
          </w:pPr>
          <w:hyperlink w:anchor="__RefHeading___Toc869503_730472459">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869505_730472459">
            <w:r>
              <w:rPr>
                <w:webHidden/>
                <w:rStyle w:val="IndexLink"/>
                <w:rtl w:val="true"/>
              </w:rPr>
              <w:t>معناى فتنه و فلسفۀ ابتلائات</w:t>
            </w:r>
            <w:r>
              <w:rPr>
                <w:rStyle w:val="IndexLink"/>
                <w:rtl w:val="true"/>
              </w:rPr>
              <w:tab/>
            </w:r>
            <w:r>
              <w:rPr>
                <w:rStyle w:val="IndexLink"/>
              </w:rPr>
              <w:t>78</w:t>
            </w:r>
          </w:hyperlink>
        </w:p>
        <w:p>
          <w:pPr>
            <w:pStyle w:val="Contents3"/>
            <w:tabs>
              <w:tab w:val="clear" w:pos="8459"/>
              <w:tab w:val="right" w:pos="9026" w:leader="dot"/>
            </w:tabs>
            <w:rPr/>
          </w:pPr>
          <w:hyperlink w:anchor="__RefHeading___Toc869507_730472459">
            <w:r>
              <w:rPr>
                <w:webHidden/>
                <w:rStyle w:val="IndexLink"/>
                <w:rtl w:val="true"/>
              </w:rPr>
              <w:t>پيش بينى فتنۀ بنى اميّه</w:t>
            </w:r>
            <w:r>
              <w:rPr>
                <w:rStyle w:val="IndexLink"/>
                <w:rtl w:val="true"/>
              </w:rPr>
              <w:tab/>
            </w:r>
            <w:r>
              <w:rPr>
                <w:rStyle w:val="IndexLink"/>
              </w:rPr>
              <w:t>80</w:t>
            </w:r>
          </w:hyperlink>
        </w:p>
        <w:p>
          <w:pPr>
            <w:pStyle w:val="Contents3"/>
            <w:tabs>
              <w:tab w:val="clear" w:pos="8459"/>
              <w:tab w:val="right" w:pos="9026" w:leader="dot"/>
            </w:tabs>
            <w:rPr/>
          </w:pPr>
          <w:hyperlink w:anchor="__RefHeading___Toc869509_730472459">
            <w:r>
              <w:rPr>
                <w:webHidden/>
                <w:rStyle w:val="IndexLink"/>
                <w:rtl w:val="true"/>
              </w:rPr>
              <w:t>ويژگى هاى فتنۀ بنى اميّه</w:t>
            </w:r>
            <w:r>
              <w:rPr>
                <w:rStyle w:val="IndexLink"/>
                <w:rtl w:val="true"/>
              </w:rPr>
              <w:tab/>
            </w:r>
            <w:r>
              <w:rPr>
                <w:rStyle w:val="IndexLink"/>
              </w:rPr>
              <w:t>81</w:t>
            </w:r>
          </w:hyperlink>
        </w:p>
        <w:p>
          <w:pPr>
            <w:pStyle w:val="Contents3"/>
            <w:tabs>
              <w:tab w:val="clear" w:pos="8459"/>
              <w:tab w:val="right" w:pos="9026" w:leader="dot"/>
            </w:tabs>
            <w:rPr/>
          </w:pPr>
          <w:hyperlink w:anchor="__RefHeading___Toc869511_730472459">
            <w:r>
              <w:rPr>
                <w:webHidden/>
                <w:rStyle w:val="IndexLink"/>
                <w:rtl w:val="true"/>
              </w:rPr>
              <w:t>توصيف حاكمان بنى اميّه و شيوۀ حكومت آنان</w:t>
            </w:r>
            <w:r>
              <w:rPr>
                <w:rStyle w:val="IndexLink"/>
                <w:rtl w:val="true"/>
              </w:rPr>
              <w:tab/>
            </w:r>
            <w:r>
              <w:rPr>
                <w:rStyle w:val="IndexLink"/>
              </w:rPr>
              <w:t>84</w:t>
            </w:r>
          </w:hyperlink>
        </w:p>
        <w:p>
          <w:pPr>
            <w:pStyle w:val="Contents3"/>
            <w:tabs>
              <w:tab w:val="clear" w:pos="8459"/>
              <w:tab w:val="right" w:pos="9026" w:leader="dot"/>
            </w:tabs>
            <w:rPr/>
          </w:pPr>
          <w:hyperlink w:anchor="__RefHeading___Toc869513_730472459">
            <w:r>
              <w:rPr>
                <w:webHidden/>
                <w:rStyle w:val="IndexLink"/>
                <w:rtl w:val="true"/>
              </w:rPr>
              <w:t>تحمّل نكردن مخالفان</w:t>
            </w:r>
            <w:r>
              <w:rPr>
                <w:rStyle w:val="IndexLink"/>
                <w:rtl w:val="true"/>
              </w:rPr>
              <w:tab/>
            </w:r>
            <w:r>
              <w:rPr>
                <w:rStyle w:val="IndexLink"/>
              </w:rPr>
              <w:t>87</w:t>
            </w:r>
          </w:hyperlink>
        </w:p>
        <w:p>
          <w:pPr>
            <w:pStyle w:val="Contents3"/>
            <w:tabs>
              <w:tab w:val="clear" w:pos="8459"/>
              <w:tab w:val="right" w:pos="9026" w:leader="dot"/>
            </w:tabs>
            <w:rPr/>
          </w:pPr>
          <w:hyperlink w:anchor="__RefHeading___Toc869515_730472459">
            <w:r>
              <w:rPr>
                <w:webHidden/>
                <w:rStyle w:val="IndexLink"/>
                <w:rtl w:val="true"/>
              </w:rPr>
              <w:t>حكومت استبدادى</w:t>
            </w:r>
            <w:r>
              <w:rPr>
                <w:rStyle w:val="IndexLink"/>
                <w:rtl w:val="true"/>
              </w:rPr>
              <w:tab/>
            </w:r>
            <w:r>
              <w:rPr>
                <w:rStyle w:val="IndexLink"/>
              </w:rPr>
              <w:t>88</w:t>
            </w:r>
          </w:hyperlink>
        </w:p>
        <w:p>
          <w:pPr>
            <w:pStyle w:val="Contents3"/>
            <w:tabs>
              <w:tab w:val="clear" w:pos="8459"/>
              <w:tab w:val="right" w:pos="9026" w:leader="dot"/>
            </w:tabs>
            <w:rPr/>
          </w:pPr>
          <w:hyperlink w:anchor="__RefHeading___Toc869517_730472459">
            <w:r>
              <w:rPr>
                <w:webHidden/>
                <w:rStyle w:val="IndexLink"/>
                <w:rtl w:val="true"/>
              </w:rPr>
              <w:t>حكومت وحشت و جهالت</w:t>
            </w:r>
            <w:r>
              <w:rPr>
                <w:rStyle w:val="IndexLink"/>
                <w:rtl w:val="true"/>
              </w:rPr>
              <w:tab/>
            </w:r>
            <w:r>
              <w:rPr>
                <w:rStyle w:val="IndexLink"/>
              </w:rPr>
              <w:t>90</w:t>
            </w:r>
          </w:hyperlink>
        </w:p>
        <w:p>
          <w:pPr>
            <w:pStyle w:val="Contents3"/>
            <w:tabs>
              <w:tab w:val="clear" w:pos="8459"/>
              <w:tab w:val="right" w:pos="9026" w:leader="dot"/>
            </w:tabs>
            <w:rPr/>
          </w:pPr>
          <w:hyperlink w:anchor="__RefHeading___Toc869519_730472459">
            <w:r>
              <w:rPr>
                <w:webHidden/>
                <w:rStyle w:val="IndexLink"/>
                <w:rtl w:val="true"/>
              </w:rPr>
              <w:t>حكومت تاريكى و گمراهى</w:t>
            </w:r>
            <w:r>
              <w:rPr>
                <w:rStyle w:val="IndexLink"/>
                <w:rtl w:val="true"/>
              </w:rPr>
              <w:tab/>
            </w:r>
            <w:r>
              <w:rPr>
                <w:rStyle w:val="IndexLink"/>
              </w:rPr>
              <w:t>91</w:t>
            </w:r>
          </w:hyperlink>
        </w:p>
        <w:p>
          <w:pPr>
            <w:pStyle w:val="Contents3"/>
            <w:tabs>
              <w:tab w:val="clear" w:pos="8459"/>
              <w:tab w:val="right" w:pos="9026" w:leader="dot"/>
            </w:tabs>
            <w:rPr/>
          </w:pPr>
          <w:hyperlink w:anchor="__RefHeading___Toc869521_730472459">
            <w:r>
              <w:rPr>
                <w:webHidden/>
                <w:rStyle w:val="IndexLink"/>
                <w:rtl w:val="true"/>
              </w:rPr>
              <w:t>وضعيت اهل بيت عليهم السلام در فتنۀ بنى اميّه</w:t>
            </w:r>
            <w:r>
              <w:rPr>
                <w:rStyle w:val="IndexLink"/>
                <w:rtl w:val="true"/>
              </w:rPr>
              <w:tab/>
            </w:r>
            <w:r>
              <w:rPr>
                <w:rStyle w:val="IndexLink"/>
              </w:rPr>
              <w:t>92</w:t>
            </w:r>
          </w:hyperlink>
        </w:p>
        <w:p>
          <w:pPr>
            <w:pStyle w:val="Contents2"/>
            <w:tabs>
              <w:tab w:val="clear" w:pos="8743"/>
              <w:tab w:val="right" w:pos="9026" w:leader="dot"/>
            </w:tabs>
            <w:rPr/>
          </w:pPr>
          <w:hyperlink w:anchor="__RefHeading___Toc869523_730472459">
            <w:r>
              <w:rPr>
                <w:webHidden/>
                <w:rStyle w:val="IndexLink"/>
                <w:rtl w:val="true"/>
              </w:rPr>
              <w:t>«</w:t>
            </w:r>
            <w:r>
              <w:rPr>
                <w:rStyle w:val="IndexLink"/>
                <w:rtl w:val="true"/>
              </w:rPr>
              <w:t xml:space="preserve">درس </w:t>
            </w:r>
            <w:r>
              <w:rPr>
                <w:rStyle w:val="IndexLink"/>
              </w:rPr>
              <w:t>131</w:t>
            </w:r>
            <w:r>
              <w:rPr>
                <w:rStyle w:val="IndexLink"/>
                <w:rtl w:val="true"/>
              </w:rPr>
              <w:t xml:space="preserve">»: </w:t>
            </w:r>
            <w:r>
              <w:rPr>
                <w:rStyle w:val="IndexLink"/>
                <w:rtl w:val="true"/>
              </w:rPr>
              <w:t xml:space="preserve">خطبۀ </w:t>
            </w:r>
            <w:r>
              <w:rPr>
                <w:rStyle w:val="IndexLink"/>
              </w:rPr>
              <w:t>93</w:t>
            </w:r>
            <w:r>
              <w:rPr>
                <w:rStyle w:val="IndexLink"/>
                <w:rtl w:val="true"/>
              </w:rPr>
              <w:t xml:space="preserve"> (</w:t>
            </w:r>
            <w:r>
              <w:rPr>
                <w:rStyle w:val="IndexLink"/>
                <w:rtl w:val="true"/>
              </w:rPr>
              <w:t>قسمت چهارم</w:t>
            </w:r>
            <w:r>
              <w:rPr>
                <w:rStyle w:val="IndexLink"/>
                <w:rtl w:val="true"/>
              </w:rPr>
              <w:t>)</w:t>
              <w:tab/>
            </w:r>
            <w:r>
              <w:rPr>
                <w:rStyle w:val="IndexLink"/>
              </w:rPr>
              <w:t>94</w:t>
            </w:r>
          </w:hyperlink>
        </w:p>
        <w:p>
          <w:pPr>
            <w:pStyle w:val="Contents3"/>
            <w:tabs>
              <w:tab w:val="clear" w:pos="8459"/>
              <w:tab w:val="right" w:pos="9026" w:leader="dot"/>
            </w:tabs>
            <w:rPr/>
          </w:pPr>
          <w:hyperlink w:anchor="__RefHeading___Toc869525_730472459">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869527_730472459">
            <w:r>
              <w:rPr>
                <w:webHidden/>
                <w:rStyle w:val="IndexLink"/>
                <w:rtl w:val="true"/>
              </w:rPr>
              <w:t>خبر انقراض بنى اميّه</w:t>
            </w:r>
            <w:r>
              <w:rPr>
                <w:rStyle w:val="IndexLink"/>
                <w:rtl w:val="true"/>
              </w:rPr>
              <w:tab/>
            </w:r>
            <w:r>
              <w:rPr>
                <w:rStyle w:val="IndexLink"/>
              </w:rPr>
              <w:t>95</w:t>
            </w:r>
          </w:hyperlink>
        </w:p>
        <w:p>
          <w:pPr>
            <w:pStyle w:val="Contents3"/>
            <w:tabs>
              <w:tab w:val="clear" w:pos="8459"/>
              <w:tab w:val="right" w:pos="9026" w:leader="dot"/>
            </w:tabs>
            <w:rPr/>
          </w:pPr>
          <w:hyperlink w:anchor="__RefHeading___Toc869529_730472459">
            <w:r>
              <w:rPr>
                <w:webHidden/>
                <w:rStyle w:val="IndexLink"/>
                <w:rtl w:val="true"/>
              </w:rPr>
              <w:t>ذلّت و خوارى بنى اميّه</w:t>
            </w:r>
            <w:r>
              <w:rPr>
                <w:rStyle w:val="IndexLink"/>
                <w:rtl w:val="true"/>
              </w:rPr>
              <w:tab/>
            </w:r>
            <w:r>
              <w:rPr>
                <w:rStyle w:val="IndexLink"/>
              </w:rPr>
              <w:t>96</w:t>
            </w:r>
          </w:hyperlink>
        </w:p>
        <w:p>
          <w:pPr>
            <w:pStyle w:val="Contents3"/>
            <w:tabs>
              <w:tab w:val="clear" w:pos="8459"/>
              <w:tab w:val="right" w:pos="9026" w:leader="dot"/>
            </w:tabs>
            <w:rPr/>
          </w:pPr>
          <w:hyperlink w:anchor="__RefHeading___Toc869531_730472459">
            <w:r>
              <w:rPr>
                <w:webHidden/>
                <w:rStyle w:val="IndexLink"/>
                <w:rtl w:val="true"/>
              </w:rPr>
              <w:t>سايۀ خشونت و وحشت بر بنى اميّه</w:t>
            </w:r>
            <w:r>
              <w:rPr>
                <w:rStyle w:val="IndexLink"/>
                <w:rtl w:val="true"/>
              </w:rPr>
              <w:tab/>
            </w:r>
            <w:r>
              <w:rPr>
                <w:rStyle w:val="IndexLink"/>
              </w:rPr>
              <w:t>98</w:t>
            </w:r>
          </w:hyperlink>
        </w:p>
        <w:p>
          <w:pPr>
            <w:pStyle w:val="Contents3"/>
            <w:tabs>
              <w:tab w:val="clear" w:pos="8459"/>
              <w:tab w:val="right" w:pos="9026" w:leader="dot"/>
            </w:tabs>
            <w:rPr/>
          </w:pPr>
          <w:hyperlink w:anchor="__RefHeading___Toc869533_730472459">
            <w:r>
              <w:rPr>
                <w:webHidden/>
                <w:rStyle w:val="IndexLink"/>
                <w:rtl w:val="true"/>
              </w:rPr>
              <w:t>آرزويى بى حاصل</w:t>
            </w:r>
            <w:r>
              <w:rPr>
                <w:rStyle w:val="IndexLink"/>
                <w:rtl w:val="true"/>
              </w:rPr>
              <w:tab/>
            </w:r>
            <w:r>
              <w:rPr>
                <w:rStyle w:val="IndexLink"/>
              </w:rPr>
              <w:t>99</w:t>
            </w:r>
          </w:hyperlink>
        </w:p>
        <w:p>
          <w:pPr>
            <w:pStyle w:val="Contents3"/>
            <w:tabs>
              <w:tab w:val="clear" w:pos="8459"/>
              <w:tab w:val="right" w:pos="9026" w:leader="dot"/>
            </w:tabs>
            <w:rPr/>
          </w:pPr>
          <w:hyperlink w:anchor="__RefHeading___Toc869535_730472459">
            <w:r>
              <w:rPr>
                <w:webHidden/>
                <w:rStyle w:val="IndexLink"/>
                <w:rtl w:val="true"/>
              </w:rPr>
              <w:t>كلام ابن أبى الحديد دربارۀ پيشگويى على عليه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869537_730472459">
            <w:r>
              <w:rPr>
                <w:webHidden/>
                <w:rStyle w:val="IndexLink"/>
                <w:rtl w:val="true"/>
              </w:rPr>
              <w:t>خداى دست نايافتنى</w:t>
            </w:r>
            <w:r>
              <w:rPr>
                <w:rStyle w:val="IndexLink"/>
                <w:rtl w:val="true"/>
              </w:rPr>
              <w:tab/>
            </w:r>
            <w:r>
              <w:rPr>
                <w:rStyle w:val="IndexLink"/>
              </w:rPr>
              <w:t>102</w:t>
            </w:r>
          </w:hyperlink>
        </w:p>
        <w:p>
          <w:pPr>
            <w:pStyle w:val="Contents3"/>
            <w:tabs>
              <w:tab w:val="clear" w:pos="8459"/>
              <w:tab w:val="right" w:pos="9026" w:leader="dot"/>
            </w:tabs>
            <w:rPr/>
          </w:pPr>
          <w:hyperlink w:anchor="__RefHeading___Toc869539_730472459">
            <w:r>
              <w:rPr>
                <w:webHidden/>
                <w:rStyle w:val="IndexLink"/>
                <w:rtl w:val="true"/>
              </w:rPr>
              <w:t>خداى سرمدى</w:t>
            </w:r>
            <w:r>
              <w:rPr>
                <w:rStyle w:val="IndexLink"/>
                <w:rtl w:val="true"/>
              </w:rPr>
              <w:tab/>
            </w:r>
            <w:r>
              <w:rPr>
                <w:rStyle w:val="IndexLink"/>
              </w:rPr>
              <w:t>105</w:t>
            </w:r>
          </w:hyperlink>
        </w:p>
        <w:p>
          <w:pPr>
            <w:pStyle w:val="Contents2"/>
            <w:tabs>
              <w:tab w:val="clear" w:pos="8743"/>
              <w:tab w:val="right" w:pos="9026" w:leader="dot"/>
            </w:tabs>
            <w:rPr/>
          </w:pPr>
          <w:hyperlink w:anchor="__RefHeading___Toc869541_730472459">
            <w:r>
              <w:rPr>
                <w:webHidden/>
                <w:rStyle w:val="IndexLink"/>
                <w:rtl w:val="true"/>
              </w:rPr>
              <w:t>«</w:t>
            </w:r>
            <w:r>
              <w:rPr>
                <w:rStyle w:val="IndexLink"/>
                <w:rtl w:val="true"/>
              </w:rPr>
              <w:t xml:space="preserve">درس </w:t>
            </w:r>
            <w:r>
              <w:rPr>
                <w:rStyle w:val="IndexLink"/>
              </w:rPr>
              <w:t>132</w:t>
            </w:r>
            <w:r>
              <w:rPr>
                <w:rStyle w:val="IndexLink"/>
                <w:rtl w:val="true"/>
              </w:rPr>
              <w:t xml:space="preserve">»: </w:t>
            </w:r>
            <w:r>
              <w:rPr>
                <w:rStyle w:val="IndexLink"/>
                <w:rtl w:val="true"/>
              </w:rPr>
              <w:t xml:space="preserve">خطبۀ </w:t>
            </w:r>
            <w:r>
              <w:rPr>
                <w:rStyle w:val="IndexLink"/>
              </w:rPr>
              <w:t>94</w:t>
            </w:r>
            <w:r>
              <w:rPr>
                <w:rStyle w:val="IndexLink"/>
                <w:rtl w:val="true"/>
              </w:rPr>
              <w:t xml:space="preserve"> (</w:t>
            </w:r>
            <w:r>
              <w:rPr>
                <w:rStyle w:val="IndexLink"/>
                <w:rtl w:val="true"/>
              </w:rPr>
              <w:t>قسمت دوّم</w:t>
            </w:r>
            <w:r>
              <w:rPr>
                <w:rStyle w:val="IndexLink"/>
                <w:rtl w:val="true"/>
              </w:rPr>
              <w:t>)</w:t>
              <w:tab/>
            </w:r>
            <w:r>
              <w:rPr>
                <w:rStyle w:val="IndexLink"/>
              </w:rPr>
              <w:t>107</w:t>
            </w:r>
          </w:hyperlink>
        </w:p>
        <w:p>
          <w:pPr>
            <w:pStyle w:val="Contents3"/>
            <w:tabs>
              <w:tab w:val="clear" w:pos="8459"/>
              <w:tab w:val="right" w:pos="9026" w:leader="dot"/>
            </w:tabs>
            <w:rPr/>
          </w:pPr>
          <w:hyperlink w:anchor="__RefHeading___Toc869543_730472459">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869545_730472459">
            <w:r>
              <w:rPr>
                <w:webHidden/>
                <w:rStyle w:val="IndexLink"/>
                <w:rtl w:val="true"/>
              </w:rPr>
              <w:t>پيامبران الهى از نسلى پاك و طاهر</w:t>
            </w:r>
            <w:r>
              <w:rPr>
                <w:rStyle w:val="IndexLink"/>
                <w:rtl w:val="true"/>
              </w:rPr>
              <w:tab/>
            </w:r>
            <w:r>
              <w:rPr>
                <w:rStyle w:val="IndexLink"/>
              </w:rPr>
              <w:t>108</w:t>
            </w:r>
          </w:hyperlink>
        </w:p>
        <w:p>
          <w:pPr>
            <w:pStyle w:val="Contents3"/>
            <w:tabs>
              <w:tab w:val="clear" w:pos="8459"/>
              <w:tab w:val="right" w:pos="9026" w:leader="dot"/>
            </w:tabs>
            <w:rPr/>
          </w:pPr>
          <w:hyperlink w:anchor="__RefHeading___Toc869547_730472459">
            <w:r>
              <w:rPr>
                <w:webHidden/>
                <w:rStyle w:val="IndexLink"/>
                <w:rtl w:val="true"/>
              </w:rPr>
              <w:t>ارسال پى در پى پيامبران از سوى خدا</w:t>
            </w:r>
            <w:r>
              <w:rPr>
                <w:rStyle w:val="IndexLink"/>
                <w:rtl w:val="true"/>
              </w:rPr>
              <w:tab/>
            </w:r>
            <w:r>
              <w:rPr>
                <w:rStyle w:val="IndexLink"/>
              </w:rPr>
              <w:t>111</w:t>
            </w:r>
          </w:hyperlink>
        </w:p>
        <w:p>
          <w:pPr>
            <w:pStyle w:val="Contents3"/>
            <w:tabs>
              <w:tab w:val="clear" w:pos="8459"/>
              <w:tab w:val="right" w:pos="9026" w:leader="dot"/>
            </w:tabs>
            <w:rPr/>
          </w:pPr>
          <w:hyperlink w:anchor="__RefHeading___Toc869549_730472459">
            <w:r>
              <w:rPr>
                <w:webHidden/>
                <w:rStyle w:val="IndexLink"/>
                <w:rtl w:val="true"/>
              </w:rPr>
              <w:t>پيامبر اسلام و نسل پاك او</w:t>
            </w:r>
            <w:r>
              <w:rPr>
                <w:rStyle w:val="IndexLink"/>
                <w:rtl w:val="true"/>
              </w:rPr>
              <w:tab/>
            </w:r>
            <w:r>
              <w:rPr>
                <w:rStyle w:val="IndexLink"/>
              </w:rPr>
              <w:t>112</w:t>
            </w:r>
          </w:hyperlink>
        </w:p>
        <w:p>
          <w:pPr>
            <w:pStyle w:val="Contents3"/>
            <w:tabs>
              <w:tab w:val="clear" w:pos="8459"/>
              <w:tab w:val="right" w:pos="9026" w:leader="dot"/>
            </w:tabs>
            <w:rPr/>
          </w:pPr>
          <w:hyperlink w:anchor="__RefHeading___Toc869551_730472459">
            <w:r>
              <w:rPr>
                <w:webHidden/>
                <w:rStyle w:val="IndexLink"/>
                <w:rtl w:val="true"/>
              </w:rPr>
              <w:t>بهترين عترت و بهترين خاندان</w:t>
            </w:r>
            <w:r>
              <w:rPr>
                <w:rStyle w:val="IndexLink"/>
                <w:rtl w:val="true"/>
              </w:rPr>
              <w:tab/>
            </w:r>
            <w:r>
              <w:rPr>
                <w:rStyle w:val="IndexLink"/>
              </w:rPr>
              <w:t>114</w:t>
            </w:r>
          </w:hyperlink>
        </w:p>
        <w:p>
          <w:pPr>
            <w:pStyle w:val="Contents3"/>
            <w:tabs>
              <w:tab w:val="clear" w:pos="8459"/>
              <w:tab w:val="right" w:pos="9026" w:leader="dot"/>
            </w:tabs>
            <w:rPr/>
          </w:pPr>
          <w:hyperlink w:anchor="__RefHeading___Toc869553_730472459">
            <w:r>
              <w:rPr>
                <w:webHidden/>
                <w:rStyle w:val="IndexLink"/>
                <w:rtl w:val="true"/>
              </w:rPr>
              <w:t>ويژگى هاى هدايتى پيامبراكرم صلى الله عليه و آله و سلم</w:t>
            </w:r>
            <w:r>
              <w:rPr>
                <w:rStyle w:val="IndexLink"/>
                <w:rtl w:val="true"/>
              </w:rPr>
              <w:tab/>
            </w:r>
            <w:r>
              <w:rPr>
                <w:rStyle w:val="IndexLink"/>
              </w:rPr>
              <w:t>116</w:t>
            </w:r>
          </w:hyperlink>
        </w:p>
        <w:p>
          <w:pPr>
            <w:pStyle w:val="Contents4"/>
            <w:tabs>
              <w:tab w:val="clear" w:pos="8176"/>
              <w:tab w:val="right" w:pos="9026" w:leader="dot"/>
            </w:tabs>
            <w:rPr/>
          </w:pPr>
          <w:hyperlink w:anchor="__RefHeading___Toc869555_730472459">
            <w:r>
              <w:rPr>
                <w:webHidden/>
                <w:rStyle w:val="IndexLink"/>
              </w:rPr>
              <w:t>1</w:t>
            </w:r>
            <w:r>
              <w:rPr>
                <w:rStyle w:val="IndexLink"/>
                <w:rtl w:val="true"/>
              </w:rPr>
              <w:t xml:space="preserve"> - </w:t>
            </w:r>
            <w:r>
              <w:rPr>
                <w:rStyle w:val="IndexLink"/>
                <w:rtl w:val="true"/>
              </w:rPr>
              <w:t>پيشواى متّقين</w:t>
            </w:r>
            <w:r>
              <w:rPr>
                <w:rStyle w:val="IndexLink"/>
                <w:rtl w:val="true"/>
              </w:rPr>
              <w:tab/>
            </w:r>
            <w:r>
              <w:rPr>
                <w:rStyle w:val="IndexLink"/>
              </w:rPr>
              <w:t>116</w:t>
            </w:r>
          </w:hyperlink>
        </w:p>
        <w:p>
          <w:pPr>
            <w:pStyle w:val="Contents4"/>
            <w:tabs>
              <w:tab w:val="clear" w:pos="8176"/>
              <w:tab w:val="right" w:pos="9026" w:leader="dot"/>
            </w:tabs>
            <w:rPr/>
          </w:pPr>
          <w:hyperlink w:anchor="__RefHeading___Toc869557_730472459">
            <w:r>
              <w:rPr>
                <w:webHidden/>
                <w:rStyle w:val="IndexLink"/>
              </w:rPr>
              <w:t>2</w:t>
            </w:r>
            <w:r>
              <w:rPr>
                <w:rStyle w:val="IndexLink"/>
                <w:rtl w:val="true"/>
              </w:rPr>
              <w:t xml:space="preserve"> - </w:t>
            </w:r>
            <w:r>
              <w:rPr>
                <w:rStyle w:val="IndexLink"/>
                <w:rtl w:val="true"/>
              </w:rPr>
              <w:t>بينايى راه يافتگان</w:t>
            </w:r>
            <w:r>
              <w:rPr>
                <w:rStyle w:val="IndexLink"/>
                <w:rtl w:val="true"/>
              </w:rPr>
              <w:tab/>
            </w:r>
            <w:r>
              <w:rPr>
                <w:rStyle w:val="IndexLink"/>
              </w:rPr>
              <w:t>118</w:t>
            </w:r>
          </w:hyperlink>
        </w:p>
        <w:p>
          <w:pPr>
            <w:pStyle w:val="Contents4"/>
            <w:tabs>
              <w:tab w:val="clear" w:pos="8176"/>
              <w:tab w:val="right" w:pos="9026" w:leader="dot"/>
            </w:tabs>
            <w:rPr/>
          </w:pPr>
          <w:hyperlink w:anchor="__RefHeading___Toc869559_730472459">
            <w:r>
              <w:rPr>
                <w:webHidden/>
                <w:rStyle w:val="IndexLink"/>
              </w:rPr>
              <w:t>3</w:t>
            </w:r>
            <w:r>
              <w:rPr>
                <w:rStyle w:val="IndexLink"/>
                <w:rtl w:val="true"/>
              </w:rPr>
              <w:t xml:space="preserve"> - </w:t>
            </w:r>
            <w:r>
              <w:rPr>
                <w:rStyle w:val="IndexLink"/>
                <w:rtl w:val="true"/>
              </w:rPr>
              <w:t>چراغ درخشنده</w:t>
            </w:r>
            <w:r>
              <w:rPr>
                <w:rStyle w:val="IndexLink"/>
                <w:rtl w:val="true"/>
              </w:rPr>
              <w:tab/>
            </w:r>
            <w:r>
              <w:rPr>
                <w:rStyle w:val="IndexLink"/>
              </w:rPr>
              <w:t>118</w:t>
            </w:r>
          </w:hyperlink>
        </w:p>
        <w:p>
          <w:pPr>
            <w:pStyle w:val="Contents4"/>
            <w:tabs>
              <w:tab w:val="clear" w:pos="8176"/>
              <w:tab w:val="right" w:pos="9026" w:leader="dot"/>
            </w:tabs>
            <w:rPr/>
          </w:pPr>
          <w:hyperlink w:anchor="__RefHeading___Toc869561_730472459">
            <w:r>
              <w:rPr>
                <w:webHidden/>
                <w:rStyle w:val="IndexLink"/>
              </w:rPr>
              <w:t>4</w:t>
            </w:r>
            <w:r>
              <w:rPr>
                <w:rStyle w:val="IndexLink"/>
                <w:rtl w:val="true"/>
              </w:rPr>
              <w:t xml:space="preserve"> - </w:t>
            </w:r>
            <w:r>
              <w:rPr>
                <w:rStyle w:val="IndexLink"/>
                <w:rtl w:val="true"/>
              </w:rPr>
              <w:t>نور بلند مرتبه</w:t>
            </w:r>
            <w:r>
              <w:rPr>
                <w:rStyle w:val="IndexLink"/>
                <w:rtl w:val="true"/>
              </w:rPr>
              <w:tab/>
            </w:r>
            <w:r>
              <w:rPr>
                <w:rStyle w:val="IndexLink"/>
              </w:rPr>
              <w:t>119</w:t>
            </w:r>
          </w:hyperlink>
        </w:p>
        <w:p>
          <w:pPr>
            <w:pStyle w:val="Contents3"/>
            <w:tabs>
              <w:tab w:val="clear" w:pos="8459"/>
              <w:tab w:val="right" w:pos="9026" w:leader="dot"/>
            </w:tabs>
            <w:rPr/>
          </w:pPr>
          <w:hyperlink w:anchor="__RefHeading___Toc869563_730472459">
            <w:r>
              <w:rPr>
                <w:webHidden/>
                <w:rStyle w:val="IndexLink"/>
                <w:rtl w:val="true"/>
              </w:rPr>
              <w:t>سيره و سنّت پيامبر صلى الله عليه و آله و سلم</w:t>
            </w:r>
            <w:r>
              <w:rPr>
                <w:rStyle w:val="IndexLink"/>
                <w:rtl w:val="true"/>
              </w:rPr>
              <w:tab/>
            </w:r>
            <w:r>
              <w:rPr>
                <w:rStyle w:val="IndexLink"/>
              </w:rPr>
              <w:t>120</w:t>
            </w:r>
          </w:hyperlink>
        </w:p>
        <w:p>
          <w:pPr>
            <w:pStyle w:val="Contents3"/>
            <w:tabs>
              <w:tab w:val="clear" w:pos="8459"/>
              <w:tab w:val="right" w:pos="9026" w:leader="dot"/>
            </w:tabs>
            <w:rPr/>
          </w:pPr>
          <w:hyperlink w:anchor="__RefHeading___Toc869565_730472459">
            <w:r>
              <w:rPr>
                <w:webHidden/>
                <w:rStyle w:val="IndexLink"/>
                <w:rtl w:val="true"/>
              </w:rPr>
              <w:t>سخن و داورى پيامبر صلى الله عليه و آله و سلم</w:t>
            </w:r>
            <w:r>
              <w:rPr>
                <w:rStyle w:val="IndexLink"/>
                <w:rtl w:val="true"/>
              </w:rPr>
              <w:tab/>
            </w:r>
            <w:r>
              <w:rPr>
                <w:rStyle w:val="IndexLink"/>
              </w:rPr>
              <w:t>122</w:t>
            </w:r>
          </w:hyperlink>
        </w:p>
        <w:p>
          <w:pPr>
            <w:pStyle w:val="Contents2"/>
            <w:tabs>
              <w:tab w:val="clear" w:pos="8743"/>
              <w:tab w:val="right" w:pos="9026" w:leader="dot"/>
            </w:tabs>
            <w:rPr/>
          </w:pPr>
          <w:hyperlink w:anchor="__RefHeading___Toc869567_730472459">
            <w:r>
              <w:rPr>
                <w:webHidden/>
                <w:rStyle w:val="IndexLink"/>
                <w:rtl w:val="true"/>
              </w:rPr>
              <w:t>«</w:t>
            </w:r>
            <w:r>
              <w:rPr>
                <w:rStyle w:val="IndexLink"/>
                <w:rtl w:val="true"/>
              </w:rPr>
              <w:t xml:space="preserve">درس </w:t>
            </w:r>
            <w:r>
              <w:rPr>
                <w:rStyle w:val="IndexLink"/>
              </w:rPr>
              <w:t>133</w:t>
            </w:r>
            <w:r>
              <w:rPr>
                <w:rStyle w:val="IndexLink"/>
                <w:rtl w:val="true"/>
              </w:rPr>
              <w:t xml:space="preserve">»: </w:t>
            </w:r>
            <w:r>
              <w:rPr>
                <w:rStyle w:val="IndexLink"/>
                <w:rtl w:val="true"/>
              </w:rPr>
              <w:t xml:space="preserve">خطبۀ </w:t>
            </w:r>
            <w:r>
              <w:rPr>
                <w:rStyle w:val="IndexLink"/>
              </w:rPr>
              <w:t>94</w:t>
            </w:r>
            <w:r>
              <w:rPr>
                <w:rStyle w:val="IndexLink"/>
                <w:rtl w:val="true"/>
              </w:rPr>
              <w:t xml:space="preserve"> (</w:t>
            </w:r>
            <w:r>
              <w:rPr>
                <w:rStyle w:val="IndexLink"/>
                <w:rtl w:val="true"/>
              </w:rPr>
              <w:t>قسمت سوّم</w:t>
            </w:r>
            <w:r>
              <w:rPr>
                <w:rStyle w:val="IndexLink"/>
                <w:rtl w:val="true"/>
              </w:rPr>
              <w:t>)</w:t>
              <w:tab/>
            </w:r>
            <w:r>
              <w:rPr>
                <w:rStyle w:val="IndexLink"/>
              </w:rPr>
              <w:t>124</w:t>
            </w:r>
          </w:hyperlink>
        </w:p>
        <w:p>
          <w:pPr>
            <w:pStyle w:val="Contents3"/>
            <w:tabs>
              <w:tab w:val="clear" w:pos="8459"/>
              <w:tab w:val="right" w:pos="9026" w:leader="dot"/>
            </w:tabs>
            <w:rPr/>
          </w:pPr>
          <w:hyperlink w:anchor="__RefHeading___Toc869569_730472459">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869571_730472459">
            <w:r>
              <w:rPr>
                <w:webHidden/>
                <w:rStyle w:val="IndexLink"/>
                <w:rtl w:val="true"/>
              </w:rPr>
              <w:t>فترت رسولان پيش از بعثت پيامبراكرم صلى الله عليه و آله و سلم</w:t>
            </w:r>
            <w:r>
              <w:rPr>
                <w:rStyle w:val="IndexLink"/>
                <w:rtl w:val="true"/>
              </w:rPr>
              <w:tab/>
            </w:r>
            <w:r>
              <w:rPr>
                <w:rStyle w:val="IndexLink"/>
              </w:rPr>
              <w:t>125</w:t>
            </w:r>
          </w:hyperlink>
        </w:p>
        <w:p>
          <w:pPr>
            <w:pStyle w:val="Contents3"/>
            <w:tabs>
              <w:tab w:val="clear" w:pos="8459"/>
              <w:tab w:val="right" w:pos="9026" w:leader="dot"/>
            </w:tabs>
            <w:rPr/>
          </w:pPr>
          <w:hyperlink w:anchor="__RefHeading___Toc869573_730472459">
            <w:r>
              <w:rPr>
                <w:webHidden/>
                <w:rStyle w:val="IndexLink"/>
                <w:rtl w:val="true"/>
              </w:rPr>
              <w:t>وضعيت مردم در زمان جاهليت</w:t>
            </w:r>
            <w:r>
              <w:rPr>
                <w:rStyle w:val="IndexLink"/>
                <w:rtl w:val="true"/>
              </w:rPr>
              <w:tab/>
            </w:r>
            <w:r>
              <w:rPr>
                <w:rStyle w:val="IndexLink"/>
              </w:rPr>
              <w:t>127</w:t>
            </w:r>
          </w:hyperlink>
        </w:p>
        <w:p>
          <w:pPr>
            <w:pStyle w:val="Contents3"/>
            <w:tabs>
              <w:tab w:val="clear" w:pos="8459"/>
              <w:tab w:val="right" w:pos="9026" w:leader="dot"/>
            </w:tabs>
            <w:rPr/>
          </w:pPr>
          <w:hyperlink w:anchor="__RefHeading___Toc869575_730472459">
            <w:r>
              <w:rPr>
                <w:webHidden/>
                <w:rStyle w:val="IndexLink"/>
                <w:rtl w:val="true"/>
              </w:rPr>
              <w:t>سفارش به عمل بر اساس نشانه هاى روشن</w:t>
            </w:r>
            <w:r>
              <w:rPr>
                <w:rStyle w:val="IndexLink"/>
                <w:rtl w:val="true"/>
              </w:rPr>
              <w:tab/>
            </w:r>
            <w:r>
              <w:rPr>
                <w:rStyle w:val="IndexLink"/>
              </w:rPr>
              <w:t>128</w:t>
            </w:r>
          </w:hyperlink>
        </w:p>
        <w:p>
          <w:pPr>
            <w:pStyle w:val="Contents3"/>
            <w:tabs>
              <w:tab w:val="clear" w:pos="8459"/>
              <w:tab w:val="right" w:pos="9026" w:leader="dot"/>
            </w:tabs>
            <w:rPr/>
          </w:pPr>
          <w:hyperlink w:anchor="__RefHeading___Toc869577_730472459">
            <w:r>
              <w:rPr>
                <w:webHidden/>
                <w:rStyle w:val="IndexLink"/>
                <w:rtl w:val="true"/>
              </w:rPr>
              <w:t>راه روشن بهشت و فرصت بى مانند دنيا</w:t>
            </w:r>
            <w:r>
              <w:rPr>
                <w:rStyle w:val="IndexLink"/>
                <w:rtl w:val="true"/>
              </w:rPr>
              <w:tab/>
            </w:r>
            <w:r>
              <w:rPr>
                <w:rStyle w:val="IndexLink"/>
              </w:rPr>
              <w:t>129</w:t>
            </w:r>
          </w:hyperlink>
        </w:p>
        <w:p>
          <w:pPr>
            <w:pStyle w:val="Contents3"/>
            <w:tabs>
              <w:tab w:val="clear" w:pos="8459"/>
              <w:tab w:val="right" w:pos="9026" w:leader="dot"/>
            </w:tabs>
            <w:rPr/>
          </w:pPr>
          <w:hyperlink w:anchor="__RefHeading___Toc869579_730472459">
            <w:r>
              <w:rPr>
                <w:webHidden/>
                <w:rStyle w:val="IndexLink"/>
                <w:rtl w:val="true"/>
              </w:rPr>
              <w:t>باز بودن پروندۀ اعمال</w:t>
            </w:r>
            <w:r>
              <w:rPr>
                <w:rStyle w:val="IndexLink"/>
                <w:rtl w:val="true"/>
              </w:rPr>
              <w:tab/>
            </w:r>
            <w:r>
              <w:rPr>
                <w:rStyle w:val="IndexLink"/>
              </w:rPr>
              <w:t>131</w:t>
            </w:r>
          </w:hyperlink>
        </w:p>
        <w:p>
          <w:pPr>
            <w:pStyle w:val="Contents3"/>
            <w:tabs>
              <w:tab w:val="clear" w:pos="8459"/>
              <w:tab w:val="right" w:pos="9026" w:leader="dot"/>
            </w:tabs>
            <w:rPr/>
          </w:pPr>
          <w:hyperlink w:anchor="__RefHeading___Toc869581_730472459">
            <w:r>
              <w:rPr>
                <w:webHidden/>
                <w:rStyle w:val="IndexLink"/>
                <w:rtl w:val="true"/>
              </w:rPr>
              <w:t>فرصت توبه</w:t>
            </w:r>
            <w:r>
              <w:rPr>
                <w:rStyle w:val="IndexLink"/>
                <w:rtl w:val="true"/>
              </w:rPr>
              <w:tab/>
            </w:r>
            <w:r>
              <w:rPr>
                <w:rStyle w:val="IndexLink"/>
              </w:rPr>
              <w:t>132</w:t>
            </w:r>
          </w:hyperlink>
        </w:p>
        <w:p>
          <w:pPr>
            <w:pStyle w:val="Contents3"/>
            <w:tabs>
              <w:tab w:val="clear" w:pos="8459"/>
              <w:tab w:val="right" w:pos="9026" w:leader="dot"/>
            </w:tabs>
            <w:rPr/>
          </w:pPr>
          <w:hyperlink w:anchor="__RefHeading___Toc869583_730472459">
            <w:r>
              <w:rPr>
                <w:webHidden/>
                <w:rStyle w:val="IndexLink"/>
                <w:rtl w:val="true"/>
              </w:rPr>
              <w:t>فرصت براى انجام اعمال نيك</w:t>
            </w:r>
            <w:r>
              <w:rPr>
                <w:rStyle w:val="IndexLink"/>
                <w:rtl w:val="true"/>
              </w:rPr>
              <w:tab/>
            </w:r>
            <w:r>
              <w:rPr>
                <w:rStyle w:val="IndexLink"/>
              </w:rPr>
              <w:t>133</w:t>
            </w:r>
          </w:hyperlink>
        </w:p>
        <w:p>
          <w:pPr>
            <w:pStyle w:val="Contents2"/>
            <w:tabs>
              <w:tab w:val="clear" w:pos="8743"/>
              <w:tab w:val="right" w:pos="9026" w:leader="dot"/>
            </w:tabs>
            <w:rPr/>
          </w:pPr>
          <w:hyperlink w:anchor="__RefHeading___Toc869585_730472459">
            <w:r>
              <w:rPr>
                <w:webHidden/>
                <w:rStyle w:val="IndexLink"/>
                <w:rtl w:val="true"/>
              </w:rPr>
              <w:t>«</w:t>
            </w:r>
            <w:r>
              <w:rPr>
                <w:rStyle w:val="IndexLink"/>
                <w:rtl w:val="true"/>
              </w:rPr>
              <w:t xml:space="preserve">درس </w:t>
            </w:r>
            <w:r>
              <w:rPr>
                <w:rStyle w:val="IndexLink"/>
              </w:rPr>
              <w:t>134</w:t>
            </w:r>
            <w:r>
              <w:rPr>
                <w:rStyle w:val="IndexLink"/>
                <w:rtl w:val="true"/>
              </w:rPr>
              <w:t xml:space="preserve">»: </w:t>
            </w:r>
            <w:r>
              <w:rPr>
                <w:rStyle w:val="IndexLink"/>
                <w:rtl w:val="true"/>
              </w:rPr>
              <w:t xml:space="preserve">خطبۀ </w:t>
            </w:r>
            <w:r>
              <w:rPr>
                <w:rStyle w:val="IndexLink"/>
              </w:rPr>
              <w:t>95</w:t>
            </w:r>
            <w:r>
              <w:rPr>
                <w:rStyle w:val="IndexLink"/>
                <w:rtl w:val="true"/>
              </w:rPr>
              <w:tab/>
            </w:r>
            <w:r>
              <w:rPr>
                <w:rStyle w:val="IndexLink"/>
              </w:rPr>
              <w:t>136</w:t>
            </w:r>
          </w:hyperlink>
        </w:p>
        <w:p>
          <w:pPr>
            <w:pStyle w:val="Contents3"/>
            <w:tabs>
              <w:tab w:val="clear" w:pos="8459"/>
              <w:tab w:val="right" w:pos="9026" w:leader="dot"/>
            </w:tabs>
            <w:rPr/>
          </w:pPr>
          <w:hyperlink w:anchor="__RefHeading___Toc869587_730472459">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869589_730472459">
            <w:r>
              <w:rPr>
                <w:webHidden/>
                <w:rStyle w:val="IndexLink"/>
                <w:rtl w:val="true"/>
              </w:rPr>
              <w:t>«</w:t>
            </w:r>
            <w:r>
              <w:rPr>
                <w:rStyle w:val="IndexLink"/>
                <w:rtl w:val="true"/>
              </w:rPr>
              <w:t xml:space="preserve">خطبۀ </w:t>
            </w:r>
            <w:r>
              <w:rPr>
                <w:rStyle w:val="IndexLink"/>
              </w:rPr>
              <w:t>95</w:t>
            </w:r>
            <w:r>
              <w:rPr>
                <w:rStyle w:val="IndexLink"/>
                <w:rtl w:val="true"/>
              </w:rPr>
              <w:t>»</w:t>
              <w:tab/>
            </w:r>
            <w:r>
              <w:rPr>
                <w:rStyle w:val="IndexLink"/>
              </w:rPr>
              <w:t>137</w:t>
            </w:r>
          </w:hyperlink>
        </w:p>
        <w:p>
          <w:pPr>
            <w:pStyle w:val="Contents4"/>
            <w:tabs>
              <w:tab w:val="clear" w:pos="8176"/>
              <w:tab w:val="right" w:pos="9026" w:leader="dot"/>
            </w:tabs>
            <w:rPr/>
          </w:pPr>
          <w:hyperlink w:anchor="__RefHeading___Toc869591_730472459">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869593_730472459">
            <w:r>
              <w:rPr>
                <w:webHidden/>
                <w:rStyle w:val="IndexLink"/>
                <w:rtl w:val="true"/>
              </w:rPr>
              <w:t>وضعيت مردم هنگام بعثت پيامبراكرم صلى الله عليه و آله و سلم</w:t>
            </w:r>
            <w:r>
              <w:rPr>
                <w:rStyle w:val="IndexLink"/>
                <w:rtl w:val="true"/>
              </w:rPr>
              <w:tab/>
            </w:r>
            <w:r>
              <w:rPr>
                <w:rStyle w:val="IndexLink"/>
              </w:rPr>
              <w:t>137</w:t>
            </w:r>
          </w:hyperlink>
        </w:p>
        <w:p>
          <w:pPr>
            <w:pStyle w:val="Contents5"/>
            <w:tabs>
              <w:tab w:val="clear" w:pos="7892"/>
              <w:tab w:val="right" w:pos="9026" w:leader="dot"/>
            </w:tabs>
            <w:rPr/>
          </w:pPr>
          <w:hyperlink w:anchor="__RefHeading___Toc869595_730472459">
            <w:r>
              <w:rPr>
                <w:webHidden/>
                <w:rStyle w:val="IndexLink"/>
              </w:rPr>
              <w:t>1</w:t>
            </w:r>
            <w:r>
              <w:rPr>
                <w:rStyle w:val="IndexLink"/>
                <w:rtl w:val="true"/>
              </w:rPr>
              <w:t xml:space="preserve"> - </w:t>
            </w:r>
            <w:r>
              <w:rPr>
                <w:rStyle w:val="IndexLink"/>
                <w:rtl w:val="true"/>
              </w:rPr>
              <w:t>گمراهى و تحيّر</w:t>
            </w:r>
            <w:r>
              <w:rPr>
                <w:rStyle w:val="IndexLink"/>
                <w:rtl w:val="true"/>
              </w:rPr>
              <w:tab/>
            </w:r>
            <w:r>
              <w:rPr>
                <w:rStyle w:val="IndexLink"/>
              </w:rPr>
              <w:t>137</w:t>
            </w:r>
          </w:hyperlink>
        </w:p>
        <w:p>
          <w:pPr>
            <w:pStyle w:val="Contents5"/>
            <w:tabs>
              <w:tab w:val="clear" w:pos="7892"/>
              <w:tab w:val="right" w:pos="9026" w:leader="dot"/>
            </w:tabs>
            <w:rPr/>
          </w:pPr>
          <w:hyperlink w:anchor="__RefHeading___Toc869597_730472459">
            <w:r>
              <w:rPr>
                <w:webHidden/>
                <w:rStyle w:val="IndexLink"/>
              </w:rPr>
              <w:t>2</w:t>
            </w:r>
            <w:r>
              <w:rPr>
                <w:rStyle w:val="IndexLink"/>
                <w:rtl w:val="true"/>
              </w:rPr>
              <w:t xml:space="preserve"> - </w:t>
            </w:r>
            <w:r>
              <w:rPr>
                <w:rStyle w:val="IndexLink"/>
                <w:rtl w:val="true"/>
              </w:rPr>
              <w:t>گرفتار در فتنه</w:t>
            </w:r>
            <w:r>
              <w:rPr>
                <w:rStyle w:val="IndexLink"/>
                <w:rtl w:val="true"/>
              </w:rPr>
              <w:tab/>
            </w:r>
            <w:r>
              <w:rPr>
                <w:rStyle w:val="IndexLink"/>
              </w:rPr>
              <w:t>138</w:t>
            </w:r>
          </w:hyperlink>
        </w:p>
        <w:p>
          <w:pPr>
            <w:pStyle w:val="Contents5"/>
            <w:tabs>
              <w:tab w:val="clear" w:pos="7892"/>
              <w:tab w:val="right" w:pos="9026" w:leader="dot"/>
            </w:tabs>
            <w:rPr/>
          </w:pPr>
          <w:hyperlink w:anchor="__RefHeading___Toc869599_730472459">
            <w:r>
              <w:rPr>
                <w:webHidden/>
                <w:rStyle w:val="IndexLink"/>
              </w:rPr>
              <w:t>3</w:t>
            </w:r>
            <w:r>
              <w:rPr>
                <w:rStyle w:val="IndexLink"/>
                <w:rtl w:val="true"/>
              </w:rPr>
              <w:t xml:space="preserve"> - </w:t>
            </w:r>
            <w:r>
              <w:rPr>
                <w:rStyle w:val="IndexLink"/>
                <w:rtl w:val="true"/>
              </w:rPr>
              <w:t>مجذوب هواهاى نفسانى</w:t>
            </w:r>
            <w:r>
              <w:rPr>
                <w:rStyle w:val="IndexLink"/>
                <w:rtl w:val="true"/>
              </w:rPr>
              <w:tab/>
            </w:r>
            <w:r>
              <w:rPr>
                <w:rStyle w:val="IndexLink"/>
              </w:rPr>
              <w:t>139</w:t>
            </w:r>
          </w:hyperlink>
        </w:p>
        <w:p>
          <w:pPr>
            <w:pStyle w:val="Contents5"/>
            <w:tabs>
              <w:tab w:val="clear" w:pos="7892"/>
              <w:tab w:val="right" w:pos="9026" w:leader="dot"/>
            </w:tabs>
            <w:rPr/>
          </w:pPr>
          <w:hyperlink w:anchor="__RefHeading___Toc869601_730472459">
            <w:r>
              <w:rPr>
                <w:webHidden/>
                <w:rStyle w:val="IndexLink"/>
              </w:rPr>
              <w:t>4</w:t>
            </w:r>
            <w:r>
              <w:rPr>
                <w:rStyle w:val="IndexLink"/>
                <w:rtl w:val="true"/>
              </w:rPr>
              <w:t xml:space="preserve"> - </w:t>
            </w:r>
            <w:r>
              <w:rPr>
                <w:rStyle w:val="IndexLink"/>
                <w:rtl w:val="true"/>
              </w:rPr>
              <w:t>كبرورزى و بزرگ منشى</w:t>
            </w:r>
            <w:r>
              <w:rPr>
                <w:rStyle w:val="IndexLink"/>
                <w:rtl w:val="true"/>
              </w:rPr>
              <w:tab/>
            </w:r>
            <w:r>
              <w:rPr>
                <w:rStyle w:val="IndexLink"/>
              </w:rPr>
              <w:t>140</w:t>
            </w:r>
          </w:hyperlink>
        </w:p>
        <w:p>
          <w:pPr>
            <w:pStyle w:val="Contents5"/>
            <w:tabs>
              <w:tab w:val="clear" w:pos="7892"/>
              <w:tab w:val="right" w:pos="9026" w:leader="dot"/>
            </w:tabs>
            <w:rPr/>
          </w:pPr>
          <w:hyperlink w:anchor="__RefHeading___Toc869603_730472459">
            <w:r>
              <w:rPr>
                <w:webHidden/>
                <w:rStyle w:val="IndexLink"/>
              </w:rPr>
              <w:t>5</w:t>
            </w:r>
            <w:r>
              <w:rPr>
                <w:rStyle w:val="IndexLink"/>
                <w:rtl w:val="true"/>
              </w:rPr>
              <w:t xml:space="preserve"> - </w:t>
            </w:r>
            <w:r>
              <w:rPr>
                <w:rStyle w:val="IndexLink"/>
                <w:rtl w:val="true"/>
              </w:rPr>
              <w:t>بى هويّتى و سبك مغزى</w:t>
            </w:r>
            <w:r>
              <w:rPr>
                <w:rStyle w:val="IndexLink"/>
                <w:rtl w:val="true"/>
              </w:rPr>
              <w:tab/>
            </w:r>
            <w:r>
              <w:rPr>
                <w:rStyle w:val="IndexLink"/>
              </w:rPr>
              <w:t>141</w:t>
            </w:r>
          </w:hyperlink>
        </w:p>
        <w:p>
          <w:pPr>
            <w:pStyle w:val="Contents5"/>
            <w:tabs>
              <w:tab w:val="clear" w:pos="7892"/>
              <w:tab w:val="right" w:pos="9026" w:leader="dot"/>
            </w:tabs>
            <w:rPr/>
          </w:pPr>
          <w:hyperlink w:anchor="__RefHeading___Toc869605_730472459">
            <w:r>
              <w:rPr>
                <w:webHidden/>
                <w:rStyle w:val="IndexLink"/>
              </w:rPr>
              <w:t>6</w:t>
            </w:r>
            <w:r>
              <w:rPr>
                <w:rStyle w:val="IndexLink"/>
                <w:rtl w:val="true"/>
              </w:rPr>
              <w:t xml:space="preserve"> - </w:t>
            </w:r>
            <w:r>
              <w:rPr>
                <w:rStyle w:val="IndexLink"/>
                <w:rtl w:val="true"/>
              </w:rPr>
              <w:t>ترديد و جهالت</w:t>
            </w:r>
            <w:r>
              <w:rPr>
                <w:rStyle w:val="IndexLink"/>
                <w:rtl w:val="true"/>
              </w:rPr>
              <w:tab/>
            </w:r>
            <w:r>
              <w:rPr>
                <w:rStyle w:val="IndexLink"/>
              </w:rPr>
              <w:t>142</w:t>
            </w:r>
          </w:hyperlink>
        </w:p>
        <w:p>
          <w:pPr>
            <w:pStyle w:val="Contents4"/>
            <w:tabs>
              <w:tab w:val="clear" w:pos="8176"/>
              <w:tab w:val="right" w:pos="9026" w:leader="dot"/>
            </w:tabs>
            <w:rPr/>
          </w:pPr>
          <w:hyperlink w:anchor="__RefHeading___Toc869607_730472459">
            <w:r>
              <w:rPr>
                <w:webHidden/>
                <w:rStyle w:val="IndexLink"/>
                <w:rtl w:val="true"/>
              </w:rPr>
              <w:t>تلاش پيگير پيامبر صلى الله عليه و آله و سلم براى هدايت مردم</w:t>
            </w:r>
            <w:r>
              <w:rPr>
                <w:rStyle w:val="IndexLink"/>
                <w:rtl w:val="true"/>
              </w:rPr>
              <w:tab/>
            </w:r>
            <w:r>
              <w:rPr>
                <w:rStyle w:val="IndexLink"/>
              </w:rPr>
              <w:t>143</w:t>
            </w:r>
          </w:hyperlink>
        </w:p>
        <w:p>
          <w:pPr>
            <w:pStyle w:val="Contents4"/>
            <w:tabs>
              <w:tab w:val="clear" w:pos="8176"/>
              <w:tab w:val="right" w:pos="9026" w:leader="dot"/>
            </w:tabs>
            <w:rPr/>
          </w:pPr>
          <w:hyperlink w:anchor="__RefHeading___Toc869609_730472459">
            <w:r>
              <w:rPr>
                <w:webHidden/>
                <w:rStyle w:val="IndexLink"/>
                <w:rtl w:val="true"/>
              </w:rPr>
              <w:t xml:space="preserve">تبلور آيۀ </w:t>
            </w:r>
            <w:r>
              <w:rPr>
                <w:rStyle w:val="IndexLink"/>
                <w:rtl w:val="true"/>
              </w:rPr>
              <w:t>(</w:t>
            </w:r>
            <w:r>
              <w:rPr>
                <w:rStyle w:val="IndexLink"/>
                <w:rtl w:val="true"/>
              </w:rPr>
              <w:t>ادْعُ إِلى سَبِيلِ رَبِّكَ</w:t>
            </w:r>
            <w:r>
              <w:rPr>
                <w:rStyle w:val="IndexLink"/>
                <w:rtl w:val="true"/>
              </w:rPr>
              <w:t>...)</w:t>
              <w:tab/>
            </w:r>
            <w:r>
              <w:rPr>
                <w:rStyle w:val="IndexLink"/>
              </w:rPr>
              <w:t>143</w:t>
            </w:r>
          </w:hyperlink>
        </w:p>
        <w:p>
          <w:pPr>
            <w:pStyle w:val="Contents3"/>
            <w:tabs>
              <w:tab w:val="clear" w:pos="8459"/>
              <w:tab w:val="right" w:pos="9026" w:leader="dot"/>
            </w:tabs>
            <w:rPr/>
          </w:pPr>
          <w:hyperlink w:anchor="__RefHeading___Toc869611_730472459">
            <w:r>
              <w:rPr>
                <w:webHidden/>
                <w:rStyle w:val="IndexLink"/>
                <w:rtl w:val="true"/>
              </w:rPr>
              <w:t>«</w:t>
            </w:r>
            <w:r>
              <w:rPr>
                <w:rStyle w:val="IndexLink"/>
                <w:rtl w:val="true"/>
              </w:rPr>
              <w:t xml:space="preserve">خطبۀ </w:t>
            </w:r>
            <w:r>
              <w:rPr>
                <w:rStyle w:val="IndexLink"/>
              </w:rPr>
              <w:t>96</w:t>
            </w:r>
            <w:r>
              <w:rPr>
                <w:rStyle w:val="IndexLink"/>
                <w:rtl w:val="true"/>
              </w:rPr>
              <w:t xml:space="preserve"> - </w:t>
            </w:r>
            <w:r>
              <w:rPr>
                <w:rStyle w:val="IndexLink"/>
                <w:rtl w:val="true"/>
              </w:rPr>
              <w:t>قسمت اوّل</w:t>
            </w:r>
            <w:r>
              <w:rPr>
                <w:rStyle w:val="IndexLink"/>
                <w:rtl w:val="true"/>
              </w:rPr>
              <w:t>»</w:t>
              <w:tab/>
            </w:r>
            <w:r>
              <w:rPr>
                <w:rStyle w:val="IndexLink"/>
              </w:rPr>
              <w:t>147</w:t>
            </w:r>
          </w:hyperlink>
        </w:p>
        <w:p>
          <w:pPr>
            <w:pStyle w:val="Contents4"/>
            <w:tabs>
              <w:tab w:val="clear" w:pos="8176"/>
              <w:tab w:val="right" w:pos="9026" w:leader="dot"/>
            </w:tabs>
            <w:rPr/>
          </w:pPr>
          <w:hyperlink w:anchor="__RefHeading___Toc869613_730472459">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869615_730472459">
            <w:r>
              <w:rPr>
                <w:webHidden/>
                <w:rStyle w:val="IndexLink"/>
                <w:rtl w:val="true"/>
              </w:rPr>
              <w:t>معناى اختصاص همۀ ستايش ها به خداوند</w:t>
            </w:r>
            <w:r>
              <w:rPr>
                <w:rStyle w:val="IndexLink"/>
                <w:rtl w:val="true"/>
              </w:rPr>
              <w:tab/>
            </w:r>
            <w:r>
              <w:rPr>
                <w:rStyle w:val="IndexLink"/>
              </w:rPr>
              <w:t>147</w:t>
            </w:r>
          </w:hyperlink>
        </w:p>
        <w:p>
          <w:pPr>
            <w:pStyle w:val="Contents4"/>
            <w:tabs>
              <w:tab w:val="clear" w:pos="8176"/>
              <w:tab w:val="right" w:pos="9026" w:leader="dot"/>
            </w:tabs>
            <w:rPr/>
          </w:pPr>
          <w:hyperlink w:anchor="__RefHeading___Toc869617_730472459">
            <w:r>
              <w:rPr>
                <w:webHidden/>
                <w:rStyle w:val="IndexLink"/>
                <w:rtl w:val="true"/>
              </w:rPr>
              <w:t>سرمدى بودن خداى سبحان</w:t>
            </w:r>
            <w:r>
              <w:rPr>
                <w:rStyle w:val="IndexLink"/>
                <w:rtl w:val="true"/>
              </w:rPr>
              <w:tab/>
            </w:r>
            <w:r>
              <w:rPr>
                <w:rStyle w:val="IndexLink"/>
              </w:rPr>
              <w:t>149</w:t>
            </w:r>
          </w:hyperlink>
        </w:p>
        <w:p>
          <w:pPr>
            <w:pStyle w:val="Contents4"/>
            <w:tabs>
              <w:tab w:val="clear" w:pos="8176"/>
              <w:tab w:val="right" w:pos="9026" w:leader="dot"/>
            </w:tabs>
            <w:rPr/>
          </w:pPr>
          <w:hyperlink w:anchor="__RefHeading___Toc869619_730472459">
            <w:r>
              <w:rPr>
                <w:webHidden/>
                <w:rStyle w:val="IndexLink"/>
                <w:rtl w:val="true"/>
              </w:rPr>
              <w:t>آشكار بودن حق تعالى</w:t>
            </w:r>
            <w:r>
              <w:rPr>
                <w:rStyle w:val="IndexLink"/>
                <w:rtl w:val="true"/>
              </w:rPr>
              <w:tab/>
            </w:r>
            <w:r>
              <w:rPr>
                <w:rStyle w:val="IndexLink"/>
              </w:rPr>
              <w:t>150</w:t>
            </w:r>
          </w:hyperlink>
        </w:p>
        <w:p>
          <w:pPr>
            <w:pStyle w:val="Contents2"/>
            <w:tabs>
              <w:tab w:val="clear" w:pos="8743"/>
              <w:tab w:val="right" w:pos="9026" w:leader="dot"/>
            </w:tabs>
            <w:rPr/>
          </w:pPr>
          <w:hyperlink w:anchor="__RefHeading___Toc869621_730472459">
            <w:r>
              <w:rPr>
                <w:webHidden/>
                <w:rStyle w:val="IndexLink"/>
                <w:rtl w:val="true"/>
              </w:rPr>
              <w:t>«</w:t>
            </w:r>
            <w:r>
              <w:rPr>
                <w:rStyle w:val="IndexLink"/>
                <w:rtl w:val="true"/>
              </w:rPr>
              <w:t xml:space="preserve">درس </w:t>
            </w:r>
            <w:r>
              <w:rPr>
                <w:rStyle w:val="IndexLink"/>
              </w:rPr>
              <w:t>135</w:t>
            </w:r>
            <w:r>
              <w:rPr>
                <w:rStyle w:val="IndexLink"/>
                <w:rtl w:val="true"/>
              </w:rPr>
              <w:t xml:space="preserve">»: </w:t>
            </w:r>
            <w:r>
              <w:rPr>
                <w:rStyle w:val="IndexLink"/>
                <w:rtl w:val="true"/>
              </w:rPr>
              <w:t xml:space="preserve">خطبۀ </w:t>
            </w:r>
            <w:r>
              <w:rPr>
                <w:rStyle w:val="IndexLink"/>
              </w:rPr>
              <w:t>96</w:t>
            </w:r>
            <w:r>
              <w:rPr>
                <w:rStyle w:val="IndexLink"/>
                <w:rtl w:val="true"/>
              </w:rPr>
              <w:t xml:space="preserve"> (</w:t>
            </w:r>
            <w:r>
              <w:rPr>
                <w:rStyle w:val="IndexLink"/>
                <w:rtl w:val="true"/>
              </w:rPr>
              <w:t>قسمت دوّم</w:t>
            </w:r>
            <w:r>
              <w:rPr>
                <w:rStyle w:val="IndexLink"/>
                <w:rtl w:val="true"/>
              </w:rPr>
              <w:t>)</w:t>
              <w:tab/>
            </w:r>
            <w:r>
              <w:rPr>
                <w:rStyle w:val="IndexLink"/>
              </w:rPr>
              <w:t>152</w:t>
            </w:r>
          </w:hyperlink>
        </w:p>
        <w:p>
          <w:pPr>
            <w:pStyle w:val="Contents3"/>
            <w:tabs>
              <w:tab w:val="clear" w:pos="8459"/>
              <w:tab w:val="right" w:pos="9026" w:leader="dot"/>
            </w:tabs>
            <w:rPr/>
          </w:pPr>
          <w:hyperlink w:anchor="__RefHeading___Toc869623_730472459">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869625_730472459">
            <w:r>
              <w:rPr>
                <w:webHidden/>
                <w:rStyle w:val="IndexLink"/>
                <w:rtl w:val="true"/>
              </w:rPr>
              <w:t>مرورى بر آنچه گذشت</w:t>
            </w:r>
            <w:r>
              <w:rPr>
                <w:rStyle w:val="IndexLink"/>
                <w:rtl w:val="true"/>
              </w:rPr>
              <w:tab/>
            </w:r>
            <w:r>
              <w:rPr>
                <w:rStyle w:val="IndexLink"/>
              </w:rPr>
              <w:t>153</w:t>
            </w:r>
          </w:hyperlink>
        </w:p>
        <w:p>
          <w:pPr>
            <w:pStyle w:val="Contents3"/>
            <w:tabs>
              <w:tab w:val="clear" w:pos="8459"/>
              <w:tab w:val="right" w:pos="9026" w:leader="dot"/>
            </w:tabs>
            <w:rPr/>
          </w:pPr>
          <w:hyperlink w:anchor="__RefHeading___Toc869627_730472459">
            <w:r>
              <w:rPr>
                <w:webHidden/>
                <w:rStyle w:val="IndexLink"/>
                <w:rtl w:val="true"/>
              </w:rPr>
              <w:t>مفهوم باطن بودن خداوند</w:t>
            </w:r>
            <w:r>
              <w:rPr>
                <w:rStyle w:val="IndexLink"/>
                <w:rtl w:val="true"/>
              </w:rPr>
              <w:tab/>
            </w:r>
            <w:r>
              <w:rPr>
                <w:rStyle w:val="IndexLink"/>
              </w:rPr>
              <w:t>155</w:t>
            </w:r>
          </w:hyperlink>
        </w:p>
        <w:p>
          <w:pPr>
            <w:pStyle w:val="Contents3"/>
            <w:tabs>
              <w:tab w:val="clear" w:pos="8459"/>
              <w:tab w:val="right" w:pos="9026" w:leader="dot"/>
            </w:tabs>
            <w:rPr/>
          </w:pPr>
          <w:hyperlink w:anchor="__RefHeading___Toc869629_730472459">
            <w:r>
              <w:rPr>
                <w:webHidden/>
                <w:rStyle w:val="IndexLink"/>
                <w:rtl w:val="true"/>
              </w:rPr>
              <w:t>توصيف نياكان پيامبراكرم صلى الله عليه و آله و سلم</w:t>
            </w:r>
            <w:r>
              <w:rPr>
                <w:rStyle w:val="IndexLink"/>
                <w:rtl w:val="true"/>
              </w:rPr>
              <w:tab/>
            </w:r>
            <w:r>
              <w:rPr>
                <w:rStyle w:val="IndexLink"/>
              </w:rPr>
              <w:t>155</w:t>
            </w:r>
          </w:hyperlink>
        </w:p>
        <w:p>
          <w:pPr>
            <w:pStyle w:val="Contents3"/>
            <w:tabs>
              <w:tab w:val="clear" w:pos="8459"/>
              <w:tab w:val="right" w:pos="9026" w:leader="dot"/>
            </w:tabs>
            <w:rPr/>
          </w:pPr>
          <w:hyperlink w:anchor="__RefHeading___Toc869631_730472459">
            <w:r>
              <w:rPr>
                <w:webHidden/>
                <w:rStyle w:val="IndexLink"/>
                <w:rtl w:val="true"/>
              </w:rPr>
              <w:t>گرايش نيكان به پيامبر صلى الله عليه و آله و سلم</w:t>
            </w:r>
            <w:r>
              <w:rPr>
                <w:rStyle w:val="IndexLink"/>
                <w:rtl w:val="true"/>
              </w:rPr>
              <w:tab/>
            </w:r>
            <w:r>
              <w:rPr>
                <w:rStyle w:val="IndexLink"/>
              </w:rPr>
              <w:t>157</w:t>
            </w:r>
          </w:hyperlink>
        </w:p>
        <w:p>
          <w:pPr>
            <w:pStyle w:val="Contents3"/>
            <w:tabs>
              <w:tab w:val="clear" w:pos="8459"/>
              <w:tab w:val="right" w:pos="9026" w:leader="dot"/>
            </w:tabs>
            <w:rPr/>
          </w:pPr>
          <w:hyperlink w:anchor="__RefHeading___Toc869633_730472459">
            <w:r>
              <w:rPr>
                <w:webHidden/>
                <w:rStyle w:val="IndexLink"/>
                <w:rtl w:val="true"/>
              </w:rPr>
              <w:t>استجابت دعاى ابراهيم عليه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869635_730472459">
            <w:r>
              <w:rPr>
                <w:webHidden/>
                <w:rStyle w:val="IndexLink"/>
                <w:rtl w:val="true"/>
              </w:rPr>
              <w:t>خاموشى كينه ها به وسيلۀ پيامبراكرم صلى الله عليه و آله و سلم</w:t>
            </w:r>
            <w:r>
              <w:rPr>
                <w:rStyle w:val="IndexLink"/>
                <w:rtl w:val="true"/>
              </w:rPr>
              <w:tab/>
            </w:r>
            <w:r>
              <w:rPr>
                <w:rStyle w:val="IndexLink"/>
              </w:rPr>
              <w:t>161</w:t>
            </w:r>
          </w:hyperlink>
        </w:p>
        <w:p>
          <w:pPr>
            <w:pStyle w:val="Contents3"/>
            <w:tabs>
              <w:tab w:val="clear" w:pos="8459"/>
              <w:tab w:val="right" w:pos="9026" w:leader="dot"/>
            </w:tabs>
            <w:rPr/>
          </w:pPr>
          <w:hyperlink w:anchor="__RefHeading___Toc869637_730472459">
            <w:r>
              <w:rPr>
                <w:webHidden/>
                <w:rStyle w:val="IndexLink"/>
                <w:rtl w:val="true"/>
              </w:rPr>
              <w:t>الفت ها و جدايى ها به وسيلۀ پيامبر صلى الله عليه و آله و سلم</w:t>
            </w:r>
            <w:r>
              <w:rPr>
                <w:rStyle w:val="IndexLink"/>
                <w:rtl w:val="true"/>
              </w:rPr>
              <w:tab/>
            </w:r>
            <w:r>
              <w:rPr>
                <w:rStyle w:val="IndexLink"/>
              </w:rPr>
              <w:t>161</w:t>
            </w:r>
          </w:hyperlink>
        </w:p>
        <w:p>
          <w:pPr>
            <w:pStyle w:val="Contents3"/>
            <w:tabs>
              <w:tab w:val="clear" w:pos="8459"/>
              <w:tab w:val="right" w:pos="9026" w:leader="dot"/>
            </w:tabs>
            <w:rPr/>
          </w:pPr>
          <w:hyperlink w:anchor="__RefHeading___Toc869639_730472459">
            <w:r>
              <w:rPr>
                <w:webHidden/>
                <w:rStyle w:val="IndexLink"/>
                <w:rtl w:val="true"/>
              </w:rPr>
              <w:t>عزّت ها و ذلّت ها به واسطۀ پيامبر صلى الله عليه و آله و سلم</w:t>
            </w:r>
            <w:r>
              <w:rPr>
                <w:rStyle w:val="IndexLink"/>
                <w:rtl w:val="true"/>
              </w:rPr>
              <w:tab/>
            </w:r>
            <w:r>
              <w:rPr>
                <w:rStyle w:val="IndexLink"/>
              </w:rPr>
              <w:t>162</w:t>
            </w:r>
          </w:hyperlink>
        </w:p>
        <w:p>
          <w:pPr>
            <w:pStyle w:val="Contents3"/>
            <w:tabs>
              <w:tab w:val="clear" w:pos="8459"/>
              <w:tab w:val="right" w:pos="9026" w:leader="dot"/>
            </w:tabs>
            <w:rPr/>
          </w:pPr>
          <w:hyperlink w:anchor="__RefHeading___Toc869641_730472459">
            <w:r>
              <w:rPr>
                <w:webHidden/>
                <w:rStyle w:val="IndexLink"/>
                <w:rtl w:val="true"/>
              </w:rPr>
              <w:t>بيان پيامبر صلى الله عليه و آله و سلم در گفتار و سكوت</w:t>
            </w:r>
            <w:r>
              <w:rPr>
                <w:rStyle w:val="IndexLink"/>
                <w:rtl w:val="true"/>
              </w:rPr>
              <w:tab/>
            </w:r>
            <w:r>
              <w:rPr>
                <w:rStyle w:val="IndexLink"/>
              </w:rPr>
              <w:t>164</w:t>
            </w:r>
          </w:hyperlink>
        </w:p>
        <w:p>
          <w:pPr>
            <w:pStyle w:val="Contents2"/>
            <w:tabs>
              <w:tab w:val="clear" w:pos="8743"/>
              <w:tab w:val="right" w:pos="9026" w:leader="dot"/>
            </w:tabs>
            <w:rPr/>
          </w:pPr>
          <w:hyperlink w:anchor="__RefHeading___Toc869643_730472459">
            <w:r>
              <w:rPr>
                <w:webHidden/>
                <w:rStyle w:val="IndexLink"/>
                <w:rtl w:val="true"/>
              </w:rPr>
              <w:t>«</w:t>
            </w:r>
            <w:r>
              <w:rPr>
                <w:rStyle w:val="IndexLink"/>
                <w:rtl w:val="true"/>
              </w:rPr>
              <w:t xml:space="preserve">درس </w:t>
            </w:r>
            <w:r>
              <w:rPr>
                <w:rStyle w:val="IndexLink"/>
              </w:rPr>
              <w:t>136</w:t>
            </w:r>
            <w:r>
              <w:rPr>
                <w:rStyle w:val="IndexLink"/>
                <w:rtl w:val="true"/>
              </w:rPr>
              <w:t xml:space="preserve">»: </w:t>
            </w:r>
            <w:r>
              <w:rPr>
                <w:rStyle w:val="IndexLink"/>
                <w:rtl w:val="true"/>
              </w:rPr>
              <w:t xml:space="preserve">خطبۀ </w:t>
            </w:r>
            <w:r>
              <w:rPr>
                <w:rStyle w:val="IndexLink"/>
              </w:rPr>
              <w:t>97</w:t>
            </w:r>
            <w:r>
              <w:rPr>
                <w:rStyle w:val="IndexLink"/>
                <w:rtl w:val="true"/>
              </w:rPr>
              <w:t xml:space="preserve"> (</w:t>
            </w:r>
            <w:r>
              <w:rPr>
                <w:rStyle w:val="IndexLink"/>
                <w:rtl w:val="true"/>
              </w:rPr>
              <w:t>قسمت اوّل</w:t>
            </w:r>
            <w:r>
              <w:rPr>
                <w:rStyle w:val="IndexLink"/>
                <w:rtl w:val="true"/>
              </w:rPr>
              <w:t>)</w:t>
              <w:tab/>
            </w:r>
            <w:r>
              <w:rPr>
                <w:rStyle w:val="IndexLink"/>
              </w:rPr>
              <w:t>165</w:t>
            </w:r>
          </w:hyperlink>
        </w:p>
        <w:p>
          <w:pPr>
            <w:pStyle w:val="Contents3"/>
            <w:tabs>
              <w:tab w:val="clear" w:pos="8459"/>
              <w:tab w:val="right" w:pos="9026" w:leader="dot"/>
            </w:tabs>
            <w:rPr/>
          </w:pPr>
          <w:hyperlink w:anchor="__RefHeading___Toc869645_730472459">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869647_730472459">
            <w:r>
              <w:rPr>
                <w:webHidden/>
                <w:rStyle w:val="IndexLink"/>
                <w:rtl w:val="true"/>
              </w:rPr>
              <w:t>فرجام كار ستمگران</w:t>
            </w:r>
            <w:r>
              <w:rPr>
                <w:rStyle w:val="IndexLink"/>
                <w:rtl w:val="true"/>
              </w:rPr>
              <w:tab/>
            </w:r>
            <w:r>
              <w:rPr>
                <w:rStyle w:val="IndexLink"/>
              </w:rPr>
              <w:t>166</w:t>
            </w:r>
          </w:hyperlink>
        </w:p>
        <w:p>
          <w:pPr>
            <w:pStyle w:val="Contents3"/>
            <w:tabs>
              <w:tab w:val="clear" w:pos="8459"/>
              <w:tab w:val="right" w:pos="9026" w:leader="dot"/>
            </w:tabs>
            <w:rPr/>
          </w:pPr>
          <w:hyperlink w:anchor="__RefHeading___Toc869649_730472459">
            <w:r>
              <w:rPr>
                <w:webHidden/>
                <w:rStyle w:val="IndexLink"/>
                <w:rtl w:val="true"/>
              </w:rPr>
              <w:t>خبر دادن از پيروزى معاويه</w:t>
            </w:r>
            <w:r>
              <w:rPr>
                <w:rStyle w:val="IndexLink"/>
                <w:rtl w:val="true"/>
              </w:rPr>
              <w:tab/>
            </w:r>
            <w:r>
              <w:rPr>
                <w:rStyle w:val="IndexLink"/>
              </w:rPr>
              <w:t>171</w:t>
            </w:r>
          </w:hyperlink>
        </w:p>
        <w:p>
          <w:pPr>
            <w:pStyle w:val="Contents3"/>
            <w:tabs>
              <w:tab w:val="clear" w:pos="8459"/>
              <w:tab w:val="right" w:pos="9026" w:leader="dot"/>
            </w:tabs>
            <w:rPr/>
          </w:pPr>
          <w:hyperlink w:anchor="__RefHeading___Toc869651_730472459">
            <w:r>
              <w:rPr>
                <w:webHidden/>
                <w:rStyle w:val="IndexLink"/>
                <w:rtl w:val="true"/>
              </w:rPr>
              <w:t>علّت پيروزى معاويه بر ياران على عليه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869653_730472459">
            <w:r>
              <w:rPr>
                <w:webHidden/>
                <w:rStyle w:val="IndexLink"/>
                <w:rtl w:val="true"/>
              </w:rPr>
              <w:t>شِكوۀ على عليه السلام از اصحاب خود</w:t>
            </w:r>
            <w:r>
              <w:rPr>
                <w:rStyle w:val="IndexLink"/>
                <w:rtl w:val="true"/>
              </w:rPr>
              <w:tab/>
            </w:r>
            <w:r>
              <w:rPr>
                <w:rStyle w:val="IndexLink"/>
              </w:rPr>
              <w:t>175</w:t>
            </w:r>
          </w:hyperlink>
        </w:p>
        <w:p>
          <w:pPr>
            <w:pStyle w:val="Contents3"/>
            <w:tabs>
              <w:tab w:val="clear" w:pos="8459"/>
              <w:tab w:val="right" w:pos="9026" w:leader="dot"/>
            </w:tabs>
            <w:rPr/>
          </w:pPr>
          <w:hyperlink w:anchor="__RefHeading___Toc869655_730472459">
            <w:r>
              <w:rPr>
                <w:webHidden/>
                <w:rStyle w:val="IndexLink"/>
                <w:rtl w:val="true"/>
              </w:rPr>
              <w:t>معناى بغى</w:t>
            </w:r>
            <w:r>
              <w:rPr>
                <w:rStyle w:val="IndexLink"/>
                <w:rtl w:val="true"/>
              </w:rPr>
              <w:tab/>
            </w:r>
            <w:r>
              <w:rPr>
                <w:rStyle w:val="IndexLink"/>
              </w:rPr>
              <w:t>181</w:t>
            </w:r>
          </w:hyperlink>
        </w:p>
        <w:p>
          <w:pPr>
            <w:pStyle w:val="Contents3"/>
            <w:tabs>
              <w:tab w:val="clear" w:pos="8459"/>
              <w:tab w:val="right" w:pos="9026" w:leader="dot"/>
            </w:tabs>
            <w:rPr/>
          </w:pPr>
          <w:hyperlink w:anchor="__RefHeading___Toc869657_730472459">
            <w:r>
              <w:rPr>
                <w:webHidden/>
                <w:rStyle w:val="IndexLink"/>
                <w:rtl w:val="true"/>
              </w:rPr>
              <w:t>نااميدى امام عليه السلام از اصلاح اصحاب خود</w:t>
            </w:r>
            <w:r>
              <w:rPr>
                <w:rStyle w:val="IndexLink"/>
                <w:rtl w:val="true"/>
              </w:rPr>
              <w:tab/>
            </w:r>
            <w:r>
              <w:rPr>
                <w:rStyle w:val="IndexLink"/>
              </w:rPr>
              <w:t>184</w:t>
            </w:r>
          </w:hyperlink>
        </w:p>
        <w:p>
          <w:pPr>
            <w:pStyle w:val="Contents2"/>
            <w:tabs>
              <w:tab w:val="clear" w:pos="8743"/>
              <w:tab w:val="right" w:pos="9026" w:leader="dot"/>
            </w:tabs>
            <w:rPr/>
          </w:pPr>
          <w:hyperlink w:anchor="__RefHeading___Toc869659_730472459">
            <w:r>
              <w:rPr>
                <w:webHidden/>
                <w:rStyle w:val="IndexLink"/>
                <w:rtl w:val="true"/>
              </w:rPr>
              <w:t>«</w:t>
            </w:r>
            <w:r>
              <w:rPr>
                <w:rStyle w:val="IndexLink"/>
                <w:rtl w:val="true"/>
              </w:rPr>
              <w:t xml:space="preserve">درس </w:t>
            </w:r>
            <w:r>
              <w:rPr>
                <w:rStyle w:val="IndexLink"/>
              </w:rPr>
              <w:t>137</w:t>
            </w:r>
            <w:r>
              <w:rPr>
                <w:rStyle w:val="IndexLink"/>
                <w:rtl w:val="true"/>
              </w:rPr>
              <w:t xml:space="preserve">»: </w:t>
            </w:r>
            <w:r>
              <w:rPr>
                <w:rStyle w:val="IndexLink"/>
                <w:rtl w:val="true"/>
              </w:rPr>
              <w:t xml:space="preserve">خطبۀ </w:t>
            </w:r>
            <w:r>
              <w:rPr>
                <w:rStyle w:val="IndexLink"/>
              </w:rPr>
              <w:t>97</w:t>
            </w:r>
            <w:r>
              <w:rPr>
                <w:rStyle w:val="IndexLink"/>
                <w:rtl w:val="true"/>
              </w:rPr>
              <w:t xml:space="preserve"> (</w:t>
            </w:r>
            <w:r>
              <w:rPr>
                <w:rStyle w:val="IndexLink"/>
                <w:rtl w:val="true"/>
              </w:rPr>
              <w:t>قسمت دوّم</w:t>
            </w:r>
            <w:r>
              <w:rPr>
                <w:rStyle w:val="IndexLink"/>
                <w:rtl w:val="true"/>
              </w:rPr>
              <w:t>)</w:t>
              <w:tab/>
            </w:r>
            <w:r>
              <w:rPr>
                <w:rStyle w:val="IndexLink"/>
              </w:rPr>
              <w:t>186</w:t>
            </w:r>
          </w:hyperlink>
        </w:p>
        <w:p>
          <w:pPr>
            <w:pStyle w:val="Contents3"/>
            <w:tabs>
              <w:tab w:val="clear" w:pos="8459"/>
              <w:tab w:val="right" w:pos="9026" w:leader="dot"/>
            </w:tabs>
            <w:rPr/>
          </w:pPr>
          <w:hyperlink w:anchor="__RefHeading___Toc869661_730472459">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869663_730472459">
            <w:r>
              <w:rPr>
                <w:webHidden/>
                <w:rStyle w:val="IndexLink"/>
                <w:rtl w:val="true"/>
              </w:rPr>
              <w:t>نگاهى به درس گذشته</w:t>
            </w:r>
            <w:r>
              <w:rPr>
                <w:rStyle w:val="IndexLink"/>
                <w:rtl w:val="true"/>
              </w:rPr>
              <w:tab/>
            </w:r>
            <w:r>
              <w:rPr>
                <w:rStyle w:val="IndexLink"/>
              </w:rPr>
              <w:t>187</w:t>
            </w:r>
          </w:hyperlink>
        </w:p>
        <w:p>
          <w:pPr>
            <w:pStyle w:val="Contents3"/>
            <w:tabs>
              <w:tab w:val="clear" w:pos="8459"/>
              <w:tab w:val="right" w:pos="9026" w:leader="dot"/>
            </w:tabs>
            <w:rPr/>
          </w:pPr>
          <w:hyperlink w:anchor="__RefHeading___Toc869665_730472459">
            <w:r>
              <w:rPr>
                <w:webHidden/>
                <w:rStyle w:val="IndexLink"/>
                <w:rtl w:val="true"/>
              </w:rPr>
              <w:t>ادامۀ شِكوۀ على عليه السلام از اصحاب خود</w:t>
            </w:r>
            <w:r>
              <w:rPr>
                <w:rStyle w:val="IndexLink"/>
                <w:rtl w:val="true"/>
              </w:rPr>
              <w:tab/>
            </w:r>
            <w:r>
              <w:rPr>
                <w:rStyle w:val="IndexLink"/>
              </w:rPr>
              <w:t>188</w:t>
            </w:r>
          </w:hyperlink>
        </w:p>
        <w:p>
          <w:pPr>
            <w:pStyle w:val="Contents3"/>
            <w:tabs>
              <w:tab w:val="clear" w:pos="8459"/>
              <w:tab w:val="right" w:pos="9026" w:leader="dot"/>
            </w:tabs>
            <w:rPr/>
          </w:pPr>
          <w:hyperlink w:anchor="__RefHeading___Toc869667_730472459">
            <w:r>
              <w:rPr>
                <w:webHidden/>
                <w:rStyle w:val="IndexLink"/>
                <w:rtl w:val="true"/>
              </w:rPr>
              <w:t>تفاوت ياران على عليه السلام و ياران معاويه</w:t>
            </w:r>
            <w:r>
              <w:rPr>
                <w:rStyle w:val="IndexLink"/>
                <w:rtl w:val="true"/>
              </w:rPr>
              <w:tab/>
            </w:r>
            <w:r>
              <w:rPr>
                <w:rStyle w:val="IndexLink"/>
              </w:rPr>
              <w:t>190</w:t>
            </w:r>
          </w:hyperlink>
        </w:p>
        <w:p>
          <w:pPr>
            <w:pStyle w:val="Contents3"/>
            <w:tabs>
              <w:tab w:val="clear" w:pos="8459"/>
              <w:tab w:val="right" w:pos="9026" w:leader="dot"/>
            </w:tabs>
            <w:rPr/>
          </w:pPr>
          <w:hyperlink w:anchor="__RefHeading___Toc869669_730472459">
            <w:r>
              <w:rPr>
                <w:webHidden/>
                <w:rStyle w:val="IndexLink"/>
                <w:rtl w:val="true"/>
              </w:rPr>
              <w:t>آرزوى معاوضۀ اصحاب خود</w:t>
            </w:r>
            <w:r>
              <w:rPr>
                <w:rStyle w:val="IndexLink"/>
                <w:rtl w:val="true"/>
              </w:rPr>
              <w:tab/>
            </w:r>
            <w:r>
              <w:rPr>
                <w:rStyle w:val="IndexLink"/>
              </w:rPr>
              <w:t>191</w:t>
            </w:r>
          </w:hyperlink>
        </w:p>
        <w:p>
          <w:pPr>
            <w:pStyle w:val="Contents3"/>
            <w:tabs>
              <w:tab w:val="clear" w:pos="8459"/>
              <w:tab w:val="right" w:pos="9026" w:leader="dot"/>
            </w:tabs>
            <w:rPr/>
          </w:pPr>
          <w:hyperlink w:anchor="__RefHeading___Toc869671_730472459">
            <w:r>
              <w:rPr>
                <w:webHidden/>
                <w:rStyle w:val="IndexLink"/>
                <w:rtl w:val="true"/>
              </w:rPr>
              <w:t>اهل كوفه در نگاه اميرالمؤمنين عليه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869673_730472459">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869675_730472459">
            <w:r>
              <w:rPr>
                <w:webHidden/>
                <w:rStyle w:val="IndexLink"/>
              </w:rPr>
              <w:t>1</w:t>
            </w:r>
            <w:r>
              <w:rPr>
                <w:rStyle w:val="IndexLink"/>
                <w:rtl w:val="true"/>
              </w:rPr>
              <w:t xml:space="preserve"> - </w:t>
            </w:r>
            <w:r>
              <w:rPr>
                <w:rStyle w:val="IndexLink"/>
                <w:rtl w:val="true"/>
              </w:rPr>
              <w:t>كَرانِ صاحبِ گوش</w:t>
            </w:r>
            <w:r>
              <w:rPr>
                <w:rStyle w:val="IndexLink"/>
                <w:rtl w:val="true"/>
              </w:rPr>
              <w:tab/>
            </w:r>
            <w:r>
              <w:rPr>
                <w:rStyle w:val="IndexLink"/>
              </w:rPr>
              <w:t>194</w:t>
            </w:r>
          </w:hyperlink>
        </w:p>
        <w:p>
          <w:pPr>
            <w:pStyle w:val="Contents4"/>
            <w:tabs>
              <w:tab w:val="clear" w:pos="8176"/>
              <w:tab w:val="right" w:pos="9026" w:leader="dot"/>
            </w:tabs>
            <w:rPr/>
          </w:pPr>
          <w:hyperlink w:anchor="__RefHeading___Toc869677_730472459">
            <w:r>
              <w:rPr>
                <w:webHidden/>
                <w:rStyle w:val="IndexLink"/>
              </w:rPr>
              <w:t>2</w:t>
            </w:r>
            <w:r>
              <w:rPr>
                <w:rStyle w:val="IndexLink"/>
                <w:rtl w:val="true"/>
              </w:rPr>
              <w:t xml:space="preserve"> - </w:t>
            </w:r>
            <w:r>
              <w:rPr>
                <w:rStyle w:val="IndexLink"/>
                <w:rtl w:val="true"/>
              </w:rPr>
              <w:t>لالهاى سخنگو</w:t>
            </w:r>
            <w:r>
              <w:rPr>
                <w:rStyle w:val="IndexLink"/>
                <w:rtl w:val="true"/>
              </w:rPr>
              <w:tab/>
            </w:r>
            <w:r>
              <w:rPr>
                <w:rStyle w:val="IndexLink"/>
              </w:rPr>
              <w:t>194</w:t>
            </w:r>
          </w:hyperlink>
        </w:p>
        <w:p>
          <w:pPr>
            <w:pStyle w:val="Contents4"/>
            <w:tabs>
              <w:tab w:val="clear" w:pos="8176"/>
              <w:tab w:val="right" w:pos="9026" w:leader="dot"/>
            </w:tabs>
            <w:rPr/>
          </w:pPr>
          <w:hyperlink w:anchor="__RefHeading___Toc869679_730472459">
            <w:r>
              <w:rPr>
                <w:webHidden/>
                <w:rStyle w:val="IndexLink"/>
              </w:rPr>
              <w:t>3</w:t>
            </w:r>
            <w:r>
              <w:rPr>
                <w:rStyle w:val="IndexLink"/>
                <w:rtl w:val="true"/>
              </w:rPr>
              <w:t xml:space="preserve"> - </w:t>
            </w:r>
            <w:r>
              <w:rPr>
                <w:rStyle w:val="IndexLink"/>
                <w:rtl w:val="true"/>
              </w:rPr>
              <w:t>كورانِ صاحبِ چشم</w:t>
            </w:r>
            <w:r>
              <w:rPr>
                <w:rStyle w:val="IndexLink"/>
                <w:rtl w:val="true"/>
              </w:rPr>
              <w:tab/>
            </w:r>
            <w:r>
              <w:rPr>
                <w:rStyle w:val="IndexLink"/>
              </w:rPr>
              <w:t>194</w:t>
            </w:r>
          </w:hyperlink>
        </w:p>
        <w:p>
          <w:pPr>
            <w:pStyle w:val="Contents4"/>
            <w:tabs>
              <w:tab w:val="clear" w:pos="8176"/>
              <w:tab w:val="right" w:pos="9026" w:leader="dot"/>
            </w:tabs>
            <w:rPr/>
          </w:pPr>
          <w:hyperlink w:anchor="__RefHeading___Toc869681_730472459">
            <w:r>
              <w:rPr>
                <w:webHidden/>
                <w:rStyle w:val="IndexLink"/>
              </w:rPr>
              <w:t>4</w:t>
            </w:r>
            <w:r>
              <w:rPr>
                <w:rStyle w:val="IndexLink"/>
                <w:rtl w:val="true"/>
              </w:rPr>
              <w:t xml:space="preserve"> - </w:t>
            </w:r>
            <w:r>
              <w:rPr>
                <w:rStyle w:val="IndexLink"/>
                <w:rtl w:val="true"/>
              </w:rPr>
              <w:t>عدم صداقت آزادگان</w:t>
            </w:r>
            <w:r>
              <w:rPr>
                <w:rStyle w:val="IndexLink"/>
                <w:rtl w:val="true"/>
              </w:rPr>
              <w:tab/>
            </w:r>
            <w:r>
              <w:rPr>
                <w:rStyle w:val="IndexLink"/>
              </w:rPr>
              <w:t>195</w:t>
            </w:r>
          </w:hyperlink>
        </w:p>
        <w:p>
          <w:pPr>
            <w:pStyle w:val="Contents4"/>
            <w:tabs>
              <w:tab w:val="clear" w:pos="8176"/>
              <w:tab w:val="right" w:pos="9026" w:leader="dot"/>
            </w:tabs>
            <w:rPr/>
          </w:pPr>
          <w:hyperlink w:anchor="__RefHeading___Toc869683_730472459">
            <w:r>
              <w:rPr>
                <w:webHidden/>
                <w:rStyle w:val="IndexLink"/>
              </w:rPr>
              <w:t>5</w:t>
            </w:r>
            <w:r>
              <w:rPr>
                <w:rStyle w:val="IndexLink"/>
                <w:rtl w:val="true"/>
              </w:rPr>
              <w:t xml:space="preserve"> - </w:t>
            </w:r>
            <w:r>
              <w:rPr>
                <w:rStyle w:val="IndexLink"/>
                <w:rtl w:val="true"/>
              </w:rPr>
              <w:t>غيرقابل اطمينان در سختى ها</w:t>
            </w:r>
            <w:r>
              <w:rPr>
                <w:rStyle w:val="IndexLink"/>
                <w:rtl w:val="true"/>
              </w:rPr>
              <w:tab/>
            </w:r>
            <w:r>
              <w:rPr>
                <w:rStyle w:val="IndexLink"/>
              </w:rPr>
              <w:t>196</w:t>
            </w:r>
          </w:hyperlink>
        </w:p>
        <w:p>
          <w:pPr>
            <w:pStyle w:val="Contents3"/>
            <w:tabs>
              <w:tab w:val="clear" w:pos="8459"/>
              <w:tab w:val="right" w:pos="9026" w:leader="dot"/>
            </w:tabs>
            <w:rPr/>
          </w:pPr>
          <w:hyperlink w:anchor="__RefHeading___Toc869685_730472459">
            <w:r>
              <w:rPr>
                <w:webHidden/>
                <w:rStyle w:val="IndexLink"/>
                <w:rtl w:val="true"/>
              </w:rPr>
              <w:t>نفرين على عليه السلام بر اهل كوفه</w:t>
            </w:r>
            <w:r>
              <w:rPr>
                <w:rStyle w:val="IndexLink"/>
                <w:rtl w:val="true"/>
              </w:rPr>
              <w:tab/>
            </w:r>
            <w:r>
              <w:rPr>
                <w:rStyle w:val="IndexLink"/>
              </w:rPr>
              <w:t>198</w:t>
            </w:r>
          </w:hyperlink>
        </w:p>
        <w:p>
          <w:pPr>
            <w:pStyle w:val="Contents3"/>
            <w:tabs>
              <w:tab w:val="clear" w:pos="8459"/>
              <w:tab w:val="right" w:pos="9026" w:leader="dot"/>
            </w:tabs>
            <w:rPr/>
          </w:pPr>
          <w:hyperlink w:anchor="__RefHeading___Toc869687_730472459">
            <w:r>
              <w:rPr>
                <w:webHidden/>
                <w:rStyle w:val="IndexLink"/>
                <w:rtl w:val="true"/>
              </w:rPr>
              <w:t>توصيفى ديگر از ياران امام عليه 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869689_730472459">
            <w:r>
              <w:rPr>
                <w:webHidden/>
                <w:rStyle w:val="IndexLink"/>
                <w:rtl w:val="true"/>
              </w:rPr>
              <w:t>وضعيت امام عليه السلام در شرايط سخت</w:t>
            </w:r>
            <w:r>
              <w:rPr>
                <w:rStyle w:val="IndexLink"/>
                <w:rtl w:val="true"/>
              </w:rPr>
              <w:tab/>
            </w:r>
            <w:r>
              <w:rPr>
                <w:rStyle w:val="IndexLink"/>
              </w:rPr>
              <w:t>201</w:t>
            </w:r>
          </w:hyperlink>
        </w:p>
        <w:p>
          <w:pPr>
            <w:pStyle w:val="Contents2"/>
            <w:tabs>
              <w:tab w:val="clear" w:pos="8743"/>
              <w:tab w:val="right" w:pos="9026" w:leader="dot"/>
            </w:tabs>
            <w:rPr/>
          </w:pPr>
          <w:hyperlink w:anchor="__RefHeading___Toc869691_730472459">
            <w:r>
              <w:rPr>
                <w:webHidden/>
                <w:rStyle w:val="IndexLink"/>
                <w:rtl w:val="true"/>
              </w:rPr>
              <w:t>«</w:t>
            </w:r>
            <w:r>
              <w:rPr>
                <w:rStyle w:val="IndexLink"/>
                <w:rtl w:val="true"/>
              </w:rPr>
              <w:t xml:space="preserve">درس </w:t>
            </w:r>
            <w:r>
              <w:rPr>
                <w:rStyle w:val="IndexLink"/>
              </w:rPr>
              <w:t>138</w:t>
            </w:r>
            <w:r>
              <w:rPr>
                <w:rStyle w:val="IndexLink"/>
                <w:rtl w:val="true"/>
              </w:rPr>
              <w:t xml:space="preserve">»: </w:t>
            </w:r>
            <w:r>
              <w:rPr>
                <w:rStyle w:val="IndexLink"/>
                <w:rtl w:val="true"/>
              </w:rPr>
              <w:t xml:space="preserve">خطبۀ </w:t>
            </w:r>
            <w:r>
              <w:rPr>
                <w:rStyle w:val="IndexLink"/>
              </w:rPr>
              <w:t>97</w:t>
            </w:r>
            <w:r>
              <w:rPr>
                <w:rStyle w:val="IndexLink"/>
                <w:rtl w:val="true"/>
              </w:rPr>
              <w:t xml:space="preserve"> (</w:t>
            </w:r>
            <w:r>
              <w:rPr>
                <w:rStyle w:val="IndexLink"/>
                <w:rtl w:val="true"/>
              </w:rPr>
              <w:t>قسمت سوّم</w:t>
            </w:r>
            <w:r>
              <w:rPr>
                <w:rStyle w:val="IndexLink"/>
                <w:rtl w:val="true"/>
              </w:rPr>
              <w:t>)</w:t>
              <w:tab/>
            </w:r>
            <w:r>
              <w:rPr>
                <w:rStyle w:val="IndexLink"/>
              </w:rPr>
              <w:t>203</w:t>
            </w:r>
          </w:hyperlink>
        </w:p>
        <w:p>
          <w:pPr>
            <w:pStyle w:val="Contents3"/>
            <w:tabs>
              <w:tab w:val="clear" w:pos="8459"/>
              <w:tab w:val="right" w:pos="9026" w:leader="dot"/>
            </w:tabs>
            <w:rPr/>
          </w:pPr>
          <w:hyperlink w:anchor="__RefHeading___Toc869693_730472459">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869695_730472459">
            <w:r>
              <w:rPr>
                <w:webHidden/>
                <w:rStyle w:val="IndexLink"/>
                <w:rtl w:val="true"/>
              </w:rPr>
              <w:t>لزوم پيروى از اهل بيت عليهم 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869697_730472459">
            <w:r>
              <w:rPr>
                <w:webHidden/>
                <w:rStyle w:val="IndexLink"/>
                <w:rtl w:val="true"/>
              </w:rPr>
              <w:t>هدايت و رستگارى در پيروى از اهل بيت عليهم السلام</w:t>
            </w:r>
            <w:r>
              <w:rPr>
                <w:rStyle w:val="IndexLink"/>
                <w:rtl w:val="true"/>
              </w:rPr>
              <w:tab/>
            </w:r>
            <w:r>
              <w:rPr>
                <w:rStyle w:val="IndexLink"/>
              </w:rPr>
              <w:t>206</w:t>
            </w:r>
          </w:hyperlink>
        </w:p>
        <w:p>
          <w:pPr>
            <w:pStyle w:val="Contents3"/>
            <w:tabs>
              <w:tab w:val="clear" w:pos="8459"/>
              <w:tab w:val="right" w:pos="9026" w:leader="dot"/>
            </w:tabs>
            <w:rPr/>
          </w:pPr>
          <w:hyperlink w:anchor="__RefHeading___Toc869699_730472459">
            <w:r>
              <w:rPr>
                <w:webHidden/>
                <w:rStyle w:val="IndexLink"/>
                <w:rtl w:val="true"/>
              </w:rPr>
              <w:t>همگامى با قيام و سكوت اهل بيت عليهم السلام</w:t>
            </w:r>
            <w:r>
              <w:rPr>
                <w:rStyle w:val="IndexLink"/>
                <w:rtl w:val="true"/>
              </w:rPr>
              <w:tab/>
            </w:r>
            <w:r>
              <w:rPr>
                <w:rStyle w:val="IndexLink"/>
              </w:rPr>
              <w:t>207</w:t>
            </w:r>
          </w:hyperlink>
        </w:p>
        <w:p>
          <w:pPr>
            <w:pStyle w:val="Contents3"/>
            <w:tabs>
              <w:tab w:val="clear" w:pos="8459"/>
              <w:tab w:val="right" w:pos="9026" w:leader="dot"/>
            </w:tabs>
            <w:rPr/>
          </w:pPr>
          <w:hyperlink w:anchor="__RefHeading___Toc869701_730472459">
            <w:r>
              <w:rPr>
                <w:webHidden/>
                <w:rStyle w:val="IndexLink"/>
                <w:rtl w:val="true"/>
              </w:rPr>
              <w:t>گمراهى و هلاكت، نتيجۀ انحراف از اهل بيت عليهم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869703_730472459">
            <w:r>
              <w:rPr>
                <w:webHidden/>
                <w:rStyle w:val="IndexLink"/>
                <w:rtl w:val="true"/>
              </w:rPr>
              <w:t>ويژگى هايى از اصحاب پيامبراكرم صلى الله عليه و آله و سلم</w:t>
            </w:r>
            <w:r>
              <w:rPr>
                <w:rStyle w:val="IndexLink"/>
                <w:rtl w:val="true"/>
              </w:rPr>
              <w:tab/>
            </w:r>
            <w:r>
              <w:rPr>
                <w:rStyle w:val="IndexLink"/>
              </w:rPr>
              <w:t>210</w:t>
            </w:r>
          </w:hyperlink>
        </w:p>
        <w:p>
          <w:pPr>
            <w:pStyle w:val="Contents4"/>
            <w:tabs>
              <w:tab w:val="clear" w:pos="8176"/>
              <w:tab w:val="right" w:pos="9026" w:leader="dot"/>
            </w:tabs>
            <w:rPr/>
          </w:pPr>
          <w:hyperlink w:anchor="__RefHeading___Toc869705_730472459">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869707_730472459">
            <w:r>
              <w:rPr>
                <w:webHidden/>
                <w:rStyle w:val="IndexLink"/>
              </w:rPr>
              <w:t>1</w:t>
            </w:r>
            <w:r>
              <w:rPr>
                <w:rStyle w:val="IndexLink"/>
                <w:rtl w:val="true"/>
              </w:rPr>
              <w:t xml:space="preserve"> - </w:t>
            </w:r>
            <w:r>
              <w:rPr>
                <w:rStyle w:val="IndexLink"/>
                <w:rtl w:val="true"/>
              </w:rPr>
              <w:t>تلاش و فعاليت</w:t>
            </w:r>
            <w:r>
              <w:rPr>
                <w:rStyle w:val="IndexLink"/>
                <w:rtl w:val="true"/>
              </w:rPr>
              <w:tab/>
            </w:r>
            <w:r>
              <w:rPr>
                <w:rStyle w:val="IndexLink"/>
              </w:rPr>
              <w:t>211</w:t>
            </w:r>
          </w:hyperlink>
        </w:p>
        <w:p>
          <w:pPr>
            <w:pStyle w:val="Contents4"/>
            <w:tabs>
              <w:tab w:val="clear" w:pos="8176"/>
              <w:tab w:val="right" w:pos="9026" w:leader="dot"/>
            </w:tabs>
            <w:rPr/>
          </w:pPr>
          <w:hyperlink w:anchor="__RefHeading___Toc869709_730472459">
            <w:r>
              <w:rPr>
                <w:webHidden/>
                <w:rStyle w:val="IndexLink"/>
              </w:rPr>
              <w:t>2</w:t>
            </w:r>
            <w:r>
              <w:rPr>
                <w:rStyle w:val="IndexLink"/>
                <w:rtl w:val="true"/>
              </w:rPr>
              <w:t xml:space="preserve"> - </w:t>
            </w:r>
            <w:r>
              <w:rPr>
                <w:rStyle w:val="IndexLink"/>
                <w:rtl w:val="true"/>
              </w:rPr>
              <w:t>عبادت و شب زنده دارى</w:t>
            </w:r>
            <w:r>
              <w:rPr>
                <w:rStyle w:val="IndexLink"/>
                <w:rtl w:val="true"/>
              </w:rPr>
              <w:tab/>
            </w:r>
            <w:r>
              <w:rPr>
                <w:rStyle w:val="IndexLink"/>
              </w:rPr>
              <w:t>212</w:t>
            </w:r>
          </w:hyperlink>
        </w:p>
        <w:p>
          <w:pPr>
            <w:pStyle w:val="Contents4"/>
            <w:tabs>
              <w:tab w:val="clear" w:pos="8176"/>
              <w:tab w:val="right" w:pos="9026" w:leader="dot"/>
            </w:tabs>
            <w:rPr/>
          </w:pPr>
          <w:hyperlink w:anchor="__RefHeading___Toc869711_730472459">
            <w:r>
              <w:rPr>
                <w:webHidden/>
                <w:rStyle w:val="IndexLink"/>
              </w:rPr>
              <w:t>3</w:t>
            </w:r>
            <w:r>
              <w:rPr>
                <w:rStyle w:val="IndexLink"/>
                <w:rtl w:val="true"/>
              </w:rPr>
              <w:t xml:space="preserve"> - </w:t>
            </w:r>
            <w:r>
              <w:rPr>
                <w:rStyle w:val="IndexLink"/>
                <w:rtl w:val="true"/>
              </w:rPr>
              <w:t>توجّه به آخرت و معاد</w:t>
            </w:r>
            <w:r>
              <w:rPr>
                <w:rStyle w:val="IndexLink"/>
                <w:rtl w:val="true"/>
              </w:rPr>
              <w:tab/>
            </w:r>
            <w:r>
              <w:rPr>
                <w:rStyle w:val="IndexLink"/>
              </w:rPr>
              <w:t>214</w:t>
            </w:r>
          </w:hyperlink>
        </w:p>
        <w:p>
          <w:pPr>
            <w:pStyle w:val="Contents4"/>
            <w:tabs>
              <w:tab w:val="clear" w:pos="8176"/>
              <w:tab w:val="right" w:pos="9026" w:leader="dot"/>
            </w:tabs>
            <w:rPr/>
          </w:pPr>
          <w:hyperlink w:anchor="__RefHeading___Toc869713_730472459">
            <w:r>
              <w:rPr>
                <w:webHidden/>
                <w:rStyle w:val="IndexLink"/>
              </w:rPr>
              <w:t>4</w:t>
            </w:r>
            <w:r>
              <w:rPr>
                <w:rStyle w:val="IndexLink"/>
                <w:rtl w:val="true"/>
              </w:rPr>
              <w:t xml:space="preserve"> - </w:t>
            </w:r>
            <w:r>
              <w:rPr>
                <w:rStyle w:val="IndexLink"/>
                <w:rtl w:val="true"/>
              </w:rPr>
              <w:t>سجده هاى طولانى</w:t>
            </w:r>
            <w:r>
              <w:rPr>
                <w:rStyle w:val="IndexLink"/>
                <w:rtl w:val="true"/>
              </w:rPr>
              <w:tab/>
            </w:r>
            <w:r>
              <w:rPr>
                <w:rStyle w:val="IndexLink"/>
              </w:rPr>
              <w:t>215</w:t>
            </w:r>
          </w:hyperlink>
        </w:p>
        <w:p>
          <w:pPr>
            <w:pStyle w:val="Contents4"/>
            <w:tabs>
              <w:tab w:val="clear" w:pos="8176"/>
              <w:tab w:val="right" w:pos="9026" w:leader="dot"/>
            </w:tabs>
            <w:rPr/>
          </w:pPr>
          <w:hyperlink w:anchor="__RefHeading___Toc869715_730472459">
            <w:r>
              <w:rPr>
                <w:webHidden/>
                <w:rStyle w:val="IndexLink"/>
              </w:rPr>
              <w:t>5</w:t>
            </w:r>
            <w:r>
              <w:rPr>
                <w:rStyle w:val="IndexLink"/>
                <w:rtl w:val="true"/>
              </w:rPr>
              <w:t xml:space="preserve"> - </w:t>
            </w:r>
            <w:r>
              <w:rPr>
                <w:rStyle w:val="IndexLink"/>
                <w:rtl w:val="true"/>
              </w:rPr>
              <w:t>خدا ترسى</w:t>
            </w:r>
            <w:r>
              <w:rPr>
                <w:rStyle w:val="IndexLink"/>
                <w:rtl w:val="true"/>
              </w:rPr>
              <w:tab/>
            </w:r>
            <w:r>
              <w:rPr>
                <w:rStyle w:val="IndexLink"/>
              </w:rPr>
              <w:t>215</w:t>
            </w:r>
          </w:hyperlink>
        </w:p>
        <w:p>
          <w:pPr>
            <w:pStyle w:val="Contents2"/>
            <w:tabs>
              <w:tab w:val="clear" w:pos="8743"/>
              <w:tab w:val="right" w:pos="9026" w:leader="dot"/>
            </w:tabs>
            <w:rPr/>
          </w:pPr>
          <w:hyperlink w:anchor="__RefHeading___Toc869717_730472459">
            <w:r>
              <w:rPr>
                <w:webHidden/>
                <w:rStyle w:val="IndexLink"/>
                <w:rtl w:val="true"/>
              </w:rPr>
              <w:t>«</w:t>
            </w:r>
            <w:r>
              <w:rPr>
                <w:rStyle w:val="IndexLink"/>
                <w:rtl w:val="true"/>
              </w:rPr>
              <w:t xml:space="preserve">درس </w:t>
            </w:r>
            <w:r>
              <w:rPr>
                <w:rStyle w:val="IndexLink"/>
              </w:rPr>
              <w:t>139</w:t>
            </w:r>
            <w:r>
              <w:rPr>
                <w:rStyle w:val="IndexLink"/>
                <w:rtl w:val="true"/>
              </w:rPr>
              <w:t xml:space="preserve">»: </w:t>
            </w:r>
            <w:r>
              <w:rPr>
                <w:rStyle w:val="IndexLink"/>
                <w:rtl w:val="true"/>
              </w:rPr>
              <w:t xml:space="preserve">خطبۀ </w:t>
            </w:r>
            <w:r>
              <w:rPr>
                <w:rStyle w:val="IndexLink"/>
              </w:rPr>
              <w:t>97</w:t>
            </w:r>
            <w:r>
              <w:rPr>
                <w:rStyle w:val="IndexLink"/>
                <w:rtl w:val="true"/>
              </w:rPr>
              <w:t xml:space="preserve"> (</w:t>
            </w:r>
            <w:r>
              <w:rPr>
                <w:rStyle w:val="IndexLink"/>
                <w:rtl w:val="true"/>
              </w:rPr>
              <w:t>قسمت چهارم</w:t>
            </w:r>
            <w:r>
              <w:rPr>
                <w:rStyle w:val="IndexLink"/>
                <w:rtl w:val="true"/>
              </w:rPr>
              <w:t>)</w:t>
              <w:tab/>
            </w:r>
            <w:r>
              <w:rPr>
                <w:rStyle w:val="IndexLink"/>
              </w:rPr>
              <w:t>218</w:t>
            </w:r>
          </w:hyperlink>
        </w:p>
        <w:p>
          <w:pPr>
            <w:pStyle w:val="Contents3"/>
            <w:tabs>
              <w:tab w:val="clear" w:pos="8459"/>
              <w:tab w:val="right" w:pos="9026" w:leader="dot"/>
            </w:tabs>
            <w:rPr/>
          </w:pPr>
          <w:hyperlink w:anchor="__RefHeading___Toc869719_730472459">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869721_730472459">
            <w:r>
              <w:rPr>
                <w:webHidden/>
                <w:rStyle w:val="IndexLink"/>
                <w:rtl w:val="true"/>
              </w:rPr>
              <w:t>جايگاه اهل بيت عليهم السلام در نهج البلاغه</w:t>
            </w:r>
            <w:r>
              <w:rPr>
                <w:rStyle w:val="IndexLink"/>
                <w:rtl w:val="true"/>
              </w:rPr>
              <w:tab/>
            </w:r>
            <w:r>
              <w:rPr>
                <w:rStyle w:val="IndexLink"/>
              </w:rPr>
              <w:t>219</w:t>
            </w:r>
          </w:hyperlink>
        </w:p>
        <w:p>
          <w:pPr>
            <w:pStyle w:val="Contents3"/>
            <w:tabs>
              <w:tab w:val="clear" w:pos="8459"/>
              <w:tab w:val="right" w:pos="9026" w:leader="dot"/>
            </w:tabs>
            <w:rPr/>
          </w:pPr>
          <w:hyperlink w:anchor="__RefHeading___Toc869723_730472459">
            <w:r>
              <w:rPr>
                <w:webHidden/>
                <w:rStyle w:val="IndexLink"/>
                <w:rtl w:val="true"/>
              </w:rPr>
              <w:t>جايگاه اهل بيت عليهم السلام در حديث متواتر ثَقَلين</w:t>
            </w:r>
            <w:r>
              <w:rPr>
                <w:rStyle w:val="IndexLink"/>
                <w:rtl w:val="true"/>
              </w:rPr>
              <w:tab/>
            </w:r>
            <w:r>
              <w:rPr>
                <w:rStyle w:val="IndexLink"/>
              </w:rPr>
              <w:t>220</w:t>
            </w:r>
          </w:hyperlink>
        </w:p>
        <w:p>
          <w:pPr>
            <w:pStyle w:val="Contents3"/>
            <w:tabs>
              <w:tab w:val="clear" w:pos="8459"/>
              <w:tab w:val="right" w:pos="9026" w:leader="dot"/>
            </w:tabs>
            <w:rPr/>
          </w:pPr>
          <w:hyperlink w:anchor="__RefHeading___Toc869725_730472459">
            <w:r>
              <w:rPr>
                <w:webHidden/>
                <w:rStyle w:val="IndexLink"/>
                <w:rtl w:val="true"/>
              </w:rPr>
              <w:t>حديث ثَقَلين در صحاح اهل سنّت</w:t>
            </w:r>
            <w:r>
              <w:rPr>
                <w:rStyle w:val="IndexLink"/>
                <w:rtl w:val="true"/>
              </w:rPr>
              <w:tab/>
            </w:r>
            <w:r>
              <w:rPr>
                <w:rStyle w:val="IndexLink"/>
              </w:rPr>
              <w:t>222</w:t>
            </w:r>
          </w:hyperlink>
        </w:p>
        <w:p>
          <w:pPr>
            <w:pStyle w:val="Contents3"/>
            <w:tabs>
              <w:tab w:val="clear" w:pos="8459"/>
              <w:tab w:val="right" w:pos="9026" w:leader="dot"/>
            </w:tabs>
            <w:rPr/>
          </w:pPr>
          <w:hyperlink w:anchor="__RefHeading___Toc869727_730472459">
            <w:r>
              <w:rPr>
                <w:webHidden/>
                <w:rStyle w:val="IndexLink"/>
                <w:rtl w:val="true"/>
              </w:rPr>
              <w:t>توصيه اى به برادران و خواهران اهل سنّت</w:t>
            </w:r>
            <w:r>
              <w:rPr>
                <w:rStyle w:val="IndexLink"/>
                <w:rtl w:val="true"/>
              </w:rPr>
              <w:tab/>
            </w:r>
            <w:r>
              <w:rPr>
                <w:rStyle w:val="IndexLink"/>
              </w:rPr>
              <w:t>228</w:t>
            </w:r>
          </w:hyperlink>
        </w:p>
        <w:p>
          <w:pPr>
            <w:pStyle w:val="Contents2"/>
            <w:tabs>
              <w:tab w:val="clear" w:pos="8743"/>
              <w:tab w:val="right" w:pos="9026" w:leader="dot"/>
            </w:tabs>
            <w:rPr/>
          </w:pPr>
          <w:hyperlink w:anchor="__RefHeading___Toc869729_730472459">
            <w:r>
              <w:rPr>
                <w:webHidden/>
                <w:rStyle w:val="IndexLink"/>
                <w:rtl w:val="true"/>
              </w:rPr>
              <w:t>«</w:t>
            </w:r>
            <w:r>
              <w:rPr>
                <w:rStyle w:val="IndexLink"/>
                <w:rtl w:val="true"/>
              </w:rPr>
              <w:t xml:space="preserve">درس </w:t>
            </w:r>
            <w:r>
              <w:rPr>
                <w:rStyle w:val="IndexLink"/>
              </w:rPr>
              <w:t>140</w:t>
            </w:r>
            <w:r>
              <w:rPr>
                <w:rStyle w:val="IndexLink"/>
                <w:rtl w:val="true"/>
              </w:rPr>
              <w:t xml:space="preserve">»: </w:t>
            </w:r>
            <w:r>
              <w:rPr>
                <w:rStyle w:val="IndexLink"/>
                <w:rtl w:val="true"/>
              </w:rPr>
              <w:t xml:space="preserve">خطبۀ </w:t>
            </w:r>
            <w:r>
              <w:rPr>
                <w:rStyle w:val="IndexLink"/>
              </w:rPr>
              <w:t>98</w:t>
            </w:r>
            <w:r>
              <w:rPr>
                <w:rStyle w:val="IndexLink"/>
                <w:rtl w:val="true"/>
              </w:rPr>
              <w:tab/>
            </w:r>
            <w:r>
              <w:rPr>
                <w:rStyle w:val="IndexLink"/>
              </w:rPr>
              <w:t>233</w:t>
            </w:r>
          </w:hyperlink>
        </w:p>
        <w:p>
          <w:pPr>
            <w:pStyle w:val="Contents3"/>
            <w:tabs>
              <w:tab w:val="clear" w:pos="8459"/>
              <w:tab w:val="right" w:pos="9026" w:leader="dot"/>
            </w:tabs>
            <w:rPr/>
          </w:pPr>
          <w:hyperlink w:anchor="__RefHeading___Toc869731_730472459">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869733_730472459">
            <w:r>
              <w:rPr>
                <w:webHidden/>
                <w:rStyle w:val="IndexLink"/>
                <w:rtl w:val="true"/>
              </w:rPr>
              <w:t>فضاى ايراد خطبه و موضوع آن</w:t>
            </w:r>
            <w:r>
              <w:rPr>
                <w:rStyle w:val="IndexLink"/>
                <w:rtl w:val="true"/>
              </w:rPr>
              <w:tab/>
            </w:r>
            <w:r>
              <w:rPr>
                <w:rStyle w:val="IndexLink"/>
              </w:rPr>
              <w:t>234</w:t>
            </w:r>
          </w:hyperlink>
        </w:p>
        <w:p>
          <w:pPr>
            <w:pStyle w:val="Contents3"/>
            <w:tabs>
              <w:tab w:val="clear" w:pos="8459"/>
              <w:tab w:val="right" w:pos="9026" w:leader="dot"/>
            </w:tabs>
            <w:rPr/>
          </w:pPr>
          <w:hyperlink w:anchor="__RefHeading___Toc869735_730472459">
            <w:r>
              <w:rPr>
                <w:webHidden/>
                <w:rStyle w:val="IndexLink"/>
                <w:rtl w:val="true"/>
              </w:rPr>
              <w:t>حلال شدن محرّمات خدا در حكومت بنى اميّه</w:t>
            </w:r>
            <w:r>
              <w:rPr>
                <w:rStyle w:val="IndexLink"/>
                <w:rtl w:val="true"/>
              </w:rPr>
              <w:tab/>
            </w:r>
            <w:r>
              <w:rPr>
                <w:rStyle w:val="IndexLink"/>
              </w:rPr>
              <w:t>236</w:t>
            </w:r>
          </w:hyperlink>
        </w:p>
        <w:p>
          <w:pPr>
            <w:pStyle w:val="Contents3"/>
            <w:tabs>
              <w:tab w:val="clear" w:pos="8459"/>
              <w:tab w:val="right" w:pos="9026" w:leader="dot"/>
            </w:tabs>
            <w:rPr/>
          </w:pPr>
          <w:hyperlink w:anchor="__RefHeading___Toc869737_730472459">
            <w:r>
              <w:rPr>
                <w:webHidden/>
                <w:rStyle w:val="IndexLink"/>
                <w:rtl w:val="true"/>
              </w:rPr>
              <w:t>عهدشكنى امويان</w:t>
            </w:r>
            <w:r>
              <w:rPr>
                <w:rStyle w:val="IndexLink"/>
                <w:rtl w:val="true"/>
              </w:rPr>
              <w:tab/>
            </w:r>
            <w:r>
              <w:rPr>
                <w:rStyle w:val="IndexLink"/>
              </w:rPr>
              <w:t>238</w:t>
            </w:r>
          </w:hyperlink>
        </w:p>
        <w:p>
          <w:pPr>
            <w:pStyle w:val="Contents3"/>
            <w:tabs>
              <w:tab w:val="clear" w:pos="8459"/>
              <w:tab w:val="right" w:pos="9026" w:leader="dot"/>
            </w:tabs>
            <w:rPr/>
          </w:pPr>
          <w:hyperlink w:anchor="__RefHeading___Toc869739_730472459">
            <w:r>
              <w:rPr>
                <w:webHidden/>
                <w:rStyle w:val="IndexLink"/>
                <w:rtl w:val="true"/>
              </w:rPr>
              <w:t>اهميت عهد و پيمان در اسلام</w:t>
            </w:r>
            <w:r>
              <w:rPr>
                <w:rStyle w:val="IndexLink"/>
                <w:rtl w:val="true"/>
              </w:rPr>
              <w:tab/>
            </w:r>
            <w:r>
              <w:rPr>
                <w:rStyle w:val="IndexLink"/>
              </w:rPr>
              <w:t>240</w:t>
            </w:r>
          </w:hyperlink>
        </w:p>
        <w:p>
          <w:pPr>
            <w:pStyle w:val="Contents3"/>
            <w:tabs>
              <w:tab w:val="clear" w:pos="8459"/>
              <w:tab w:val="right" w:pos="9026" w:leader="dot"/>
            </w:tabs>
            <w:rPr/>
          </w:pPr>
          <w:hyperlink w:anchor="__RefHeading___Toc869741_730472459">
            <w:r>
              <w:rPr>
                <w:webHidden/>
                <w:rStyle w:val="IndexLink"/>
                <w:rtl w:val="true"/>
              </w:rPr>
              <w:t>پيش بينى فراگيرى ظلم و سوء مديريت بنى اميّه</w:t>
            </w:r>
            <w:r>
              <w:rPr>
                <w:rStyle w:val="IndexLink"/>
                <w:rtl w:val="true"/>
              </w:rPr>
              <w:tab/>
            </w:r>
            <w:r>
              <w:rPr>
                <w:rStyle w:val="IndexLink"/>
              </w:rPr>
              <w:t>241</w:t>
            </w:r>
          </w:hyperlink>
        </w:p>
        <w:p>
          <w:pPr>
            <w:pStyle w:val="Contents3"/>
            <w:tabs>
              <w:tab w:val="clear" w:pos="8459"/>
              <w:tab w:val="right" w:pos="9026" w:leader="dot"/>
            </w:tabs>
            <w:rPr/>
          </w:pPr>
          <w:hyperlink w:anchor="__RefHeading___Toc869743_730472459">
            <w:r>
              <w:rPr>
                <w:webHidden/>
                <w:rStyle w:val="IndexLink"/>
                <w:rtl w:val="true"/>
              </w:rPr>
              <w:t>نارضايتى دينداران و دنيامداران</w:t>
            </w:r>
            <w:r>
              <w:rPr>
                <w:rStyle w:val="IndexLink"/>
                <w:rtl w:val="true"/>
              </w:rPr>
              <w:tab/>
            </w:r>
            <w:r>
              <w:rPr>
                <w:rStyle w:val="IndexLink"/>
              </w:rPr>
              <w:t>243</w:t>
            </w:r>
          </w:hyperlink>
        </w:p>
        <w:p>
          <w:pPr>
            <w:pStyle w:val="Contents3"/>
            <w:tabs>
              <w:tab w:val="clear" w:pos="8459"/>
              <w:tab w:val="right" w:pos="9026" w:leader="dot"/>
            </w:tabs>
            <w:rPr/>
          </w:pPr>
          <w:hyperlink w:anchor="__RefHeading___Toc869745_730472459">
            <w:r>
              <w:rPr>
                <w:webHidden/>
                <w:rStyle w:val="IndexLink"/>
                <w:rtl w:val="true"/>
              </w:rPr>
              <w:t>استبداد و خفقان در حكومت بنى اميّه</w:t>
            </w:r>
            <w:r>
              <w:rPr>
                <w:rStyle w:val="IndexLink"/>
                <w:rtl w:val="true"/>
              </w:rPr>
              <w:tab/>
            </w:r>
            <w:r>
              <w:rPr>
                <w:rStyle w:val="IndexLink"/>
              </w:rPr>
              <w:t>244</w:t>
            </w:r>
          </w:hyperlink>
        </w:p>
        <w:p>
          <w:pPr>
            <w:pStyle w:val="Contents3"/>
            <w:tabs>
              <w:tab w:val="clear" w:pos="8459"/>
              <w:tab w:val="right" w:pos="9026" w:leader="dot"/>
            </w:tabs>
            <w:rPr/>
          </w:pPr>
          <w:hyperlink w:anchor="__RefHeading___Toc869747_730472459">
            <w:r>
              <w:rPr>
                <w:webHidden/>
                <w:rStyle w:val="IndexLink"/>
                <w:rtl w:val="true"/>
              </w:rPr>
              <w:t>استبداد و خفقان، ويژگى حكومت هاى جائر</w:t>
            </w:r>
            <w:r>
              <w:rPr>
                <w:rStyle w:val="IndexLink"/>
                <w:rtl w:val="true"/>
              </w:rPr>
              <w:tab/>
            </w:r>
            <w:r>
              <w:rPr>
                <w:rStyle w:val="IndexLink"/>
              </w:rPr>
              <w:t>246</w:t>
            </w:r>
          </w:hyperlink>
        </w:p>
        <w:p>
          <w:pPr>
            <w:pStyle w:val="Contents3"/>
            <w:tabs>
              <w:tab w:val="clear" w:pos="8459"/>
              <w:tab w:val="right" w:pos="9026" w:leader="dot"/>
            </w:tabs>
            <w:rPr/>
          </w:pPr>
          <w:hyperlink w:anchor="__RefHeading___Toc869749_730472459">
            <w:r>
              <w:rPr>
                <w:webHidden/>
                <w:rStyle w:val="IndexLink"/>
                <w:rtl w:val="true"/>
              </w:rPr>
              <w:t>سختى هاى مؤمنان در حكومت بنى اميّه</w:t>
            </w:r>
            <w:r>
              <w:rPr>
                <w:rStyle w:val="IndexLink"/>
                <w:rtl w:val="true"/>
              </w:rPr>
              <w:tab/>
            </w:r>
            <w:r>
              <w:rPr>
                <w:rStyle w:val="IndexLink"/>
              </w:rPr>
              <w:t>247</w:t>
            </w:r>
          </w:hyperlink>
        </w:p>
        <w:p>
          <w:pPr>
            <w:pStyle w:val="Contents2"/>
            <w:tabs>
              <w:tab w:val="clear" w:pos="8743"/>
              <w:tab w:val="right" w:pos="9026" w:leader="dot"/>
            </w:tabs>
            <w:rPr/>
          </w:pPr>
          <w:hyperlink w:anchor="__RefHeading___Toc869751_730472459">
            <w:r>
              <w:rPr>
                <w:webHidden/>
                <w:rStyle w:val="IndexLink"/>
                <w:rtl w:val="true"/>
              </w:rPr>
              <w:t>«</w:t>
            </w:r>
            <w:r>
              <w:rPr>
                <w:rStyle w:val="IndexLink"/>
                <w:rtl w:val="true"/>
              </w:rPr>
              <w:t xml:space="preserve">درس </w:t>
            </w:r>
            <w:r>
              <w:rPr>
                <w:rStyle w:val="IndexLink"/>
              </w:rPr>
              <w:t>141</w:t>
            </w:r>
            <w:r>
              <w:rPr>
                <w:rStyle w:val="IndexLink"/>
                <w:rtl w:val="true"/>
              </w:rPr>
              <w:t xml:space="preserve">»: </w:t>
            </w:r>
            <w:r>
              <w:rPr>
                <w:rStyle w:val="IndexLink"/>
                <w:rtl w:val="true"/>
              </w:rPr>
              <w:t xml:space="preserve">خطبۀ </w:t>
            </w:r>
            <w:r>
              <w:rPr>
                <w:rStyle w:val="IndexLink"/>
              </w:rPr>
              <w:t>99</w:t>
            </w:r>
            <w:r>
              <w:rPr>
                <w:rStyle w:val="IndexLink"/>
                <w:rtl w:val="true"/>
              </w:rPr>
              <w:t xml:space="preserve"> (</w:t>
            </w:r>
            <w:r>
              <w:rPr>
                <w:rStyle w:val="IndexLink"/>
                <w:rtl w:val="true"/>
              </w:rPr>
              <w:t>قسمت اوّل</w:t>
            </w:r>
            <w:r>
              <w:rPr>
                <w:rStyle w:val="IndexLink"/>
                <w:rtl w:val="true"/>
              </w:rPr>
              <w:t>)</w:t>
              <w:tab/>
            </w:r>
            <w:r>
              <w:rPr>
                <w:rStyle w:val="IndexLink"/>
              </w:rPr>
              <w:t>250</w:t>
            </w:r>
          </w:hyperlink>
        </w:p>
        <w:p>
          <w:pPr>
            <w:pStyle w:val="Contents3"/>
            <w:tabs>
              <w:tab w:val="clear" w:pos="8459"/>
              <w:tab w:val="right" w:pos="9026" w:leader="dot"/>
            </w:tabs>
            <w:rPr/>
          </w:pPr>
          <w:hyperlink w:anchor="__RefHeading___Toc869753_730472459">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869755_730472459">
            <w:r>
              <w:rPr>
                <w:webHidden/>
                <w:rStyle w:val="IndexLink"/>
                <w:rtl w:val="true"/>
              </w:rPr>
              <w:t>موضوع و زمان ايراد خطبه</w:t>
            </w:r>
            <w:r>
              <w:rPr>
                <w:rStyle w:val="IndexLink"/>
                <w:rtl w:val="true"/>
              </w:rPr>
              <w:tab/>
            </w:r>
            <w:r>
              <w:rPr>
                <w:rStyle w:val="IndexLink"/>
              </w:rPr>
              <w:t>251</w:t>
            </w:r>
          </w:hyperlink>
        </w:p>
        <w:p>
          <w:pPr>
            <w:pStyle w:val="Contents3"/>
            <w:tabs>
              <w:tab w:val="clear" w:pos="8459"/>
              <w:tab w:val="right" w:pos="9026" w:leader="dot"/>
            </w:tabs>
            <w:rPr/>
          </w:pPr>
          <w:hyperlink w:anchor="__RefHeading___Toc869757_730472459">
            <w:r>
              <w:rPr>
                <w:webHidden/>
                <w:rStyle w:val="IndexLink"/>
                <w:rtl w:val="true"/>
              </w:rPr>
              <w:t>ستايش خداوند نسبت به گذشته و استمداد از او براى آينده</w:t>
            </w:r>
            <w:r>
              <w:rPr>
                <w:rStyle w:val="IndexLink"/>
                <w:rtl w:val="true"/>
              </w:rPr>
              <w:tab/>
            </w:r>
            <w:r>
              <w:rPr>
                <w:rStyle w:val="IndexLink"/>
              </w:rPr>
              <w:t>252</w:t>
            </w:r>
          </w:hyperlink>
        </w:p>
        <w:p>
          <w:pPr>
            <w:pStyle w:val="Contents3"/>
            <w:tabs>
              <w:tab w:val="clear" w:pos="8459"/>
              <w:tab w:val="right" w:pos="9026" w:leader="dot"/>
            </w:tabs>
            <w:rPr/>
          </w:pPr>
          <w:hyperlink w:anchor="__RefHeading___Toc869759_730472459">
            <w:r>
              <w:rPr>
                <w:webHidden/>
                <w:rStyle w:val="IndexLink"/>
                <w:rtl w:val="true"/>
              </w:rPr>
              <w:t>درخواست از خدا براى عافيت در دين و بدن</w:t>
            </w:r>
            <w:r>
              <w:rPr>
                <w:rStyle w:val="IndexLink"/>
                <w:rtl w:val="true"/>
              </w:rPr>
              <w:tab/>
            </w:r>
            <w:r>
              <w:rPr>
                <w:rStyle w:val="IndexLink"/>
              </w:rPr>
              <w:t>253</w:t>
            </w:r>
          </w:hyperlink>
        </w:p>
        <w:p>
          <w:pPr>
            <w:pStyle w:val="Contents3"/>
            <w:tabs>
              <w:tab w:val="clear" w:pos="8459"/>
              <w:tab w:val="right" w:pos="9026" w:leader="dot"/>
            </w:tabs>
            <w:rPr/>
          </w:pPr>
          <w:hyperlink w:anchor="__RefHeading___Toc869761_730472459">
            <w:r>
              <w:rPr>
                <w:webHidden/>
                <w:rStyle w:val="IndexLink"/>
                <w:rtl w:val="true"/>
              </w:rPr>
              <w:t>سفارش به ترك دنيا، و معناى وصيّت</w:t>
            </w:r>
            <w:r>
              <w:rPr>
                <w:rStyle w:val="IndexLink"/>
                <w:rtl w:val="true"/>
              </w:rPr>
              <w:tab/>
            </w:r>
            <w:r>
              <w:rPr>
                <w:rStyle w:val="IndexLink"/>
              </w:rPr>
              <w:t>255</w:t>
            </w:r>
          </w:hyperlink>
        </w:p>
        <w:p>
          <w:pPr>
            <w:pStyle w:val="Contents3"/>
            <w:tabs>
              <w:tab w:val="clear" w:pos="8459"/>
              <w:tab w:val="right" w:pos="9026" w:leader="dot"/>
            </w:tabs>
            <w:rPr/>
          </w:pPr>
          <w:hyperlink w:anchor="__RefHeading___Toc869763_730472459">
            <w:r>
              <w:rPr>
                <w:webHidden/>
                <w:rStyle w:val="IndexLink"/>
                <w:rtl w:val="true"/>
              </w:rPr>
              <w:t>معناى صحيح ترك دنيا</w:t>
            </w:r>
            <w:r>
              <w:rPr>
                <w:rStyle w:val="IndexLink"/>
                <w:rtl w:val="true"/>
              </w:rPr>
              <w:tab/>
            </w:r>
            <w:r>
              <w:rPr>
                <w:rStyle w:val="IndexLink"/>
              </w:rPr>
              <w:t>258</w:t>
            </w:r>
          </w:hyperlink>
        </w:p>
        <w:p>
          <w:pPr>
            <w:pStyle w:val="Contents3"/>
            <w:tabs>
              <w:tab w:val="clear" w:pos="8459"/>
              <w:tab w:val="right" w:pos="9026" w:leader="dot"/>
            </w:tabs>
            <w:rPr/>
          </w:pPr>
          <w:hyperlink w:anchor="__RefHeading___Toc869765_730472459">
            <w:r>
              <w:rPr>
                <w:webHidden/>
                <w:rStyle w:val="IndexLink"/>
                <w:rtl w:val="true"/>
              </w:rPr>
              <w:t>حركت رو به ضعف جسمانى انسان در دنيا</w:t>
            </w:r>
            <w:r>
              <w:rPr>
                <w:rStyle w:val="IndexLink"/>
                <w:rtl w:val="true"/>
              </w:rPr>
              <w:tab/>
            </w:r>
            <w:r>
              <w:rPr>
                <w:rStyle w:val="IndexLink"/>
              </w:rPr>
              <w:t>261</w:t>
            </w:r>
          </w:hyperlink>
        </w:p>
        <w:p>
          <w:pPr>
            <w:pStyle w:val="Contents3"/>
            <w:tabs>
              <w:tab w:val="clear" w:pos="8459"/>
              <w:tab w:val="right" w:pos="9026" w:leader="dot"/>
            </w:tabs>
            <w:rPr/>
          </w:pPr>
          <w:hyperlink w:anchor="__RefHeading___Toc869767_730472459">
            <w:r>
              <w:rPr>
                <w:webHidden/>
                <w:rStyle w:val="IndexLink"/>
                <w:rtl w:val="true"/>
              </w:rPr>
              <w:t>انسانهاى مسافر</w:t>
            </w:r>
            <w:r>
              <w:rPr>
                <w:rStyle w:val="IndexLink"/>
                <w:rtl w:val="true"/>
              </w:rPr>
              <w:tab/>
            </w:r>
            <w:r>
              <w:rPr>
                <w:rStyle w:val="IndexLink"/>
              </w:rPr>
              <w:t>261</w:t>
            </w:r>
          </w:hyperlink>
        </w:p>
        <w:p>
          <w:pPr>
            <w:pStyle w:val="Contents3"/>
            <w:tabs>
              <w:tab w:val="clear" w:pos="8459"/>
              <w:tab w:val="right" w:pos="9026" w:leader="dot"/>
            </w:tabs>
            <w:rPr/>
          </w:pPr>
          <w:hyperlink w:anchor="__RefHeading___Toc869769_730472459">
            <w:r>
              <w:rPr>
                <w:webHidden/>
                <w:rStyle w:val="IndexLink"/>
                <w:rtl w:val="true"/>
              </w:rPr>
              <w:t>نزديك بودن مرگ</w:t>
            </w:r>
            <w:r>
              <w:rPr>
                <w:rStyle w:val="IndexLink"/>
                <w:rtl w:val="true"/>
              </w:rPr>
              <w:tab/>
            </w:r>
            <w:r>
              <w:rPr>
                <w:rStyle w:val="IndexLink"/>
              </w:rPr>
              <w:t>262</w:t>
            </w:r>
          </w:hyperlink>
        </w:p>
        <w:p>
          <w:pPr>
            <w:pStyle w:val="Contents3"/>
            <w:tabs>
              <w:tab w:val="clear" w:pos="8459"/>
              <w:tab w:val="right" w:pos="9026" w:leader="dot"/>
            </w:tabs>
            <w:rPr/>
          </w:pPr>
          <w:hyperlink w:anchor="__RefHeading___Toc869771_730472459">
            <w:r>
              <w:rPr>
                <w:webHidden/>
                <w:rStyle w:val="IndexLink"/>
                <w:rtl w:val="true"/>
              </w:rPr>
              <w:t>اندك بودن بقاى انسان در دنيا</w:t>
            </w:r>
            <w:r>
              <w:rPr>
                <w:rStyle w:val="IndexLink"/>
                <w:rtl w:val="true"/>
              </w:rPr>
              <w:tab/>
            </w:r>
            <w:r>
              <w:rPr>
                <w:rStyle w:val="IndexLink"/>
              </w:rPr>
              <w:t>263</w:t>
            </w:r>
          </w:hyperlink>
        </w:p>
        <w:p>
          <w:pPr>
            <w:pStyle w:val="Contents3"/>
            <w:tabs>
              <w:tab w:val="clear" w:pos="8459"/>
              <w:tab w:val="right" w:pos="9026" w:leader="dot"/>
            </w:tabs>
            <w:rPr/>
          </w:pPr>
          <w:hyperlink w:anchor="__RefHeading___Toc869773_730472459">
            <w:r>
              <w:rPr>
                <w:webHidden/>
                <w:rStyle w:val="IndexLink"/>
                <w:rtl w:val="true"/>
              </w:rPr>
              <w:t>مرگ، جوينده اى شتابان در پىِ انسان</w:t>
            </w:r>
            <w:r>
              <w:rPr>
                <w:rStyle w:val="IndexLink"/>
                <w:rtl w:val="true"/>
              </w:rPr>
              <w:tab/>
            </w:r>
            <w:r>
              <w:rPr>
                <w:rStyle w:val="IndexLink"/>
              </w:rPr>
              <w:t>264</w:t>
            </w:r>
          </w:hyperlink>
        </w:p>
        <w:p>
          <w:pPr>
            <w:pStyle w:val="Contents2"/>
            <w:tabs>
              <w:tab w:val="clear" w:pos="8743"/>
              <w:tab w:val="right" w:pos="9026" w:leader="dot"/>
            </w:tabs>
            <w:rPr/>
          </w:pPr>
          <w:hyperlink w:anchor="__RefHeading___Toc869775_730472459">
            <w:r>
              <w:rPr>
                <w:webHidden/>
                <w:rStyle w:val="IndexLink"/>
                <w:rtl w:val="true"/>
              </w:rPr>
              <w:t>«</w:t>
            </w:r>
            <w:r>
              <w:rPr>
                <w:rStyle w:val="IndexLink"/>
                <w:rtl w:val="true"/>
              </w:rPr>
              <w:t xml:space="preserve">درس </w:t>
            </w:r>
            <w:r>
              <w:rPr>
                <w:rStyle w:val="IndexLink"/>
              </w:rPr>
              <w:t>142</w:t>
            </w:r>
            <w:r>
              <w:rPr>
                <w:rStyle w:val="IndexLink"/>
                <w:rtl w:val="true"/>
              </w:rPr>
              <w:t xml:space="preserve">»: </w:t>
            </w:r>
            <w:r>
              <w:rPr>
                <w:rStyle w:val="IndexLink"/>
                <w:rtl w:val="true"/>
              </w:rPr>
              <w:t xml:space="preserve">خطبۀ </w:t>
            </w:r>
            <w:r>
              <w:rPr>
                <w:rStyle w:val="IndexLink"/>
              </w:rPr>
              <w:t>99</w:t>
            </w:r>
            <w:r>
              <w:rPr>
                <w:rStyle w:val="IndexLink"/>
                <w:rtl w:val="true"/>
              </w:rPr>
              <w:t xml:space="preserve"> (</w:t>
            </w:r>
            <w:r>
              <w:rPr>
                <w:rStyle w:val="IndexLink"/>
                <w:rtl w:val="true"/>
              </w:rPr>
              <w:t>قسمت دوّم</w:t>
            </w:r>
            <w:r>
              <w:rPr>
                <w:rStyle w:val="IndexLink"/>
                <w:rtl w:val="true"/>
              </w:rPr>
              <w:t>)</w:t>
              <w:tab/>
            </w:r>
            <w:r>
              <w:rPr>
                <w:rStyle w:val="IndexLink"/>
              </w:rPr>
              <w:t>267</w:t>
            </w:r>
          </w:hyperlink>
        </w:p>
        <w:p>
          <w:pPr>
            <w:pStyle w:val="Contents3"/>
            <w:tabs>
              <w:tab w:val="clear" w:pos="8459"/>
              <w:tab w:val="right" w:pos="9026" w:leader="dot"/>
            </w:tabs>
            <w:rPr/>
          </w:pPr>
          <w:hyperlink w:anchor="__RefHeading___Toc869777_730472459">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869779_730472459">
            <w:r>
              <w:rPr>
                <w:webHidden/>
                <w:rStyle w:val="IndexLink"/>
                <w:rtl w:val="true"/>
              </w:rPr>
              <w:t>نهى از رقابت در عزّت و فخر دنيا</w:t>
            </w:r>
            <w:r>
              <w:rPr>
                <w:rStyle w:val="IndexLink"/>
                <w:rtl w:val="true"/>
              </w:rPr>
              <w:tab/>
            </w:r>
            <w:r>
              <w:rPr>
                <w:rStyle w:val="IndexLink"/>
              </w:rPr>
              <w:t>269</w:t>
            </w:r>
          </w:hyperlink>
        </w:p>
        <w:p>
          <w:pPr>
            <w:pStyle w:val="Contents3"/>
            <w:tabs>
              <w:tab w:val="clear" w:pos="8459"/>
              <w:tab w:val="right" w:pos="9026" w:leader="dot"/>
            </w:tabs>
            <w:rPr/>
          </w:pPr>
          <w:hyperlink w:anchor="__RefHeading___Toc869781_730472459">
            <w:r>
              <w:rPr>
                <w:webHidden/>
                <w:rStyle w:val="IndexLink"/>
                <w:rtl w:val="true"/>
              </w:rPr>
              <w:t>نهى از فريفته شدن به زينت و نعمت دنيا</w:t>
            </w:r>
            <w:r>
              <w:rPr>
                <w:rStyle w:val="IndexLink"/>
                <w:rtl w:val="true"/>
              </w:rPr>
              <w:tab/>
            </w:r>
            <w:r>
              <w:rPr>
                <w:rStyle w:val="IndexLink"/>
              </w:rPr>
              <w:t>270</w:t>
            </w:r>
          </w:hyperlink>
        </w:p>
        <w:p>
          <w:pPr>
            <w:pStyle w:val="Contents3"/>
            <w:tabs>
              <w:tab w:val="clear" w:pos="8459"/>
              <w:tab w:val="right" w:pos="9026" w:leader="dot"/>
            </w:tabs>
            <w:rPr/>
          </w:pPr>
          <w:hyperlink w:anchor="__RefHeading___Toc869783_730472459">
            <w:r>
              <w:rPr>
                <w:webHidden/>
                <w:rStyle w:val="IndexLink"/>
                <w:rtl w:val="true"/>
              </w:rPr>
              <w:t>نهى از بى صبرى در كمبودها و سختى ها</w:t>
            </w:r>
            <w:r>
              <w:rPr>
                <w:rStyle w:val="IndexLink"/>
                <w:rtl w:val="true"/>
              </w:rPr>
              <w:tab/>
            </w:r>
            <w:r>
              <w:rPr>
                <w:rStyle w:val="IndexLink"/>
              </w:rPr>
              <w:t>271</w:t>
            </w:r>
          </w:hyperlink>
        </w:p>
        <w:p>
          <w:pPr>
            <w:pStyle w:val="Contents3"/>
            <w:tabs>
              <w:tab w:val="clear" w:pos="8459"/>
              <w:tab w:val="right" w:pos="9026" w:leader="dot"/>
            </w:tabs>
            <w:rPr/>
          </w:pPr>
          <w:hyperlink w:anchor="__RefHeading___Toc869785_730472459">
            <w:r>
              <w:rPr>
                <w:webHidden/>
                <w:rStyle w:val="IndexLink"/>
                <w:rtl w:val="true"/>
              </w:rPr>
              <w:t>پايان يافتن عزتها و افتخارات دنيايى</w:t>
            </w:r>
            <w:r>
              <w:rPr>
                <w:rStyle w:val="IndexLink"/>
                <w:rtl w:val="true"/>
              </w:rPr>
              <w:tab/>
            </w:r>
            <w:r>
              <w:rPr>
                <w:rStyle w:val="IndexLink"/>
              </w:rPr>
              <w:t>273</w:t>
            </w:r>
          </w:hyperlink>
        </w:p>
        <w:p>
          <w:pPr>
            <w:pStyle w:val="Contents3"/>
            <w:tabs>
              <w:tab w:val="clear" w:pos="8459"/>
              <w:tab w:val="right" w:pos="9026" w:leader="dot"/>
            </w:tabs>
            <w:rPr/>
          </w:pPr>
          <w:hyperlink w:anchor="__RefHeading___Toc869787_730472459">
            <w:r>
              <w:rPr>
                <w:webHidden/>
                <w:rStyle w:val="IndexLink"/>
                <w:rtl w:val="true"/>
              </w:rPr>
              <w:t>زوال خوشى ها و سختى ها</w:t>
            </w:r>
            <w:r>
              <w:rPr>
                <w:rStyle w:val="IndexLink"/>
                <w:rtl w:val="true"/>
              </w:rPr>
              <w:tab/>
            </w:r>
            <w:r>
              <w:rPr>
                <w:rStyle w:val="IndexLink"/>
              </w:rPr>
              <w:t>273</w:t>
            </w:r>
          </w:hyperlink>
        </w:p>
        <w:p>
          <w:pPr>
            <w:pStyle w:val="Contents3"/>
            <w:tabs>
              <w:tab w:val="clear" w:pos="8459"/>
              <w:tab w:val="right" w:pos="9026" w:leader="dot"/>
            </w:tabs>
            <w:rPr/>
          </w:pPr>
          <w:hyperlink w:anchor="__RefHeading___Toc869789_730472459">
            <w:r>
              <w:rPr>
                <w:webHidden/>
                <w:rStyle w:val="IndexLink"/>
                <w:rtl w:val="true"/>
              </w:rPr>
              <w:t>سرانجام دنيا و موجودات آن</w:t>
            </w:r>
            <w:r>
              <w:rPr>
                <w:rStyle w:val="IndexLink"/>
                <w:rtl w:val="true"/>
              </w:rPr>
              <w:tab/>
            </w:r>
            <w:r>
              <w:rPr>
                <w:rStyle w:val="IndexLink"/>
              </w:rPr>
              <w:t>274</w:t>
            </w:r>
          </w:hyperlink>
        </w:p>
        <w:p>
          <w:pPr>
            <w:pStyle w:val="Contents3"/>
            <w:tabs>
              <w:tab w:val="clear" w:pos="8459"/>
              <w:tab w:val="right" w:pos="9026" w:leader="dot"/>
            </w:tabs>
            <w:rPr/>
          </w:pPr>
          <w:hyperlink w:anchor="__RefHeading___Toc869791_730472459">
            <w:r>
              <w:rPr>
                <w:webHidden/>
                <w:rStyle w:val="IndexLink"/>
                <w:rtl w:val="true"/>
              </w:rPr>
              <w:t>بصيرت و عبرت از گذشتگان</w:t>
            </w:r>
            <w:r>
              <w:rPr>
                <w:rStyle w:val="IndexLink"/>
                <w:rtl w:val="true"/>
              </w:rPr>
              <w:tab/>
            </w:r>
            <w:r>
              <w:rPr>
                <w:rStyle w:val="IndexLink"/>
              </w:rPr>
              <w:t>275</w:t>
            </w:r>
          </w:hyperlink>
        </w:p>
        <w:p>
          <w:pPr>
            <w:pStyle w:val="Contents3"/>
            <w:tabs>
              <w:tab w:val="clear" w:pos="8459"/>
              <w:tab w:val="right" w:pos="9026" w:leader="dot"/>
            </w:tabs>
            <w:rPr/>
          </w:pPr>
          <w:hyperlink w:anchor="__RefHeading___Toc869793_730472459">
            <w:r>
              <w:rPr>
                <w:webHidden/>
                <w:rStyle w:val="IndexLink"/>
                <w:rtl w:val="true"/>
              </w:rPr>
              <w:t>پند گرفتن از حالات مختلف انسانها</w:t>
            </w:r>
            <w:r>
              <w:rPr>
                <w:rStyle w:val="IndexLink"/>
                <w:rtl w:val="true"/>
              </w:rPr>
              <w:tab/>
            </w:r>
            <w:r>
              <w:rPr>
                <w:rStyle w:val="IndexLink"/>
              </w:rPr>
              <w:t>279</w:t>
            </w:r>
          </w:hyperlink>
        </w:p>
        <w:p>
          <w:pPr>
            <w:pStyle w:val="Contents3"/>
            <w:tabs>
              <w:tab w:val="clear" w:pos="8459"/>
              <w:tab w:val="right" w:pos="9026" w:leader="dot"/>
            </w:tabs>
            <w:rPr/>
          </w:pPr>
          <w:hyperlink w:anchor="__RefHeading___Toc869795_730472459">
            <w:r>
              <w:rPr>
                <w:webHidden/>
                <w:rStyle w:val="IndexLink"/>
                <w:rtl w:val="true"/>
              </w:rPr>
              <w:t>ياد مرگ هنگام ارتكاب زشتى ها</w:t>
            </w:r>
            <w:r>
              <w:rPr>
                <w:rStyle w:val="IndexLink"/>
                <w:rtl w:val="true"/>
              </w:rPr>
              <w:tab/>
            </w:r>
            <w:r>
              <w:rPr>
                <w:rStyle w:val="IndexLink"/>
              </w:rPr>
              <w:t>283</w:t>
            </w:r>
          </w:hyperlink>
        </w:p>
        <w:p>
          <w:pPr>
            <w:pStyle w:val="Contents3"/>
            <w:tabs>
              <w:tab w:val="clear" w:pos="8459"/>
              <w:tab w:val="right" w:pos="9026" w:leader="dot"/>
            </w:tabs>
            <w:rPr/>
          </w:pPr>
          <w:hyperlink w:anchor="__RefHeading___Toc869797_730472459">
            <w:r>
              <w:rPr>
                <w:webHidden/>
                <w:rStyle w:val="IndexLink"/>
                <w:rtl w:val="true"/>
              </w:rPr>
              <w:t>استعانت از خدا بر اداى واجبات و شكر نعمات</w:t>
            </w:r>
            <w:r>
              <w:rPr>
                <w:rStyle w:val="IndexLink"/>
                <w:rtl w:val="true"/>
              </w:rPr>
              <w:tab/>
            </w:r>
            <w:r>
              <w:rPr>
                <w:rStyle w:val="IndexLink"/>
              </w:rPr>
              <w:t>285</w:t>
            </w:r>
          </w:hyperlink>
        </w:p>
        <w:p>
          <w:pPr>
            <w:pStyle w:val="Contents2"/>
            <w:tabs>
              <w:tab w:val="clear" w:pos="8743"/>
              <w:tab w:val="right" w:pos="9026" w:leader="dot"/>
            </w:tabs>
            <w:rPr/>
          </w:pPr>
          <w:hyperlink w:anchor="__RefHeading___Toc869799_730472459">
            <w:r>
              <w:rPr>
                <w:webHidden/>
                <w:rStyle w:val="IndexLink"/>
                <w:rtl w:val="true"/>
              </w:rPr>
              <w:t>«</w:t>
            </w:r>
            <w:r>
              <w:rPr>
                <w:rStyle w:val="IndexLink"/>
                <w:rtl w:val="true"/>
              </w:rPr>
              <w:t xml:space="preserve">درس </w:t>
            </w:r>
            <w:r>
              <w:rPr>
                <w:rStyle w:val="IndexLink"/>
              </w:rPr>
              <w:t>143</w:t>
            </w:r>
            <w:r>
              <w:rPr>
                <w:rStyle w:val="IndexLink"/>
                <w:rtl w:val="true"/>
              </w:rPr>
              <w:t xml:space="preserve">»: </w:t>
            </w:r>
            <w:r>
              <w:rPr>
                <w:rStyle w:val="IndexLink"/>
                <w:rtl w:val="true"/>
              </w:rPr>
              <w:t xml:space="preserve">خطبۀ </w:t>
            </w:r>
            <w:r>
              <w:rPr>
                <w:rStyle w:val="IndexLink"/>
              </w:rPr>
              <w:t>100</w:t>
            </w:r>
            <w:r>
              <w:rPr>
                <w:rStyle w:val="IndexLink"/>
                <w:rtl w:val="true"/>
              </w:rPr>
              <w:t xml:space="preserve"> (</w:t>
            </w:r>
            <w:r>
              <w:rPr>
                <w:rStyle w:val="IndexLink"/>
                <w:rtl w:val="true"/>
              </w:rPr>
              <w:t>قسمت اوّل</w:t>
            </w:r>
            <w:r>
              <w:rPr>
                <w:rStyle w:val="IndexLink"/>
                <w:rtl w:val="true"/>
              </w:rPr>
              <w:t>)</w:t>
              <w:tab/>
            </w:r>
            <w:r>
              <w:rPr>
                <w:rStyle w:val="IndexLink"/>
              </w:rPr>
              <w:t>287</w:t>
            </w:r>
          </w:hyperlink>
        </w:p>
        <w:p>
          <w:pPr>
            <w:pStyle w:val="Contents3"/>
            <w:tabs>
              <w:tab w:val="clear" w:pos="8459"/>
              <w:tab w:val="right" w:pos="9026" w:leader="dot"/>
            </w:tabs>
            <w:rPr/>
          </w:pPr>
          <w:hyperlink w:anchor="__RefHeading___Toc869801_730472459">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869803_730472459">
            <w:r>
              <w:rPr>
                <w:webHidden/>
                <w:rStyle w:val="IndexLink"/>
                <w:rtl w:val="true"/>
              </w:rPr>
              <w:t>موضوع و زمان ايراد خطبه</w:t>
            </w:r>
            <w:r>
              <w:rPr>
                <w:rStyle w:val="IndexLink"/>
                <w:rtl w:val="true"/>
              </w:rPr>
              <w:tab/>
            </w:r>
            <w:r>
              <w:rPr>
                <w:rStyle w:val="IndexLink"/>
              </w:rPr>
              <w:t>288</w:t>
            </w:r>
          </w:hyperlink>
        </w:p>
        <w:p>
          <w:pPr>
            <w:pStyle w:val="Contents3"/>
            <w:tabs>
              <w:tab w:val="clear" w:pos="8459"/>
              <w:tab w:val="right" w:pos="9026" w:leader="dot"/>
            </w:tabs>
            <w:rPr/>
          </w:pPr>
          <w:hyperlink w:anchor="__RefHeading___Toc869805_730472459">
            <w:r>
              <w:rPr>
                <w:webHidden/>
                <w:rStyle w:val="IndexLink"/>
                <w:rtl w:val="true"/>
              </w:rPr>
              <w:t xml:space="preserve">معناى </w:t>
            </w:r>
            <w:r>
              <w:rPr>
                <w:rStyle w:val="IndexLink"/>
                <w:rtl w:val="true"/>
              </w:rPr>
              <w:t>«</w:t>
            </w:r>
            <w:r>
              <w:rPr>
                <w:rStyle w:val="IndexLink"/>
                <w:rtl w:val="true"/>
              </w:rPr>
              <w:t>الحمد للّه</w:t>
            </w:r>
            <w:r>
              <w:rPr>
                <w:rStyle w:val="IndexLink"/>
                <w:rtl w:val="true"/>
              </w:rPr>
              <w:t>»</w:t>
              <w:tab/>
            </w:r>
            <w:r>
              <w:rPr>
                <w:rStyle w:val="IndexLink"/>
              </w:rPr>
              <w:t>289</w:t>
            </w:r>
          </w:hyperlink>
        </w:p>
        <w:p>
          <w:pPr>
            <w:pStyle w:val="Contents3"/>
            <w:tabs>
              <w:tab w:val="clear" w:pos="8459"/>
              <w:tab w:val="right" w:pos="9026" w:leader="dot"/>
            </w:tabs>
            <w:rPr/>
          </w:pPr>
          <w:hyperlink w:anchor="__RefHeading___Toc869807_730472459">
            <w:r>
              <w:rPr>
                <w:webHidden/>
                <w:rStyle w:val="IndexLink"/>
                <w:rtl w:val="true"/>
              </w:rPr>
              <w:t>فرق حمد و شكر</w:t>
            </w:r>
            <w:r>
              <w:rPr>
                <w:rStyle w:val="IndexLink"/>
                <w:rtl w:val="true"/>
              </w:rPr>
              <w:tab/>
            </w:r>
            <w:r>
              <w:rPr>
                <w:rStyle w:val="IndexLink"/>
              </w:rPr>
              <w:t>290</w:t>
            </w:r>
          </w:hyperlink>
        </w:p>
        <w:p>
          <w:pPr>
            <w:pStyle w:val="Contents3"/>
            <w:tabs>
              <w:tab w:val="clear" w:pos="8459"/>
              <w:tab w:val="right" w:pos="9026" w:leader="dot"/>
            </w:tabs>
            <w:rPr/>
          </w:pPr>
          <w:hyperlink w:anchor="__RefHeading___Toc869809_730472459">
            <w:r>
              <w:rPr>
                <w:webHidden/>
                <w:rStyle w:val="IndexLink"/>
                <w:rtl w:val="true"/>
              </w:rPr>
              <w:t>تمام هستى، مظهر فضل خداوند</w:t>
            </w:r>
            <w:r>
              <w:rPr>
                <w:rStyle w:val="IndexLink"/>
                <w:rtl w:val="true"/>
              </w:rPr>
              <w:tab/>
            </w:r>
            <w:r>
              <w:rPr>
                <w:rStyle w:val="IndexLink"/>
              </w:rPr>
              <w:t>291</w:t>
            </w:r>
          </w:hyperlink>
        </w:p>
        <w:p>
          <w:pPr>
            <w:pStyle w:val="Contents3"/>
            <w:tabs>
              <w:tab w:val="clear" w:pos="8459"/>
              <w:tab w:val="right" w:pos="9026" w:leader="dot"/>
            </w:tabs>
            <w:rPr/>
          </w:pPr>
          <w:hyperlink w:anchor="__RefHeading___Toc869811_730472459">
            <w:r>
              <w:rPr>
                <w:webHidden/>
                <w:rStyle w:val="IndexLink"/>
                <w:rtl w:val="true"/>
              </w:rPr>
              <w:t>جود و بخشش خداوند نسبت به مخلوقات</w:t>
            </w:r>
            <w:r>
              <w:rPr>
                <w:rStyle w:val="IndexLink"/>
                <w:rtl w:val="true"/>
              </w:rPr>
              <w:tab/>
            </w:r>
            <w:r>
              <w:rPr>
                <w:rStyle w:val="IndexLink"/>
              </w:rPr>
              <w:t>292</w:t>
            </w:r>
          </w:hyperlink>
        </w:p>
        <w:p>
          <w:pPr>
            <w:pStyle w:val="Contents3"/>
            <w:tabs>
              <w:tab w:val="clear" w:pos="8459"/>
              <w:tab w:val="right" w:pos="9026" w:leader="dot"/>
            </w:tabs>
            <w:rPr/>
          </w:pPr>
          <w:hyperlink w:anchor="__RefHeading___Toc869813_730472459">
            <w:r>
              <w:rPr>
                <w:webHidden/>
                <w:rStyle w:val="IndexLink"/>
                <w:rtl w:val="true"/>
              </w:rPr>
              <w:t>استمداد از خدا براى رعايت حقوق الهى</w:t>
            </w:r>
            <w:r>
              <w:rPr>
                <w:rStyle w:val="IndexLink"/>
                <w:rtl w:val="true"/>
              </w:rPr>
              <w:tab/>
            </w:r>
            <w:r>
              <w:rPr>
                <w:rStyle w:val="IndexLink"/>
              </w:rPr>
              <w:t>294</w:t>
            </w:r>
          </w:hyperlink>
        </w:p>
        <w:p>
          <w:pPr>
            <w:pStyle w:val="Contents3"/>
            <w:tabs>
              <w:tab w:val="clear" w:pos="8459"/>
              <w:tab w:val="right" w:pos="9026" w:leader="dot"/>
            </w:tabs>
            <w:rPr/>
          </w:pPr>
          <w:hyperlink w:anchor="__RefHeading___Toc869815_730472459">
            <w:r>
              <w:rPr>
                <w:webHidden/>
                <w:rStyle w:val="IndexLink"/>
                <w:rtl w:val="true"/>
              </w:rPr>
              <w:t xml:space="preserve">معناى </w:t>
            </w:r>
            <w:r>
              <w:rPr>
                <w:rStyle w:val="IndexLink"/>
                <w:rtl w:val="true"/>
              </w:rPr>
              <w:t>«</w:t>
            </w:r>
            <w:r>
              <w:rPr>
                <w:rStyle w:val="IndexLink"/>
                <w:rtl w:val="true"/>
              </w:rPr>
              <w:t>إله</w:t>
            </w:r>
            <w:r>
              <w:rPr>
                <w:rStyle w:val="IndexLink"/>
                <w:rtl w:val="true"/>
              </w:rPr>
              <w:t>»</w:t>
              <w:tab/>
            </w:r>
            <w:r>
              <w:rPr>
                <w:rStyle w:val="IndexLink"/>
              </w:rPr>
              <w:t>295</w:t>
            </w:r>
          </w:hyperlink>
        </w:p>
        <w:p>
          <w:pPr>
            <w:pStyle w:val="Contents3"/>
            <w:tabs>
              <w:tab w:val="clear" w:pos="8459"/>
              <w:tab w:val="right" w:pos="9026" w:leader="dot"/>
            </w:tabs>
            <w:rPr/>
          </w:pPr>
          <w:hyperlink w:anchor="__RefHeading___Toc869817_730472459">
            <w:r>
              <w:rPr>
                <w:webHidden/>
                <w:rStyle w:val="IndexLink"/>
                <w:rtl w:val="true"/>
              </w:rPr>
              <w:t>عبوديت، مقدمۀ رسالت</w:t>
            </w:r>
            <w:r>
              <w:rPr>
                <w:rStyle w:val="IndexLink"/>
                <w:rtl w:val="true"/>
              </w:rPr>
              <w:tab/>
            </w:r>
            <w:r>
              <w:rPr>
                <w:rStyle w:val="IndexLink"/>
              </w:rPr>
              <w:t>297</w:t>
            </w:r>
          </w:hyperlink>
        </w:p>
        <w:p>
          <w:pPr>
            <w:pStyle w:val="Contents3"/>
            <w:tabs>
              <w:tab w:val="clear" w:pos="8459"/>
              <w:tab w:val="right" w:pos="9026" w:leader="dot"/>
            </w:tabs>
            <w:rPr/>
          </w:pPr>
          <w:hyperlink w:anchor="__RefHeading___Toc869819_730472459">
            <w:r>
              <w:rPr>
                <w:webHidden/>
                <w:rStyle w:val="IndexLink"/>
                <w:rtl w:val="true"/>
              </w:rPr>
              <w:t>عصمت و امانت پيامبر صلى الله عليه و آله و سلم در انجام رسالت</w:t>
            </w:r>
            <w:r>
              <w:rPr>
                <w:rStyle w:val="IndexLink"/>
                <w:rtl w:val="true"/>
              </w:rPr>
              <w:tab/>
            </w:r>
            <w:r>
              <w:rPr>
                <w:rStyle w:val="IndexLink"/>
              </w:rPr>
              <w:t>298</w:t>
            </w:r>
          </w:hyperlink>
        </w:p>
        <w:p>
          <w:pPr>
            <w:pStyle w:val="Contents3"/>
            <w:tabs>
              <w:tab w:val="clear" w:pos="8459"/>
              <w:tab w:val="right" w:pos="9026" w:leader="dot"/>
            </w:tabs>
            <w:rPr/>
          </w:pPr>
          <w:hyperlink w:anchor="__RefHeading___Toc869821_730472459">
            <w:r>
              <w:rPr>
                <w:webHidden/>
                <w:rStyle w:val="IndexLink"/>
                <w:rtl w:val="true"/>
              </w:rPr>
              <w:t>به جاى نهادن پرچم حق توسط پيامبراكرم صلى الله عليه و آله و سلم</w:t>
            </w:r>
            <w:r>
              <w:rPr>
                <w:rStyle w:val="IndexLink"/>
                <w:rtl w:val="true"/>
              </w:rPr>
              <w:tab/>
            </w:r>
            <w:r>
              <w:rPr>
                <w:rStyle w:val="IndexLink"/>
              </w:rPr>
              <w:t>299</w:t>
            </w:r>
          </w:hyperlink>
        </w:p>
        <w:p>
          <w:pPr>
            <w:pStyle w:val="Contents3"/>
            <w:tabs>
              <w:tab w:val="clear" w:pos="8459"/>
              <w:tab w:val="right" w:pos="9026" w:leader="dot"/>
            </w:tabs>
            <w:rPr/>
          </w:pPr>
          <w:hyperlink w:anchor="__RefHeading___Toc869823_730472459">
            <w:r>
              <w:rPr>
                <w:webHidden/>
                <w:rStyle w:val="IndexLink"/>
                <w:rtl w:val="true"/>
              </w:rPr>
              <w:t>لزوم همراهى با پرچم حق</w:t>
            </w:r>
            <w:r>
              <w:rPr>
                <w:rStyle w:val="IndexLink"/>
                <w:rtl w:val="true"/>
              </w:rPr>
              <w:tab/>
            </w:r>
            <w:r>
              <w:rPr>
                <w:rStyle w:val="IndexLink"/>
              </w:rPr>
              <w:t>301</w:t>
            </w:r>
          </w:hyperlink>
        </w:p>
        <w:p>
          <w:pPr>
            <w:pStyle w:val="Contents2"/>
            <w:tabs>
              <w:tab w:val="clear" w:pos="8743"/>
              <w:tab w:val="right" w:pos="9026" w:leader="dot"/>
            </w:tabs>
            <w:rPr/>
          </w:pPr>
          <w:hyperlink w:anchor="__RefHeading___Toc869825_730472459">
            <w:r>
              <w:rPr>
                <w:webHidden/>
                <w:rStyle w:val="IndexLink"/>
                <w:rtl w:val="true"/>
              </w:rPr>
              <w:t>«</w:t>
            </w:r>
            <w:r>
              <w:rPr>
                <w:rStyle w:val="IndexLink"/>
                <w:rtl w:val="true"/>
              </w:rPr>
              <w:t xml:space="preserve">درس </w:t>
            </w:r>
            <w:r>
              <w:rPr>
                <w:rStyle w:val="IndexLink"/>
              </w:rPr>
              <w:t>144</w:t>
            </w:r>
            <w:r>
              <w:rPr>
                <w:rStyle w:val="IndexLink"/>
                <w:rtl w:val="true"/>
              </w:rPr>
              <w:t xml:space="preserve">»: </w:t>
            </w:r>
            <w:r>
              <w:rPr>
                <w:rStyle w:val="IndexLink"/>
                <w:rtl w:val="true"/>
              </w:rPr>
              <w:t xml:space="preserve">خطبۀ </w:t>
            </w:r>
            <w:r>
              <w:rPr>
                <w:rStyle w:val="IndexLink"/>
              </w:rPr>
              <w:t>100</w:t>
            </w:r>
            <w:r>
              <w:rPr>
                <w:rStyle w:val="IndexLink"/>
                <w:rtl w:val="true"/>
              </w:rPr>
              <w:t xml:space="preserve"> (</w:t>
            </w:r>
            <w:r>
              <w:rPr>
                <w:rStyle w:val="IndexLink"/>
                <w:rtl w:val="true"/>
              </w:rPr>
              <w:t>قسمت دوّم</w:t>
            </w:r>
            <w:r>
              <w:rPr>
                <w:rStyle w:val="IndexLink"/>
                <w:rtl w:val="true"/>
              </w:rPr>
              <w:t>)</w:t>
              <w:tab/>
            </w:r>
            <w:r>
              <w:rPr>
                <w:rStyle w:val="IndexLink"/>
              </w:rPr>
              <w:t>303</w:t>
            </w:r>
          </w:hyperlink>
        </w:p>
        <w:p>
          <w:pPr>
            <w:pStyle w:val="Contents3"/>
            <w:tabs>
              <w:tab w:val="clear" w:pos="8459"/>
              <w:tab w:val="right" w:pos="9026" w:leader="dot"/>
            </w:tabs>
            <w:rPr/>
          </w:pPr>
          <w:hyperlink w:anchor="__RefHeading___Toc869827_730472459">
            <w:r>
              <w:rPr>
                <w:webHidden/>
                <w:rStyle w:val="IndexLink"/>
                <w:rtl w:val="true"/>
              </w:rPr>
              <w:t>اشاره</w:t>
            </w:r>
            <w:r>
              <w:rPr>
                <w:rStyle w:val="IndexLink"/>
                <w:rtl w:val="true"/>
              </w:rPr>
              <w:tab/>
            </w:r>
            <w:r>
              <w:rPr>
                <w:rStyle w:val="IndexLink"/>
              </w:rPr>
              <w:t>303</w:t>
            </w:r>
          </w:hyperlink>
        </w:p>
        <w:p>
          <w:pPr>
            <w:pStyle w:val="Contents3"/>
            <w:tabs>
              <w:tab w:val="clear" w:pos="8459"/>
              <w:tab w:val="right" w:pos="9026" w:leader="dot"/>
            </w:tabs>
            <w:rPr/>
          </w:pPr>
          <w:hyperlink w:anchor="__RefHeading___Toc869829_730472459">
            <w:r>
              <w:rPr>
                <w:webHidden/>
                <w:rStyle w:val="IndexLink"/>
                <w:rtl w:val="true"/>
              </w:rPr>
              <w:t>سخن گفتن راهنمايان حق پس از انديشه و تأمل</w:t>
            </w:r>
            <w:r>
              <w:rPr>
                <w:rStyle w:val="IndexLink"/>
                <w:rtl w:val="true"/>
              </w:rPr>
              <w:tab/>
            </w:r>
            <w:r>
              <w:rPr>
                <w:rStyle w:val="IndexLink"/>
              </w:rPr>
              <w:t>304</w:t>
            </w:r>
          </w:hyperlink>
        </w:p>
        <w:p>
          <w:pPr>
            <w:pStyle w:val="Contents3"/>
            <w:tabs>
              <w:tab w:val="clear" w:pos="8459"/>
              <w:tab w:val="right" w:pos="9026" w:leader="dot"/>
            </w:tabs>
            <w:rPr/>
          </w:pPr>
          <w:hyperlink w:anchor="__RefHeading___Toc869831_730472459">
            <w:r>
              <w:rPr>
                <w:webHidden/>
                <w:rStyle w:val="IndexLink"/>
                <w:rtl w:val="true"/>
              </w:rPr>
              <w:t>اهل بيت عليهم السلام مصداق كامل راهنمايان حق</w:t>
            </w:r>
            <w:r>
              <w:rPr>
                <w:rStyle w:val="IndexLink"/>
                <w:rtl w:val="true"/>
              </w:rPr>
              <w:tab/>
            </w:r>
            <w:r>
              <w:rPr>
                <w:rStyle w:val="IndexLink"/>
              </w:rPr>
              <w:t>305</w:t>
            </w:r>
          </w:hyperlink>
        </w:p>
        <w:p>
          <w:pPr>
            <w:pStyle w:val="Contents3"/>
            <w:tabs>
              <w:tab w:val="clear" w:pos="8459"/>
              <w:tab w:val="right" w:pos="9026" w:leader="dot"/>
            </w:tabs>
            <w:rPr/>
          </w:pPr>
          <w:hyperlink w:anchor="__RefHeading___Toc869833_730472459">
            <w:r>
              <w:rPr>
                <w:webHidden/>
                <w:rStyle w:val="IndexLink"/>
                <w:rtl w:val="true"/>
              </w:rPr>
              <w:t>فوايد توجّه به آراى مختلف و پرهيز از استبداد به رأى</w:t>
            </w:r>
            <w:r>
              <w:rPr>
                <w:rStyle w:val="IndexLink"/>
                <w:rtl w:val="true"/>
              </w:rPr>
              <w:tab/>
            </w:r>
            <w:r>
              <w:rPr>
                <w:rStyle w:val="IndexLink"/>
              </w:rPr>
              <w:t>307</w:t>
            </w:r>
          </w:hyperlink>
        </w:p>
        <w:p>
          <w:pPr>
            <w:pStyle w:val="Contents3"/>
            <w:tabs>
              <w:tab w:val="clear" w:pos="8459"/>
              <w:tab w:val="right" w:pos="9026" w:leader="dot"/>
            </w:tabs>
            <w:rPr/>
          </w:pPr>
          <w:hyperlink w:anchor="__RefHeading___Toc869835_730472459">
            <w:r>
              <w:rPr>
                <w:webHidden/>
                <w:rStyle w:val="IndexLink"/>
                <w:rtl w:val="true"/>
              </w:rPr>
              <w:t>سنجش و حسابگرى در قيام و حركت</w:t>
            </w:r>
            <w:r>
              <w:rPr>
                <w:rStyle w:val="IndexLink"/>
                <w:rtl w:val="true"/>
              </w:rPr>
              <w:tab/>
            </w:r>
            <w:r>
              <w:rPr>
                <w:rStyle w:val="IndexLink"/>
              </w:rPr>
              <w:t>309</w:t>
            </w:r>
          </w:hyperlink>
        </w:p>
        <w:p>
          <w:pPr>
            <w:pStyle w:val="Contents3"/>
            <w:tabs>
              <w:tab w:val="clear" w:pos="8459"/>
              <w:tab w:val="right" w:pos="9026" w:leader="dot"/>
            </w:tabs>
            <w:rPr/>
          </w:pPr>
          <w:hyperlink w:anchor="__RefHeading___Toc869837_730472459">
            <w:r>
              <w:rPr>
                <w:webHidden/>
                <w:rStyle w:val="IndexLink"/>
                <w:rtl w:val="true"/>
              </w:rPr>
              <w:t>سرعت و اطمينان پس از قيام و حركت</w:t>
            </w:r>
            <w:r>
              <w:rPr>
                <w:rStyle w:val="IndexLink"/>
                <w:rtl w:val="true"/>
              </w:rPr>
              <w:tab/>
            </w:r>
            <w:r>
              <w:rPr>
                <w:rStyle w:val="IndexLink"/>
              </w:rPr>
              <w:t>311</w:t>
            </w:r>
          </w:hyperlink>
        </w:p>
        <w:p>
          <w:pPr>
            <w:pStyle w:val="Contents3"/>
            <w:tabs>
              <w:tab w:val="clear" w:pos="8459"/>
              <w:tab w:val="right" w:pos="9026" w:leader="dot"/>
            </w:tabs>
            <w:rPr/>
          </w:pPr>
          <w:hyperlink w:anchor="__RefHeading___Toc869839_730472459">
            <w:r>
              <w:rPr>
                <w:webHidden/>
                <w:rStyle w:val="IndexLink"/>
                <w:rtl w:val="true"/>
              </w:rPr>
              <w:t>خبر امام عليه السلام از شهادت خود</w:t>
            </w:r>
            <w:r>
              <w:rPr>
                <w:rStyle w:val="IndexLink"/>
                <w:rtl w:val="true"/>
              </w:rPr>
              <w:tab/>
            </w:r>
            <w:r>
              <w:rPr>
                <w:rStyle w:val="IndexLink"/>
              </w:rPr>
              <w:t>311</w:t>
            </w:r>
          </w:hyperlink>
        </w:p>
        <w:p>
          <w:pPr>
            <w:pStyle w:val="Contents3"/>
            <w:tabs>
              <w:tab w:val="clear" w:pos="8459"/>
              <w:tab w:val="right" w:pos="9026" w:leader="dot"/>
            </w:tabs>
            <w:rPr/>
          </w:pPr>
          <w:hyperlink w:anchor="__RefHeading___Toc869841_730472459">
            <w:r>
              <w:rPr>
                <w:webHidden/>
                <w:rStyle w:val="IndexLink"/>
                <w:rtl w:val="true"/>
              </w:rPr>
              <w:t xml:space="preserve">بشارت قيام حضرت مهدى </w:t>
            </w:r>
            <w:r>
              <w:rPr>
                <w:rStyle w:val="IndexLink"/>
                <w:rtl w:val="true"/>
              </w:rPr>
              <w:t>(</w:t>
            </w:r>
            <w:r>
              <w:rPr>
                <w:rStyle w:val="IndexLink"/>
                <w:rtl w:val="true"/>
              </w:rPr>
              <w:t>عج</w:t>
            </w:r>
            <w:r>
              <w:rPr>
                <w:rStyle w:val="IndexLink"/>
                <w:rtl w:val="true"/>
              </w:rPr>
              <w:t>)</w:t>
              <w:tab/>
            </w:r>
            <w:r>
              <w:rPr>
                <w:rStyle w:val="IndexLink"/>
              </w:rPr>
              <w:t>314</w:t>
            </w:r>
          </w:hyperlink>
        </w:p>
        <w:p>
          <w:pPr>
            <w:pStyle w:val="Contents2"/>
            <w:tabs>
              <w:tab w:val="clear" w:pos="8743"/>
              <w:tab w:val="right" w:pos="9026" w:leader="dot"/>
            </w:tabs>
            <w:rPr/>
          </w:pPr>
          <w:hyperlink w:anchor="__RefHeading___Toc869843_730472459">
            <w:r>
              <w:rPr>
                <w:webHidden/>
                <w:rStyle w:val="IndexLink"/>
                <w:rtl w:val="true"/>
              </w:rPr>
              <w:t>«</w:t>
            </w:r>
            <w:r>
              <w:rPr>
                <w:rStyle w:val="IndexLink"/>
                <w:rtl w:val="true"/>
              </w:rPr>
              <w:t xml:space="preserve">درس </w:t>
            </w:r>
            <w:r>
              <w:rPr>
                <w:rStyle w:val="IndexLink"/>
              </w:rPr>
              <w:t>145</w:t>
            </w:r>
            <w:r>
              <w:rPr>
                <w:rStyle w:val="IndexLink"/>
                <w:rtl w:val="true"/>
              </w:rPr>
              <w:t xml:space="preserve">»: </w:t>
            </w:r>
            <w:r>
              <w:rPr>
                <w:rStyle w:val="IndexLink"/>
                <w:rtl w:val="true"/>
              </w:rPr>
              <w:t xml:space="preserve">خطبۀ </w:t>
            </w:r>
            <w:r>
              <w:rPr>
                <w:rStyle w:val="IndexLink"/>
              </w:rPr>
              <w:t>100</w:t>
            </w:r>
            <w:r>
              <w:rPr>
                <w:rStyle w:val="IndexLink"/>
                <w:rtl w:val="true"/>
              </w:rPr>
              <w:t xml:space="preserve"> (</w:t>
            </w:r>
            <w:r>
              <w:rPr>
                <w:rStyle w:val="IndexLink"/>
                <w:rtl w:val="true"/>
              </w:rPr>
              <w:t>قسمت سوّم</w:t>
            </w:r>
            <w:r>
              <w:rPr>
                <w:rStyle w:val="IndexLink"/>
                <w:rtl w:val="true"/>
              </w:rPr>
              <w:t>)</w:t>
              <w:tab/>
            </w:r>
            <w:r>
              <w:rPr>
                <w:rStyle w:val="IndexLink"/>
              </w:rPr>
              <w:t>317</w:t>
            </w:r>
          </w:hyperlink>
        </w:p>
        <w:p>
          <w:pPr>
            <w:pStyle w:val="Contents3"/>
            <w:tabs>
              <w:tab w:val="clear" w:pos="8459"/>
              <w:tab w:val="right" w:pos="9026" w:leader="dot"/>
            </w:tabs>
            <w:rPr/>
          </w:pPr>
          <w:hyperlink w:anchor="__RefHeading___Toc869845_730472459">
            <w:r>
              <w:rPr>
                <w:webHidden/>
                <w:rStyle w:val="IndexLink"/>
                <w:rtl w:val="true"/>
              </w:rPr>
              <w:t>اشاره</w:t>
            </w:r>
            <w:r>
              <w:rPr>
                <w:rStyle w:val="IndexLink"/>
                <w:rtl w:val="true"/>
              </w:rPr>
              <w:tab/>
            </w:r>
            <w:r>
              <w:rPr>
                <w:rStyle w:val="IndexLink"/>
              </w:rPr>
              <w:t>317</w:t>
            </w:r>
          </w:hyperlink>
        </w:p>
        <w:p>
          <w:pPr>
            <w:pStyle w:val="Contents3"/>
            <w:tabs>
              <w:tab w:val="clear" w:pos="8459"/>
              <w:tab w:val="right" w:pos="9026" w:leader="dot"/>
            </w:tabs>
            <w:rPr/>
          </w:pPr>
          <w:hyperlink w:anchor="__RefHeading___Toc869847_730472459">
            <w:r>
              <w:rPr>
                <w:webHidden/>
                <w:rStyle w:val="IndexLink"/>
                <w:rtl w:val="true"/>
              </w:rPr>
              <w:t>لزوم حصول شرايط براى برقرارى حكومت حق</w:t>
            </w:r>
            <w:r>
              <w:rPr>
                <w:rStyle w:val="IndexLink"/>
                <w:rtl w:val="true"/>
              </w:rPr>
              <w:tab/>
            </w:r>
            <w:r>
              <w:rPr>
                <w:rStyle w:val="IndexLink"/>
              </w:rPr>
              <w:t>318</w:t>
            </w:r>
          </w:hyperlink>
        </w:p>
        <w:p>
          <w:pPr>
            <w:pStyle w:val="Contents3"/>
            <w:tabs>
              <w:tab w:val="clear" w:pos="8459"/>
              <w:tab w:val="right" w:pos="9026" w:leader="dot"/>
            </w:tabs>
            <w:rPr/>
          </w:pPr>
          <w:hyperlink w:anchor="__RefHeading___Toc869849_730472459">
            <w:r>
              <w:rPr>
                <w:webHidden/>
                <w:rStyle w:val="IndexLink"/>
                <w:rtl w:val="true"/>
              </w:rPr>
              <w:t>دورى از يأس و نااميدى</w:t>
            </w:r>
            <w:r>
              <w:rPr>
                <w:rStyle w:val="IndexLink"/>
                <w:rtl w:val="true"/>
              </w:rPr>
              <w:tab/>
            </w:r>
            <w:r>
              <w:rPr>
                <w:rStyle w:val="IndexLink"/>
              </w:rPr>
              <w:t>321</w:t>
            </w:r>
          </w:hyperlink>
        </w:p>
        <w:p>
          <w:pPr>
            <w:pStyle w:val="Contents3"/>
            <w:tabs>
              <w:tab w:val="clear" w:pos="8459"/>
              <w:tab w:val="right" w:pos="9026" w:leader="dot"/>
            </w:tabs>
            <w:rPr/>
          </w:pPr>
          <w:hyperlink w:anchor="__RefHeading___Toc869851_730472459">
            <w:r>
              <w:rPr>
                <w:webHidden/>
                <w:rStyle w:val="IndexLink"/>
                <w:rtl w:val="true"/>
              </w:rPr>
              <w:t>امكان آماده شدن شرايط‌</w:t>
            </w:r>
            <w:r>
              <w:rPr>
                <w:rStyle w:val="IndexLink"/>
                <w:rtl w:val="true"/>
              </w:rPr>
              <w:tab/>
            </w:r>
            <w:r>
              <w:rPr>
                <w:rStyle w:val="IndexLink"/>
              </w:rPr>
              <w:t>322</w:t>
            </w:r>
          </w:hyperlink>
        </w:p>
        <w:p>
          <w:pPr>
            <w:pStyle w:val="Contents3"/>
            <w:tabs>
              <w:tab w:val="clear" w:pos="8459"/>
              <w:tab w:val="right" w:pos="9026" w:leader="dot"/>
            </w:tabs>
            <w:rPr/>
          </w:pPr>
          <w:hyperlink w:anchor="__RefHeading___Toc869853_730472459">
            <w:r>
              <w:rPr>
                <w:webHidden/>
                <w:rStyle w:val="IndexLink"/>
                <w:rtl w:val="true"/>
              </w:rPr>
              <w:t xml:space="preserve">ثمرات وجودى حضرت مهدى </w:t>
            </w:r>
            <w:r>
              <w:rPr>
                <w:rStyle w:val="IndexLink"/>
                <w:rtl w:val="true"/>
              </w:rPr>
              <w:t>(</w:t>
            </w:r>
            <w:r>
              <w:rPr>
                <w:rStyle w:val="IndexLink"/>
                <w:rtl w:val="true"/>
              </w:rPr>
              <w:t>عج</w:t>
            </w:r>
            <w:r>
              <w:rPr>
                <w:rStyle w:val="IndexLink"/>
                <w:rtl w:val="true"/>
              </w:rPr>
              <w:t xml:space="preserve">) </w:t>
            </w:r>
            <w:r>
              <w:rPr>
                <w:rStyle w:val="IndexLink"/>
                <w:rtl w:val="true"/>
              </w:rPr>
              <w:t>در عصر غيبت</w:t>
            </w:r>
            <w:r>
              <w:rPr>
                <w:rStyle w:val="IndexLink"/>
                <w:rtl w:val="true"/>
              </w:rPr>
              <w:tab/>
            </w:r>
            <w:r>
              <w:rPr>
                <w:rStyle w:val="IndexLink"/>
              </w:rPr>
              <w:t>324</w:t>
            </w:r>
          </w:hyperlink>
        </w:p>
        <w:p>
          <w:pPr>
            <w:pStyle w:val="Contents3"/>
            <w:tabs>
              <w:tab w:val="clear" w:pos="8459"/>
              <w:tab w:val="right" w:pos="9026" w:leader="dot"/>
            </w:tabs>
            <w:rPr/>
          </w:pPr>
          <w:hyperlink w:anchor="__RefHeading___Toc869855_730472459">
            <w:r>
              <w:rPr>
                <w:webHidden/>
                <w:rStyle w:val="IndexLink"/>
                <w:rtl w:val="true"/>
              </w:rPr>
              <w:t xml:space="preserve">تداوم امامت تا ظهور حضرت مهدى </w:t>
            </w:r>
            <w:r>
              <w:rPr>
                <w:rStyle w:val="IndexLink"/>
                <w:rtl w:val="true"/>
              </w:rPr>
              <w:t>(</w:t>
            </w:r>
            <w:r>
              <w:rPr>
                <w:rStyle w:val="IndexLink"/>
                <w:rtl w:val="true"/>
              </w:rPr>
              <w:t>عج</w:t>
            </w:r>
            <w:r>
              <w:rPr>
                <w:rStyle w:val="IndexLink"/>
                <w:rtl w:val="true"/>
              </w:rPr>
              <w:t>)</w:t>
              <w:tab/>
            </w:r>
            <w:r>
              <w:rPr>
                <w:rStyle w:val="IndexLink"/>
              </w:rPr>
              <w:t>324</w:t>
            </w:r>
          </w:hyperlink>
        </w:p>
        <w:p>
          <w:pPr>
            <w:pStyle w:val="Contents3"/>
            <w:tabs>
              <w:tab w:val="clear" w:pos="8459"/>
              <w:tab w:val="right" w:pos="9026" w:leader="dot"/>
            </w:tabs>
            <w:rPr/>
          </w:pPr>
          <w:hyperlink w:anchor="__RefHeading___Toc869857_730472459">
            <w:r>
              <w:rPr>
                <w:webHidden/>
                <w:rStyle w:val="IndexLink"/>
                <w:rtl w:val="true"/>
              </w:rPr>
              <w:t>اتمام نعمت از سوى خدا</w:t>
            </w:r>
            <w:r>
              <w:rPr>
                <w:rStyle w:val="IndexLink"/>
                <w:rtl w:val="true"/>
              </w:rPr>
              <w:tab/>
            </w:r>
            <w:r>
              <w:rPr>
                <w:rStyle w:val="IndexLink"/>
              </w:rPr>
              <w:t>326</w:t>
            </w:r>
          </w:hyperlink>
        </w:p>
        <w:p>
          <w:pPr>
            <w:pStyle w:val="Contents2"/>
            <w:tabs>
              <w:tab w:val="clear" w:pos="8743"/>
              <w:tab w:val="right" w:pos="9026" w:leader="dot"/>
            </w:tabs>
            <w:rPr/>
          </w:pPr>
          <w:hyperlink w:anchor="__RefHeading___Toc869859_730472459">
            <w:r>
              <w:rPr>
                <w:webHidden/>
                <w:rStyle w:val="IndexLink"/>
                <w:rtl w:val="true"/>
              </w:rPr>
              <w:t>«</w:t>
            </w:r>
            <w:r>
              <w:rPr>
                <w:rStyle w:val="IndexLink"/>
                <w:rtl w:val="true"/>
              </w:rPr>
              <w:t xml:space="preserve">درس </w:t>
            </w:r>
            <w:r>
              <w:rPr>
                <w:rStyle w:val="IndexLink"/>
              </w:rPr>
              <w:t>146</w:t>
            </w:r>
            <w:r>
              <w:rPr>
                <w:rStyle w:val="IndexLink"/>
                <w:rtl w:val="true"/>
              </w:rPr>
              <w:t xml:space="preserve">»: </w:t>
            </w:r>
            <w:r>
              <w:rPr>
                <w:rStyle w:val="IndexLink"/>
                <w:rtl w:val="true"/>
              </w:rPr>
              <w:t xml:space="preserve">خطبۀ </w:t>
            </w:r>
            <w:r>
              <w:rPr>
                <w:rStyle w:val="IndexLink"/>
              </w:rPr>
              <w:t>101</w:t>
            </w:r>
            <w:r>
              <w:rPr>
                <w:rStyle w:val="IndexLink"/>
                <w:rtl w:val="true"/>
              </w:rPr>
              <w:t xml:space="preserve"> (</w:t>
            </w:r>
            <w:r>
              <w:rPr>
                <w:rStyle w:val="IndexLink"/>
                <w:rtl w:val="true"/>
              </w:rPr>
              <w:t>قسمت اوّل</w:t>
            </w:r>
            <w:r>
              <w:rPr>
                <w:rStyle w:val="IndexLink"/>
                <w:rtl w:val="true"/>
              </w:rPr>
              <w:t>)</w:t>
              <w:tab/>
            </w:r>
            <w:r>
              <w:rPr>
                <w:rStyle w:val="IndexLink"/>
              </w:rPr>
              <w:t>328</w:t>
            </w:r>
          </w:hyperlink>
        </w:p>
        <w:p>
          <w:pPr>
            <w:pStyle w:val="Contents3"/>
            <w:tabs>
              <w:tab w:val="clear" w:pos="8459"/>
              <w:tab w:val="right" w:pos="9026" w:leader="dot"/>
            </w:tabs>
            <w:rPr/>
          </w:pPr>
          <w:hyperlink w:anchor="__RefHeading___Toc869861_730472459">
            <w:r>
              <w:rPr>
                <w:webHidden/>
                <w:rStyle w:val="IndexLink"/>
                <w:rtl w:val="true"/>
              </w:rPr>
              <w:t>اشاره</w:t>
            </w:r>
            <w:r>
              <w:rPr>
                <w:rStyle w:val="IndexLink"/>
                <w:rtl w:val="true"/>
              </w:rPr>
              <w:tab/>
            </w:r>
            <w:r>
              <w:rPr>
                <w:rStyle w:val="IndexLink"/>
              </w:rPr>
              <w:t>328</w:t>
            </w:r>
          </w:hyperlink>
        </w:p>
        <w:p>
          <w:pPr>
            <w:pStyle w:val="Contents3"/>
            <w:tabs>
              <w:tab w:val="clear" w:pos="8459"/>
              <w:tab w:val="right" w:pos="9026" w:leader="dot"/>
            </w:tabs>
            <w:rPr/>
          </w:pPr>
          <w:hyperlink w:anchor="__RefHeading___Toc869863_730472459">
            <w:r>
              <w:rPr>
                <w:webHidden/>
                <w:rStyle w:val="IndexLink"/>
                <w:rtl w:val="true"/>
              </w:rPr>
              <w:t>معناى اوّل و آخر بودن خداوند</w:t>
            </w:r>
            <w:r>
              <w:rPr>
                <w:rStyle w:val="IndexLink"/>
                <w:rtl w:val="true"/>
              </w:rPr>
              <w:tab/>
            </w:r>
            <w:r>
              <w:rPr>
                <w:rStyle w:val="IndexLink"/>
              </w:rPr>
              <w:t>330</w:t>
            </w:r>
          </w:hyperlink>
        </w:p>
        <w:p>
          <w:pPr>
            <w:pStyle w:val="Contents3"/>
            <w:tabs>
              <w:tab w:val="clear" w:pos="8459"/>
              <w:tab w:val="right" w:pos="9026" w:leader="dot"/>
            </w:tabs>
            <w:rPr/>
          </w:pPr>
          <w:hyperlink w:anchor="__RefHeading___Toc869865_730472459">
            <w:r>
              <w:rPr>
                <w:webHidden/>
                <w:rStyle w:val="IndexLink"/>
                <w:rtl w:val="true"/>
              </w:rPr>
              <w:t xml:space="preserve">كاربردهاى سه گانۀ </w:t>
            </w:r>
            <w:r>
              <w:rPr>
                <w:rStyle w:val="IndexLink"/>
                <w:rtl w:val="true"/>
              </w:rPr>
              <w:t>«</w:t>
            </w:r>
            <w:r>
              <w:rPr>
                <w:rStyle w:val="IndexLink"/>
                <w:rtl w:val="true"/>
              </w:rPr>
              <w:t>قديم</w:t>
            </w:r>
            <w:r>
              <w:rPr>
                <w:rStyle w:val="IndexLink"/>
                <w:rtl w:val="true"/>
              </w:rPr>
              <w:t>»</w:t>
              <w:tab/>
            </w:r>
            <w:r>
              <w:rPr>
                <w:rStyle w:val="IndexLink"/>
              </w:rPr>
              <w:t>332</w:t>
            </w:r>
          </w:hyperlink>
        </w:p>
        <w:p>
          <w:pPr>
            <w:pStyle w:val="Contents3"/>
            <w:tabs>
              <w:tab w:val="clear" w:pos="8459"/>
              <w:tab w:val="right" w:pos="9026" w:leader="dot"/>
            </w:tabs>
            <w:rPr/>
          </w:pPr>
          <w:hyperlink w:anchor="__RefHeading___Toc869867_730472459">
            <w:r>
              <w:rPr>
                <w:webHidden/>
                <w:rStyle w:val="IndexLink"/>
                <w:rtl w:val="true"/>
              </w:rPr>
              <w:t>نامحدود بودن وجود حق تعالى</w:t>
            </w:r>
            <w:r>
              <w:rPr>
                <w:rStyle w:val="IndexLink"/>
                <w:rtl w:val="true"/>
              </w:rPr>
              <w:tab/>
            </w:r>
            <w:r>
              <w:rPr>
                <w:rStyle w:val="IndexLink"/>
              </w:rPr>
              <w:t>333</w:t>
            </w:r>
          </w:hyperlink>
        </w:p>
        <w:p>
          <w:pPr>
            <w:pStyle w:val="Contents3"/>
            <w:tabs>
              <w:tab w:val="clear" w:pos="8459"/>
              <w:tab w:val="right" w:pos="9026" w:leader="dot"/>
            </w:tabs>
            <w:rPr/>
          </w:pPr>
          <w:hyperlink w:anchor="__RefHeading___Toc869869_730472459">
            <w:r>
              <w:rPr>
                <w:webHidden/>
                <w:rStyle w:val="IndexLink"/>
                <w:rtl w:val="true"/>
              </w:rPr>
              <w:t>شهادت حقيقى به يگانگى خدا</w:t>
            </w:r>
            <w:r>
              <w:rPr>
                <w:rStyle w:val="IndexLink"/>
                <w:rtl w:val="true"/>
              </w:rPr>
              <w:tab/>
            </w:r>
            <w:r>
              <w:rPr>
                <w:rStyle w:val="IndexLink"/>
              </w:rPr>
              <w:t>334</w:t>
            </w:r>
          </w:hyperlink>
        </w:p>
        <w:p>
          <w:pPr>
            <w:pStyle w:val="Contents3"/>
            <w:tabs>
              <w:tab w:val="clear" w:pos="8459"/>
              <w:tab w:val="right" w:pos="9026" w:leader="dot"/>
            </w:tabs>
            <w:rPr/>
          </w:pPr>
          <w:hyperlink w:anchor="__RefHeading___Toc869871_730472459">
            <w:r>
              <w:rPr>
                <w:webHidden/>
                <w:rStyle w:val="IndexLink"/>
                <w:rtl w:val="true"/>
              </w:rPr>
              <w:t>پيامدهاى مخالفت با على عليه السلام</w:t>
            </w:r>
            <w:r>
              <w:rPr>
                <w:rStyle w:val="IndexLink"/>
                <w:rtl w:val="true"/>
              </w:rPr>
              <w:tab/>
            </w:r>
            <w:r>
              <w:rPr>
                <w:rStyle w:val="IndexLink"/>
              </w:rPr>
              <w:t>335</w:t>
            </w:r>
          </w:hyperlink>
        </w:p>
        <w:p>
          <w:pPr>
            <w:pStyle w:val="Contents3"/>
            <w:tabs>
              <w:tab w:val="clear" w:pos="8459"/>
              <w:tab w:val="right" w:pos="9026" w:leader="dot"/>
            </w:tabs>
            <w:rPr/>
          </w:pPr>
          <w:hyperlink w:anchor="__RefHeading___Toc869873_730472459">
            <w:r>
              <w:rPr>
                <w:webHidden/>
                <w:rStyle w:val="IndexLink"/>
                <w:rtl w:val="true"/>
              </w:rPr>
              <w:t>على عليه السلام وارث شايستۀ علوم پيامبر صلى الله عليه و آله و سلم</w:t>
            </w:r>
            <w:r>
              <w:rPr>
                <w:rStyle w:val="IndexLink"/>
                <w:rtl w:val="true"/>
              </w:rPr>
              <w:tab/>
            </w:r>
            <w:r>
              <w:rPr>
                <w:rStyle w:val="IndexLink"/>
              </w:rPr>
              <w:t>338</w:t>
            </w:r>
          </w:hyperlink>
        </w:p>
        <w:p>
          <w:pPr>
            <w:pStyle w:val="Contents2"/>
            <w:tabs>
              <w:tab w:val="clear" w:pos="8743"/>
              <w:tab w:val="right" w:pos="9026" w:leader="dot"/>
            </w:tabs>
            <w:rPr/>
          </w:pPr>
          <w:hyperlink w:anchor="__RefHeading___Toc869875_730472459">
            <w:r>
              <w:rPr>
                <w:webHidden/>
                <w:rStyle w:val="IndexLink"/>
                <w:rtl w:val="true"/>
              </w:rPr>
              <w:t>«</w:t>
            </w:r>
            <w:r>
              <w:rPr>
                <w:rStyle w:val="IndexLink"/>
                <w:rtl w:val="true"/>
              </w:rPr>
              <w:t xml:space="preserve">درس </w:t>
            </w:r>
            <w:r>
              <w:rPr>
                <w:rStyle w:val="IndexLink"/>
              </w:rPr>
              <w:t>147</w:t>
            </w:r>
            <w:r>
              <w:rPr>
                <w:rStyle w:val="IndexLink"/>
                <w:rtl w:val="true"/>
              </w:rPr>
              <w:t xml:space="preserve">»: </w:t>
            </w:r>
            <w:r>
              <w:rPr>
                <w:rStyle w:val="IndexLink"/>
                <w:rtl w:val="true"/>
              </w:rPr>
              <w:t xml:space="preserve">خطبۀ </w:t>
            </w:r>
            <w:r>
              <w:rPr>
                <w:rStyle w:val="IndexLink"/>
              </w:rPr>
              <w:t>101</w:t>
            </w:r>
            <w:r>
              <w:rPr>
                <w:rStyle w:val="IndexLink"/>
                <w:rtl w:val="true"/>
              </w:rPr>
              <w:t xml:space="preserve"> (</w:t>
            </w:r>
            <w:r>
              <w:rPr>
                <w:rStyle w:val="IndexLink"/>
                <w:rtl w:val="true"/>
              </w:rPr>
              <w:t>قسمت دوّم</w:t>
            </w:r>
            <w:r>
              <w:rPr>
                <w:rStyle w:val="IndexLink"/>
                <w:rtl w:val="true"/>
              </w:rPr>
              <w:t>)</w:t>
              <w:tab/>
            </w:r>
            <w:r>
              <w:rPr>
                <w:rStyle w:val="IndexLink"/>
              </w:rPr>
              <w:t>341</w:t>
            </w:r>
          </w:hyperlink>
        </w:p>
        <w:p>
          <w:pPr>
            <w:pStyle w:val="Contents3"/>
            <w:tabs>
              <w:tab w:val="clear" w:pos="8459"/>
              <w:tab w:val="right" w:pos="9026" w:leader="dot"/>
            </w:tabs>
            <w:rPr/>
          </w:pPr>
          <w:hyperlink w:anchor="__RefHeading___Toc869877_730472459">
            <w:r>
              <w:rPr>
                <w:webHidden/>
                <w:rStyle w:val="IndexLink"/>
                <w:rtl w:val="true"/>
              </w:rPr>
              <w:t>اشاره</w:t>
            </w:r>
            <w:r>
              <w:rPr>
                <w:rStyle w:val="IndexLink"/>
                <w:rtl w:val="true"/>
              </w:rPr>
              <w:tab/>
            </w:r>
            <w:r>
              <w:rPr>
                <w:rStyle w:val="IndexLink"/>
              </w:rPr>
              <w:t>341</w:t>
            </w:r>
          </w:hyperlink>
        </w:p>
        <w:p>
          <w:pPr>
            <w:pStyle w:val="Contents3"/>
            <w:tabs>
              <w:tab w:val="clear" w:pos="8459"/>
              <w:tab w:val="right" w:pos="9026" w:leader="dot"/>
            </w:tabs>
            <w:rPr/>
          </w:pPr>
          <w:hyperlink w:anchor="__RefHeading___Toc869879_730472459">
            <w:r>
              <w:rPr>
                <w:webHidden/>
                <w:rStyle w:val="IndexLink"/>
                <w:rtl w:val="true"/>
              </w:rPr>
              <w:t>حديثى در زمينۀ نعمت با ارزش قرآن</w:t>
            </w:r>
            <w:r>
              <w:rPr>
                <w:rStyle w:val="IndexLink"/>
                <w:rtl w:val="true"/>
              </w:rPr>
              <w:tab/>
            </w:r>
            <w:r>
              <w:rPr>
                <w:rStyle w:val="IndexLink"/>
              </w:rPr>
              <w:t>342</w:t>
            </w:r>
          </w:hyperlink>
        </w:p>
        <w:p>
          <w:pPr>
            <w:pStyle w:val="Contents3"/>
            <w:tabs>
              <w:tab w:val="clear" w:pos="8459"/>
              <w:tab w:val="right" w:pos="9026" w:leader="dot"/>
            </w:tabs>
            <w:rPr/>
          </w:pPr>
          <w:hyperlink w:anchor="__RefHeading___Toc869881_730472459">
            <w:r>
              <w:rPr>
                <w:webHidden/>
                <w:rStyle w:val="IndexLink"/>
                <w:rtl w:val="true"/>
              </w:rPr>
              <w:t>امامان معصوم عليهم السلام وارثان علوم پيامبر صلى الله عليه و آله و سلم</w:t>
            </w:r>
            <w:r>
              <w:rPr>
                <w:rStyle w:val="IndexLink"/>
                <w:rtl w:val="true"/>
              </w:rPr>
              <w:tab/>
            </w:r>
            <w:r>
              <w:rPr>
                <w:rStyle w:val="IndexLink"/>
              </w:rPr>
              <w:t>343</w:t>
            </w:r>
          </w:hyperlink>
        </w:p>
        <w:p>
          <w:pPr>
            <w:pStyle w:val="Contents3"/>
            <w:tabs>
              <w:tab w:val="clear" w:pos="8459"/>
              <w:tab w:val="right" w:pos="9026" w:leader="dot"/>
            </w:tabs>
            <w:rPr/>
          </w:pPr>
          <w:hyperlink w:anchor="__RefHeading___Toc869883_730472459">
            <w:r>
              <w:rPr>
                <w:webHidden/>
                <w:rStyle w:val="IndexLink"/>
                <w:rtl w:val="true"/>
              </w:rPr>
              <w:t>پيش بينى حكومت گمراهِ شام</w:t>
            </w:r>
            <w:r>
              <w:rPr>
                <w:rStyle w:val="IndexLink"/>
                <w:rtl w:val="true"/>
              </w:rPr>
              <w:tab/>
            </w:r>
            <w:r>
              <w:rPr>
                <w:rStyle w:val="IndexLink"/>
              </w:rPr>
              <w:t>344</w:t>
            </w:r>
          </w:hyperlink>
        </w:p>
        <w:p>
          <w:pPr>
            <w:pStyle w:val="Contents3"/>
            <w:tabs>
              <w:tab w:val="clear" w:pos="8459"/>
              <w:tab w:val="right" w:pos="9026" w:leader="dot"/>
            </w:tabs>
            <w:rPr/>
          </w:pPr>
          <w:hyperlink w:anchor="__RefHeading___Toc869885_730472459">
            <w:r>
              <w:rPr>
                <w:webHidden/>
                <w:rStyle w:val="IndexLink"/>
                <w:rtl w:val="true"/>
              </w:rPr>
              <w:t>گمراه شام كيست؟</w:t>
            </w:r>
            <w:r>
              <w:rPr>
                <w:rStyle w:val="IndexLink"/>
                <w:rtl w:val="true"/>
              </w:rPr>
              <w:tab/>
            </w:r>
            <w:r>
              <w:rPr>
                <w:rStyle w:val="IndexLink"/>
              </w:rPr>
              <w:t>346</w:t>
            </w:r>
          </w:hyperlink>
        </w:p>
        <w:p>
          <w:pPr>
            <w:pStyle w:val="Contents3"/>
            <w:tabs>
              <w:tab w:val="clear" w:pos="8459"/>
              <w:tab w:val="right" w:pos="9026" w:leader="dot"/>
            </w:tabs>
            <w:rPr/>
          </w:pPr>
          <w:hyperlink w:anchor="__RefHeading___Toc869887_730472459">
            <w:r>
              <w:rPr>
                <w:webHidden/>
                <w:rStyle w:val="IndexLink"/>
                <w:rtl w:val="true"/>
              </w:rPr>
              <w:t>سبب مشروعيت حكومت</w:t>
            </w:r>
            <w:r>
              <w:rPr>
                <w:rStyle w:val="IndexLink"/>
                <w:rtl w:val="true"/>
              </w:rPr>
              <w:tab/>
            </w:r>
            <w:r>
              <w:rPr>
                <w:rStyle w:val="IndexLink"/>
              </w:rPr>
              <w:t>347</w:t>
            </w:r>
          </w:hyperlink>
        </w:p>
        <w:p>
          <w:pPr>
            <w:pStyle w:val="Contents3"/>
            <w:tabs>
              <w:tab w:val="clear" w:pos="8459"/>
              <w:tab w:val="right" w:pos="9026" w:leader="dot"/>
            </w:tabs>
            <w:rPr/>
          </w:pPr>
          <w:hyperlink w:anchor="__RefHeading___Toc869889_730472459">
            <w:r>
              <w:rPr>
                <w:webHidden/>
                <w:rStyle w:val="IndexLink"/>
                <w:rtl w:val="true"/>
              </w:rPr>
              <w:t>پيامدهاى حكومت شام</w:t>
            </w:r>
            <w:r>
              <w:rPr>
                <w:rStyle w:val="IndexLink"/>
                <w:rtl w:val="true"/>
              </w:rPr>
              <w:tab/>
            </w:r>
            <w:r>
              <w:rPr>
                <w:rStyle w:val="IndexLink"/>
              </w:rPr>
              <w:t>348</w:t>
            </w:r>
          </w:hyperlink>
        </w:p>
        <w:p>
          <w:pPr>
            <w:pStyle w:val="Contents2"/>
            <w:tabs>
              <w:tab w:val="clear" w:pos="8743"/>
              <w:tab w:val="right" w:pos="9026" w:leader="dot"/>
            </w:tabs>
            <w:rPr/>
          </w:pPr>
          <w:hyperlink w:anchor="__RefHeading___Toc869891_730472459">
            <w:r>
              <w:rPr>
                <w:webHidden/>
                <w:rStyle w:val="IndexLink"/>
                <w:rtl w:val="true"/>
              </w:rPr>
              <w:t>«</w:t>
            </w:r>
            <w:r>
              <w:rPr>
                <w:rStyle w:val="IndexLink"/>
                <w:rtl w:val="true"/>
              </w:rPr>
              <w:t xml:space="preserve">درس </w:t>
            </w:r>
            <w:r>
              <w:rPr>
                <w:rStyle w:val="IndexLink"/>
              </w:rPr>
              <w:t>148</w:t>
            </w:r>
            <w:r>
              <w:rPr>
                <w:rStyle w:val="IndexLink"/>
                <w:rtl w:val="true"/>
              </w:rPr>
              <w:t>»</w:t>
              <w:tab/>
            </w:r>
            <w:r>
              <w:rPr>
                <w:rStyle w:val="IndexLink"/>
              </w:rPr>
              <w:t>354</w:t>
            </w:r>
          </w:hyperlink>
        </w:p>
        <w:p>
          <w:pPr>
            <w:pStyle w:val="Contents3"/>
            <w:tabs>
              <w:tab w:val="clear" w:pos="8459"/>
              <w:tab w:val="right" w:pos="9026" w:leader="dot"/>
            </w:tabs>
            <w:rPr/>
          </w:pPr>
          <w:hyperlink w:anchor="__RefHeading___Toc869893_730472459">
            <w:r>
              <w:rPr>
                <w:webHidden/>
                <w:rStyle w:val="IndexLink"/>
                <w:rtl w:val="true"/>
              </w:rPr>
              <w:t xml:space="preserve">خطبۀ </w:t>
            </w:r>
            <w:r>
              <w:rPr>
                <w:rStyle w:val="IndexLink"/>
              </w:rPr>
              <w:t>101</w:t>
            </w:r>
            <w:r>
              <w:rPr>
                <w:rStyle w:val="IndexLink"/>
                <w:rtl w:val="true"/>
              </w:rPr>
              <w:t xml:space="preserve"> (</w:t>
            </w:r>
            <w:r>
              <w:rPr>
                <w:rStyle w:val="IndexLink"/>
                <w:rtl w:val="true"/>
              </w:rPr>
              <w:t>قسمت سوّم</w:t>
            </w:r>
            <w:r>
              <w:rPr>
                <w:rStyle w:val="IndexLink"/>
                <w:rtl w:val="true"/>
              </w:rPr>
              <w:t>)</w:t>
              <w:tab/>
            </w:r>
            <w:r>
              <w:rPr>
                <w:rStyle w:val="IndexLink"/>
              </w:rPr>
              <w:t>354</w:t>
            </w:r>
          </w:hyperlink>
        </w:p>
        <w:p>
          <w:pPr>
            <w:pStyle w:val="Contents4"/>
            <w:tabs>
              <w:tab w:val="clear" w:pos="8176"/>
              <w:tab w:val="right" w:pos="9026" w:leader="dot"/>
            </w:tabs>
            <w:rPr/>
          </w:pPr>
          <w:hyperlink w:anchor="__RefHeading___Toc869895_730472459">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869897_730472459">
            <w:r>
              <w:rPr>
                <w:webHidden/>
                <w:rStyle w:val="IndexLink"/>
                <w:rtl w:val="true"/>
              </w:rPr>
              <w:t>نگاهى به آنچه گذشت</w:t>
            </w:r>
            <w:r>
              <w:rPr>
                <w:rStyle w:val="IndexLink"/>
                <w:rtl w:val="true"/>
              </w:rPr>
              <w:tab/>
            </w:r>
            <w:r>
              <w:rPr>
                <w:rStyle w:val="IndexLink"/>
              </w:rPr>
              <w:t>355</w:t>
            </w:r>
          </w:hyperlink>
        </w:p>
        <w:p>
          <w:pPr>
            <w:pStyle w:val="Contents4"/>
            <w:tabs>
              <w:tab w:val="clear" w:pos="8176"/>
              <w:tab w:val="right" w:pos="9026" w:leader="dot"/>
            </w:tabs>
            <w:rPr/>
          </w:pPr>
          <w:hyperlink w:anchor="__RefHeading___Toc869899_730472459">
            <w:r>
              <w:rPr>
                <w:webHidden/>
                <w:rStyle w:val="IndexLink"/>
                <w:rtl w:val="true"/>
              </w:rPr>
              <w:t>پيش بينى حوادث ناگوار كوفه</w:t>
            </w:r>
            <w:r>
              <w:rPr>
                <w:rStyle w:val="IndexLink"/>
                <w:rtl w:val="true"/>
              </w:rPr>
              <w:tab/>
            </w:r>
            <w:r>
              <w:rPr>
                <w:rStyle w:val="IndexLink"/>
              </w:rPr>
              <w:t>356</w:t>
            </w:r>
          </w:hyperlink>
        </w:p>
        <w:p>
          <w:pPr>
            <w:pStyle w:val="Contents3"/>
            <w:tabs>
              <w:tab w:val="clear" w:pos="8459"/>
              <w:tab w:val="right" w:pos="9026" w:leader="dot"/>
            </w:tabs>
            <w:rPr/>
          </w:pPr>
          <w:hyperlink w:anchor="__RefHeading___Toc869901_730472459">
            <w:r>
              <w:rPr>
                <w:webHidden/>
                <w:rStyle w:val="IndexLink"/>
                <w:rtl w:val="true"/>
              </w:rPr>
              <w:t>«</w:t>
            </w:r>
            <w:r>
              <w:rPr>
                <w:rStyle w:val="IndexLink"/>
                <w:rtl w:val="true"/>
              </w:rPr>
              <w:t xml:space="preserve">خطبۀ </w:t>
            </w:r>
            <w:r>
              <w:rPr>
                <w:rStyle w:val="IndexLink"/>
              </w:rPr>
              <w:t>102</w:t>
            </w:r>
            <w:r>
              <w:rPr>
                <w:rStyle w:val="IndexLink"/>
                <w:rtl w:val="true"/>
              </w:rPr>
              <w:t xml:space="preserve"> - </w:t>
            </w:r>
            <w:r>
              <w:rPr>
                <w:rStyle w:val="IndexLink"/>
                <w:rtl w:val="true"/>
              </w:rPr>
              <w:t>قسمت اوّل</w:t>
            </w:r>
            <w:r>
              <w:rPr>
                <w:rStyle w:val="IndexLink"/>
                <w:rtl w:val="true"/>
              </w:rPr>
              <w:t>»</w:t>
              <w:tab/>
            </w:r>
            <w:r>
              <w:rPr>
                <w:rStyle w:val="IndexLink"/>
              </w:rPr>
              <w:t>359</w:t>
            </w:r>
          </w:hyperlink>
        </w:p>
        <w:p>
          <w:pPr>
            <w:pStyle w:val="Contents3"/>
            <w:tabs>
              <w:tab w:val="clear" w:pos="8459"/>
              <w:tab w:val="right" w:pos="9026" w:leader="dot"/>
            </w:tabs>
            <w:rPr/>
          </w:pPr>
          <w:hyperlink w:anchor="__RefHeading___Toc869903_730472459">
            <w:r>
              <w:rPr>
                <w:webHidden/>
                <w:rStyle w:val="IndexLink"/>
                <w:rtl w:val="true"/>
              </w:rPr>
              <w:t>حسابرسى در محشر</w:t>
            </w:r>
            <w:r>
              <w:rPr>
                <w:rStyle w:val="IndexLink"/>
                <w:rtl w:val="true"/>
              </w:rPr>
              <w:tab/>
            </w:r>
            <w:r>
              <w:rPr>
                <w:rStyle w:val="IndexLink"/>
              </w:rPr>
              <w:t>360</w:t>
            </w:r>
          </w:hyperlink>
        </w:p>
        <w:p>
          <w:pPr>
            <w:pStyle w:val="Contents3"/>
            <w:tabs>
              <w:tab w:val="clear" w:pos="8459"/>
              <w:tab w:val="right" w:pos="9026" w:leader="dot"/>
            </w:tabs>
            <w:rPr/>
          </w:pPr>
          <w:hyperlink w:anchor="__RefHeading___Toc869905_730472459">
            <w:r>
              <w:rPr>
                <w:webHidden/>
                <w:rStyle w:val="IndexLink"/>
                <w:rtl w:val="true"/>
              </w:rPr>
              <w:t>خضوع مردم در قيامت</w:t>
            </w:r>
            <w:r>
              <w:rPr>
                <w:rStyle w:val="IndexLink"/>
                <w:rtl w:val="true"/>
              </w:rPr>
              <w:tab/>
            </w:r>
            <w:r>
              <w:rPr>
                <w:rStyle w:val="IndexLink"/>
              </w:rPr>
              <w:t>361</w:t>
            </w:r>
          </w:hyperlink>
        </w:p>
        <w:p>
          <w:pPr>
            <w:pStyle w:val="Contents3"/>
            <w:tabs>
              <w:tab w:val="clear" w:pos="8459"/>
              <w:tab w:val="right" w:pos="9026" w:leader="dot"/>
            </w:tabs>
            <w:rPr/>
          </w:pPr>
          <w:hyperlink w:anchor="__RefHeading___Toc869907_730472459">
            <w:r>
              <w:rPr>
                <w:webHidden/>
                <w:rStyle w:val="IndexLink"/>
                <w:rtl w:val="true"/>
              </w:rPr>
              <w:t>لرزش زمين در قيامت</w:t>
            </w:r>
            <w:r>
              <w:rPr>
                <w:rStyle w:val="IndexLink"/>
                <w:rtl w:val="true"/>
              </w:rPr>
              <w:tab/>
            </w:r>
            <w:r>
              <w:rPr>
                <w:rStyle w:val="IndexLink"/>
              </w:rPr>
              <w:t>362</w:t>
            </w:r>
          </w:hyperlink>
        </w:p>
        <w:p>
          <w:pPr>
            <w:pStyle w:val="Contents3"/>
            <w:tabs>
              <w:tab w:val="clear" w:pos="8459"/>
              <w:tab w:val="right" w:pos="9026" w:leader="dot"/>
            </w:tabs>
            <w:rPr/>
          </w:pPr>
          <w:hyperlink w:anchor="__RefHeading___Toc869909_730472459">
            <w:r>
              <w:rPr>
                <w:webHidden/>
                <w:rStyle w:val="IndexLink"/>
                <w:rtl w:val="true"/>
              </w:rPr>
              <w:t>بهترين حالت در روز قيامت</w:t>
            </w:r>
            <w:r>
              <w:rPr>
                <w:rStyle w:val="IndexLink"/>
                <w:rtl w:val="true"/>
              </w:rPr>
              <w:tab/>
            </w:r>
            <w:r>
              <w:rPr>
                <w:rStyle w:val="IndexLink"/>
              </w:rPr>
              <w:t>364</w:t>
            </w:r>
          </w:hyperlink>
        </w:p>
        <w:p>
          <w:pPr>
            <w:pStyle w:val="Contents3"/>
            <w:tabs>
              <w:tab w:val="clear" w:pos="8459"/>
              <w:tab w:val="right" w:pos="9026" w:leader="dot"/>
            </w:tabs>
            <w:rPr/>
          </w:pPr>
          <w:hyperlink w:anchor="__RefHeading___Toc869911_730472459">
            <w:r>
              <w:rPr>
                <w:webHidden/>
                <w:rStyle w:val="IndexLink"/>
                <w:rtl w:val="true"/>
              </w:rPr>
              <w:t>پيش بينى فتنه ها</w:t>
            </w:r>
            <w:r>
              <w:rPr>
                <w:rStyle w:val="IndexLink"/>
                <w:rtl w:val="true"/>
              </w:rPr>
              <w:tab/>
            </w:r>
            <w:r>
              <w:rPr>
                <w:rStyle w:val="IndexLink"/>
              </w:rPr>
              <w:t>365</w:t>
            </w:r>
          </w:hyperlink>
        </w:p>
        <w:p>
          <w:pPr>
            <w:pStyle w:val="Contents3"/>
            <w:tabs>
              <w:tab w:val="clear" w:pos="8459"/>
              <w:tab w:val="right" w:pos="9026" w:leader="dot"/>
            </w:tabs>
            <w:rPr/>
          </w:pPr>
          <w:hyperlink w:anchor="__RefHeading___Toc869913_730472459">
            <w:r>
              <w:rPr>
                <w:webHidden/>
                <w:rStyle w:val="IndexLink"/>
                <w:rtl w:val="true"/>
              </w:rPr>
              <w:t>چگونگى فتنه ها</w:t>
            </w:r>
            <w:r>
              <w:rPr>
                <w:rStyle w:val="IndexLink"/>
                <w:rtl w:val="true"/>
              </w:rPr>
              <w:tab/>
            </w:r>
            <w:r>
              <w:rPr>
                <w:rStyle w:val="IndexLink"/>
              </w:rPr>
              <w:t>366</w:t>
            </w:r>
          </w:hyperlink>
        </w:p>
        <w:p>
          <w:pPr>
            <w:pStyle w:val="Contents3"/>
            <w:tabs>
              <w:tab w:val="clear" w:pos="8459"/>
              <w:tab w:val="right" w:pos="9026" w:leader="dot"/>
            </w:tabs>
            <w:rPr/>
          </w:pPr>
          <w:hyperlink w:anchor="__RefHeading___Toc869915_730472459">
            <w:r>
              <w:rPr>
                <w:webHidden/>
                <w:rStyle w:val="IndexLink"/>
                <w:rtl w:val="true"/>
              </w:rPr>
              <w:t>ويژگىِ فتنه گران</w:t>
            </w:r>
            <w:r>
              <w:rPr>
                <w:rStyle w:val="IndexLink"/>
                <w:rtl w:val="true"/>
              </w:rPr>
              <w:tab/>
            </w:r>
            <w:r>
              <w:rPr>
                <w:rStyle w:val="IndexLink"/>
              </w:rPr>
              <w:t>367</w:t>
            </w:r>
          </w:hyperlink>
        </w:p>
        <w:p>
          <w:pPr>
            <w:pStyle w:val="Contents2"/>
            <w:tabs>
              <w:tab w:val="clear" w:pos="8743"/>
              <w:tab w:val="right" w:pos="9026" w:leader="dot"/>
            </w:tabs>
            <w:rPr/>
          </w:pPr>
          <w:hyperlink w:anchor="__RefHeading___Toc869917_730472459">
            <w:r>
              <w:rPr>
                <w:webHidden/>
                <w:rStyle w:val="IndexLink"/>
                <w:rtl w:val="true"/>
              </w:rPr>
              <w:t>«</w:t>
            </w:r>
            <w:r>
              <w:rPr>
                <w:rStyle w:val="IndexLink"/>
                <w:rtl w:val="true"/>
              </w:rPr>
              <w:t xml:space="preserve">درس </w:t>
            </w:r>
            <w:r>
              <w:rPr>
                <w:rStyle w:val="IndexLink"/>
              </w:rPr>
              <w:t>149</w:t>
            </w:r>
            <w:r>
              <w:rPr>
                <w:rStyle w:val="IndexLink"/>
                <w:rtl w:val="true"/>
              </w:rPr>
              <w:t>»</w:t>
              <w:tab/>
            </w:r>
            <w:r>
              <w:rPr>
                <w:rStyle w:val="IndexLink"/>
              </w:rPr>
              <w:t>369</w:t>
            </w:r>
          </w:hyperlink>
        </w:p>
        <w:p>
          <w:pPr>
            <w:pStyle w:val="Contents3"/>
            <w:tabs>
              <w:tab w:val="clear" w:pos="8459"/>
              <w:tab w:val="right" w:pos="9026" w:leader="dot"/>
            </w:tabs>
            <w:rPr/>
          </w:pPr>
          <w:hyperlink w:anchor="__RefHeading___Toc869919_730472459">
            <w:r>
              <w:rPr>
                <w:webHidden/>
                <w:rStyle w:val="IndexLink"/>
                <w:rtl w:val="true"/>
              </w:rPr>
              <w:t xml:space="preserve">خطبۀ </w:t>
            </w:r>
            <w:r>
              <w:rPr>
                <w:rStyle w:val="IndexLink"/>
              </w:rPr>
              <w:t>102</w:t>
            </w:r>
            <w:r>
              <w:rPr>
                <w:rStyle w:val="IndexLink"/>
                <w:rtl w:val="true"/>
              </w:rPr>
              <w:t xml:space="preserve"> (</w:t>
            </w:r>
            <w:r>
              <w:rPr>
                <w:rStyle w:val="IndexLink"/>
                <w:rtl w:val="true"/>
              </w:rPr>
              <w:t>قسمت دوّم</w:t>
            </w:r>
            <w:r>
              <w:rPr>
                <w:rStyle w:val="IndexLink"/>
                <w:rtl w:val="true"/>
              </w:rPr>
              <w:t>)</w:t>
              <w:tab/>
            </w:r>
            <w:r>
              <w:rPr>
                <w:rStyle w:val="IndexLink"/>
              </w:rPr>
              <w:t>369</w:t>
            </w:r>
          </w:hyperlink>
        </w:p>
        <w:p>
          <w:pPr>
            <w:pStyle w:val="Contents4"/>
            <w:tabs>
              <w:tab w:val="clear" w:pos="8176"/>
              <w:tab w:val="right" w:pos="9026" w:leader="dot"/>
            </w:tabs>
            <w:rPr/>
          </w:pPr>
          <w:hyperlink w:anchor="__RefHeading___Toc869921_730472459">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869923_730472459">
            <w:r>
              <w:rPr>
                <w:webHidden/>
                <w:rStyle w:val="IndexLink"/>
                <w:rtl w:val="true"/>
              </w:rPr>
              <w:t xml:space="preserve">زمينه ها و ويژگى هاى شورشِ </w:t>
            </w:r>
            <w:r>
              <w:rPr>
                <w:rStyle w:val="IndexLink"/>
                <w:rtl w:val="true"/>
              </w:rPr>
              <w:t>«</w:t>
            </w:r>
            <w:r>
              <w:rPr>
                <w:rStyle w:val="IndexLink"/>
                <w:rtl w:val="true"/>
              </w:rPr>
              <w:t>صاحب زنج</w:t>
            </w:r>
            <w:r>
              <w:rPr>
                <w:rStyle w:val="IndexLink"/>
                <w:rtl w:val="true"/>
              </w:rPr>
              <w:t>»</w:t>
              <w:tab/>
            </w:r>
            <w:r>
              <w:rPr>
                <w:rStyle w:val="IndexLink"/>
              </w:rPr>
              <w:t>370</w:t>
            </w:r>
          </w:hyperlink>
        </w:p>
        <w:p>
          <w:pPr>
            <w:pStyle w:val="Contents4"/>
            <w:tabs>
              <w:tab w:val="clear" w:pos="8176"/>
              <w:tab w:val="right" w:pos="9026" w:leader="dot"/>
            </w:tabs>
            <w:rPr/>
          </w:pPr>
          <w:hyperlink w:anchor="__RefHeading___Toc869925_730472459">
            <w:r>
              <w:rPr>
                <w:webHidden/>
                <w:rStyle w:val="IndexLink"/>
                <w:rtl w:val="true"/>
              </w:rPr>
              <w:t>اشكال مرحوم مجلسى و پاسخ آن</w:t>
            </w:r>
            <w:r>
              <w:rPr>
                <w:rStyle w:val="IndexLink"/>
                <w:rtl w:val="true"/>
              </w:rPr>
              <w:tab/>
            </w:r>
            <w:r>
              <w:rPr>
                <w:rStyle w:val="IndexLink"/>
              </w:rPr>
              <w:t>373</w:t>
            </w:r>
          </w:hyperlink>
        </w:p>
        <w:p>
          <w:pPr>
            <w:pStyle w:val="Contents4"/>
            <w:tabs>
              <w:tab w:val="clear" w:pos="8176"/>
              <w:tab w:val="right" w:pos="9026" w:leader="dot"/>
            </w:tabs>
            <w:rPr/>
          </w:pPr>
          <w:hyperlink w:anchor="__RefHeading___Toc869927_730472459">
            <w:r>
              <w:rPr>
                <w:webHidden/>
                <w:rStyle w:val="IndexLink"/>
                <w:rtl w:val="true"/>
              </w:rPr>
              <w:t>ويژگى هاى سركوب كنندگان شورش</w:t>
            </w:r>
            <w:r>
              <w:rPr>
                <w:rStyle w:val="IndexLink"/>
                <w:rtl w:val="true"/>
              </w:rPr>
              <w:tab/>
            </w:r>
            <w:r>
              <w:rPr>
                <w:rStyle w:val="IndexLink"/>
              </w:rPr>
              <w:t>374</w:t>
            </w:r>
          </w:hyperlink>
        </w:p>
        <w:p>
          <w:pPr>
            <w:pStyle w:val="Contents4"/>
            <w:tabs>
              <w:tab w:val="clear" w:pos="8176"/>
              <w:tab w:val="right" w:pos="9026" w:leader="dot"/>
            </w:tabs>
            <w:rPr/>
          </w:pPr>
          <w:hyperlink w:anchor="__RefHeading___Toc869929_730472459">
            <w:r>
              <w:rPr>
                <w:webHidden/>
                <w:rStyle w:val="IndexLink"/>
                <w:rtl w:val="true"/>
              </w:rPr>
              <w:t>گرفتاريهاى بصره در اين شورش</w:t>
            </w:r>
            <w:r>
              <w:rPr>
                <w:rStyle w:val="IndexLink"/>
                <w:rtl w:val="true"/>
              </w:rPr>
              <w:tab/>
            </w:r>
            <w:r>
              <w:rPr>
                <w:rStyle w:val="IndexLink"/>
              </w:rPr>
              <w:t>376</w:t>
            </w:r>
          </w:hyperlink>
        </w:p>
        <w:p>
          <w:pPr>
            <w:pStyle w:val="Contents4"/>
            <w:tabs>
              <w:tab w:val="clear" w:pos="8176"/>
              <w:tab w:val="right" w:pos="9026" w:leader="dot"/>
            </w:tabs>
            <w:rPr/>
          </w:pPr>
          <w:hyperlink w:anchor="__RefHeading___Toc869931_730472459">
            <w:r>
              <w:rPr>
                <w:webHidden/>
                <w:rStyle w:val="IndexLink"/>
                <w:rtl w:val="true"/>
              </w:rPr>
              <w:t>مرگ سرخ و گرسنگى در بصره</w:t>
            </w:r>
            <w:r>
              <w:rPr>
                <w:rStyle w:val="IndexLink"/>
                <w:rtl w:val="true"/>
              </w:rPr>
              <w:tab/>
            </w:r>
            <w:r>
              <w:rPr>
                <w:rStyle w:val="IndexLink"/>
              </w:rPr>
              <w:t>377</w:t>
            </w:r>
          </w:hyperlink>
        </w:p>
        <w:p>
          <w:pPr>
            <w:pStyle w:val="Contents3"/>
            <w:tabs>
              <w:tab w:val="clear" w:pos="8459"/>
              <w:tab w:val="right" w:pos="9026" w:leader="dot"/>
            </w:tabs>
            <w:rPr/>
          </w:pPr>
          <w:hyperlink w:anchor="__RefHeading___Toc869933_730472459">
            <w:r>
              <w:rPr>
                <w:webHidden/>
                <w:rStyle w:val="IndexLink"/>
                <w:rtl w:val="true"/>
              </w:rPr>
              <w:t>«</w:t>
            </w:r>
            <w:r>
              <w:rPr>
                <w:rStyle w:val="IndexLink"/>
                <w:rtl w:val="true"/>
              </w:rPr>
              <w:t xml:space="preserve">خطبۀ </w:t>
            </w:r>
            <w:r>
              <w:rPr>
                <w:rStyle w:val="IndexLink"/>
              </w:rPr>
              <w:t>103</w:t>
            </w:r>
            <w:r>
              <w:rPr>
                <w:rStyle w:val="IndexLink"/>
                <w:rtl w:val="true"/>
              </w:rPr>
              <w:t xml:space="preserve"> - </w:t>
            </w:r>
            <w:r>
              <w:rPr>
                <w:rStyle w:val="IndexLink"/>
                <w:rtl w:val="true"/>
              </w:rPr>
              <w:t>قسمت اوّل</w:t>
            </w:r>
            <w:r>
              <w:rPr>
                <w:rStyle w:val="IndexLink"/>
                <w:rtl w:val="true"/>
              </w:rPr>
              <w:t>»</w:t>
              <w:tab/>
            </w:r>
            <w:r>
              <w:rPr>
                <w:rStyle w:val="IndexLink"/>
              </w:rPr>
              <w:t>378</w:t>
            </w:r>
          </w:hyperlink>
        </w:p>
        <w:p>
          <w:pPr>
            <w:pStyle w:val="Contents4"/>
            <w:tabs>
              <w:tab w:val="clear" w:pos="8176"/>
              <w:tab w:val="right" w:pos="9026" w:leader="dot"/>
            </w:tabs>
            <w:rPr/>
          </w:pPr>
          <w:hyperlink w:anchor="__RefHeading___Toc869935_730472459">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869937_730472459">
            <w:r>
              <w:rPr>
                <w:webHidden/>
                <w:rStyle w:val="IndexLink"/>
                <w:rtl w:val="true"/>
              </w:rPr>
              <w:t>نگاه حضرت به دنيا</w:t>
            </w:r>
            <w:r>
              <w:rPr>
                <w:rStyle w:val="IndexLink"/>
                <w:rtl w:val="true"/>
              </w:rPr>
              <w:tab/>
            </w:r>
            <w:r>
              <w:rPr>
                <w:rStyle w:val="IndexLink"/>
              </w:rPr>
              <w:t>378</w:t>
            </w:r>
          </w:hyperlink>
        </w:p>
        <w:p>
          <w:pPr>
            <w:pStyle w:val="Contents4"/>
            <w:tabs>
              <w:tab w:val="clear" w:pos="8176"/>
              <w:tab w:val="right" w:pos="9026" w:leader="dot"/>
            </w:tabs>
            <w:rPr/>
          </w:pPr>
          <w:hyperlink w:anchor="__RefHeading___Toc869939_730472459">
            <w:r>
              <w:rPr>
                <w:webHidden/>
                <w:rStyle w:val="IndexLink"/>
                <w:rtl w:val="true"/>
              </w:rPr>
              <w:t>دليل اين نگاه</w:t>
            </w:r>
            <w:r>
              <w:rPr>
                <w:rStyle w:val="IndexLink"/>
                <w:rtl w:val="true"/>
              </w:rPr>
              <w:tab/>
            </w:r>
            <w:r>
              <w:rPr>
                <w:rStyle w:val="IndexLink"/>
              </w:rPr>
              <w:t>379</w:t>
            </w:r>
          </w:hyperlink>
        </w:p>
        <w:p>
          <w:pPr>
            <w:pStyle w:val="Contents4"/>
            <w:tabs>
              <w:tab w:val="clear" w:pos="8176"/>
              <w:tab w:val="right" w:pos="9026" w:leader="dot"/>
            </w:tabs>
            <w:rPr/>
          </w:pPr>
          <w:hyperlink w:anchor="__RefHeading___Toc869941_730472459">
            <w:r>
              <w:rPr>
                <w:webHidden/>
                <w:rStyle w:val="IndexLink"/>
                <w:rtl w:val="true"/>
              </w:rPr>
              <w:t>گذشتۀ دنيا و آيندۀ آن</w:t>
            </w:r>
            <w:r>
              <w:rPr>
                <w:rStyle w:val="IndexLink"/>
                <w:rtl w:val="true"/>
              </w:rPr>
              <w:tab/>
            </w:r>
            <w:r>
              <w:rPr>
                <w:rStyle w:val="IndexLink"/>
              </w:rPr>
              <w:t>380</w:t>
            </w:r>
          </w:hyperlink>
        </w:p>
        <w:p>
          <w:pPr>
            <w:pStyle w:val="Contents4"/>
            <w:tabs>
              <w:tab w:val="clear" w:pos="8176"/>
              <w:tab w:val="right" w:pos="9026" w:leader="dot"/>
            </w:tabs>
            <w:rPr/>
          </w:pPr>
          <w:hyperlink w:anchor="__RefHeading___Toc869943_730472459">
            <w:r>
              <w:rPr>
                <w:webHidden/>
                <w:rStyle w:val="IndexLink"/>
                <w:rtl w:val="true"/>
              </w:rPr>
              <w:t>آميختگى خوشى دنيا با اندوه</w:t>
            </w:r>
            <w:r>
              <w:rPr>
                <w:rStyle w:val="IndexLink"/>
                <w:rtl w:val="true"/>
              </w:rPr>
              <w:tab/>
            </w:r>
            <w:r>
              <w:rPr>
                <w:rStyle w:val="IndexLink"/>
              </w:rPr>
              <w:t>380</w:t>
            </w:r>
          </w:hyperlink>
        </w:p>
        <w:p>
          <w:pPr>
            <w:pStyle w:val="Contents4"/>
            <w:tabs>
              <w:tab w:val="clear" w:pos="8176"/>
              <w:tab w:val="right" w:pos="9026" w:leader="dot"/>
            </w:tabs>
            <w:rPr/>
          </w:pPr>
          <w:hyperlink w:anchor="__RefHeading___Toc869945_730472459">
            <w:r>
              <w:rPr>
                <w:webHidden/>
                <w:rStyle w:val="IndexLink"/>
                <w:rtl w:val="true"/>
              </w:rPr>
              <w:t>نهىِ از غرور به دنيا</w:t>
            </w:r>
            <w:r>
              <w:rPr>
                <w:rStyle w:val="IndexLink"/>
                <w:rtl w:val="true"/>
              </w:rPr>
              <w:tab/>
            </w:r>
            <w:r>
              <w:rPr>
                <w:rStyle w:val="IndexLink"/>
              </w:rPr>
              <w:t>381</w:t>
            </w:r>
          </w:hyperlink>
        </w:p>
        <w:p>
          <w:pPr>
            <w:pStyle w:val="Contents2"/>
            <w:tabs>
              <w:tab w:val="clear" w:pos="8743"/>
              <w:tab w:val="right" w:pos="9026" w:leader="dot"/>
            </w:tabs>
            <w:rPr/>
          </w:pPr>
          <w:hyperlink w:anchor="__RefHeading___Toc869947_730472459">
            <w:r>
              <w:rPr>
                <w:webHidden/>
                <w:rStyle w:val="IndexLink"/>
                <w:rtl w:val="true"/>
              </w:rPr>
              <w:t>«</w:t>
            </w:r>
            <w:r>
              <w:rPr>
                <w:rStyle w:val="IndexLink"/>
                <w:rtl w:val="true"/>
              </w:rPr>
              <w:t xml:space="preserve">درس </w:t>
            </w:r>
            <w:r>
              <w:rPr>
                <w:rStyle w:val="IndexLink"/>
              </w:rPr>
              <w:t>150</w:t>
            </w:r>
            <w:r>
              <w:rPr>
                <w:rStyle w:val="IndexLink"/>
                <w:rtl w:val="true"/>
              </w:rPr>
              <w:t xml:space="preserve">»: </w:t>
            </w:r>
            <w:r>
              <w:rPr>
                <w:rStyle w:val="IndexLink"/>
                <w:rtl w:val="true"/>
              </w:rPr>
              <w:t xml:space="preserve">خطبۀ </w:t>
            </w:r>
            <w:r>
              <w:rPr>
                <w:rStyle w:val="IndexLink"/>
              </w:rPr>
              <w:t>103</w:t>
            </w:r>
            <w:r>
              <w:rPr>
                <w:rStyle w:val="IndexLink"/>
                <w:rtl w:val="true"/>
              </w:rPr>
              <w:t xml:space="preserve"> (</w:t>
            </w:r>
            <w:r>
              <w:rPr>
                <w:rStyle w:val="IndexLink"/>
                <w:rtl w:val="true"/>
              </w:rPr>
              <w:t>قسمت دوّم</w:t>
            </w:r>
            <w:r>
              <w:rPr>
                <w:rStyle w:val="IndexLink"/>
                <w:rtl w:val="true"/>
              </w:rPr>
              <w:t>)</w:t>
              <w:tab/>
            </w:r>
            <w:r>
              <w:rPr>
                <w:rStyle w:val="IndexLink"/>
              </w:rPr>
              <w:t>382</w:t>
            </w:r>
          </w:hyperlink>
        </w:p>
        <w:p>
          <w:pPr>
            <w:pStyle w:val="Contents3"/>
            <w:tabs>
              <w:tab w:val="clear" w:pos="8459"/>
              <w:tab w:val="right" w:pos="9026" w:leader="dot"/>
            </w:tabs>
            <w:rPr/>
          </w:pPr>
          <w:hyperlink w:anchor="__RefHeading___Toc869949_730472459">
            <w:r>
              <w:rPr>
                <w:webHidden/>
                <w:rStyle w:val="IndexLink"/>
                <w:rtl w:val="true"/>
              </w:rPr>
              <w:t>اشاره</w:t>
            </w:r>
            <w:r>
              <w:rPr>
                <w:rStyle w:val="IndexLink"/>
                <w:rtl w:val="true"/>
              </w:rPr>
              <w:tab/>
            </w:r>
            <w:r>
              <w:rPr>
                <w:rStyle w:val="IndexLink"/>
              </w:rPr>
              <w:t>382</w:t>
            </w:r>
          </w:hyperlink>
        </w:p>
        <w:p>
          <w:pPr>
            <w:pStyle w:val="Contents3"/>
            <w:tabs>
              <w:tab w:val="clear" w:pos="8459"/>
              <w:tab w:val="right" w:pos="9026" w:leader="dot"/>
            </w:tabs>
            <w:rPr/>
          </w:pPr>
          <w:hyperlink w:anchor="__RefHeading___Toc869951_730472459">
            <w:r>
              <w:rPr>
                <w:webHidden/>
                <w:rStyle w:val="IndexLink"/>
                <w:rtl w:val="true"/>
              </w:rPr>
              <w:t>لزوم تفكر و عبرت گرفتن</w:t>
            </w:r>
            <w:r>
              <w:rPr>
                <w:rStyle w:val="IndexLink"/>
                <w:rtl w:val="true"/>
              </w:rPr>
              <w:tab/>
            </w:r>
            <w:r>
              <w:rPr>
                <w:rStyle w:val="IndexLink"/>
              </w:rPr>
              <w:t>383</w:t>
            </w:r>
          </w:hyperlink>
        </w:p>
        <w:p>
          <w:pPr>
            <w:pStyle w:val="Contents3"/>
            <w:tabs>
              <w:tab w:val="clear" w:pos="8459"/>
              <w:tab w:val="right" w:pos="9026" w:leader="dot"/>
            </w:tabs>
            <w:rPr/>
          </w:pPr>
          <w:hyperlink w:anchor="__RefHeading___Toc869953_730472459">
            <w:r>
              <w:rPr>
                <w:webHidden/>
                <w:rStyle w:val="IndexLink"/>
                <w:rtl w:val="true"/>
              </w:rPr>
              <w:t>تفاوت نعمت هاى دنيا و آخرت</w:t>
            </w:r>
            <w:r>
              <w:rPr>
                <w:rStyle w:val="IndexLink"/>
                <w:rtl w:val="true"/>
              </w:rPr>
              <w:tab/>
            </w:r>
            <w:r>
              <w:rPr>
                <w:rStyle w:val="IndexLink"/>
              </w:rPr>
              <w:t>385</w:t>
            </w:r>
          </w:hyperlink>
        </w:p>
        <w:p>
          <w:pPr>
            <w:pStyle w:val="Contents3"/>
            <w:tabs>
              <w:tab w:val="clear" w:pos="8459"/>
              <w:tab w:val="right" w:pos="9026" w:leader="dot"/>
            </w:tabs>
            <w:rPr/>
          </w:pPr>
          <w:hyperlink w:anchor="__RefHeading___Toc869955_730472459">
            <w:r>
              <w:rPr>
                <w:webHidden/>
                <w:rStyle w:val="IndexLink"/>
                <w:rtl w:val="true"/>
              </w:rPr>
              <w:t>تفاوت جهنمى ها</w:t>
            </w:r>
            <w:r>
              <w:rPr>
                <w:rStyle w:val="IndexLink"/>
                <w:rtl w:val="true"/>
              </w:rPr>
              <w:tab/>
            </w:r>
            <w:r>
              <w:rPr>
                <w:rStyle w:val="IndexLink"/>
              </w:rPr>
              <w:t>386</w:t>
            </w:r>
          </w:hyperlink>
        </w:p>
        <w:p>
          <w:pPr>
            <w:pStyle w:val="Contents3"/>
            <w:tabs>
              <w:tab w:val="clear" w:pos="8459"/>
              <w:tab w:val="right" w:pos="9026" w:leader="dot"/>
            </w:tabs>
            <w:rPr/>
          </w:pPr>
          <w:hyperlink w:anchor="__RefHeading___Toc869957_730472459">
            <w:r>
              <w:rPr>
                <w:webHidden/>
                <w:rStyle w:val="IndexLink"/>
                <w:rtl w:val="true"/>
              </w:rPr>
              <w:t>نزديكى مرگ و قيامت</w:t>
            </w:r>
            <w:r>
              <w:rPr>
                <w:rStyle w:val="IndexLink"/>
                <w:rtl w:val="true"/>
              </w:rPr>
              <w:tab/>
            </w:r>
            <w:r>
              <w:rPr>
                <w:rStyle w:val="IndexLink"/>
              </w:rPr>
              <w:t>387</w:t>
            </w:r>
          </w:hyperlink>
        </w:p>
        <w:p>
          <w:pPr>
            <w:pStyle w:val="Contents3"/>
            <w:tabs>
              <w:tab w:val="clear" w:pos="8459"/>
              <w:tab w:val="right" w:pos="9026" w:leader="dot"/>
            </w:tabs>
            <w:rPr/>
          </w:pPr>
          <w:hyperlink w:anchor="__RefHeading___Toc869959_730472459">
            <w:r>
              <w:rPr>
                <w:webHidden/>
                <w:rStyle w:val="IndexLink"/>
                <w:rtl w:val="true"/>
              </w:rPr>
              <w:t>ويژگى عالِم واقعى</w:t>
            </w:r>
            <w:r>
              <w:rPr>
                <w:rStyle w:val="IndexLink"/>
                <w:rtl w:val="true"/>
              </w:rPr>
              <w:tab/>
            </w:r>
            <w:r>
              <w:rPr>
                <w:rStyle w:val="IndexLink"/>
              </w:rPr>
              <w:t>388</w:t>
            </w:r>
          </w:hyperlink>
        </w:p>
        <w:p>
          <w:pPr>
            <w:pStyle w:val="Contents3"/>
            <w:tabs>
              <w:tab w:val="clear" w:pos="8459"/>
              <w:tab w:val="right" w:pos="9026" w:leader="dot"/>
            </w:tabs>
            <w:rPr/>
          </w:pPr>
          <w:hyperlink w:anchor="__RefHeading___Toc869961_730472459">
            <w:r>
              <w:rPr>
                <w:webHidden/>
                <w:rStyle w:val="IndexLink"/>
                <w:rtl w:val="true"/>
              </w:rPr>
              <w:t>تكبّر نشانۀ نادانى و عامل سقوط انسان</w:t>
            </w:r>
            <w:r>
              <w:rPr>
                <w:rStyle w:val="IndexLink"/>
                <w:rtl w:val="true"/>
              </w:rPr>
              <w:tab/>
            </w:r>
            <w:r>
              <w:rPr>
                <w:rStyle w:val="IndexLink"/>
              </w:rPr>
              <w:t>389</w:t>
            </w:r>
          </w:hyperlink>
        </w:p>
        <w:p>
          <w:pPr>
            <w:pStyle w:val="Contents3"/>
            <w:tabs>
              <w:tab w:val="clear" w:pos="8459"/>
              <w:tab w:val="right" w:pos="9026" w:leader="dot"/>
            </w:tabs>
            <w:rPr/>
          </w:pPr>
          <w:hyperlink w:anchor="__RefHeading___Toc869963_730472459">
            <w:r>
              <w:rPr>
                <w:webHidden/>
                <w:rStyle w:val="IndexLink"/>
                <w:rtl w:val="true"/>
              </w:rPr>
              <w:t>پيامدهاى واگذاشتن انسان به خود</w:t>
            </w:r>
            <w:r>
              <w:rPr>
                <w:rStyle w:val="IndexLink"/>
                <w:rtl w:val="true"/>
              </w:rPr>
              <w:tab/>
            </w:r>
            <w:r>
              <w:rPr>
                <w:rStyle w:val="IndexLink"/>
              </w:rPr>
              <w:t>391</w:t>
            </w:r>
          </w:hyperlink>
        </w:p>
        <w:p>
          <w:pPr>
            <w:pStyle w:val="Contents2"/>
            <w:tabs>
              <w:tab w:val="clear" w:pos="8743"/>
              <w:tab w:val="right" w:pos="9026" w:leader="dot"/>
            </w:tabs>
            <w:rPr/>
          </w:pPr>
          <w:hyperlink w:anchor="__RefHeading___Toc869965_730472459">
            <w:r>
              <w:rPr>
                <w:webHidden/>
                <w:rStyle w:val="IndexLink"/>
                <w:rtl w:val="true"/>
              </w:rPr>
              <w:t>«</w:t>
            </w:r>
            <w:r>
              <w:rPr>
                <w:rStyle w:val="IndexLink"/>
                <w:rtl w:val="true"/>
              </w:rPr>
              <w:t xml:space="preserve">درس </w:t>
            </w:r>
            <w:r>
              <w:rPr>
                <w:rStyle w:val="IndexLink"/>
              </w:rPr>
              <w:t>151</w:t>
            </w:r>
            <w:r>
              <w:rPr>
                <w:rStyle w:val="IndexLink"/>
                <w:rtl w:val="true"/>
              </w:rPr>
              <w:t xml:space="preserve">»: </w:t>
            </w:r>
            <w:r>
              <w:rPr>
                <w:rStyle w:val="IndexLink"/>
                <w:rtl w:val="true"/>
              </w:rPr>
              <w:t xml:space="preserve">خطبۀ </w:t>
            </w:r>
            <w:r>
              <w:rPr>
                <w:rStyle w:val="IndexLink"/>
              </w:rPr>
              <w:t>103</w:t>
            </w:r>
            <w:r>
              <w:rPr>
                <w:rStyle w:val="IndexLink"/>
                <w:rtl w:val="true"/>
              </w:rPr>
              <w:t xml:space="preserve"> (</w:t>
            </w:r>
            <w:r>
              <w:rPr>
                <w:rStyle w:val="IndexLink"/>
                <w:rtl w:val="true"/>
              </w:rPr>
              <w:t>قسمت سوّم</w:t>
            </w:r>
            <w:r>
              <w:rPr>
                <w:rStyle w:val="IndexLink"/>
                <w:rtl w:val="true"/>
              </w:rPr>
              <w:t>)</w:t>
              <w:tab/>
            </w:r>
            <w:r>
              <w:rPr>
                <w:rStyle w:val="IndexLink"/>
              </w:rPr>
              <w:t>395</w:t>
            </w:r>
          </w:hyperlink>
        </w:p>
        <w:p>
          <w:pPr>
            <w:pStyle w:val="Contents3"/>
            <w:tabs>
              <w:tab w:val="clear" w:pos="8459"/>
              <w:tab w:val="right" w:pos="9026" w:leader="dot"/>
            </w:tabs>
            <w:rPr/>
          </w:pPr>
          <w:hyperlink w:anchor="__RefHeading___Toc869967_730472459">
            <w:r>
              <w:rPr>
                <w:webHidden/>
                <w:rStyle w:val="IndexLink"/>
                <w:rtl w:val="true"/>
              </w:rPr>
              <w:t>اشاره</w:t>
            </w:r>
            <w:r>
              <w:rPr>
                <w:rStyle w:val="IndexLink"/>
                <w:rtl w:val="true"/>
              </w:rPr>
              <w:tab/>
            </w:r>
            <w:r>
              <w:rPr>
                <w:rStyle w:val="IndexLink"/>
              </w:rPr>
              <w:t>395</w:t>
            </w:r>
          </w:hyperlink>
        </w:p>
        <w:p>
          <w:pPr>
            <w:pStyle w:val="Contents3"/>
            <w:tabs>
              <w:tab w:val="clear" w:pos="8459"/>
              <w:tab w:val="right" w:pos="9026" w:leader="dot"/>
            </w:tabs>
            <w:rPr/>
          </w:pPr>
          <w:hyperlink w:anchor="__RefHeading___Toc869969_730472459">
            <w:r>
              <w:rPr>
                <w:webHidden/>
                <w:rStyle w:val="IndexLink"/>
                <w:rtl w:val="true"/>
              </w:rPr>
              <w:t>انزوا طلبى</w:t>
            </w:r>
            <w:r>
              <w:rPr>
                <w:rStyle w:val="IndexLink"/>
                <w:rtl w:val="true"/>
              </w:rPr>
              <w:tab/>
            </w:r>
            <w:r>
              <w:rPr>
                <w:rStyle w:val="IndexLink"/>
              </w:rPr>
              <w:t>396</w:t>
            </w:r>
          </w:hyperlink>
        </w:p>
        <w:p>
          <w:pPr>
            <w:pStyle w:val="Contents3"/>
            <w:tabs>
              <w:tab w:val="clear" w:pos="8459"/>
              <w:tab w:val="right" w:pos="9026" w:leader="dot"/>
            </w:tabs>
            <w:rPr/>
          </w:pPr>
          <w:hyperlink w:anchor="__RefHeading___Toc869971_730472459">
            <w:r>
              <w:rPr>
                <w:webHidden/>
                <w:rStyle w:val="IndexLink"/>
                <w:rtl w:val="true"/>
              </w:rPr>
              <w:t>شرايط انزوا طلبى</w:t>
            </w:r>
            <w:r>
              <w:rPr>
                <w:rStyle w:val="IndexLink"/>
                <w:rtl w:val="true"/>
              </w:rPr>
              <w:tab/>
            </w:r>
            <w:r>
              <w:rPr>
                <w:rStyle w:val="IndexLink"/>
              </w:rPr>
              <w:t>398</w:t>
            </w:r>
          </w:hyperlink>
        </w:p>
        <w:p>
          <w:pPr>
            <w:pStyle w:val="Contents3"/>
            <w:tabs>
              <w:tab w:val="clear" w:pos="8459"/>
              <w:tab w:val="right" w:pos="9026" w:leader="dot"/>
            </w:tabs>
            <w:rPr/>
          </w:pPr>
          <w:hyperlink w:anchor="__RefHeading___Toc869973_730472459">
            <w:r>
              <w:rPr>
                <w:webHidden/>
                <w:rStyle w:val="IndexLink"/>
                <w:rtl w:val="true"/>
              </w:rPr>
              <w:t>شرايط عزلت طلبى از نظر پيامبر صلى الله عليه و آله و سلم</w:t>
            </w:r>
            <w:r>
              <w:rPr>
                <w:rStyle w:val="IndexLink"/>
                <w:rtl w:val="true"/>
              </w:rPr>
              <w:tab/>
            </w:r>
            <w:r>
              <w:rPr>
                <w:rStyle w:val="IndexLink"/>
              </w:rPr>
              <w:t>399</w:t>
            </w:r>
          </w:hyperlink>
        </w:p>
        <w:p>
          <w:pPr>
            <w:pStyle w:val="Contents3"/>
            <w:tabs>
              <w:tab w:val="clear" w:pos="8459"/>
              <w:tab w:val="right" w:pos="9026" w:leader="dot"/>
            </w:tabs>
            <w:rPr/>
          </w:pPr>
          <w:hyperlink w:anchor="__RefHeading___Toc869975_730472459">
            <w:r>
              <w:rPr>
                <w:webHidden/>
                <w:rStyle w:val="IndexLink"/>
                <w:rtl w:val="true"/>
              </w:rPr>
              <w:t>منزويان هدايتگر</w:t>
            </w:r>
            <w:r>
              <w:rPr>
                <w:rStyle w:val="IndexLink"/>
                <w:rtl w:val="true"/>
              </w:rPr>
              <w:tab/>
            </w:r>
            <w:r>
              <w:rPr>
                <w:rStyle w:val="IndexLink"/>
              </w:rPr>
              <w:t>403</w:t>
            </w:r>
          </w:hyperlink>
        </w:p>
        <w:p>
          <w:pPr>
            <w:pStyle w:val="Contents3"/>
            <w:tabs>
              <w:tab w:val="clear" w:pos="8459"/>
              <w:tab w:val="right" w:pos="9026" w:leader="dot"/>
            </w:tabs>
            <w:rPr/>
          </w:pPr>
          <w:hyperlink w:anchor="__RefHeading___Toc869977_730472459">
            <w:r>
              <w:rPr>
                <w:webHidden/>
                <w:rStyle w:val="IndexLink"/>
                <w:rtl w:val="true"/>
              </w:rPr>
              <w:t>دو ويژگىِ ديگر آنان</w:t>
            </w:r>
            <w:r>
              <w:rPr>
                <w:rStyle w:val="IndexLink"/>
                <w:rtl w:val="true"/>
              </w:rPr>
              <w:tab/>
            </w:r>
            <w:r>
              <w:rPr>
                <w:rStyle w:val="IndexLink"/>
              </w:rPr>
              <w:t>404</w:t>
            </w:r>
          </w:hyperlink>
        </w:p>
        <w:p>
          <w:pPr>
            <w:pStyle w:val="Contents3"/>
            <w:tabs>
              <w:tab w:val="clear" w:pos="8459"/>
              <w:tab w:val="right" w:pos="9026" w:leader="dot"/>
            </w:tabs>
            <w:rPr/>
          </w:pPr>
          <w:hyperlink w:anchor="__RefHeading___Toc869979_730472459">
            <w:r>
              <w:rPr>
                <w:webHidden/>
                <w:rStyle w:val="IndexLink"/>
                <w:rtl w:val="true"/>
              </w:rPr>
              <w:t>گشايش درهاى رحمت الهى بر هدايتگران</w:t>
            </w:r>
            <w:r>
              <w:rPr>
                <w:rStyle w:val="IndexLink"/>
                <w:rtl w:val="true"/>
              </w:rPr>
              <w:tab/>
            </w:r>
            <w:r>
              <w:rPr>
                <w:rStyle w:val="IndexLink"/>
              </w:rPr>
              <w:t>406</w:t>
            </w:r>
          </w:hyperlink>
        </w:p>
        <w:p>
          <w:pPr>
            <w:pStyle w:val="Contents3"/>
            <w:tabs>
              <w:tab w:val="clear" w:pos="8459"/>
              <w:tab w:val="right" w:pos="9026" w:leader="dot"/>
            </w:tabs>
            <w:rPr/>
          </w:pPr>
          <w:hyperlink w:anchor="__RefHeading___Toc869981_730472459">
            <w:r>
              <w:rPr>
                <w:webHidden/>
                <w:rStyle w:val="IndexLink"/>
                <w:rtl w:val="true"/>
              </w:rPr>
              <w:t>توضيحات مرحوم سيّد رضى و نقد آن</w:t>
            </w:r>
            <w:r>
              <w:rPr>
                <w:rStyle w:val="IndexLink"/>
                <w:rtl w:val="true"/>
              </w:rPr>
              <w:tab/>
            </w:r>
            <w:r>
              <w:rPr>
                <w:rStyle w:val="IndexLink"/>
              </w:rPr>
              <w:t>406</w:t>
            </w:r>
          </w:hyperlink>
        </w:p>
        <w:p>
          <w:pPr>
            <w:pStyle w:val="Contents2"/>
            <w:tabs>
              <w:tab w:val="clear" w:pos="8743"/>
              <w:tab w:val="right" w:pos="9026" w:leader="dot"/>
            </w:tabs>
            <w:rPr/>
          </w:pPr>
          <w:hyperlink w:anchor="__RefHeading___Toc869983_730472459">
            <w:r>
              <w:rPr>
                <w:webHidden/>
                <w:rStyle w:val="IndexLink"/>
                <w:rtl w:val="true"/>
              </w:rPr>
              <w:t>«</w:t>
            </w:r>
            <w:r>
              <w:rPr>
                <w:rStyle w:val="IndexLink"/>
                <w:rtl w:val="true"/>
              </w:rPr>
              <w:t xml:space="preserve">درس </w:t>
            </w:r>
            <w:r>
              <w:rPr>
                <w:rStyle w:val="IndexLink"/>
              </w:rPr>
              <w:t>152</w:t>
            </w:r>
            <w:r>
              <w:rPr>
                <w:rStyle w:val="IndexLink"/>
                <w:rtl w:val="true"/>
              </w:rPr>
              <w:t>»</w:t>
              <w:tab/>
            </w:r>
            <w:r>
              <w:rPr>
                <w:rStyle w:val="IndexLink"/>
              </w:rPr>
              <w:t>408</w:t>
            </w:r>
          </w:hyperlink>
        </w:p>
        <w:p>
          <w:pPr>
            <w:pStyle w:val="Contents3"/>
            <w:tabs>
              <w:tab w:val="clear" w:pos="8459"/>
              <w:tab w:val="right" w:pos="9026" w:leader="dot"/>
            </w:tabs>
            <w:rPr/>
          </w:pPr>
          <w:hyperlink w:anchor="__RefHeading___Toc869985_730472459">
            <w:r>
              <w:rPr>
                <w:webHidden/>
                <w:rStyle w:val="IndexLink"/>
                <w:rtl w:val="true"/>
              </w:rPr>
              <w:t xml:space="preserve">خطبۀ </w:t>
            </w:r>
            <w:r>
              <w:rPr>
                <w:rStyle w:val="IndexLink"/>
              </w:rPr>
              <w:t>103</w:t>
            </w:r>
            <w:r>
              <w:rPr>
                <w:rStyle w:val="IndexLink"/>
                <w:rtl w:val="true"/>
              </w:rPr>
              <w:t xml:space="preserve"> (</w:t>
            </w:r>
            <w:r>
              <w:rPr>
                <w:rStyle w:val="IndexLink"/>
                <w:rtl w:val="true"/>
              </w:rPr>
              <w:t>قسمت چهارم</w:t>
            </w:r>
            <w:r>
              <w:rPr>
                <w:rStyle w:val="IndexLink"/>
                <w:rtl w:val="true"/>
              </w:rPr>
              <w:t>)</w:t>
              <w:tab/>
            </w:r>
            <w:r>
              <w:rPr>
                <w:rStyle w:val="IndexLink"/>
              </w:rPr>
              <w:t>408</w:t>
            </w:r>
          </w:hyperlink>
        </w:p>
        <w:p>
          <w:pPr>
            <w:pStyle w:val="Contents4"/>
            <w:tabs>
              <w:tab w:val="clear" w:pos="8176"/>
              <w:tab w:val="right" w:pos="9026" w:leader="dot"/>
            </w:tabs>
            <w:rPr/>
          </w:pPr>
          <w:hyperlink w:anchor="__RefHeading___Toc869987_730472459">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869989_730472459">
            <w:r>
              <w:rPr>
                <w:webHidden/>
                <w:rStyle w:val="IndexLink"/>
                <w:rtl w:val="true"/>
              </w:rPr>
              <w:t>اسلام وارونه</w:t>
            </w:r>
            <w:r>
              <w:rPr>
                <w:rStyle w:val="IndexLink"/>
                <w:rtl w:val="true"/>
              </w:rPr>
              <w:tab/>
            </w:r>
            <w:r>
              <w:rPr>
                <w:rStyle w:val="IndexLink"/>
              </w:rPr>
              <w:t>409</w:t>
            </w:r>
          </w:hyperlink>
        </w:p>
        <w:p>
          <w:pPr>
            <w:pStyle w:val="Contents4"/>
            <w:tabs>
              <w:tab w:val="clear" w:pos="8176"/>
              <w:tab w:val="right" w:pos="9026" w:leader="dot"/>
            </w:tabs>
            <w:rPr/>
          </w:pPr>
          <w:hyperlink w:anchor="__RefHeading___Toc869991_730472459">
            <w:r>
              <w:rPr>
                <w:webHidden/>
                <w:rStyle w:val="IndexLink"/>
                <w:rtl w:val="true"/>
              </w:rPr>
              <w:t>وظيفۀ افراد تأثيرگذار</w:t>
            </w:r>
            <w:r>
              <w:rPr>
                <w:rStyle w:val="IndexLink"/>
                <w:rtl w:val="true"/>
              </w:rPr>
              <w:tab/>
            </w:r>
            <w:r>
              <w:rPr>
                <w:rStyle w:val="IndexLink"/>
              </w:rPr>
              <w:t>410</w:t>
            </w:r>
          </w:hyperlink>
        </w:p>
        <w:p>
          <w:pPr>
            <w:pStyle w:val="Contents4"/>
            <w:tabs>
              <w:tab w:val="clear" w:pos="8176"/>
              <w:tab w:val="right" w:pos="9026" w:leader="dot"/>
            </w:tabs>
            <w:rPr/>
          </w:pPr>
          <w:hyperlink w:anchor="__RefHeading___Toc869993_730472459">
            <w:r>
              <w:rPr>
                <w:webHidden/>
                <w:rStyle w:val="IndexLink"/>
                <w:rtl w:val="true"/>
              </w:rPr>
              <w:t>آزمايش الهى و شبهۀ ظلم</w:t>
            </w:r>
            <w:r>
              <w:rPr>
                <w:rStyle w:val="IndexLink"/>
                <w:rtl w:val="true"/>
              </w:rPr>
              <w:tab/>
            </w:r>
            <w:r>
              <w:rPr>
                <w:rStyle w:val="IndexLink"/>
              </w:rPr>
              <w:t>412</w:t>
            </w:r>
          </w:hyperlink>
        </w:p>
        <w:p>
          <w:pPr>
            <w:pStyle w:val="Contents3"/>
            <w:tabs>
              <w:tab w:val="clear" w:pos="8459"/>
              <w:tab w:val="right" w:pos="9026" w:leader="dot"/>
            </w:tabs>
            <w:rPr/>
          </w:pPr>
          <w:hyperlink w:anchor="__RefHeading___Toc869995_730472459">
            <w:r>
              <w:rPr>
                <w:webHidden/>
                <w:rStyle w:val="IndexLink"/>
                <w:rtl w:val="true"/>
              </w:rPr>
              <w:t>«</w:t>
            </w:r>
            <w:r>
              <w:rPr>
                <w:rStyle w:val="IndexLink"/>
                <w:rtl w:val="true"/>
              </w:rPr>
              <w:t xml:space="preserve">خطبۀ </w:t>
            </w:r>
            <w:r>
              <w:rPr>
                <w:rStyle w:val="IndexLink"/>
              </w:rPr>
              <w:t>104</w:t>
            </w:r>
            <w:r>
              <w:rPr>
                <w:rStyle w:val="IndexLink"/>
                <w:rtl w:val="true"/>
              </w:rPr>
              <w:t xml:space="preserve"> - </w:t>
            </w:r>
            <w:r>
              <w:rPr>
                <w:rStyle w:val="IndexLink"/>
                <w:rtl w:val="true"/>
              </w:rPr>
              <w:t>قسمت اوّل</w:t>
            </w:r>
            <w:r>
              <w:rPr>
                <w:rStyle w:val="IndexLink"/>
                <w:rtl w:val="true"/>
              </w:rPr>
              <w:t>»</w:t>
              <w:tab/>
            </w:r>
            <w:r>
              <w:rPr>
                <w:rStyle w:val="IndexLink"/>
              </w:rPr>
              <w:t>414</w:t>
            </w:r>
          </w:hyperlink>
        </w:p>
        <w:p>
          <w:pPr>
            <w:pStyle w:val="Contents3"/>
            <w:tabs>
              <w:tab w:val="clear" w:pos="8459"/>
              <w:tab w:val="right" w:pos="9026" w:leader="dot"/>
            </w:tabs>
            <w:rPr/>
          </w:pPr>
          <w:hyperlink w:anchor="__RefHeading___Toc869997_730472459">
            <w:r>
              <w:rPr>
                <w:webHidden/>
                <w:rStyle w:val="IndexLink"/>
                <w:rtl w:val="true"/>
              </w:rPr>
              <w:t>شباهت با خطبۀ سى و سوّم</w:t>
            </w:r>
            <w:r>
              <w:rPr>
                <w:rStyle w:val="IndexLink"/>
                <w:rtl w:val="true"/>
              </w:rPr>
              <w:tab/>
            </w:r>
            <w:r>
              <w:rPr>
                <w:rStyle w:val="IndexLink"/>
              </w:rPr>
              <w:t>414</w:t>
            </w:r>
          </w:hyperlink>
        </w:p>
        <w:p>
          <w:pPr>
            <w:pStyle w:val="Contents3"/>
            <w:tabs>
              <w:tab w:val="clear" w:pos="8459"/>
              <w:tab w:val="right" w:pos="9026" w:leader="dot"/>
            </w:tabs>
            <w:rPr/>
          </w:pPr>
          <w:hyperlink w:anchor="__RefHeading___Toc869999_730472459">
            <w:r>
              <w:rPr>
                <w:webHidden/>
                <w:rStyle w:val="IndexLink"/>
                <w:rtl w:val="true"/>
              </w:rPr>
              <w:t>علّت تفاوت الفاظ در روايات مشابه</w:t>
            </w:r>
            <w:r>
              <w:rPr>
                <w:rStyle w:val="IndexLink"/>
                <w:rtl w:val="true"/>
              </w:rPr>
              <w:tab/>
            </w:r>
            <w:r>
              <w:rPr>
                <w:rStyle w:val="IndexLink"/>
              </w:rPr>
              <w:t>415</w:t>
            </w:r>
          </w:hyperlink>
        </w:p>
        <w:p>
          <w:pPr>
            <w:pStyle w:val="Contents3"/>
            <w:tabs>
              <w:tab w:val="clear" w:pos="8459"/>
              <w:tab w:val="right" w:pos="9026" w:leader="dot"/>
            </w:tabs>
            <w:rPr/>
          </w:pPr>
          <w:hyperlink w:anchor="__RefHeading___Toc870001_730472459">
            <w:r>
              <w:rPr>
                <w:webHidden/>
                <w:rStyle w:val="IndexLink"/>
                <w:rtl w:val="true"/>
              </w:rPr>
              <w:t>فقدان كتاب دينى و وحى در زمان جاهليت</w:t>
            </w:r>
            <w:r>
              <w:rPr>
                <w:rStyle w:val="IndexLink"/>
                <w:rtl w:val="true"/>
              </w:rPr>
              <w:tab/>
            </w:r>
            <w:r>
              <w:rPr>
                <w:rStyle w:val="IndexLink"/>
              </w:rPr>
              <w:t>417</w:t>
            </w:r>
          </w:hyperlink>
        </w:p>
        <w:p>
          <w:pPr>
            <w:pStyle w:val="Contents3"/>
            <w:tabs>
              <w:tab w:val="clear" w:pos="8459"/>
              <w:tab w:val="right" w:pos="9026" w:leader="dot"/>
            </w:tabs>
            <w:rPr/>
          </w:pPr>
          <w:hyperlink w:anchor="__RefHeading___Toc870003_730472459">
            <w:r>
              <w:rPr>
                <w:webHidden/>
                <w:rStyle w:val="IndexLink"/>
                <w:rtl w:val="true"/>
              </w:rPr>
              <w:t>دفاع پيامبر صلى الله عليه و آله و سلم از اسلام</w:t>
            </w:r>
            <w:r>
              <w:rPr>
                <w:rStyle w:val="IndexLink"/>
                <w:rtl w:val="true"/>
              </w:rPr>
              <w:tab/>
            </w:r>
            <w:r>
              <w:rPr>
                <w:rStyle w:val="IndexLink"/>
              </w:rPr>
              <w:t>418</w:t>
            </w:r>
          </w:hyperlink>
        </w:p>
        <w:p>
          <w:pPr>
            <w:pStyle w:val="Contents3"/>
            <w:tabs>
              <w:tab w:val="clear" w:pos="8459"/>
              <w:tab w:val="right" w:pos="9026" w:leader="dot"/>
            </w:tabs>
            <w:rPr/>
          </w:pPr>
          <w:hyperlink w:anchor="__RefHeading___Toc870005_730472459">
            <w:r>
              <w:rPr>
                <w:webHidden/>
                <w:rStyle w:val="IndexLink"/>
                <w:rtl w:val="true"/>
              </w:rPr>
              <w:t>تلاش پيامبر صلى الله عليه و آله و سلم در هدايت انسانها</w:t>
            </w:r>
            <w:r>
              <w:rPr>
                <w:rStyle w:val="IndexLink"/>
                <w:rtl w:val="true"/>
              </w:rPr>
              <w:tab/>
            </w:r>
            <w:r>
              <w:rPr>
                <w:rStyle w:val="IndexLink"/>
              </w:rPr>
              <w:t>419</w:t>
            </w:r>
          </w:hyperlink>
        </w:p>
        <w:p>
          <w:pPr>
            <w:pStyle w:val="Contents3"/>
            <w:tabs>
              <w:tab w:val="clear" w:pos="8459"/>
              <w:tab w:val="right" w:pos="9026" w:leader="dot"/>
            </w:tabs>
            <w:rPr/>
          </w:pPr>
          <w:hyperlink w:anchor="__RefHeading___Toc870007_730472459">
            <w:r>
              <w:rPr>
                <w:webHidden/>
                <w:rStyle w:val="IndexLink"/>
                <w:rtl w:val="true"/>
              </w:rPr>
              <w:t>عنايت پيامبر صلى الله عليه و آله و سلم به درماندگان</w:t>
            </w:r>
            <w:r>
              <w:rPr>
                <w:rStyle w:val="IndexLink"/>
                <w:rtl w:val="true"/>
              </w:rPr>
              <w:tab/>
            </w:r>
            <w:r>
              <w:rPr>
                <w:rStyle w:val="IndexLink"/>
              </w:rPr>
              <w:t>420</w:t>
            </w:r>
          </w:hyperlink>
        </w:p>
        <w:p>
          <w:pPr>
            <w:pStyle w:val="Contents2"/>
            <w:tabs>
              <w:tab w:val="clear" w:pos="8743"/>
              <w:tab w:val="right" w:pos="9026" w:leader="dot"/>
            </w:tabs>
            <w:rPr/>
          </w:pPr>
          <w:hyperlink w:anchor="__RefHeading___Toc870009_730472459">
            <w:r>
              <w:rPr>
                <w:webHidden/>
                <w:rStyle w:val="IndexLink"/>
                <w:rtl w:val="true"/>
              </w:rPr>
              <w:t>«</w:t>
            </w:r>
            <w:r>
              <w:rPr>
                <w:rStyle w:val="IndexLink"/>
                <w:rtl w:val="true"/>
              </w:rPr>
              <w:t xml:space="preserve">درس </w:t>
            </w:r>
            <w:r>
              <w:rPr>
                <w:rStyle w:val="IndexLink"/>
              </w:rPr>
              <w:t>153</w:t>
            </w:r>
            <w:r>
              <w:rPr>
                <w:rStyle w:val="IndexLink"/>
                <w:rtl w:val="true"/>
              </w:rPr>
              <w:t xml:space="preserve">»: </w:t>
            </w:r>
            <w:r>
              <w:rPr>
                <w:rStyle w:val="IndexLink"/>
                <w:rtl w:val="true"/>
              </w:rPr>
              <w:t xml:space="preserve">خطبۀ </w:t>
            </w:r>
            <w:r>
              <w:rPr>
                <w:rStyle w:val="IndexLink"/>
              </w:rPr>
              <w:t>104</w:t>
            </w:r>
            <w:r>
              <w:rPr>
                <w:rStyle w:val="IndexLink"/>
                <w:rtl w:val="true"/>
              </w:rPr>
              <w:t xml:space="preserve"> (</w:t>
            </w:r>
            <w:r>
              <w:rPr>
                <w:rStyle w:val="IndexLink"/>
                <w:rtl w:val="true"/>
              </w:rPr>
              <w:t>قسمت دوّم</w:t>
            </w:r>
            <w:r>
              <w:rPr>
                <w:rStyle w:val="IndexLink"/>
                <w:rtl w:val="true"/>
              </w:rPr>
              <w:t>)</w:t>
              <w:tab/>
            </w:r>
            <w:r>
              <w:rPr>
                <w:rStyle w:val="IndexLink"/>
              </w:rPr>
              <w:t>423</w:t>
            </w:r>
          </w:hyperlink>
        </w:p>
        <w:p>
          <w:pPr>
            <w:pStyle w:val="Contents3"/>
            <w:tabs>
              <w:tab w:val="clear" w:pos="8459"/>
              <w:tab w:val="right" w:pos="9026" w:leader="dot"/>
            </w:tabs>
            <w:rPr/>
          </w:pPr>
          <w:hyperlink w:anchor="__RefHeading___Toc870011_730472459">
            <w:r>
              <w:rPr>
                <w:webHidden/>
                <w:rStyle w:val="IndexLink"/>
                <w:rtl w:val="true"/>
              </w:rPr>
              <w:t>اشاره</w:t>
            </w:r>
            <w:r>
              <w:rPr>
                <w:rStyle w:val="IndexLink"/>
                <w:rtl w:val="true"/>
              </w:rPr>
              <w:tab/>
            </w:r>
            <w:r>
              <w:rPr>
                <w:rStyle w:val="IndexLink"/>
              </w:rPr>
              <w:t>423</w:t>
            </w:r>
          </w:hyperlink>
        </w:p>
        <w:p>
          <w:pPr>
            <w:pStyle w:val="Contents3"/>
            <w:tabs>
              <w:tab w:val="clear" w:pos="8459"/>
              <w:tab w:val="right" w:pos="9026" w:leader="dot"/>
            </w:tabs>
            <w:rPr/>
          </w:pPr>
          <w:hyperlink w:anchor="__RefHeading___Toc870013_730472459">
            <w:r>
              <w:rPr>
                <w:webHidden/>
                <w:rStyle w:val="IndexLink"/>
                <w:rtl w:val="true"/>
              </w:rPr>
              <w:t>ادامۀ سخن از هدايت هاى پيامبر صلى الله عليه و آله و سلم</w:t>
            </w:r>
            <w:r>
              <w:rPr>
                <w:rStyle w:val="IndexLink"/>
                <w:rtl w:val="true"/>
              </w:rPr>
              <w:tab/>
            </w:r>
            <w:r>
              <w:rPr>
                <w:rStyle w:val="IndexLink"/>
              </w:rPr>
              <w:t>424</w:t>
            </w:r>
          </w:hyperlink>
        </w:p>
        <w:p>
          <w:pPr>
            <w:pStyle w:val="Contents3"/>
            <w:tabs>
              <w:tab w:val="clear" w:pos="8459"/>
              <w:tab w:val="right" w:pos="9026" w:leader="dot"/>
            </w:tabs>
            <w:rPr/>
          </w:pPr>
          <w:hyperlink w:anchor="__RefHeading___Toc870015_730472459">
            <w:r>
              <w:rPr>
                <w:webHidden/>
                <w:rStyle w:val="IndexLink"/>
                <w:rtl w:val="true"/>
              </w:rPr>
              <w:t>نقش ممتاز على عليه السلام در مبارزات پيامبر صلى الله عليه و آله و سلم</w:t>
            </w:r>
            <w:r>
              <w:rPr>
                <w:rStyle w:val="IndexLink"/>
                <w:rtl w:val="true"/>
              </w:rPr>
              <w:tab/>
            </w:r>
            <w:r>
              <w:rPr>
                <w:rStyle w:val="IndexLink"/>
              </w:rPr>
              <w:t>426</w:t>
            </w:r>
          </w:hyperlink>
        </w:p>
        <w:p>
          <w:pPr>
            <w:pStyle w:val="Contents3"/>
            <w:tabs>
              <w:tab w:val="clear" w:pos="8459"/>
              <w:tab w:val="right" w:pos="9026" w:leader="dot"/>
            </w:tabs>
            <w:rPr/>
          </w:pPr>
          <w:hyperlink w:anchor="__RefHeading___Toc870017_730472459">
            <w:r>
              <w:rPr>
                <w:webHidden/>
                <w:rStyle w:val="IndexLink"/>
                <w:rtl w:val="true"/>
              </w:rPr>
              <w:t>يادآورى چند نكته</w:t>
            </w:r>
            <w:r>
              <w:rPr>
                <w:rStyle w:val="IndexLink"/>
                <w:rtl w:val="true"/>
              </w:rPr>
              <w:tab/>
            </w:r>
            <w:r>
              <w:rPr>
                <w:rStyle w:val="IndexLink"/>
              </w:rPr>
              <w:t>429</w:t>
            </w:r>
          </w:hyperlink>
        </w:p>
        <w:p>
          <w:pPr>
            <w:pStyle w:val="Contents3"/>
            <w:tabs>
              <w:tab w:val="clear" w:pos="8459"/>
              <w:tab w:val="right" w:pos="9026" w:leader="dot"/>
            </w:tabs>
            <w:rPr/>
          </w:pPr>
          <w:hyperlink w:anchor="__RefHeading___Toc870019_730472459">
            <w:r>
              <w:rPr>
                <w:webHidden/>
                <w:rStyle w:val="IndexLink"/>
                <w:rtl w:val="true"/>
              </w:rPr>
              <w:t>شجاعت و وفادارى على عليه السلام</w:t>
            </w:r>
            <w:r>
              <w:rPr>
                <w:rStyle w:val="IndexLink"/>
                <w:rtl w:val="true"/>
              </w:rPr>
              <w:tab/>
            </w:r>
            <w:r>
              <w:rPr>
                <w:rStyle w:val="IndexLink"/>
              </w:rPr>
              <w:t>430</w:t>
            </w:r>
          </w:hyperlink>
        </w:p>
        <w:p>
          <w:pPr>
            <w:pStyle w:val="Contents3"/>
            <w:tabs>
              <w:tab w:val="clear" w:pos="8459"/>
              <w:tab w:val="right" w:pos="9026" w:leader="dot"/>
            </w:tabs>
            <w:rPr/>
          </w:pPr>
          <w:hyperlink w:anchor="__RefHeading___Toc870021_730472459">
            <w:r>
              <w:rPr>
                <w:webHidden/>
                <w:rStyle w:val="IndexLink"/>
                <w:rtl w:val="true"/>
              </w:rPr>
              <w:t>باطل ستيزى على عليه السلام</w:t>
            </w:r>
            <w:r>
              <w:rPr>
                <w:rStyle w:val="IndexLink"/>
                <w:rtl w:val="true"/>
              </w:rPr>
              <w:tab/>
            </w:r>
            <w:r>
              <w:rPr>
                <w:rStyle w:val="IndexLink"/>
              </w:rPr>
              <w:t>431</w:t>
            </w:r>
          </w:hyperlink>
        </w:p>
        <w:p>
          <w:pPr>
            <w:pStyle w:val="Contents2"/>
            <w:tabs>
              <w:tab w:val="clear" w:pos="8743"/>
              <w:tab w:val="right" w:pos="9026" w:leader="dot"/>
            </w:tabs>
            <w:rPr/>
          </w:pPr>
          <w:hyperlink w:anchor="__RefHeading___Toc870023_730472459">
            <w:r>
              <w:rPr>
                <w:webHidden/>
                <w:rStyle w:val="IndexLink"/>
                <w:rtl w:val="true"/>
              </w:rPr>
              <w:t>«</w:t>
            </w:r>
            <w:r>
              <w:rPr>
                <w:rStyle w:val="IndexLink"/>
                <w:rtl w:val="true"/>
              </w:rPr>
              <w:t xml:space="preserve">درس </w:t>
            </w:r>
            <w:r>
              <w:rPr>
                <w:rStyle w:val="IndexLink"/>
              </w:rPr>
              <w:t>154</w:t>
            </w:r>
            <w:r>
              <w:rPr>
                <w:rStyle w:val="IndexLink"/>
                <w:rtl w:val="true"/>
              </w:rPr>
              <w:t xml:space="preserve">»: </w:t>
            </w:r>
            <w:r>
              <w:rPr>
                <w:rStyle w:val="IndexLink"/>
                <w:rtl w:val="true"/>
              </w:rPr>
              <w:t xml:space="preserve">خطبۀ </w:t>
            </w:r>
            <w:r>
              <w:rPr>
                <w:rStyle w:val="IndexLink"/>
              </w:rPr>
              <w:t>105</w:t>
            </w:r>
            <w:r>
              <w:rPr>
                <w:rStyle w:val="IndexLink"/>
                <w:rtl w:val="true"/>
              </w:rPr>
              <w:t xml:space="preserve"> (</w:t>
            </w:r>
            <w:r>
              <w:rPr>
                <w:rStyle w:val="IndexLink"/>
                <w:rtl w:val="true"/>
              </w:rPr>
              <w:t>قسمت اوّل</w:t>
            </w:r>
            <w:r>
              <w:rPr>
                <w:rStyle w:val="IndexLink"/>
                <w:rtl w:val="true"/>
              </w:rPr>
              <w:t>)</w:t>
              <w:tab/>
            </w:r>
            <w:r>
              <w:rPr>
                <w:rStyle w:val="IndexLink"/>
              </w:rPr>
              <w:t>433</w:t>
            </w:r>
          </w:hyperlink>
        </w:p>
        <w:p>
          <w:pPr>
            <w:pStyle w:val="Contents3"/>
            <w:tabs>
              <w:tab w:val="clear" w:pos="8459"/>
              <w:tab w:val="right" w:pos="9026" w:leader="dot"/>
            </w:tabs>
            <w:rPr/>
          </w:pPr>
          <w:hyperlink w:anchor="__RefHeading___Toc870025_730472459">
            <w:r>
              <w:rPr>
                <w:webHidden/>
                <w:rStyle w:val="IndexLink"/>
                <w:rtl w:val="true"/>
              </w:rPr>
              <w:t>اشاره</w:t>
            </w:r>
            <w:r>
              <w:rPr>
                <w:rStyle w:val="IndexLink"/>
                <w:rtl w:val="true"/>
              </w:rPr>
              <w:tab/>
            </w:r>
            <w:r>
              <w:rPr>
                <w:rStyle w:val="IndexLink"/>
              </w:rPr>
              <w:t>433</w:t>
            </w:r>
          </w:hyperlink>
        </w:p>
        <w:p>
          <w:pPr>
            <w:pStyle w:val="Contents3"/>
            <w:tabs>
              <w:tab w:val="clear" w:pos="8459"/>
              <w:tab w:val="right" w:pos="9026" w:leader="dot"/>
            </w:tabs>
            <w:rPr/>
          </w:pPr>
          <w:hyperlink w:anchor="__RefHeading___Toc870027_730472459">
            <w:r>
              <w:rPr>
                <w:webHidden/>
                <w:rStyle w:val="IndexLink"/>
                <w:rtl w:val="true"/>
              </w:rPr>
              <w:t>محتوا و زمان ايراد خطبه</w:t>
            </w:r>
            <w:r>
              <w:rPr>
                <w:rStyle w:val="IndexLink"/>
                <w:rtl w:val="true"/>
              </w:rPr>
              <w:tab/>
            </w:r>
            <w:r>
              <w:rPr>
                <w:rStyle w:val="IndexLink"/>
              </w:rPr>
              <w:t>434</w:t>
            </w:r>
          </w:hyperlink>
        </w:p>
        <w:p>
          <w:pPr>
            <w:pStyle w:val="Contents3"/>
            <w:tabs>
              <w:tab w:val="clear" w:pos="8459"/>
              <w:tab w:val="right" w:pos="9026" w:leader="dot"/>
            </w:tabs>
            <w:rPr/>
          </w:pPr>
          <w:hyperlink w:anchor="__RefHeading___Toc870029_730472459">
            <w:r>
              <w:rPr>
                <w:webHidden/>
                <w:rStyle w:val="IndexLink"/>
                <w:rtl w:val="true"/>
              </w:rPr>
              <w:t>پيامبرِ شاهد، بشير و نذير</w:t>
            </w:r>
            <w:r>
              <w:rPr>
                <w:rStyle w:val="IndexLink"/>
                <w:rtl w:val="true"/>
              </w:rPr>
              <w:tab/>
            </w:r>
            <w:r>
              <w:rPr>
                <w:rStyle w:val="IndexLink"/>
              </w:rPr>
              <w:t>435</w:t>
            </w:r>
          </w:hyperlink>
        </w:p>
        <w:p>
          <w:pPr>
            <w:pStyle w:val="Contents3"/>
            <w:tabs>
              <w:tab w:val="clear" w:pos="8459"/>
              <w:tab w:val="right" w:pos="9026" w:leader="dot"/>
            </w:tabs>
            <w:rPr/>
          </w:pPr>
          <w:hyperlink w:anchor="__RefHeading___Toc870031_730472459">
            <w:r>
              <w:rPr>
                <w:webHidden/>
                <w:rStyle w:val="IndexLink"/>
                <w:rtl w:val="true"/>
              </w:rPr>
              <w:t>پيامبر در خردسالى و كهن سالى</w:t>
            </w:r>
            <w:r>
              <w:rPr>
                <w:rStyle w:val="IndexLink"/>
                <w:rtl w:val="true"/>
              </w:rPr>
              <w:tab/>
            </w:r>
            <w:r>
              <w:rPr>
                <w:rStyle w:val="IndexLink"/>
              </w:rPr>
              <w:t>436</w:t>
            </w:r>
          </w:hyperlink>
        </w:p>
        <w:p>
          <w:pPr>
            <w:pStyle w:val="Contents3"/>
            <w:tabs>
              <w:tab w:val="clear" w:pos="8459"/>
              <w:tab w:val="right" w:pos="9026" w:leader="dot"/>
            </w:tabs>
            <w:rPr/>
          </w:pPr>
          <w:hyperlink w:anchor="__RefHeading___Toc870033_730472459">
            <w:r>
              <w:rPr>
                <w:webHidden/>
                <w:rStyle w:val="IndexLink"/>
                <w:rtl w:val="true"/>
              </w:rPr>
              <w:t>دنياطلبى مردم پس از پيامبر صلى الله عليه و آله و سلم</w:t>
            </w:r>
            <w:r>
              <w:rPr>
                <w:rStyle w:val="IndexLink"/>
                <w:rtl w:val="true"/>
              </w:rPr>
              <w:tab/>
            </w:r>
            <w:r>
              <w:rPr>
                <w:rStyle w:val="IndexLink"/>
              </w:rPr>
              <w:t>438</w:t>
            </w:r>
          </w:hyperlink>
        </w:p>
        <w:p>
          <w:pPr>
            <w:pStyle w:val="Contents3"/>
            <w:tabs>
              <w:tab w:val="clear" w:pos="8459"/>
              <w:tab w:val="right" w:pos="9026" w:leader="dot"/>
            </w:tabs>
            <w:rPr/>
          </w:pPr>
          <w:hyperlink w:anchor="__RefHeading___Toc870035_730472459">
            <w:r>
              <w:rPr>
                <w:webHidden/>
                <w:rStyle w:val="IndexLink"/>
                <w:rtl w:val="true"/>
              </w:rPr>
              <w:t>آثار سوء دنياطلبى</w:t>
            </w:r>
            <w:r>
              <w:rPr>
                <w:rStyle w:val="IndexLink"/>
                <w:rtl w:val="true"/>
              </w:rPr>
              <w:tab/>
            </w:r>
            <w:r>
              <w:rPr>
                <w:rStyle w:val="IndexLink"/>
              </w:rPr>
              <w:t>441</w:t>
            </w:r>
          </w:hyperlink>
        </w:p>
        <w:p>
          <w:pPr>
            <w:pStyle w:val="Contents3"/>
            <w:tabs>
              <w:tab w:val="clear" w:pos="8459"/>
              <w:tab w:val="right" w:pos="9026" w:leader="dot"/>
            </w:tabs>
            <w:rPr/>
          </w:pPr>
          <w:hyperlink w:anchor="__RefHeading___Toc870037_730472459">
            <w:r>
              <w:rPr>
                <w:webHidden/>
                <w:rStyle w:val="IndexLink"/>
                <w:rtl w:val="true"/>
              </w:rPr>
              <w:t>شرايط زودگذر</w:t>
            </w:r>
            <w:r>
              <w:rPr>
                <w:rStyle w:val="IndexLink"/>
                <w:rtl w:val="true"/>
              </w:rPr>
              <w:tab/>
            </w:r>
            <w:r>
              <w:rPr>
                <w:rStyle w:val="IndexLink"/>
              </w:rPr>
              <w:t>442</w:t>
            </w:r>
          </w:hyperlink>
        </w:p>
        <w:p>
          <w:pPr>
            <w:pStyle w:val="Contents3"/>
            <w:tabs>
              <w:tab w:val="clear" w:pos="8459"/>
              <w:tab w:val="right" w:pos="9026" w:leader="dot"/>
            </w:tabs>
            <w:rPr/>
          </w:pPr>
          <w:hyperlink w:anchor="__RefHeading___Toc870039_730472459">
            <w:r>
              <w:rPr>
                <w:webHidden/>
                <w:rStyle w:val="IndexLink"/>
                <w:rtl w:val="true"/>
              </w:rPr>
              <w:t>خانه نشينى رهبرانِ حق</w:t>
            </w:r>
            <w:r>
              <w:rPr>
                <w:rStyle w:val="IndexLink"/>
                <w:rtl w:val="true"/>
              </w:rPr>
              <w:tab/>
            </w:r>
            <w:r>
              <w:rPr>
                <w:rStyle w:val="IndexLink"/>
              </w:rPr>
              <w:t>443</w:t>
            </w:r>
          </w:hyperlink>
        </w:p>
        <w:p>
          <w:pPr>
            <w:pStyle w:val="Contents3"/>
            <w:tabs>
              <w:tab w:val="clear" w:pos="8459"/>
              <w:tab w:val="right" w:pos="9026" w:leader="dot"/>
            </w:tabs>
            <w:rPr/>
          </w:pPr>
          <w:hyperlink w:anchor="__RefHeading___Toc870041_730472459">
            <w:r>
              <w:rPr>
                <w:webHidden/>
                <w:rStyle w:val="IndexLink"/>
                <w:rtl w:val="true"/>
              </w:rPr>
              <w:t>خونخواهى و حق طلبى</w:t>
            </w:r>
            <w:r>
              <w:rPr>
                <w:rStyle w:val="IndexLink"/>
                <w:rtl w:val="true"/>
              </w:rPr>
              <w:tab/>
            </w:r>
            <w:r>
              <w:rPr>
                <w:rStyle w:val="IndexLink"/>
              </w:rPr>
              <w:t>444</w:t>
            </w:r>
          </w:hyperlink>
        </w:p>
        <w:p>
          <w:pPr>
            <w:pStyle w:val="Contents3"/>
            <w:tabs>
              <w:tab w:val="clear" w:pos="8459"/>
              <w:tab w:val="right" w:pos="9026" w:leader="dot"/>
            </w:tabs>
            <w:rPr/>
          </w:pPr>
          <w:hyperlink w:anchor="__RefHeading___Toc870043_730472459">
            <w:r>
              <w:rPr>
                <w:webHidden/>
                <w:rStyle w:val="IndexLink"/>
                <w:rtl w:val="true"/>
              </w:rPr>
              <w:t>خداوند، انتقام گيرندۀ خونهاى اهل بيت عليهم السلام</w:t>
            </w:r>
            <w:r>
              <w:rPr>
                <w:rStyle w:val="IndexLink"/>
                <w:rtl w:val="true"/>
              </w:rPr>
              <w:tab/>
            </w:r>
            <w:r>
              <w:rPr>
                <w:rStyle w:val="IndexLink"/>
              </w:rPr>
              <w:t>445</w:t>
            </w:r>
          </w:hyperlink>
        </w:p>
        <w:p>
          <w:pPr>
            <w:pStyle w:val="Contents3"/>
            <w:tabs>
              <w:tab w:val="clear" w:pos="8459"/>
              <w:tab w:val="right" w:pos="9026" w:leader="dot"/>
            </w:tabs>
            <w:rPr/>
          </w:pPr>
          <w:hyperlink w:anchor="__RefHeading___Toc870045_730472459">
            <w:r>
              <w:rPr>
                <w:webHidden/>
                <w:rStyle w:val="IndexLink"/>
                <w:rtl w:val="true"/>
              </w:rPr>
              <w:t>سرانجام حكومت بنى اميّه</w:t>
            </w:r>
            <w:r>
              <w:rPr>
                <w:rStyle w:val="IndexLink"/>
                <w:rtl w:val="true"/>
              </w:rPr>
              <w:tab/>
            </w:r>
            <w:r>
              <w:rPr>
                <w:rStyle w:val="IndexLink"/>
              </w:rPr>
              <w:t>446</w:t>
            </w:r>
          </w:hyperlink>
        </w:p>
        <w:p>
          <w:pPr>
            <w:pStyle w:val="Contents2"/>
            <w:tabs>
              <w:tab w:val="clear" w:pos="8743"/>
              <w:tab w:val="right" w:pos="9026" w:leader="dot"/>
            </w:tabs>
            <w:rPr/>
          </w:pPr>
          <w:hyperlink w:anchor="__RefHeading___Toc870047_730472459">
            <w:r>
              <w:rPr>
                <w:webHidden/>
                <w:rStyle w:val="IndexLink"/>
                <w:rtl w:val="true"/>
              </w:rPr>
              <w:t>«</w:t>
            </w:r>
            <w:r>
              <w:rPr>
                <w:rStyle w:val="IndexLink"/>
                <w:rtl w:val="true"/>
              </w:rPr>
              <w:t xml:space="preserve">درس </w:t>
            </w:r>
            <w:r>
              <w:rPr>
                <w:rStyle w:val="IndexLink"/>
              </w:rPr>
              <w:t>155</w:t>
            </w:r>
            <w:r>
              <w:rPr>
                <w:rStyle w:val="IndexLink"/>
                <w:rtl w:val="true"/>
              </w:rPr>
              <w:t xml:space="preserve">»: </w:t>
            </w:r>
            <w:r>
              <w:rPr>
                <w:rStyle w:val="IndexLink"/>
                <w:rtl w:val="true"/>
              </w:rPr>
              <w:t xml:space="preserve">خطبۀ </w:t>
            </w:r>
            <w:r>
              <w:rPr>
                <w:rStyle w:val="IndexLink"/>
              </w:rPr>
              <w:t>105</w:t>
            </w:r>
            <w:r>
              <w:rPr>
                <w:rStyle w:val="IndexLink"/>
                <w:rtl w:val="true"/>
              </w:rPr>
              <w:t xml:space="preserve"> (</w:t>
            </w:r>
            <w:r>
              <w:rPr>
                <w:rStyle w:val="IndexLink"/>
                <w:rtl w:val="true"/>
              </w:rPr>
              <w:t>قسمت دوّم</w:t>
            </w:r>
            <w:r>
              <w:rPr>
                <w:rStyle w:val="IndexLink"/>
                <w:rtl w:val="true"/>
              </w:rPr>
              <w:t>)</w:t>
              <w:tab/>
            </w:r>
            <w:r>
              <w:rPr>
                <w:rStyle w:val="IndexLink"/>
              </w:rPr>
              <w:t>448</w:t>
            </w:r>
          </w:hyperlink>
        </w:p>
        <w:p>
          <w:pPr>
            <w:pStyle w:val="Contents3"/>
            <w:tabs>
              <w:tab w:val="clear" w:pos="8459"/>
              <w:tab w:val="right" w:pos="9026" w:leader="dot"/>
            </w:tabs>
            <w:rPr/>
          </w:pPr>
          <w:hyperlink w:anchor="__RefHeading___Toc870049_730472459">
            <w:r>
              <w:rPr>
                <w:webHidden/>
                <w:rStyle w:val="IndexLink"/>
                <w:rtl w:val="true"/>
              </w:rPr>
              <w:t>اشاره</w:t>
            </w:r>
            <w:r>
              <w:rPr>
                <w:rStyle w:val="IndexLink"/>
                <w:rtl w:val="true"/>
              </w:rPr>
              <w:tab/>
            </w:r>
            <w:r>
              <w:rPr>
                <w:rStyle w:val="IndexLink"/>
              </w:rPr>
              <w:t>448</w:t>
            </w:r>
          </w:hyperlink>
        </w:p>
        <w:p>
          <w:pPr>
            <w:pStyle w:val="Contents3"/>
            <w:tabs>
              <w:tab w:val="clear" w:pos="8459"/>
              <w:tab w:val="right" w:pos="9026" w:leader="dot"/>
            </w:tabs>
            <w:rPr/>
          </w:pPr>
          <w:hyperlink w:anchor="__RefHeading___Toc870051_730472459">
            <w:r>
              <w:rPr>
                <w:webHidden/>
                <w:rStyle w:val="IndexLink"/>
                <w:rtl w:val="true"/>
              </w:rPr>
              <w:t>بيناترين چشم ها و شنواترين گوش ها</w:t>
            </w:r>
            <w:r>
              <w:rPr>
                <w:rStyle w:val="IndexLink"/>
                <w:rtl w:val="true"/>
              </w:rPr>
              <w:tab/>
            </w:r>
            <w:r>
              <w:rPr>
                <w:rStyle w:val="IndexLink"/>
              </w:rPr>
              <w:t>449</w:t>
            </w:r>
          </w:hyperlink>
        </w:p>
        <w:p>
          <w:pPr>
            <w:pStyle w:val="Contents3"/>
            <w:tabs>
              <w:tab w:val="clear" w:pos="8459"/>
              <w:tab w:val="right" w:pos="9026" w:leader="dot"/>
            </w:tabs>
            <w:rPr/>
          </w:pPr>
          <w:hyperlink w:anchor="__RefHeading___Toc870053_730472459">
            <w:r>
              <w:rPr>
                <w:webHidden/>
                <w:rStyle w:val="IndexLink"/>
                <w:rtl w:val="true"/>
              </w:rPr>
              <w:t>نظارت همگانى در جامعۀ اسلامى</w:t>
            </w:r>
            <w:r>
              <w:rPr>
                <w:rStyle w:val="IndexLink"/>
                <w:rtl w:val="true"/>
              </w:rPr>
              <w:tab/>
            </w:r>
            <w:r>
              <w:rPr>
                <w:rStyle w:val="IndexLink"/>
              </w:rPr>
              <w:t>450</w:t>
            </w:r>
          </w:hyperlink>
        </w:p>
        <w:p>
          <w:pPr>
            <w:pStyle w:val="Contents3"/>
            <w:tabs>
              <w:tab w:val="clear" w:pos="8459"/>
              <w:tab w:val="right" w:pos="9026" w:leader="dot"/>
            </w:tabs>
            <w:rPr/>
          </w:pPr>
          <w:hyperlink w:anchor="__RefHeading___Toc870055_730472459">
            <w:r>
              <w:rPr>
                <w:webHidden/>
                <w:rStyle w:val="IndexLink"/>
                <w:rtl w:val="true"/>
              </w:rPr>
              <w:t>ولايت و معناى آن</w:t>
            </w:r>
            <w:r>
              <w:rPr>
                <w:rStyle w:val="IndexLink"/>
                <w:rtl w:val="true"/>
              </w:rPr>
              <w:tab/>
            </w:r>
            <w:r>
              <w:rPr>
                <w:rStyle w:val="IndexLink"/>
              </w:rPr>
              <w:t>452</w:t>
            </w:r>
          </w:hyperlink>
        </w:p>
        <w:p>
          <w:pPr>
            <w:pStyle w:val="Contents3"/>
            <w:tabs>
              <w:tab w:val="clear" w:pos="8459"/>
              <w:tab w:val="right" w:pos="9026" w:leader="dot"/>
            </w:tabs>
            <w:rPr/>
          </w:pPr>
          <w:hyperlink w:anchor="__RefHeading___Toc870057_730472459">
            <w:r>
              <w:rPr>
                <w:webHidden/>
                <w:rStyle w:val="IndexLink"/>
                <w:rtl w:val="true"/>
              </w:rPr>
              <w:t>چراغ روشنگر</w:t>
            </w:r>
            <w:r>
              <w:rPr>
                <w:rStyle w:val="IndexLink"/>
                <w:rtl w:val="true"/>
              </w:rPr>
              <w:tab/>
            </w:r>
            <w:r>
              <w:rPr>
                <w:rStyle w:val="IndexLink"/>
              </w:rPr>
              <w:t>453</w:t>
            </w:r>
          </w:hyperlink>
        </w:p>
        <w:p>
          <w:pPr>
            <w:pStyle w:val="Contents3"/>
            <w:tabs>
              <w:tab w:val="clear" w:pos="8459"/>
              <w:tab w:val="right" w:pos="9026" w:leader="dot"/>
            </w:tabs>
            <w:rPr/>
          </w:pPr>
          <w:hyperlink w:anchor="__RefHeading___Toc870059_730472459">
            <w:r>
              <w:rPr>
                <w:webHidden/>
                <w:rStyle w:val="IndexLink"/>
                <w:rtl w:val="true"/>
              </w:rPr>
              <w:t>طلب علم از مخزن علوم و اسرار</w:t>
            </w:r>
            <w:r>
              <w:rPr>
                <w:rStyle w:val="IndexLink"/>
                <w:rtl w:val="true"/>
              </w:rPr>
              <w:tab/>
            </w:r>
            <w:r>
              <w:rPr>
                <w:rStyle w:val="IndexLink"/>
              </w:rPr>
              <w:t>454</w:t>
            </w:r>
          </w:hyperlink>
        </w:p>
        <w:p>
          <w:pPr>
            <w:pStyle w:val="Contents3"/>
            <w:tabs>
              <w:tab w:val="clear" w:pos="8459"/>
              <w:tab w:val="right" w:pos="9026" w:leader="dot"/>
            </w:tabs>
            <w:rPr/>
          </w:pPr>
          <w:hyperlink w:anchor="__RefHeading___Toc870061_730472459">
            <w:r>
              <w:rPr>
                <w:webHidden/>
                <w:rStyle w:val="IndexLink"/>
                <w:rtl w:val="true"/>
              </w:rPr>
              <w:t>پرهيز از جهالت گرايى و هواپرستى</w:t>
            </w:r>
            <w:r>
              <w:rPr>
                <w:rStyle w:val="IndexLink"/>
                <w:rtl w:val="true"/>
              </w:rPr>
              <w:tab/>
            </w:r>
            <w:r>
              <w:rPr>
                <w:rStyle w:val="IndexLink"/>
              </w:rPr>
              <w:t>456</w:t>
            </w:r>
          </w:hyperlink>
        </w:p>
        <w:p>
          <w:pPr>
            <w:pStyle w:val="Contents3"/>
            <w:tabs>
              <w:tab w:val="clear" w:pos="8459"/>
              <w:tab w:val="right" w:pos="9026" w:leader="dot"/>
            </w:tabs>
            <w:rPr/>
          </w:pPr>
          <w:hyperlink w:anchor="__RefHeading___Toc870063_730472459">
            <w:r>
              <w:rPr>
                <w:webHidden/>
                <w:rStyle w:val="IndexLink"/>
                <w:rtl w:val="true"/>
              </w:rPr>
              <w:t>آثار سوء جهالت گرايى ها و هواپرستى ها</w:t>
            </w:r>
            <w:r>
              <w:rPr>
                <w:rStyle w:val="IndexLink"/>
                <w:rtl w:val="true"/>
              </w:rPr>
              <w:tab/>
            </w:r>
            <w:r>
              <w:rPr>
                <w:rStyle w:val="IndexLink"/>
              </w:rPr>
              <w:t>457</w:t>
            </w:r>
          </w:hyperlink>
        </w:p>
        <w:p>
          <w:pPr>
            <w:pStyle w:val="Contents3"/>
            <w:tabs>
              <w:tab w:val="clear" w:pos="8459"/>
              <w:tab w:val="right" w:pos="9026" w:leader="dot"/>
            </w:tabs>
            <w:rPr/>
          </w:pPr>
          <w:hyperlink w:anchor="__RefHeading___Toc870065_730472459">
            <w:r>
              <w:rPr>
                <w:webHidden/>
                <w:rStyle w:val="IndexLink"/>
                <w:rtl w:val="true"/>
              </w:rPr>
              <w:t>بدترين ستم ها نسبت به عترت پيامبر صلى الله عليه و آله و سلم</w:t>
            </w:r>
            <w:r>
              <w:rPr>
                <w:rStyle w:val="IndexLink"/>
                <w:rtl w:val="true"/>
              </w:rPr>
              <w:tab/>
            </w:r>
            <w:r>
              <w:rPr>
                <w:rStyle w:val="IndexLink"/>
              </w:rPr>
              <w:t>458</w:t>
            </w:r>
          </w:hyperlink>
        </w:p>
        <w:p>
          <w:pPr>
            <w:pStyle w:val="Contents2"/>
            <w:tabs>
              <w:tab w:val="clear" w:pos="8743"/>
              <w:tab w:val="right" w:pos="9026" w:leader="dot"/>
            </w:tabs>
            <w:rPr/>
          </w:pPr>
          <w:hyperlink w:anchor="__RefHeading___Toc870067_730472459">
            <w:r>
              <w:rPr>
                <w:webHidden/>
                <w:rStyle w:val="IndexLink"/>
                <w:rtl w:val="true"/>
              </w:rPr>
              <w:t>«</w:t>
            </w:r>
            <w:r>
              <w:rPr>
                <w:rStyle w:val="IndexLink"/>
                <w:rtl w:val="true"/>
              </w:rPr>
              <w:t xml:space="preserve">درس </w:t>
            </w:r>
            <w:r>
              <w:rPr>
                <w:rStyle w:val="IndexLink"/>
              </w:rPr>
              <w:t>156</w:t>
            </w:r>
            <w:r>
              <w:rPr>
                <w:rStyle w:val="IndexLink"/>
                <w:rtl w:val="true"/>
              </w:rPr>
              <w:t xml:space="preserve">»: </w:t>
            </w:r>
            <w:r>
              <w:rPr>
                <w:rStyle w:val="IndexLink"/>
                <w:rtl w:val="true"/>
              </w:rPr>
              <w:t xml:space="preserve">خطبۀ </w:t>
            </w:r>
            <w:r>
              <w:rPr>
                <w:rStyle w:val="IndexLink"/>
              </w:rPr>
              <w:t>105</w:t>
            </w:r>
            <w:r>
              <w:rPr>
                <w:rStyle w:val="IndexLink"/>
                <w:rtl w:val="true"/>
              </w:rPr>
              <w:t xml:space="preserve"> (</w:t>
            </w:r>
            <w:r>
              <w:rPr>
                <w:rStyle w:val="IndexLink"/>
                <w:rtl w:val="true"/>
              </w:rPr>
              <w:t>قسمت سوّم</w:t>
            </w:r>
            <w:r>
              <w:rPr>
                <w:rStyle w:val="IndexLink"/>
                <w:rtl w:val="true"/>
              </w:rPr>
              <w:t>)</w:t>
              <w:tab/>
            </w:r>
            <w:r>
              <w:rPr>
                <w:rStyle w:val="IndexLink"/>
              </w:rPr>
              <w:t>461</w:t>
            </w:r>
          </w:hyperlink>
        </w:p>
        <w:p>
          <w:pPr>
            <w:pStyle w:val="Contents3"/>
            <w:tabs>
              <w:tab w:val="clear" w:pos="8459"/>
              <w:tab w:val="right" w:pos="9026" w:leader="dot"/>
            </w:tabs>
            <w:rPr/>
          </w:pPr>
          <w:hyperlink w:anchor="__RefHeading___Toc870069_730472459">
            <w:r>
              <w:rPr>
                <w:webHidden/>
                <w:rStyle w:val="IndexLink"/>
                <w:rtl w:val="true"/>
              </w:rPr>
              <w:t>اشاره</w:t>
            </w:r>
            <w:r>
              <w:rPr>
                <w:rStyle w:val="IndexLink"/>
                <w:rtl w:val="true"/>
              </w:rPr>
              <w:tab/>
            </w:r>
            <w:r>
              <w:rPr>
                <w:rStyle w:val="IndexLink"/>
              </w:rPr>
              <w:t>461</w:t>
            </w:r>
          </w:hyperlink>
        </w:p>
        <w:p>
          <w:pPr>
            <w:pStyle w:val="Contents3"/>
            <w:tabs>
              <w:tab w:val="clear" w:pos="8459"/>
              <w:tab w:val="right" w:pos="9026" w:leader="dot"/>
            </w:tabs>
            <w:rPr/>
          </w:pPr>
          <w:hyperlink w:anchor="__RefHeading___Toc870071_730472459">
            <w:r>
              <w:rPr>
                <w:webHidden/>
                <w:rStyle w:val="IndexLink"/>
                <w:rtl w:val="true"/>
              </w:rPr>
              <w:t>نهى از درخواست هاى نابجا</w:t>
            </w:r>
            <w:r>
              <w:rPr>
                <w:rStyle w:val="IndexLink"/>
                <w:rtl w:val="true"/>
              </w:rPr>
              <w:tab/>
            </w:r>
            <w:r>
              <w:rPr>
                <w:rStyle w:val="IndexLink"/>
              </w:rPr>
              <w:t>462</w:t>
            </w:r>
          </w:hyperlink>
        </w:p>
        <w:p>
          <w:pPr>
            <w:pStyle w:val="Contents3"/>
            <w:tabs>
              <w:tab w:val="clear" w:pos="8459"/>
              <w:tab w:val="right" w:pos="9026" w:leader="dot"/>
            </w:tabs>
            <w:rPr/>
          </w:pPr>
          <w:hyperlink w:anchor="__RefHeading___Toc870073_730472459">
            <w:r>
              <w:rPr>
                <w:webHidden/>
                <w:rStyle w:val="IndexLink"/>
                <w:rtl w:val="true"/>
              </w:rPr>
              <w:t>كم و زياد شدن عبارات روايات</w:t>
            </w:r>
            <w:r>
              <w:rPr>
                <w:rStyle w:val="IndexLink"/>
                <w:rtl w:val="true"/>
              </w:rPr>
              <w:tab/>
            </w:r>
            <w:r>
              <w:rPr>
                <w:rStyle w:val="IndexLink"/>
              </w:rPr>
              <w:t>463</w:t>
            </w:r>
          </w:hyperlink>
        </w:p>
        <w:p>
          <w:pPr>
            <w:pStyle w:val="Contents3"/>
            <w:tabs>
              <w:tab w:val="clear" w:pos="8459"/>
              <w:tab w:val="right" w:pos="9026" w:leader="dot"/>
            </w:tabs>
            <w:rPr/>
          </w:pPr>
          <w:hyperlink w:anchor="__RefHeading___Toc870075_730472459">
            <w:r>
              <w:rPr>
                <w:webHidden/>
                <w:rStyle w:val="IndexLink"/>
                <w:rtl w:val="true"/>
              </w:rPr>
              <w:t>سه احتمال در كلام امام عليه السلام</w:t>
            </w:r>
            <w:r>
              <w:rPr>
                <w:rStyle w:val="IndexLink"/>
                <w:rtl w:val="true"/>
              </w:rPr>
              <w:tab/>
            </w:r>
            <w:r>
              <w:rPr>
                <w:rStyle w:val="IndexLink"/>
              </w:rPr>
              <w:t>464</w:t>
            </w:r>
          </w:hyperlink>
        </w:p>
        <w:p>
          <w:pPr>
            <w:pStyle w:val="Contents3"/>
            <w:tabs>
              <w:tab w:val="clear" w:pos="8459"/>
              <w:tab w:val="right" w:pos="9026" w:leader="dot"/>
            </w:tabs>
            <w:rPr/>
          </w:pPr>
          <w:hyperlink w:anchor="__RefHeading___Toc870077_730472459">
            <w:r>
              <w:rPr>
                <w:webHidden/>
                <w:rStyle w:val="IndexLink"/>
                <w:rtl w:val="true"/>
              </w:rPr>
              <w:t>وظايف امام</w:t>
            </w:r>
            <w:r>
              <w:rPr>
                <w:rStyle w:val="IndexLink"/>
                <w:rtl w:val="true"/>
              </w:rPr>
              <w:tab/>
            </w:r>
            <w:r>
              <w:rPr>
                <w:rStyle w:val="IndexLink"/>
              </w:rPr>
              <w:t>467</w:t>
            </w:r>
          </w:hyperlink>
        </w:p>
        <w:p>
          <w:pPr>
            <w:pStyle w:val="Contents4"/>
            <w:tabs>
              <w:tab w:val="clear" w:pos="8176"/>
              <w:tab w:val="right" w:pos="9026" w:leader="dot"/>
            </w:tabs>
            <w:rPr/>
          </w:pPr>
          <w:hyperlink w:anchor="__RefHeading___Toc870079_730472459">
            <w:r>
              <w:rPr>
                <w:webHidden/>
                <w:rStyle w:val="IndexLink"/>
                <w:rtl w:val="true"/>
              </w:rPr>
              <w:t>اشاره</w:t>
            </w:r>
            <w:r>
              <w:rPr>
                <w:rStyle w:val="IndexLink"/>
                <w:rtl w:val="true"/>
              </w:rPr>
              <w:tab/>
            </w:r>
            <w:r>
              <w:rPr>
                <w:rStyle w:val="IndexLink"/>
              </w:rPr>
              <w:t>467</w:t>
            </w:r>
          </w:hyperlink>
        </w:p>
        <w:p>
          <w:pPr>
            <w:pStyle w:val="Contents4"/>
            <w:tabs>
              <w:tab w:val="clear" w:pos="8176"/>
              <w:tab w:val="right" w:pos="9026" w:leader="dot"/>
            </w:tabs>
            <w:rPr/>
          </w:pPr>
          <w:hyperlink w:anchor="__RefHeading___Toc870081_730472459">
            <w:r>
              <w:rPr>
                <w:webHidden/>
                <w:rStyle w:val="IndexLink"/>
              </w:rPr>
              <w:t>1</w:t>
            </w:r>
            <w:r>
              <w:rPr>
                <w:rStyle w:val="IndexLink"/>
                <w:rtl w:val="true"/>
              </w:rPr>
              <w:t xml:space="preserve"> - </w:t>
            </w:r>
            <w:r>
              <w:rPr>
                <w:rStyle w:val="IndexLink"/>
                <w:rtl w:val="true"/>
              </w:rPr>
              <w:t>پند و اندرز</w:t>
            </w:r>
            <w:r>
              <w:rPr>
                <w:rStyle w:val="IndexLink"/>
                <w:rtl w:val="true"/>
              </w:rPr>
              <w:tab/>
            </w:r>
            <w:r>
              <w:rPr>
                <w:rStyle w:val="IndexLink"/>
              </w:rPr>
              <w:t>468</w:t>
            </w:r>
          </w:hyperlink>
        </w:p>
        <w:p>
          <w:pPr>
            <w:pStyle w:val="Contents4"/>
            <w:tabs>
              <w:tab w:val="clear" w:pos="8176"/>
              <w:tab w:val="right" w:pos="9026" w:leader="dot"/>
            </w:tabs>
            <w:rPr/>
          </w:pPr>
          <w:hyperlink w:anchor="__RefHeading___Toc870083_730472459">
            <w:r>
              <w:rPr>
                <w:webHidden/>
                <w:rStyle w:val="IndexLink"/>
              </w:rPr>
              <w:t>2</w:t>
            </w:r>
            <w:r>
              <w:rPr>
                <w:rStyle w:val="IndexLink"/>
                <w:rtl w:val="true"/>
              </w:rPr>
              <w:t xml:space="preserve"> - </w:t>
            </w:r>
            <w:r>
              <w:rPr>
                <w:rStyle w:val="IndexLink"/>
                <w:rtl w:val="true"/>
              </w:rPr>
              <w:t>تلاش در خيرخواهى</w:t>
            </w:r>
            <w:r>
              <w:rPr>
                <w:rStyle w:val="IndexLink"/>
                <w:rtl w:val="true"/>
              </w:rPr>
              <w:tab/>
            </w:r>
            <w:r>
              <w:rPr>
                <w:rStyle w:val="IndexLink"/>
              </w:rPr>
              <w:t>468</w:t>
            </w:r>
          </w:hyperlink>
        </w:p>
        <w:p>
          <w:pPr>
            <w:pStyle w:val="Contents4"/>
            <w:tabs>
              <w:tab w:val="clear" w:pos="8176"/>
              <w:tab w:val="right" w:pos="9026" w:leader="dot"/>
            </w:tabs>
            <w:rPr/>
          </w:pPr>
          <w:hyperlink w:anchor="__RefHeading___Toc870085_730472459">
            <w:r>
              <w:rPr>
                <w:webHidden/>
                <w:rStyle w:val="IndexLink"/>
              </w:rPr>
              <w:t>3</w:t>
            </w:r>
            <w:r>
              <w:rPr>
                <w:rStyle w:val="IndexLink"/>
                <w:rtl w:val="true"/>
              </w:rPr>
              <w:t xml:space="preserve"> - </w:t>
            </w:r>
            <w:r>
              <w:rPr>
                <w:rStyle w:val="IndexLink"/>
                <w:rtl w:val="true"/>
              </w:rPr>
              <w:t>زنده كردن سنّت</w:t>
            </w:r>
            <w:r>
              <w:rPr>
                <w:rStyle w:val="IndexLink"/>
                <w:rtl w:val="true"/>
              </w:rPr>
              <w:tab/>
            </w:r>
            <w:r>
              <w:rPr>
                <w:rStyle w:val="IndexLink"/>
              </w:rPr>
              <w:t>469</w:t>
            </w:r>
          </w:hyperlink>
        </w:p>
        <w:p>
          <w:pPr>
            <w:pStyle w:val="Contents4"/>
            <w:tabs>
              <w:tab w:val="clear" w:pos="8176"/>
              <w:tab w:val="right" w:pos="9026" w:leader="dot"/>
            </w:tabs>
            <w:rPr/>
          </w:pPr>
          <w:hyperlink w:anchor="__RefHeading___Toc870087_730472459">
            <w:r>
              <w:rPr>
                <w:webHidden/>
                <w:rStyle w:val="IndexLink"/>
              </w:rPr>
              <w:t>4</w:t>
            </w:r>
            <w:r>
              <w:rPr>
                <w:rStyle w:val="IndexLink"/>
                <w:rtl w:val="true"/>
              </w:rPr>
              <w:t xml:space="preserve"> - </w:t>
            </w:r>
            <w:r>
              <w:rPr>
                <w:rStyle w:val="IndexLink"/>
                <w:rtl w:val="true"/>
              </w:rPr>
              <w:t>اجراى حدود بدون تبعيض</w:t>
            </w:r>
            <w:r>
              <w:rPr>
                <w:rStyle w:val="IndexLink"/>
                <w:rtl w:val="true"/>
              </w:rPr>
              <w:tab/>
            </w:r>
            <w:r>
              <w:rPr>
                <w:rStyle w:val="IndexLink"/>
              </w:rPr>
              <w:t>469</w:t>
            </w:r>
          </w:hyperlink>
        </w:p>
        <w:p>
          <w:pPr>
            <w:pStyle w:val="Contents4"/>
            <w:tabs>
              <w:tab w:val="clear" w:pos="8176"/>
              <w:tab w:val="right" w:pos="9026" w:leader="dot"/>
            </w:tabs>
            <w:rPr/>
          </w:pPr>
          <w:hyperlink w:anchor="__RefHeading___Toc870089_730472459">
            <w:r>
              <w:rPr>
                <w:webHidden/>
                <w:rStyle w:val="IndexLink"/>
              </w:rPr>
              <w:t>5</w:t>
            </w:r>
            <w:r>
              <w:rPr>
                <w:rStyle w:val="IndexLink"/>
                <w:rtl w:val="true"/>
              </w:rPr>
              <w:t xml:space="preserve"> - </w:t>
            </w:r>
            <w:r>
              <w:rPr>
                <w:rStyle w:val="IndexLink"/>
                <w:rtl w:val="true"/>
              </w:rPr>
              <w:t>تقسيم عادلانۀ بيت المال</w:t>
            </w:r>
            <w:r>
              <w:rPr>
                <w:rStyle w:val="IndexLink"/>
                <w:rtl w:val="true"/>
              </w:rPr>
              <w:tab/>
            </w:r>
            <w:r>
              <w:rPr>
                <w:rStyle w:val="IndexLink"/>
              </w:rPr>
              <w:t>470</w:t>
            </w:r>
          </w:hyperlink>
        </w:p>
        <w:p>
          <w:pPr>
            <w:pStyle w:val="Contents3"/>
            <w:tabs>
              <w:tab w:val="clear" w:pos="8459"/>
              <w:tab w:val="right" w:pos="9026" w:leader="dot"/>
            </w:tabs>
            <w:rPr/>
          </w:pPr>
          <w:hyperlink w:anchor="__RefHeading___Toc870091_730472459">
            <w:r>
              <w:rPr>
                <w:webHidden/>
                <w:rStyle w:val="IndexLink"/>
                <w:rtl w:val="true"/>
              </w:rPr>
              <w:t>شتاب در استفاده از درخت دانش</w:t>
            </w:r>
            <w:r>
              <w:rPr>
                <w:rStyle w:val="IndexLink"/>
                <w:rtl w:val="true"/>
              </w:rPr>
              <w:tab/>
            </w:r>
            <w:r>
              <w:rPr>
                <w:rStyle w:val="IndexLink"/>
              </w:rPr>
              <w:t>470</w:t>
            </w:r>
          </w:hyperlink>
        </w:p>
        <w:p>
          <w:pPr>
            <w:pStyle w:val="Contents3"/>
            <w:tabs>
              <w:tab w:val="clear" w:pos="8459"/>
              <w:tab w:val="right" w:pos="9026" w:leader="dot"/>
            </w:tabs>
            <w:rPr/>
          </w:pPr>
          <w:hyperlink w:anchor="__RefHeading___Toc870093_730472459">
            <w:r>
              <w:rPr>
                <w:webHidden/>
                <w:rStyle w:val="IndexLink"/>
                <w:rtl w:val="true"/>
              </w:rPr>
              <w:t>وظيفۀ نهى از منكر و ترك آن</w:t>
            </w:r>
            <w:r>
              <w:rPr>
                <w:rStyle w:val="IndexLink"/>
                <w:rtl w:val="true"/>
              </w:rPr>
              <w:tab/>
            </w:r>
            <w:r>
              <w:rPr>
                <w:rStyle w:val="IndexLink"/>
              </w:rPr>
              <w:t>472</w:t>
            </w:r>
          </w:hyperlink>
        </w:p>
        <w:p>
          <w:pPr>
            <w:pStyle w:val="Contents3"/>
            <w:tabs>
              <w:tab w:val="clear" w:pos="8459"/>
              <w:tab w:val="right" w:pos="9026" w:leader="dot"/>
            </w:tabs>
            <w:rPr/>
          </w:pPr>
          <w:hyperlink w:anchor="__RefHeading___Toc870095_730472459">
            <w:r>
              <w:rPr>
                <w:webHidden/>
                <w:rStyle w:val="IndexLink"/>
                <w:rtl w:val="true"/>
              </w:rPr>
              <w:t>پاسخ به يك اشكال</w:t>
            </w:r>
            <w:r>
              <w:rPr>
                <w:rStyle w:val="IndexLink"/>
                <w:rtl w:val="true"/>
              </w:rPr>
              <w:tab/>
            </w:r>
            <w:r>
              <w:rPr>
                <w:rStyle w:val="IndexLink"/>
              </w:rPr>
              <w:t>472</w:t>
            </w:r>
          </w:hyperlink>
        </w:p>
        <w:p>
          <w:pPr>
            <w:pStyle w:val="Contents3"/>
            <w:tabs>
              <w:tab w:val="clear" w:pos="8459"/>
              <w:tab w:val="right" w:pos="9026" w:leader="dot"/>
            </w:tabs>
            <w:rPr/>
          </w:pPr>
          <w:hyperlink w:anchor="__RefHeading___Toc870097_730472459">
            <w:r>
              <w:rPr>
                <w:webHidden/>
                <w:rStyle w:val="IndexLink"/>
                <w:rtl w:val="true"/>
              </w:rPr>
              <w:t>سه ويژگى آمران به معروف و ناهيان از منكر</w:t>
            </w:r>
            <w:r>
              <w:rPr>
                <w:rStyle w:val="IndexLink"/>
                <w:rtl w:val="true"/>
              </w:rPr>
              <w:tab/>
            </w:r>
            <w:r>
              <w:rPr>
                <w:rStyle w:val="IndexLink"/>
              </w:rPr>
              <w:t>474</w:t>
            </w:r>
          </w:hyperlink>
        </w:p>
        <w:p>
          <w:pPr>
            <w:pStyle w:val="Contents3"/>
            <w:tabs>
              <w:tab w:val="clear" w:pos="8459"/>
              <w:tab w:val="right" w:pos="9026" w:leader="dot"/>
            </w:tabs>
            <w:rPr/>
          </w:pPr>
          <w:hyperlink w:anchor="__RefHeading___Toc870099_730472459">
            <w:r>
              <w:rPr>
                <w:webHidden/>
                <w:rStyle w:val="IndexLink"/>
                <w:rtl w:val="true"/>
              </w:rPr>
              <w:t>سرانجام واعظانِ بى عمل</w:t>
            </w:r>
            <w:r>
              <w:rPr>
                <w:rStyle w:val="IndexLink"/>
                <w:rtl w:val="true"/>
              </w:rPr>
              <w:tab/>
            </w:r>
            <w:r>
              <w:rPr>
                <w:rStyle w:val="IndexLink"/>
              </w:rPr>
              <w:t>475</w:t>
            </w:r>
          </w:hyperlink>
        </w:p>
        <w:p>
          <w:pPr>
            <w:pStyle w:val="Contents2"/>
            <w:tabs>
              <w:tab w:val="clear" w:pos="8743"/>
              <w:tab w:val="right" w:pos="9026" w:leader="dot"/>
            </w:tabs>
            <w:rPr/>
          </w:pPr>
          <w:hyperlink w:anchor="__RefHeading___Toc870101_730472459">
            <w:r>
              <w:rPr>
                <w:webHidden/>
                <w:rStyle w:val="IndexLink"/>
                <w:rtl w:val="true"/>
              </w:rPr>
              <w:t>«</w:t>
            </w:r>
            <w:r>
              <w:rPr>
                <w:rStyle w:val="IndexLink"/>
                <w:rtl w:val="true"/>
              </w:rPr>
              <w:t xml:space="preserve">درس </w:t>
            </w:r>
            <w:r>
              <w:rPr>
                <w:rStyle w:val="IndexLink"/>
              </w:rPr>
              <w:t>157</w:t>
            </w:r>
            <w:r>
              <w:rPr>
                <w:rStyle w:val="IndexLink"/>
                <w:rtl w:val="true"/>
              </w:rPr>
              <w:t xml:space="preserve">»: </w:t>
            </w:r>
            <w:r>
              <w:rPr>
                <w:rStyle w:val="IndexLink"/>
                <w:rtl w:val="true"/>
              </w:rPr>
              <w:t xml:space="preserve">خطبۀ </w:t>
            </w:r>
            <w:r>
              <w:rPr>
                <w:rStyle w:val="IndexLink"/>
              </w:rPr>
              <w:t>106</w:t>
            </w:r>
            <w:r>
              <w:rPr>
                <w:rStyle w:val="IndexLink"/>
                <w:rtl w:val="true"/>
              </w:rPr>
              <w:t xml:space="preserve"> (</w:t>
            </w:r>
            <w:r>
              <w:rPr>
                <w:rStyle w:val="IndexLink"/>
                <w:rtl w:val="true"/>
              </w:rPr>
              <w:t>قسمت اوّل</w:t>
            </w:r>
            <w:r>
              <w:rPr>
                <w:rStyle w:val="IndexLink"/>
                <w:rtl w:val="true"/>
              </w:rPr>
              <w:t>)</w:t>
              <w:tab/>
            </w:r>
            <w:r>
              <w:rPr>
                <w:rStyle w:val="IndexLink"/>
              </w:rPr>
              <w:t>476</w:t>
            </w:r>
          </w:hyperlink>
        </w:p>
        <w:p>
          <w:pPr>
            <w:pStyle w:val="Contents3"/>
            <w:tabs>
              <w:tab w:val="clear" w:pos="8459"/>
              <w:tab w:val="right" w:pos="9026" w:leader="dot"/>
            </w:tabs>
            <w:rPr/>
          </w:pPr>
          <w:hyperlink w:anchor="__RefHeading___Toc870103_730472459">
            <w:r>
              <w:rPr>
                <w:webHidden/>
                <w:rStyle w:val="IndexLink"/>
                <w:rtl w:val="true"/>
              </w:rPr>
              <w:t>اشاره</w:t>
            </w:r>
            <w:r>
              <w:rPr>
                <w:rStyle w:val="IndexLink"/>
                <w:rtl w:val="true"/>
              </w:rPr>
              <w:tab/>
            </w:r>
            <w:r>
              <w:rPr>
                <w:rStyle w:val="IndexLink"/>
              </w:rPr>
              <w:t>476</w:t>
            </w:r>
          </w:hyperlink>
        </w:p>
        <w:p>
          <w:pPr>
            <w:pStyle w:val="Contents3"/>
            <w:tabs>
              <w:tab w:val="clear" w:pos="8459"/>
              <w:tab w:val="right" w:pos="9026" w:leader="dot"/>
            </w:tabs>
            <w:rPr/>
          </w:pPr>
          <w:hyperlink w:anchor="__RefHeading___Toc870105_730472459">
            <w:r>
              <w:rPr>
                <w:webHidden/>
                <w:rStyle w:val="IndexLink"/>
                <w:rtl w:val="true"/>
              </w:rPr>
              <w:t>اختصاص ستايش به خداوند</w:t>
            </w:r>
            <w:r>
              <w:rPr>
                <w:rStyle w:val="IndexLink"/>
                <w:rtl w:val="true"/>
              </w:rPr>
              <w:tab/>
            </w:r>
            <w:r>
              <w:rPr>
                <w:rStyle w:val="IndexLink"/>
              </w:rPr>
              <w:t>477</w:t>
            </w:r>
          </w:hyperlink>
        </w:p>
        <w:p>
          <w:pPr>
            <w:pStyle w:val="Contents3"/>
            <w:tabs>
              <w:tab w:val="clear" w:pos="8459"/>
              <w:tab w:val="right" w:pos="9026" w:leader="dot"/>
            </w:tabs>
            <w:rPr/>
          </w:pPr>
          <w:hyperlink w:anchor="__RefHeading___Toc870107_730472459">
            <w:r>
              <w:rPr>
                <w:webHidden/>
                <w:rStyle w:val="IndexLink"/>
                <w:rtl w:val="true"/>
              </w:rPr>
              <w:t>ويژگى هايى از اسلام</w:t>
            </w:r>
            <w:r>
              <w:rPr>
                <w:rStyle w:val="IndexLink"/>
                <w:rtl w:val="true"/>
              </w:rPr>
              <w:tab/>
            </w:r>
            <w:r>
              <w:rPr>
                <w:rStyle w:val="IndexLink"/>
              </w:rPr>
              <w:t>478</w:t>
            </w:r>
          </w:hyperlink>
        </w:p>
        <w:p>
          <w:pPr>
            <w:pStyle w:val="Contents4"/>
            <w:tabs>
              <w:tab w:val="clear" w:pos="8176"/>
              <w:tab w:val="right" w:pos="9026" w:leader="dot"/>
            </w:tabs>
            <w:rPr/>
          </w:pPr>
          <w:hyperlink w:anchor="__RefHeading___Toc870109_730472459">
            <w:r>
              <w:rPr>
                <w:webHidden/>
                <w:rStyle w:val="IndexLink"/>
                <w:rtl w:val="true"/>
              </w:rPr>
              <w:t>اشاره</w:t>
            </w:r>
            <w:r>
              <w:rPr>
                <w:rStyle w:val="IndexLink"/>
                <w:rtl w:val="true"/>
              </w:rPr>
              <w:tab/>
            </w:r>
            <w:r>
              <w:rPr>
                <w:rStyle w:val="IndexLink"/>
              </w:rPr>
              <w:t>478</w:t>
            </w:r>
          </w:hyperlink>
        </w:p>
        <w:p>
          <w:pPr>
            <w:pStyle w:val="Contents4"/>
            <w:tabs>
              <w:tab w:val="clear" w:pos="8176"/>
              <w:tab w:val="right" w:pos="9026" w:leader="dot"/>
            </w:tabs>
            <w:rPr/>
          </w:pPr>
          <w:hyperlink w:anchor="__RefHeading___Toc870111_730472459">
            <w:r>
              <w:rPr>
                <w:webHidden/>
                <w:rStyle w:val="IndexLink"/>
              </w:rPr>
              <w:t>1</w:t>
            </w:r>
            <w:r>
              <w:rPr>
                <w:rStyle w:val="IndexLink"/>
                <w:rtl w:val="true"/>
              </w:rPr>
              <w:t xml:space="preserve"> - </w:t>
            </w:r>
            <w:r>
              <w:rPr>
                <w:rStyle w:val="IndexLink"/>
                <w:rtl w:val="true"/>
              </w:rPr>
              <w:t>آسانى راههاى ورود به اسلام</w:t>
            </w:r>
            <w:r>
              <w:rPr>
                <w:rStyle w:val="IndexLink"/>
                <w:rtl w:val="true"/>
              </w:rPr>
              <w:tab/>
            </w:r>
            <w:r>
              <w:rPr>
                <w:rStyle w:val="IndexLink"/>
              </w:rPr>
              <w:t>479</w:t>
            </w:r>
          </w:hyperlink>
        </w:p>
        <w:p>
          <w:pPr>
            <w:pStyle w:val="Contents4"/>
            <w:tabs>
              <w:tab w:val="clear" w:pos="8176"/>
              <w:tab w:val="right" w:pos="9026" w:leader="dot"/>
            </w:tabs>
            <w:rPr/>
          </w:pPr>
          <w:hyperlink w:anchor="__RefHeading___Toc870113_730472459">
            <w:r>
              <w:rPr>
                <w:webHidden/>
                <w:rStyle w:val="IndexLink"/>
              </w:rPr>
              <w:t>2</w:t>
            </w:r>
            <w:r>
              <w:rPr>
                <w:rStyle w:val="IndexLink"/>
                <w:rtl w:val="true"/>
              </w:rPr>
              <w:t xml:space="preserve"> - </w:t>
            </w:r>
            <w:r>
              <w:rPr>
                <w:rStyle w:val="IndexLink"/>
                <w:rtl w:val="true"/>
              </w:rPr>
              <w:t>پايه هاى غالب اسلام</w:t>
            </w:r>
            <w:r>
              <w:rPr>
                <w:rStyle w:val="IndexLink"/>
                <w:rtl w:val="true"/>
              </w:rPr>
              <w:tab/>
            </w:r>
            <w:r>
              <w:rPr>
                <w:rStyle w:val="IndexLink"/>
              </w:rPr>
              <w:t>480</w:t>
            </w:r>
          </w:hyperlink>
        </w:p>
        <w:p>
          <w:pPr>
            <w:pStyle w:val="Contents4"/>
            <w:tabs>
              <w:tab w:val="clear" w:pos="8176"/>
              <w:tab w:val="right" w:pos="9026" w:leader="dot"/>
            </w:tabs>
            <w:rPr/>
          </w:pPr>
          <w:hyperlink w:anchor="__RefHeading___Toc870115_730472459">
            <w:r>
              <w:rPr>
                <w:webHidden/>
                <w:rStyle w:val="IndexLink"/>
              </w:rPr>
              <w:t>3</w:t>
            </w:r>
            <w:r>
              <w:rPr>
                <w:rStyle w:val="IndexLink"/>
                <w:rtl w:val="true"/>
              </w:rPr>
              <w:t xml:space="preserve"> - </w:t>
            </w:r>
            <w:r>
              <w:rPr>
                <w:rStyle w:val="IndexLink"/>
                <w:rtl w:val="true"/>
              </w:rPr>
              <w:t>ايجاد امنيت</w:t>
            </w:r>
            <w:r>
              <w:rPr>
                <w:rStyle w:val="IndexLink"/>
                <w:rtl w:val="true"/>
              </w:rPr>
              <w:tab/>
            </w:r>
            <w:r>
              <w:rPr>
                <w:rStyle w:val="IndexLink"/>
              </w:rPr>
              <w:t>481</w:t>
            </w:r>
          </w:hyperlink>
        </w:p>
        <w:p>
          <w:pPr>
            <w:pStyle w:val="Contents4"/>
            <w:tabs>
              <w:tab w:val="clear" w:pos="8176"/>
              <w:tab w:val="right" w:pos="9026" w:leader="dot"/>
            </w:tabs>
            <w:rPr/>
          </w:pPr>
          <w:hyperlink w:anchor="__RefHeading___Toc870117_730472459">
            <w:r>
              <w:rPr>
                <w:webHidden/>
                <w:rStyle w:val="IndexLink"/>
              </w:rPr>
              <w:t>4</w:t>
            </w:r>
            <w:r>
              <w:rPr>
                <w:rStyle w:val="IndexLink"/>
                <w:rtl w:val="true"/>
              </w:rPr>
              <w:t xml:space="preserve"> - </w:t>
            </w:r>
            <w:r>
              <w:rPr>
                <w:rStyle w:val="IndexLink"/>
                <w:rtl w:val="true"/>
              </w:rPr>
              <w:t>صلح و آرامش</w:t>
            </w:r>
            <w:r>
              <w:rPr>
                <w:rStyle w:val="IndexLink"/>
                <w:rtl w:val="true"/>
              </w:rPr>
              <w:tab/>
            </w:r>
            <w:r>
              <w:rPr>
                <w:rStyle w:val="IndexLink"/>
              </w:rPr>
              <w:t>481</w:t>
            </w:r>
          </w:hyperlink>
        </w:p>
        <w:p>
          <w:pPr>
            <w:pStyle w:val="Contents4"/>
            <w:tabs>
              <w:tab w:val="clear" w:pos="8176"/>
              <w:tab w:val="right" w:pos="9026" w:leader="dot"/>
            </w:tabs>
            <w:rPr/>
          </w:pPr>
          <w:hyperlink w:anchor="__RefHeading___Toc870119_730472459">
            <w:r>
              <w:rPr>
                <w:webHidden/>
                <w:rStyle w:val="IndexLink"/>
              </w:rPr>
              <w:t>5</w:t>
            </w:r>
            <w:r>
              <w:rPr>
                <w:rStyle w:val="IndexLink"/>
                <w:rtl w:val="true"/>
              </w:rPr>
              <w:t xml:space="preserve"> - </w:t>
            </w:r>
            <w:r>
              <w:rPr>
                <w:rStyle w:val="IndexLink"/>
                <w:rtl w:val="true"/>
              </w:rPr>
              <w:t>دليل و برهان</w:t>
            </w:r>
            <w:r>
              <w:rPr>
                <w:rStyle w:val="IndexLink"/>
                <w:rtl w:val="true"/>
              </w:rPr>
              <w:tab/>
            </w:r>
            <w:r>
              <w:rPr>
                <w:rStyle w:val="IndexLink"/>
              </w:rPr>
              <w:t>482</w:t>
            </w:r>
          </w:hyperlink>
        </w:p>
        <w:p>
          <w:pPr>
            <w:pStyle w:val="Contents4"/>
            <w:tabs>
              <w:tab w:val="clear" w:pos="8176"/>
              <w:tab w:val="right" w:pos="9026" w:leader="dot"/>
            </w:tabs>
            <w:rPr/>
          </w:pPr>
          <w:hyperlink w:anchor="__RefHeading___Toc870121_730472459">
            <w:r>
              <w:rPr>
                <w:webHidden/>
                <w:rStyle w:val="IndexLink"/>
              </w:rPr>
              <w:t>6</w:t>
            </w:r>
            <w:r>
              <w:rPr>
                <w:rStyle w:val="IndexLink"/>
                <w:rtl w:val="true"/>
              </w:rPr>
              <w:t xml:space="preserve"> - </w:t>
            </w:r>
            <w:r>
              <w:rPr>
                <w:rStyle w:val="IndexLink"/>
                <w:rtl w:val="true"/>
              </w:rPr>
              <w:t>شاهد و گواه</w:t>
            </w:r>
            <w:r>
              <w:rPr>
                <w:rStyle w:val="IndexLink"/>
                <w:rtl w:val="true"/>
              </w:rPr>
              <w:tab/>
            </w:r>
            <w:r>
              <w:rPr>
                <w:rStyle w:val="IndexLink"/>
              </w:rPr>
              <w:t>482</w:t>
            </w:r>
          </w:hyperlink>
        </w:p>
        <w:p>
          <w:pPr>
            <w:pStyle w:val="Contents4"/>
            <w:tabs>
              <w:tab w:val="clear" w:pos="8176"/>
              <w:tab w:val="right" w:pos="9026" w:leader="dot"/>
            </w:tabs>
            <w:rPr/>
          </w:pPr>
          <w:hyperlink w:anchor="__RefHeading___Toc870123_730472459">
            <w:r>
              <w:rPr>
                <w:webHidden/>
                <w:rStyle w:val="IndexLink"/>
              </w:rPr>
              <w:t>7</w:t>
            </w:r>
            <w:r>
              <w:rPr>
                <w:rStyle w:val="IndexLink"/>
                <w:rtl w:val="true"/>
              </w:rPr>
              <w:t xml:space="preserve"> - </w:t>
            </w:r>
            <w:r>
              <w:rPr>
                <w:rStyle w:val="IndexLink"/>
                <w:rtl w:val="true"/>
              </w:rPr>
              <w:t>نور و روشنايى</w:t>
            </w:r>
            <w:r>
              <w:rPr>
                <w:rStyle w:val="IndexLink"/>
                <w:rtl w:val="true"/>
              </w:rPr>
              <w:tab/>
            </w:r>
            <w:r>
              <w:rPr>
                <w:rStyle w:val="IndexLink"/>
              </w:rPr>
              <w:t>483</w:t>
            </w:r>
          </w:hyperlink>
        </w:p>
        <w:p>
          <w:pPr>
            <w:pStyle w:val="Contents4"/>
            <w:tabs>
              <w:tab w:val="clear" w:pos="8176"/>
              <w:tab w:val="right" w:pos="9026" w:leader="dot"/>
            </w:tabs>
            <w:rPr/>
          </w:pPr>
          <w:hyperlink w:anchor="__RefHeading___Toc870125_730472459">
            <w:r>
              <w:rPr>
                <w:webHidden/>
                <w:rStyle w:val="IndexLink"/>
              </w:rPr>
              <w:t>8</w:t>
            </w:r>
            <w:r>
              <w:rPr>
                <w:rStyle w:val="IndexLink"/>
                <w:rtl w:val="true"/>
              </w:rPr>
              <w:t xml:space="preserve"> - </w:t>
            </w:r>
            <w:r>
              <w:rPr>
                <w:rStyle w:val="IndexLink"/>
                <w:rtl w:val="true"/>
              </w:rPr>
              <w:t>موجب درك و فهم</w:t>
            </w:r>
            <w:r>
              <w:rPr>
                <w:rStyle w:val="IndexLink"/>
                <w:rtl w:val="true"/>
              </w:rPr>
              <w:tab/>
            </w:r>
            <w:r>
              <w:rPr>
                <w:rStyle w:val="IndexLink"/>
              </w:rPr>
              <w:t>484</w:t>
            </w:r>
          </w:hyperlink>
        </w:p>
        <w:p>
          <w:pPr>
            <w:pStyle w:val="Contents4"/>
            <w:tabs>
              <w:tab w:val="clear" w:pos="8176"/>
              <w:tab w:val="right" w:pos="9026" w:leader="dot"/>
            </w:tabs>
            <w:rPr/>
          </w:pPr>
          <w:hyperlink w:anchor="__RefHeading___Toc870127_730472459">
            <w:r>
              <w:rPr>
                <w:webHidden/>
                <w:rStyle w:val="IndexLink"/>
              </w:rPr>
              <w:t>9</w:t>
            </w:r>
            <w:r>
              <w:rPr>
                <w:rStyle w:val="IndexLink"/>
                <w:rtl w:val="true"/>
              </w:rPr>
              <w:t xml:space="preserve"> - </w:t>
            </w:r>
            <w:r>
              <w:rPr>
                <w:rStyle w:val="IndexLink"/>
                <w:rtl w:val="true"/>
              </w:rPr>
              <w:t>موجب افزايش عقل</w:t>
            </w:r>
            <w:r>
              <w:rPr>
                <w:rStyle w:val="IndexLink"/>
                <w:rtl w:val="true"/>
              </w:rPr>
              <w:tab/>
            </w:r>
            <w:r>
              <w:rPr>
                <w:rStyle w:val="IndexLink"/>
              </w:rPr>
              <w:t>484</w:t>
            </w:r>
          </w:hyperlink>
        </w:p>
        <w:p>
          <w:pPr>
            <w:pStyle w:val="Contents4"/>
            <w:tabs>
              <w:tab w:val="clear" w:pos="8176"/>
              <w:tab w:val="right" w:pos="9026" w:leader="dot"/>
            </w:tabs>
            <w:rPr/>
          </w:pPr>
          <w:hyperlink w:anchor="__RefHeading___Toc870129_730472459">
            <w:r>
              <w:rPr>
                <w:webHidden/>
                <w:rStyle w:val="IndexLink"/>
              </w:rPr>
              <w:t>10</w:t>
            </w:r>
            <w:r>
              <w:rPr>
                <w:rStyle w:val="IndexLink"/>
                <w:rtl w:val="true"/>
              </w:rPr>
              <w:t xml:space="preserve"> - </w:t>
            </w:r>
            <w:r>
              <w:rPr>
                <w:rStyle w:val="IndexLink"/>
                <w:rtl w:val="true"/>
              </w:rPr>
              <w:t>نشانه و علامت</w:t>
            </w:r>
            <w:r>
              <w:rPr>
                <w:rStyle w:val="IndexLink"/>
                <w:rtl w:val="true"/>
              </w:rPr>
              <w:tab/>
            </w:r>
            <w:r>
              <w:rPr>
                <w:rStyle w:val="IndexLink"/>
              </w:rPr>
              <w:t>485</w:t>
            </w:r>
          </w:hyperlink>
        </w:p>
        <w:p>
          <w:pPr>
            <w:pStyle w:val="Contents4"/>
            <w:tabs>
              <w:tab w:val="clear" w:pos="8176"/>
              <w:tab w:val="right" w:pos="9026" w:leader="dot"/>
            </w:tabs>
            <w:rPr/>
          </w:pPr>
          <w:hyperlink w:anchor="__RefHeading___Toc870131_730472459">
            <w:r>
              <w:rPr>
                <w:webHidden/>
                <w:rStyle w:val="IndexLink"/>
              </w:rPr>
              <w:t>11</w:t>
            </w:r>
            <w:r>
              <w:rPr>
                <w:rStyle w:val="IndexLink"/>
                <w:rtl w:val="true"/>
              </w:rPr>
              <w:t xml:space="preserve"> - </w:t>
            </w:r>
            <w:r>
              <w:rPr>
                <w:rStyle w:val="IndexLink"/>
                <w:rtl w:val="true"/>
              </w:rPr>
              <w:t>بينايى و آگاهى</w:t>
            </w:r>
            <w:r>
              <w:rPr>
                <w:rStyle w:val="IndexLink"/>
                <w:rtl w:val="true"/>
              </w:rPr>
              <w:tab/>
            </w:r>
            <w:r>
              <w:rPr>
                <w:rStyle w:val="IndexLink"/>
              </w:rPr>
              <w:t>485</w:t>
            </w:r>
          </w:hyperlink>
        </w:p>
        <w:p>
          <w:pPr>
            <w:pStyle w:val="Contents4"/>
            <w:tabs>
              <w:tab w:val="clear" w:pos="8176"/>
              <w:tab w:val="right" w:pos="9026" w:leader="dot"/>
            </w:tabs>
            <w:rPr/>
          </w:pPr>
          <w:hyperlink w:anchor="__RefHeading___Toc870133_730472459">
            <w:r>
              <w:rPr>
                <w:webHidden/>
                <w:rStyle w:val="IndexLink"/>
              </w:rPr>
              <w:t>12</w:t>
            </w:r>
            <w:r>
              <w:rPr>
                <w:rStyle w:val="IndexLink"/>
                <w:rtl w:val="true"/>
              </w:rPr>
              <w:t xml:space="preserve"> - </w:t>
            </w:r>
            <w:r>
              <w:rPr>
                <w:rStyle w:val="IndexLink"/>
                <w:rtl w:val="true"/>
              </w:rPr>
              <w:t>مايۀ عبرت</w:t>
            </w:r>
            <w:r>
              <w:rPr>
                <w:rStyle w:val="IndexLink"/>
                <w:rtl w:val="true"/>
              </w:rPr>
              <w:tab/>
            </w:r>
            <w:r>
              <w:rPr>
                <w:rStyle w:val="IndexLink"/>
              </w:rPr>
              <w:t>486</w:t>
            </w:r>
          </w:hyperlink>
        </w:p>
        <w:p>
          <w:pPr>
            <w:pStyle w:val="Contents4"/>
            <w:tabs>
              <w:tab w:val="clear" w:pos="8176"/>
              <w:tab w:val="right" w:pos="9026" w:leader="dot"/>
            </w:tabs>
            <w:rPr/>
          </w:pPr>
          <w:hyperlink w:anchor="__RefHeading___Toc870135_730472459">
            <w:r>
              <w:rPr>
                <w:webHidden/>
                <w:rStyle w:val="IndexLink"/>
              </w:rPr>
              <w:t>13</w:t>
            </w:r>
            <w:r>
              <w:rPr>
                <w:rStyle w:val="IndexLink"/>
                <w:rtl w:val="true"/>
              </w:rPr>
              <w:t xml:space="preserve"> - </w:t>
            </w:r>
            <w:r>
              <w:rPr>
                <w:rStyle w:val="IndexLink"/>
                <w:rtl w:val="true"/>
              </w:rPr>
              <w:t>موجب نجات</w:t>
            </w:r>
            <w:r>
              <w:rPr>
                <w:rStyle w:val="IndexLink"/>
                <w:rtl w:val="true"/>
              </w:rPr>
              <w:tab/>
            </w:r>
            <w:r>
              <w:rPr>
                <w:rStyle w:val="IndexLink"/>
              </w:rPr>
              <w:t>486</w:t>
            </w:r>
          </w:hyperlink>
        </w:p>
        <w:p>
          <w:pPr>
            <w:pStyle w:val="Contents4"/>
            <w:tabs>
              <w:tab w:val="clear" w:pos="8176"/>
              <w:tab w:val="right" w:pos="9026" w:leader="dot"/>
            </w:tabs>
            <w:rPr/>
          </w:pPr>
          <w:hyperlink w:anchor="__RefHeading___Toc870137_730472459">
            <w:r>
              <w:rPr>
                <w:webHidden/>
                <w:rStyle w:val="IndexLink"/>
              </w:rPr>
              <w:t>14</w:t>
            </w:r>
            <w:r>
              <w:rPr>
                <w:rStyle w:val="IndexLink"/>
                <w:rtl w:val="true"/>
              </w:rPr>
              <w:t xml:space="preserve"> - </w:t>
            </w:r>
            <w:r>
              <w:rPr>
                <w:rStyle w:val="IndexLink"/>
                <w:rtl w:val="true"/>
              </w:rPr>
              <w:t>موجب اطمينان</w:t>
            </w:r>
            <w:r>
              <w:rPr>
                <w:rStyle w:val="IndexLink"/>
                <w:rtl w:val="true"/>
              </w:rPr>
              <w:tab/>
            </w:r>
            <w:r>
              <w:rPr>
                <w:rStyle w:val="IndexLink"/>
              </w:rPr>
              <w:t>487</w:t>
            </w:r>
          </w:hyperlink>
        </w:p>
        <w:p>
          <w:pPr>
            <w:pStyle w:val="Contents4"/>
            <w:tabs>
              <w:tab w:val="clear" w:pos="8176"/>
              <w:tab w:val="right" w:pos="9026" w:leader="dot"/>
            </w:tabs>
            <w:rPr/>
          </w:pPr>
          <w:hyperlink w:anchor="__RefHeading___Toc870139_730472459">
            <w:r>
              <w:rPr>
                <w:webHidden/>
                <w:rStyle w:val="IndexLink"/>
              </w:rPr>
              <w:t>15</w:t>
            </w:r>
            <w:r>
              <w:rPr>
                <w:rStyle w:val="IndexLink"/>
                <w:rtl w:val="true"/>
              </w:rPr>
              <w:t xml:space="preserve"> - </w:t>
            </w:r>
            <w:r>
              <w:rPr>
                <w:rStyle w:val="IndexLink"/>
                <w:rtl w:val="true"/>
              </w:rPr>
              <w:t>آسايش و راحتى</w:t>
            </w:r>
            <w:r>
              <w:rPr>
                <w:rStyle w:val="IndexLink"/>
                <w:rtl w:val="true"/>
              </w:rPr>
              <w:tab/>
            </w:r>
            <w:r>
              <w:rPr>
                <w:rStyle w:val="IndexLink"/>
              </w:rPr>
              <w:t>487</w:t>
            </w:r>
          </w:hyperlink>
        </w:p>
        <w:p>
          <w:pPr>
            <w:pStyle w:val="Contents4"/>
            <w:tabs>
              <w:tab w:val="clear" w:pos="8176"/>
              <w:tab w:val="right" w:pos="9026" w:leader="dot"/>
            </w:tabs>
            <w:rPr/>
          </w:pPr>
          <w:hyperlink w:anchor="__RefHeading___Toc870141_730472459">
            <w:r>
              <w:rPr>
                <w:webHidden/>
                <w:rStyle w:val="IndexLink"/>
              </w:rPr>
              <w:t>16</w:t>
            </w:r>
            <w:r>
              <w:rPr>
                <w:rStyle w:val="IndexLink"/>
                <w:rtl w:val="true"/>
              </w:rPr>
              <w:t xml:space="preserve"> - </w:t>
            </w:r>
            <w:r>
              <w:rPr>
                <w:rStyle w:val="IndexLink"/>
                <w:rtl w:val="true"/>
              </w:rPr>
              <w:t>سپر مشكلات</w:t>
            </w:r>
            <w:r>
              <w:rPr>
                <w:rStyle w:val="IndexLink"/>
                <w:rtl w:val="true"/>
              </w:rPr>
              <w:tab/>
            </w:r>
            <w:r>
              <w:rPr>
                <w:rStyle w:val="IndexLink"/>
              </w:rPr>
              <w:t>487</w:t>
            </w:r>
          </w:hyperlink>
        </w:p>
        <w:p>
          <w:pPr>
            <w:pStyle w:val="Contents3"/>
            <w:tabs>
              <w:tab w:val="clear" w:pos="8459"/>
              <w:tab w:val="right" w:pos="9026" w:leader="dot"/>
            </w:tabs>
            <w:rPr/>
          </w:pPr>
          <w:hyperlink w:anchor="__RefHeading___Toc870143_730472459">
            <w:r>
              <w:rPr>
                <w:webHidden/>
                <w:rStyle w:val="IndexLink"/>
                <w:rtl w:val="true"/>
              </w:rPr>
              <w:t>توصيفى ديگر از اسلام</w:t>
            </w:r>
            <w:r>
              <w:rPr>
                <w:rStyle w:val="IndexLink"/>
                <w:rtl w:val="true"/>
              </w:rPr>
              <w:tab/>
            </w:r>
            <w:r>
              <w:rPr>
                <w:rStyle w:val="IndexLink"/>
              </w:rPr>
              <w:t>488</w:t>
            </w:r>
          </w:hyperlink>
        </w:p>
        <w:p>
          <w:pPr>
            <w:pStyle w:val="Contents2"/>
            <w:tabs>
              <w:tab w:val="clear" w:pos="8743"/>
              <w:tab w:val="right" w:pos="9026" w:leader="dot"/>
            </w:tabs>
            <w:rPr/>
          </w:pPr>
          <w:hyperlink w:anchor="__RefHeading___Toc870145_730472459">
            <w:r>
              <w:rPr>
                <w:webHidden/>
                <w:rStyle w:val="IndexLink"/>
                <w:rtl w:val="true"/>
              </w:rPr>
              <w:t>«</w:t>
            </w:r>
            <w:r>
              <w:rPr>
                <w:rStyle w:val="IndexLink"/>
                <w:rtl w:val="true"/>
              </w:rPr>
              <w:t xml:space="preserve">درس </w:t>
            </w:r>
            <w:r>
              <w:rPr>
                <w:rStyle w:val="IndexLink"/>
              </w:rPr>
              <w:t>158</w:t>
            </w:r>
            <w:r>
              <w:rPr>
                <w:rStyle w:val="IndexLink"/>
                <w:rtl w:val="true"/>
              </w:rPr>
              <w:t xml:space="preserve">»: </w:t>
            </w:r>
            <w:r>
              <w:rPr>
                <w:rStyle w:val="IndexLink"/>
                <w:rtl w:val="true"/>
              </w:rPr>
              <w:t xml:space="preserve">خطبۀ </w:t>
            </w:r>
            <w:r>
              <w:rPr>
                <w:rStyle w:val="IndexLink"/>
              </w:rPr>
              <w:t>106</w:t>
            </w:r>
            <w:r>
              <w:rPr>
                <w:rStyle w:val="IndexLink"/>
                <w:rtl w:val="true"/>
              </w:rPr>
              <w:t xml:space="preserve"> (</w:t>
            </w:r>
            <w:r>
              <w:rPr>
                <w:rStyle w:val="IndexLink"/>
                <w:rtl w:val="true"/>
              </w:rPr>
              <w:t>قسمت دوّم</w:t>
            </w:r>
            <w:r>
              <w:rPr>
                <w:rStyle w:val="IndexLink"/>
                <w:rtl w:val="true"/>
              </w:rPr>
              <w:t>)</w:t>
              <w:tab/>
            </w:r>
            <w:r>
              <w:rPr>
                <w:rStyle w:val="IndexLink"/>
              </w:rPr>
              <w:t>491</w:t>
            </w:r>
          </w:hyperlink>
        </w:p>
        <w:p>
          <w:pPr>
            <w:pStyle w:val="Contents3"/>
            <w:tabs>
              <w:tab w:val="clear" w:pos="8459"/>
              <w:tab w:val="right" w:pos="9026" w:leader="dot"/>
            </w:tabs>
            <w:rPr/>
          </w:pPr>
          <w:hyperlink w:anchor="__RefHeading___Toc870147_730472459">
            <w:r>
              <w:rPr>
                <w:webHidden/>
                <w:rStyle w:val="IndexLink"/>
                <w:rtl w:val="true"/>
              </w:rPr>
              <w:t>اشاره</w:t>
            </w:r>
            <w:r>
              <w:rPr>
                <w:rStyle w:val="IndexLink"/>
                <w:rtl w:val="true"/>
              </w:rPr>
              <w:tab/>
            </w:r>
            <w:r>
              <w:rPr>
                <w:rStyle w:val="IndexLink"/>
              </w:rPr>
              <w:t>491</w:t>
            </w:r>
          </w:hyperlink>
        </w:p>
        <w:p>
          <w:pPr>
            <w:pStyle w:val="Contents3"/>
            <w:tabs>
              <w:tab w:val="clear" w:pos="8459"/>
              <w:tab w:val="right" w:pos="9026" w:leader="dot"/>
            </w:tabs>
            <w:rPr/>
          </w:pPr>
          <w:hyperlink w:anchor="__RefHeading___Toc870149_730472459">
            <w:r>
              <w:rPr>
                <w:webHidden/>
                <w:rStyle w:val="IndexLink"/>
                <w:rtl w:val="true"/>
              </w:rPr>
              <w:t>ادامۀ توصيف اسلام و توضيح يك تشبيه</w:t>
            </w:r>
            <w:r>
              <w:rPr>
                <w:rStyle w:val="IndexLink"/>
                <w:rtl w:val="true"/>
              </w:rPr>
              <w:tab/>
            </w:r>
            <w:r>
              <w:rPr>
                <w:rStyle w:val="IndexLink"/>
              </w:rPr>
              <w:t>493</w:t>
            </w:r>
          </w:hyperlink>
        </w:p>
        <w:p>
          <w:pPr>
            <w:pStyle w:val="Contents3"/>
            <w:tabs>
              <w:tab w:val="clear" w:pos="8459"/>
              <w:tab w:val="right" w:pos="9026" w:leader="dot"/>
            </w:tabs>
            <w:rPr/>
          </w:pPr>
          <w:hyperlink w:anchor="__RefHeading___Toc870151_730472459">
            <w:r>
              <w:rPr>
                <w:webHidden/>
                <w:rStyle w:val="IndexLink"/>
                <w:rtl w:val="true"/>
              </w:rPr>
              <w:t>ميدان مسابقۀ اسلام</w:t>
            </w:r>
            <w:r>
              <w:rPr>
                <w:rStyle w:val="IndexLink"/>
                <w:rtl w:val="true"/>
              </w:rPr>
              <w:tab/>
            </w:r>
            <w:r>
              <w:rPr>
                <w:rStyle w:val="IndexLink"/>
              </w:rPr>
              <w:t>494</w:t>
            </w:r>
          </w:hyperlink>
        </w:p>
        <w:p>
          <w:pPr>
            <w:pStyle w:val="Contents3"/>
            <w:tabs>
              <w:tab w:val="clear" w:pos="8459"/>
              <w:tab w:val="right" w:pos="9026" w:leader="dot"/>
            </w:tabs>
            <w:rPr/>
          </w:pPr>
          <w:hyperlink w:anchor="__RefHeading___Toc870153_730472459">
            <w:r>
              <w:rPr>
                <w:webHidden/>
                <w:rStyle w:val="IndexLink"/>
                <w:rtl w:val="true"/>
              </w:rPr>
              <w:t>مرگ، پايان خط مسابقه</w:t>
            </w:r>
            <w:r>
              <w:rPr>
                <w:rStyle w:val="IndexLink"/>
                <w:rtl w:val="true"/>
              </w:rPr>
              <w:tab/>
            </w:r>
            <w:r>
              <w:rPr>
                <w:rStyle w:val="IndexLink"/>
              </w:rPr>
              <w:t>495</w:t>
            </w:r>
          </w:hyperlink>
        </w:p>
        <w:p>
          <w:pPr>
            <w:pStyle w:val="Contents3"/>
            <w:tabs>
              <w:tab w:val="clear" w:pos="8459"/>
              <w:tab w:val="right" w:pos="9026" w:leader="dot"/>
            </w:tabs>
            <w:rPr/>
          </w:pPr>
          <w:hyperlink w:anchor="__RefHeading___Toc870155_730472459">
            <w:r>
              <w:rPr>
                <w:webHidden/>
                <w:rStyle w:val="IndexLink"/>
                <w:rtl w:val="true"/>
              </w:rPr>
              <w:t>ويژگى ها و امتيازات مسابقه</w:t>
            </w:r>
            <w:r>
              <w:rPr>
                <w:rStyle w:val="IndexLink"/>
                <w:rtl w:val="true"/>
              </w:rPr>
              <w:tab/>
            </w:r>
            <w:r>
              <w:rPr>
                <w:rStyle w:val="IndexLink"/>
              </w:rPr>
              <w:t>496</w:t>
            </w:r>
          </w:hyperlink>
        </w:p>
        <w:p>
          <w:pPr>
            <w:pStyle w:val="Contents3"/>
            <w:tabs>
              <w:tab w:val="clear" w:pos="8459"/>
              <w:tab w:val="right" w:pos="9026" w:leader="dot"/>
            </w:tabs>
            <w:rPr/>
          </w:pPr>
          <w:hyperlink w:anchor="__RefHeading___Toc870157_730472459">
            <w:r>
              <w:rPr>
                <w:webHidden/>
                <w:rStyle w:val="IndexLink"/>
                <w:rtl w:val="true"/>
              </w:rPr>
              <w:t>نقش ايمان و عمل صالح</w:t>
            </w:r>
            <w:r>
              <w:rPr>
                <w:rStyle w:val="IndexLink"/>
                <w:rtl w:val="true"/>
              </w:rPr>
              <w:tab/>
            </w:r>
            <w:r>
              <w:rPr>
                <w:rStyle w:val="IndexLink"/>
              </w:rPr>
              <w:t>497</w:t>
            </w:r>
          </w:hyperlink>
        </w:p>
        <w:p>
          <w:pPr>
            <w:pStyle w:val="Contents3"/>
            <w:tabs>
              <w:tab w:val="clear" w:pos="8459"/>
              <w:tab w:val="right" w:pos="9026" w:leader="dot"/>
            </w:tabs>
            <w:rPr/>
          </w:pPr>
          <w:hyperlink w:anchor="__RefHeading___Toc870159_730472459">
            <w:r>
              <w:rPr>
                <w:webHidden/>
                <w:rStyle w:val="IndexLink"/>
                <w:rtl w:val="true"/>
              </w:rPr>
              <w:t>جايگاه دنيا و آخرت در مسابقۀ اسلام</w:t>
            </w:r>
            <w:r>
              <w:rPr>
                <w:rStyle w:val="IndexLink"/>
                <w:rtl w:val="true"/>
              </w:rPr>
              <w:tab/>
            </w:r>
            <w:r>
              <w:rPr>
                <w:rStyle w:val="IndexLink"/>
              </w:rPr>
              <w:t>498</w:t>
            </w:r>
          </w:hyperlink>
        </w:p>
        <w:p>
          <w:pPr>
            <w:pStyle w:val="Contents3"/>
            <w:tabs>
              <w:tab w:val="clear" w:pos="8459"/>
              <w:tab w:val="right" w:pos="9026" w:leader="dot"/>
            </w:tabs>
            <w:rPr/>
          </w:pPr>
          <w:hyperlink w:anchor="__RefHeading___Toc870161_730472459">
            <w:r>
              <w:rPr>
                <w:webHidden/>
                <w:rStyle w:val="IndexLink"/>
                <w:rtl w:val="true"/>
              </w:rPr>
              <w:t>توصيف پيامبراكرم صلى الله عليه و آله و سلم</w:t>
            </w:r>
            <w:r>
              <w:rPr>
                <w:rStyle w:val="IndexLink"/>
                <w:rtl w:val="true"/>
              </w:rPr>
              <w:tab/>
            </w:r>
            <w:r>
              <w:rPr>
                <w:rStyle w:val="IndexLink"/>
              </w:rPr>
              <w:t>499</w:t>
            </w:r>
          </w:hyperlink>
        </w:p>
        <w:p>
          <w:pPr>
            <w:pStyle w:val="Contents3"/>
            <w:tabs>
              <w:tab w:val="clear" w:pos="8459"/>
              <w:tab w:val="right" w:pos="9026" w:leader="dot"/>
            </w:tabs>
            <w:rPr/>
          </w:pPr>
          <w:hyperlink w:anchor="__RefHeading___Toc870163_730472459">
            <w:r>
              <w:rPr>
                <w:webHidden/>
                <w:rStyle w:val="IndexLink"/>
                <w:rtl w:val="true"/>
              </w:rPr>
              <w:t>راهنما بودن پيامبر صلى الله عليه و آله و سلم</w:t>
            </w:r>
            <w:r>
              <w:rPr>
                <w:rStyle w:val="IndexLink"/>
                <w:rtl w:val="true"/>
              </w:rPr>
              <w:tab/>
            </w:r>
            <w:r>
              <w:rPr>
                <w:rStyle w:val="IndexLink"/>
              </w:rPr>
              <w:t>500</w:t>
            </w:r>
          </w:hyperlink>
        </w:p>
        <w:p>
          <w:pPr>
            <w:pStyle w:val="Contents3"/>
            <w:tabs>
              <w:tab w:val="clear" w:pos="8459"/>
              <w:tab w:val="right" w:pos="9026" w:leader="dot"/>
            </w:tabs>
            <w:rPr/>
          </w:pPr>
          <w:hyperlink w:anchor="__RefHeading___Toc870165_730472459">
            <w:r>
              <w:rPr>
                <w:webHidden/>
                <w:rStyle w:val="IndexLink"/>
                <w:rtl w:val="true"/>
              </w:rPr>
              <w:t>امين و گواه بودن پيامبر صلى الله عليه و آله و سلم</w:t>
            </w:r>
            <w:r>
              <w:rPr>
                <w:rStyle w:val="IndexLink"/>
                <w:rtl w:val="true"/>
              </w:rPr>
              <w:tab/>
            </w:r>
            <w:r>
              <w:rPr>
                <w:rStyle w:val="IndexLink"/>
              </w:rPr>
              <w:t>502</w:t>
            </w:r>
          </w:hyperlink>
        </w:p>
        <w:p>
          <w:pPr>
            <w:pStyle w:val="Contents3"/>
            <w:tabs>
              <w:tab w:val="clear" w:pos="8459"/>
              <w:tab w:val="right" w:pos="9026" w:leader="dot"/>
            </w:tabs>
            <w:rPr/>
          </w:pPr>
          <w:hyperlink w:anchor="__RefHeading___Toc870167_730472459">
            <w:r>
              <w:rPr>
                <w:webHidden/>
                <w:rStyle w:val="IndexLink"/>
                <w:rtl w:val="true"/>
              </w:rPr>
              <w:t>نعمت و رحمت بودن پيامبر صلى الله عليه و آله و سلم</w:t>
            </w:r>
            <w:r>
              <w:rPr>
                <w:rStyle w:val="IndexLink"/>
                <w:rtl w:val="true"/>
              </w:rPr>
              <w:tab/>
            </w:r>
            <w:r>
              <w:rPr>
                <w:rStyle w:val="IndexLink"/>
              </w:rPr>
              <w:t>502</w:t>
            </w:r>
          </w:hyperlink>
        </w:p>
        <w:p>
          <w:pPr>
            <w:pStyle w:val="Contents3"/>
            <w:tabs>
              <w:tab w:val="clear" w:pos="8459"/>
              <w:tab w:val="right" w:pos="9026" w:leader="dot"/>
            </w:tabs>
            <w:rPr/>
          </w:pPr>
          <w:hyperlink w:anchor="__RefHeading___Toc870169_730472459">
            <w:r>
              <w:rPr>
                <w:webHidden/>
                <w:rStyle w:val="IndexLink"/>
                <w:rtl w:val="true"/>
              </w:rPr>
              <w:t>دعاهاى امام عليه السلام براى پيامبراكرم صلى الله عليه و آله و سلم</w:t>
            </w:r>
            <w:r>
              <w:rPr>
                <w:rStyle w:val="IndexLink"/>
                <w:rtl w:val="true"/>
              </w:rPr>
              <w:tab/>
            </w:r>
            <w:r>
              <w:rPr>
                <w:rStyle w:val="IndexLink"/>
              </w:rPr>
              <w:t>503</w:t>
            </w:r>
          </w:hyperlink>
        </w:p>
        <w:p>
          <w:pPr>
            <w:pStyle w:val="Contents3"/>
            <w:tabs>
              <w:tab w:val="clear" w:pos="8459"/>
              <w:tab w:val="right" w:pos="9026" w:leader="dot"/>
            </w:tabs>
            <w:rPr/>
          </w:pPr>
          <w:hyperlink w:anchor="__RefHeading___Toc870171_730472459">
            <w:r>
              <w:rPr>
                <w:webHidden/>
                <w:rStyle w:val="IndexLink"/>
                <w:rtl w:val="true"/>
              </w:rPr>
              <w:t>دعا جهت حشر با پيامبر صلى الله عليه و آله و سلم</w:t>
            </w:r>
            <w:r>
              <w:rPr>
                <w:rStyle w:val="IndexLink"/>
                <w:rtl w:val="true"/>
              </w:rPr>
              <w:tab/>
            </w:r>
            <w:r>
              <w:rPr>
                <w:rStyle w:val="IndexLink"/>
              </w:rPr>
              <w:t>506</w:t>
            </w:r>
          </w:hyperlink>
        </w:p>
        <w:p>
          <w:pPr>
            <w:pStyle w:val="Contents2"/>
            <w:tabs>
              <w:tab w:val="clear" w:pos="8743"/>
              <w:tab w:val="right" w:pos="9026" w:leader="dot"/>
            </w:tabs>
            <w:rPr/>
          </w:pPr>
          <w:hyperlink w:anchor="__RefHeading___Toc870173_730472459">
            <w:r>
              <w:rPr>
                <w:webHidden/>
                <w:rStyle w:val="IndexLink"/>
                <w:rtl w:val="true"/>
              </w:rPr>
              <w:t>«</w:t>
            </w:r>
            <w:r>
              <w:rPr>
                <w:rStyle w:val="IndexLink"/>
                <w:rtl w:val="true"/>
              </w:rPr>
              <w:t xml:space="preserve">درس </w:t>
            </w:r>
            <w:r>
              <w:rPr>
                <w:rStyle w:val="IndexLink"/>
              </w:rPr>
              <w:t>159</w:t>
            </w:r>
            <w:r>
              <w:rPr>
                <w:rStyle w:val="IndexLink"/>
                <w:rtl w:val="true"/>
              </w:rPr>
              <w:t xml:space="preserve">»: </w:t>
            </w:r>
            <w:r>
              <w:rPr>
                <w:rStyle w:val="IndexLink"/>
                <w:rtl w:val="true"/>
              </w:rPr>
              <w:t xml:space="preserve">خطبۀ </w:t>
            </w:r>
            <w:r>
              <w:rPr>
                <w:rStyle w:val="IndexLink"/>
              </w:rPr>
              <w:t>106</w:t>
            </w:r>
            <w:r>
              <w:rPr>
                <w:rStyle w:val="IndexLink"/>
                <w:rtl w:val="true"/>
              </w:rPr>
              <w:t xml:space="preserve"> (</w:t>
            </w:r>
            <w:r>
              <w:rPr>
                <w:rStyle w:val="IndexLink"/>
                <w:rtl w:val="true"/>
              </w:rPr>
              <w:t>قسمت سوّم</w:t>
            </w:r>
            <w:r>
              <w:rPr>
                <w:rStyle w:val="IndexLink"/>
                <w:rtl w:val="true"/>
              </w:rPr>
              <w:t>)</w:t>
              <w:tab/>
            </w:r>
            <w:r>
              <w:rPr>
                <w:rStyle w:val="IndexLink"/>
              </w:rPr>
              <w:t>508</w:t>
            </w:r>
          </w:hyperlink>
        </w:p>
        <w:p>
          <w:pPr>
            <w:pStyle w:val="Contents3"/>
            <w:tabs>
              <w:tab w:val="clear" w:pos="8459"/>
              <w:tab w:val="right" w:pos="9026" w:leader="dot"/>
            </w:tabs>
            <w:rPr/>
          </w:pPr>
          <w:hyperlink w:anchor="__RefHeading___Toc870175_730472459">
            <w:r>
              <w:rPr>
                <w:webHidden/>
                <w:rStyle w:val="IndexLink"/>
                <w:rtl w:val="true"/>
              </w:rPr>
              <w:t>اشاره</w:t>
            </w:r>
            <w:r>
              <w:rPr>
                <w:rStyle w:val="IndexLink"/>
                <w:rtl w:val="true"/>
              </w:rPr>
              <w:tab/>
            </w:r>
            <w:r>
              <w:rPr>
                <w:rStyle w:val="IndexLink"/>
              </w:rPr>
              <w:t>508</w:t>
            </w:r>
          </w:hyperlink>
        </w:p>
        <w:p>
          <w:pPr>
            <w:pStyle w:val="Contents3"/>
            <w:tabs>
              <w:tab w:val="clear" w:pos="8459"/>
              <w:tab w:val="right" w:pos="9026" w:leader="dot"/>
            </w:tabs>
            <w:rPr/>
          </w:pPr>
          <w:hyperlink w:anchor="__RefHeading___Toc870177_730472459">
            <w:r>
              <w:rPr>
                <w:webHidden/>
                <w:rStyle w:val="IndexLink"/>
                <w:rtl w:val="true"/>
              </w:rPr>
              <w:t>مقدمه</w:t>
            </w:r>
            <w:r>
              <w:rPr>
                <w:rStyle w:val="IndexLink"/>
                <w:rtl w:val="true"/>
              </w:rPr>
              <w:tab/>
            </w:r>
            <w:r>
              <w:rPr>
                <w:rStyle w:val="IndexLink"/>
              </w:rPr>
              <w:t>509</w:t>
            </w:r>
          </w:hyperlink>
        </w:p>
        <w:p>
          <w:pPr>
            <w:pStyle w:val="Contents3"/>
            <w:tabs>
              <w:tab w:val="clear" w:pos="8459"/>
              <w:tab w:val="right" w:pos="9026" w:leader="dot"/>
            </w:tabs>
            <w:rPr/>
          </w:pPr>
          <w:hyperlink w:anchor="__RefHeading___Toc870179_730472459">
            <w:r>
              <w:rPr>
                <w:webHidden/>
                <w:rStyle w:val="IndexLink"/>
                <w:rtl w:val="true"/>
              </w:rPr>
              <w:t>منزلت گذشتۀ مسلمانان به بركت اسلام</w:t>
            </w:r>
            <w:r>
              <w:rPr>
                <w:rStyle w:val="IndexLink"/>
                <w:rtl w:val="true"/>
              </w:rPr>
              <w:tab/>
            </w:r>
            <w:r>
              <w:rPr>
                <w:rStyle w:val="IndexLink"/>
              </w:rPr>
              <w:t>510</w:t>
            </w:r>
          </w:hyperlink>
        </w:p>
        <w:p>
          <w:pPr>
            <w:pStyle w:val="Contents3"/>
            <w:tabs>
              <w:tab w:val="clear" w:pos="8459"/>
              <w:tab w:val="right" w:pos="9026" w:leader="dot"/>
            </w:tabs>
            <w:rPr/>
          </w:pPr>
          <w:hyperlink w:anchor="__RefHeading___Toc870181_730472459">
            <w:r>
              <w:rPr>
                <w:webHidden/>
                <w:rStyle w:val="IndexLink"/>
                <w:rtl w:val="true"/>
              </w:rPr>
              <w:t>انتقاد از بى تفاوتى اصحاب</w:t>
            </w:r>
            <w:r>
              <w:rPr>
                <w:rStyle w:val="IndexLink"/>
                <w:rtl w:val="true"/>
              </w:rPr>
              <w:tab/>
            </w:r>
            <w:r>
              <w:rPr>
                <w:rStyle w:val="IndexLink"/>
              </w:rPr>
              <w:t>512</w:t>
            </w:r>
          </w:hyperlink>
        </w:p>
        <w:p>
          <w:pPr>
            <w:pStyle w:val="Contents3"/>
            <w:tabs>
              <w:tab w:val="clear" w:pos="8459"/>
              <w:tab w:val="right" w:pos="9026" w:leader="dot"/>
            </w:tabs>
            <w:rPr/>
          </w:pPr>
          <w:hyperlink w:anchor="__RefHeading___Toc870183_730472459">
            <w:r>
              <w:rPr>
                <w:webHidden/>
                <w:rStyle w:val="IndexLink"/>
                <w:rtl w:val="true"/>
              </w:rPr>
              <w:t>يادآورى موقعيت گذشتۀ مسلمانان</w:t>
            </w:r>
            <w:r>
              <w:rPr>
                <w:rStyle w:val="IndexLink"/>
                <w:rtl w:val="true"/>
              </w:rPr>
              <w:tab/>
            </w:r>
            <w:r>
              <w:rPr>
                <w:rStyle w:val="IndexLink"/>
              </w:rPr>
              <w:t>513</w:t>
            </w:r>
          </w:hyperlink>
        </w:p>
        <w:p>
          <w:pPr>
            <w:pStyle w:val="Contents3"/>
            <w:tabs>
              <w:tab w:val="clear" w:pos="8459"/>
              <w:tab w:val="right" w:pos="9026" w:leader="dot"/>
            </w:tabs>
            <w:rPr/>
          </w:pPr>
          <w:hyperlink w:anchor="__RefHeading___Toc870185_730472459">
            <w:r>
              <w:rPr>
                <w:webHidden/>
                <w:rStyle w:val="IndexLink"/>
                <w:rtl w:val="true"/>
              </w:rPr>
              <w:t>انتقاد از واگذارى زمام امور به ستمگران</w:t>
            </w:r>
            <w:r>
              <w:rPr>
                <w:rStyle w:val="IndexLink"/>
                <w:rtl w:val="true"/>
              </w:rPr>
              <w:tab/>
            </w:r>
            <w:r>
              <w:rPr>
                <w:rStyle w:val="IndexLink"/>
              </w:rPr>
              <w:t>515</w:t>
            </w:r>
          </w:hyperlink>
        </w:p>
        <w:p>
          <w:pPr>
            <w:pStyle w:val="Contents3"/>
            <w:tabs>
              <w:tab w:val="clear" w:pos="8459"/>
              <w:tab w:val="right" w:pos="9026" w:leader="dot"/>
            </w:tabs>
            <w:rPr/>
          </w:pPr>
          <w:hyperlink w:anchor="__RefHeading___Toc870187_730472459">
            <w:r>
              <w:rPr>
                <w:webHidden/>
                <w:rStyle w:val="IndexLink"/>
                <w:rtl w:val="true"/>
              </w:rPr>
              <w:t>ترسيمى از روش ستمگران</w:t>
            </w:r>
            <w:r>
              <w:rPr>
                <w:rStyle w:val="IndexLink"/>
                <w:rtl w:val="true"/>
              </w:rPr>
              <w:tab/>
            </w:r>
            <w:r>
              <w:rPr>
                <w:rStyle w:val="IndexLink"/>
              </w:rPr>
              <w:t>516</w:t>
            </w:r>
          </w:hyperlink>
        </w:p>
        <w:p>
          <w:pPr>
            <w:pStyle w:val="Contents3"/>
            <w:tabs>
              <w:tab w:val="clear" w:pos="8459"/>
              <w:tab w:val="right" w:pos="9026" w:leader="dot"/>
            </w:tabs>
            <w:rPr/>
          </w:pPr>
          <w:hyperlink w:anchor="__RefHeading___Toc870189_730472459">
            <w:r>
              <w:rPr>
                <w:webHidden/>
                <w:rStyle w:val="IndexLink"/>
                <w:rtl w:val="true"/>
              </w:rPr>
              <w:t>پيش بينى آيندۀ بد ستمگران</w:t>
            </w:r>
            <w:r>
              <w:rPr>
                <w:rStyle w:val="IndexLink"/>
                <w:rtl w:val="true"/>
              </w:rPr>
              <w:tab/>
            </w:r>
            <w:r>
              <w:rPr>
                <w:rStyle w:val="IndexLink"/>
              </w:rPr>
              <w:t>517</w:t>
            </w:r>
          </w:hyperlink>
        </w:p>
        <w:p>
          <w:pPr>
            <w:pStyle w:val="Contents2"/>
            <w:tabs>
              <w:tab w:val="clear" w:pos="8743"/>
              <w:tab w:val="right" w:pos="9026" w:leader="dot"/>
            </w:tabs>
            <w:rPr/>
          </w:pPr>
          <w:hyperlink w:anchor="__RefHeading___Toc870191_730472459">
            <w:r>
              <w:rPr>
                <w:webHidden/>
                <w:rStyle w:val="IndexLink"/>
                <w:rtl w:val="true"/>
              </w:rPr>
              <w:t>«</w:t>
            </w:r>
            <w:r>
              <w:rPr>
                <w:rStyle w:val="IndexLink"/>
                <w:rtl w:val="true"/>
              </w:rPr>
              <w:t xml:space="preserve">درس </w:t>
            </w:r>
            <w:r>
              <w:rPr>
                <w:rStyle w:val="IndexLink"/>
              </w:rPr>
              <w:t>160</w:t>
            </w:r>
            <w:r>
              <w:rPr>
                <w:rStyle w:val="IndexLink"/>
                <w:rtl w:val="true"/>
              </w:rPr>
              <w:t>»</w:t>
              <w:tab/>
            </w:r>
            <w:r>
              <w:rPr>
                <w:rStyle w:val="IndexLink"/>
              </w:rPr>
              <w:t>519</w:t>
            </w:r>
          </w:hyperlink>
        </w:p>
        <w:p>
          <w:pPr>
            <w:pStyle w:val="Contents3"/>
            <w:tabs>
              <w:tab w:val="clear" w:pos="8459"/>
              <w:tab w:val="right" w:pos="9026" w:leader="dot"/>
            </w:tabs>
            <w:rPr/>
          </w:pPr>
          <w:hyperlink w:anchor="__RefHeading___Toc870193_730472459">
            <w:r>
              <w:rPr>
                <w:webHidden/>
                <w:rStyle w:val="IndexLink"/>
                <w:rtl w:val="true"/>
              </w:rPr>
              <w:t xml:space="preserve">خطبۀ </w:t>
            </w:r>
            <w:r>
              <w:rPr>
                <w:rStyle w:val="IndexLink"/>
              </w:rPr>
              <w:t>107</w:t>
            </w:r>
            <w:r>
              <w:rPr>
                <w:rStyle w:val="IndexLink"/>
                <w:rtl w:val="true"/>
              </w:rPr>
              <w:tab/>
            </w:r>
            <w:r>
              <w:rPr>
                <w:rStyle w:val="IndexLink"/>
              </w:rPr>
              <w:t>519</w:t>
            </w:r>
          </w:hyperlink>
        </w:p>
        <w:p>
          <w:pPr>
            <w:pStyle w:val="Contents4"/>
            <w:tabs>
              <w:tab w:val="clear" w:pos="8176"/>
              <w:tab w:val="right" w:pos="9026" w:leader="dot"/>
            </w:tabs>
            <w:rPr/>
          </w:pPr>
          <w:hyperlink w:anchor="__RefHeading___Toc870195_730472459">
            <w:r>
              <w:rPr>
                <w:webHidden/>
                <w:rStyle w:val="IndexLink"/>
                <w:rtl w:val="true"/>
              </w:rPr>
              <w:t>اشاره</w:t>
            </w:r>
            <w:r>
              <w:rPr>
                <w:rStyle w:val="IndexLink"/>
                <w:rtl w:val="true"/>
              </w:rPr>
              <w:tab/>
            </w:r>
            <w:r>
              <w:rPr>
                <w:rStyle w:val="IndexLink"/>
              </w:rPr>
              <w:t>519</w:t>
            </w:r>
          </w:hyperlink>
        </w:p>
        <w:p>
          <w:pPr>
            <w:pStyle w:val="Contents4"/>
            <w:tabs>
              <w:tab w:val="clear" w:pos="8176"/>
              <w:tab w:val="right" w:pos="9026" w:leader="dot"/>
            </w:tabs>
            <w:rPr/>
          </w:pPr>
          <w:hyperlink w:anchor="__RefHeading___Toc870197_730472459">
            <w:r>
              <w:rPr>
                <w:webHidden/>
                <w:rStyle w:val="IndexLink"/>
                <w:rtl w:val="true"/>
              </w:rPr>
              <w:t>انتقاد امام عليه السلام از عقب نشينى اصحاب خود</w:t>
            </w:r>
            <w:r>
              <w:rPr>
                <w:rStyle w:val="IndexLink"/>
                <w:rtl w:val="true"/>
              </w:rPr>
              <w:tab/>
            </w:r>
            <w:r>
              <w:rPr>
                <w:rStyle w:val="IndexLink"/>
              </w:rPr>
              <w:t>521</w:t>
            </w:r>
          </w:hyperlink>
        </w:p>
        <w:p>
          <w:pPr>
            <w:pStyle w:val="Contents4"/>
            <w:tabs>
              <w:tab w:val="clear" w:pos="8176"/>
              <w:tab w:val="right" w:pos="9026" w:leader="dot"/>
            </w:tabs>
            <w:rPr/>
          </w:pPr>
          <w:hyperlink w:anchor="__RefHeading___Toc870199_730472459">
            <w:r>
              <w:rPr>
                <w:webHidden/>
                <w:rStyle w:val="IndexLink"/>
                <w:rtl w:val="true"/>
              </w:rPr>
              <w:t>شادى امام عليه السلام از شكست دشمن</w:t>
            </w:r>
            <w:r>
              <w:rPr>
                <w:rStyle w:val="IndexLink"/>
                <w:rtl w:val="true"/>
              </w:rPr>
              <w:tab/>
            </w:r>
            <w:r>
              <w:rPr>
                <w:rStyle w:val="IndexLink"/>
              </w:rPr>
              <w:t>523</w:t>
            </w:r>
          </w:hyperlink>
        </w:p>
        <w:p>
          <w:pPr>
            <w:pStyle w:val="Contents4"/>
            <w:tabs>
              <w:tab w:val="clear" w:pos="8176"/>
              <w:tab w:val="right" w:pos="9026" w:leader="dot"/>
            </w:tabs>
            <w:rPr/>
          </w:pPr>
          <w:hyperlink w:anchor="__RefHeading___Toc870201_730472459">
            <w:r>
              <w:rPr>
                <w:webHidden/>
                <w:rStyle w:val="IndexLink"/>
                <w:rtl w:val="true"/>
              </w:rPr>
              <w:t>توصيف عقب نشينى دشمن</w:t>
            </w:r>
            <w:r>
              <w:rPr>
                <w:rStyle w:val="IndexLink"/>
                <w:rtl w:val="true"/>
              </w:rPr>
              <w:tab/>
            </w:r>
            <w:r>
              <w:rPr>
                <w:rStyle w:val="IndexLink"/>
              </w:rPr>
              <w:t>525</w:t>
            </w:r>
          </w:hyperlink>
        </w:p>
        <w:p>
          <w:pPr>
            <w:pStyle w:val="Contents3"/>
            <w:tabs>
              <w:tab w:val="clear" w:pos="8459"/>
              <w:tab w:val="right" w:pos="9026" w:leader="dot"/>
            </w:tabs>
            <w:rPr/>
          </w:pPr>
          <w:hyperlink w:anchor="__RefHeading___Toc870203_730472459">
            <w:r>
              <w:rPr>
                <w:webHidden/>
                <w:rStyle w:val="IndexLink"/>
                <w:rtl w:val="true"/>
              </w:rPr>
              <w:t>«</w:t>
            </w:r>
            <w:r>
              <w:rPr>
                <w:rStyle w:val="IndexLink"/>
                <w:rtl w:val="true"/>
              </w:rPr>
              <w:t xml:space="preserve">خطبۀ </w:t>
            </w:r>
            <w:r>
              <w:rPr>
                <w:rStyle w:val="IndexLink"/>
              </w:rPr>
              <w:t>108</w:t>
            </w:r>
            <w:r>
              <w:rPr>
                <w:rStyle w:val="IndexLink"/>
                <w:rtl w:val="true"/>
              </w:rPr>
              <w:t xml:space="preserve"> - </w:t>
            </w:r>
            <w:r>
              <w:rPr>
                <w:rStyle w:val="IndexLink"/>
                <w:rtl w:val="true"/>
              </w:rPr>
              <w:t>قسمت اوّل</w:t>
            </w:r>
            <w:r>
              <w:rPr>
                <w:rStyle w:val="IndexLink"/>
                <w:rtl w:val="true"/>
              </w:rPr>
              <w:t>»</w:t>
              <w:tab/>
            </w:r>
            <w:r>
              <w:rPr>
                <w:rStyle w:val="IndexLink"/>
              </w:rPr>
              <w:t>528</w:t>
            </w:r>
          </w:hyperlink>
        </w:p>
        <w:p>
          <w:pPr>
            <w:pStyle w:val="Contents4"/>
            <w:tabs>
              <w:tab w:val="clear" w:pos="8176"/>
              <w:tab w:val="right" w:pos="9026" w:leader="dot"/>
            </w:tabs>
            <w:rPr/>
          </w:pPr>
          <w:hyperlink w:anchor="__RefHeading___Toc870205_730472459">
            <w:r>
              <w:rPr>
                <w:webHidden/>
                <w:rStyle w:val="IndexLink"/>
                <w:rtl w:val="true"/>
              </w:rPr>
              <w:t>اشاره</w:t>
            </w:r>
            <w:r>
              <w:rPr>
                <w:rStyle w:val="IndexLink"/>
                <w:rtl w:val="true"/>
              </w:rPr>
              <w:tab/>
            </w:r>
            <w:r>
              <w:rPr>
                <w:rStyle w:val="IndexLink"/>
              </w:rPr>
              <w:t>528</w:t>
            </w:r>
          </w:hyperlink>
        </w:p>
        <w:p>
          <w:pPr>
            <w:pStyle w:val="Contents4"/>
            <w:tabs>
              <w:tab w:val="clear" w:pos="8176"/>
              <w:tab w:val="right" w:pos="9026" w:leader="dot"/>
            </w:tabs>
            <w:rPr/>
          </w:pPr>
          <w:hyperlink w:anchor="__RefHeading___Toc870207_730472459">
            <w:r>
              <w:rPr>
                <w:webHidden/>
                <w:rStyle w:val="IndexLink"/>
                <w:rtl w:val="true"/>
              </w:rPr>
              <w:t>شناخت خداوند از راه مخلوقات</w:t>
            </w:r>
            <w:r>
              <w:rPr>
                <w:rStyle w:val="IndexLink"/>
                <w:rtl w:val="true"/>
              </w:rPr>
              <w:tab/>
            </w:r>
            <w:r>
              <w:rPr>
                <w:rStyle w:val="IndexLink"/>
              </w:rPr>
              <w:t>528</w:t>
            </w:r>
          </w:hyperlink>
        </w:p>
        <w:p>
          <w:pPr>
            <w:pStyle w:val="Contents4"/>
            <w:tabs>
              <w:tab w:val="clear" w:pos="8176"/>
              <w:tab w:val="right" w:pos="9026" w:leader="dot"/>
            </w:tabs>
            <w:rPr/>
          </w:pPr>
          <w:hyperlink w:anchor="__RefHeading___Toc870209_730472459">
            <w:r>
              <w:rPr>
                <w:webHidden/>
                <w:rStyle w:val="IndexLink"/>
                <w:rtl w:val="true"/>
              </w:rPr>
              <w:t>چگونگى آفرينش موجودات</w:t>
            </w:r>
            <w:r>
              <w:rPr>
                <w:rStyle w:val="IndexLink"/>
                <w:rtl w:val="true"/>
              </w:rPr>
              <w:tab/>
            </w:r>
            <w:r>
              <w:rPr>
                <w:rStyle w:val="IndexLink"/>
              </w:rPr>
              <w:t>530</w:t>
            </w:r>
          </w:hyperlink>
        </w:p>
        <w:p>
          <w:pPr>
            <w:pStyle w:val="Contents4"/>
            <w:tabs>
              <w:tab w:val="clear" w:pos="8176"/>
              <w:tab w:val="right" w:pos="9026" w:leader="dot"/>
            </w:tabs>
            <w:rPr/>
          </w:pPr>
          <w:hyperlink w:anchor="__RefHeading___Toc870211_730472459">
            <w:r>
              <w:rPr>
                <w:webHidden/>
                <w:rStyle w:val="IndexLink"/>
                <w:rtl w:val="true"/>
              </w:rPr>
              <w:t>احاطۀ خداوند به همۀ پنهانى ها</w:t>
            </w:r>
            <w:r>
              <w:rPr>
                <w:rStyle w:val="IndexLink"/>
                <w:rtl w:val="true"/>
              </w:rPr>
              <w:tab/>
            </w:r>
            <w:r>
              <w:rPr>
                <w:rStyle w:val="IndexLink"/>
              </w:rPr>
              <w:t>531</w:t>
            </w:r>
          </w:hyperlink>
        </w:p>
        <w:p>
          <w:pPr>
            <w:pStyle w:val="Contents2"/>
            <w:tabs>
              <w:tab w:val="clear" w:pos="8743"/>
              <w:tab w:val="right" w:pos="9026" w:leader="dot"/>
            </w:tabs>
            <w:rPr/>
          </w:pPr>
          <w:hyperlink w:anchor="__RefHeading___Toc870213_730472459">
            <w:r>
              <w:rPr>
                <w:webHidden/>
                <w:rStyle w:val="IndexLink"/>
                <w:rtl w:val="true"/>
              </w:rPr>
              <w:t>«</w:t>
            </w:r>
            <w:r>
              <w:rPr>
                <w:rStyle w:val="IndexLink"/>
                <w:rtl w:val="true"/>
              </w:rPr>
              <w:t xml:space="preserve">درس </w:t>
            </w:r>
            <w:r>
              <w:rPr>
                <w:rStyle w:val="IndexLink"/>
              </w:rPr>
              <w:t>161</w:t>
            </w:r>
            <w:r>
              <w:rPr>
                <w:rStyle w:val="IndexLink"/>
                <w:rtl w:val="true"/>
              </w:rPr>
              <w:t xml:space="preserve">»: </w:t>
            </w:r>
            <w:r>
              <w:rPr>
                <w:rStyle w:val="IndexLink"/>
                <w:rtl w:val="true"/>
              </w:rPr>
              <w:t xml:space="preserve">خطبۀ </w:t>
            </w:r>
            <w:r>
              <w:rPr>
                <w:rStyle w:val="IndexLink"/>
              </w:rPr>
              <w:t>108</w:t>
            </w:r>
            <w:r>
              <w:rPr>
                <w:rStyle w:val="IndexLink"/>
                <w:rtl w:val="true"/>
              </w:rPr>
              <w:t xml:space="preserve"> (</w:t>
            </w:r>
            <w:r>
              <w:rPr>
                <w:rStyle w:val="IndexLink"/>
                <w:rtl w:val="true"/>
              </w:rPr>
              <w:t>قسمت دوّم</w:t>
            </w:r>
            <w:r>
              <w:rPr>
                <w:rStyle w:val="IndexLink"/>
                <w:rtl w:val="true"/>
              </w:rPr>
              <w:t>)</w:t>
              <w:tab/>
            </w:r>
            <w:r>
              <w:rPr>
                <w:rStyle w:val="IndexLink"/>
              </w:rPr>
              <w:t>534</w:t>
            </w:r>
          </w:hyperlink>
        </w:p>
        <w:p>
          <w:pPr>
            <w:pStyle w:val="Contents3"/>
            <w:tabs>
              <w:tab w:val="clear" w:pos="8459"/>
              <w:tab w:val="right" w:pos="9026" w:leader="dot"/>
            </w:tabs>
            <w:rPr/>
          </w:pPr>
          <w:hyperlink w:anchor="__RefHeading___Toc870215_730472459">
            <w:r>
              <w:rPr>
                <w:webHidden/>
                <w:rStyle w:val="IndexLink"/>
                <w:rtl w:val="true"/>
              </w:rPr>
              <w:t>اشاره</w:t>
            </w:r>
            <w:r>
              <w:rPr>
                <w:rStyle w:val="IndexLink"/>
                <w:rtl w:val="true"/>
              </w:rPr>
              <w:tab/>
            </w:r>
            <w:r>
              <w:rPr>
                <w:rStyle w:val="IndexLink"/>
              </w:rPr>
              <w:t>534</w:t>
            </w:r>
          </w:hyperlink>
        </w:p>
        <w:p>
          <w:pPr>
            <w:pStyle w:val="Contents3"/>
            <w:tabs>
              <w:tab w:val="clear" w:pos="8459"/>
              <w:tab w:val="right" w:pos="9026" w:leader="dot"/>
            </w:tabs>
            <w:rPr/>
          </w:pPr>
          <w:hyperlink w:anchor="__RefHeading___Toc870217_730472459">
            <w:r>
              <w:rPr>
                <w:webHidden/>
                <w:rStyle w:val="IndexLink"/>
                <w:rtl w:val="true"/>
              </w:rPr>
              <w:t>پيامبر صلى الله عليه و آله و سلم برگزيده از شجرۀ نبوّت</w:t>
            </w:r>
            <w:r>
              <w:rPr>
                <w:rStyle w:val="IndexLink"/>
                <w:rtl w:val="true"/>
              </w:rPr>
              <w:tab/>
            </w:r>
            <w:r>
              <w:rPr>
                <w:rStyle w:val="IndexLink"/>
              </w:rPr>
              <w:t>536</w:t>
            </w:r>
          </w:hyperlink>
        </w:p>
        <w:p>
          <w:pPr>
            <w:pStyle w:val="Contents3"/>
            <w:tabs>
              <w:tab w:val="clear" w:pos="8459"/>
              <w:tab w:val="right" w:pos="9026" w:leader="dot"/>
            </w:tabs>
            <w:rPr/>
          </w:pPr>
          <w:hyperlink w:anchor="__RefHeading___Toc870219_730472459">
            <w:r>
              <w:rPr>
                <w:webHidden/>
                <w:rStyle w:val="IndexLink"/>
                <w:rtl w:val="true"/>
              </w:rPr>
              <w:t>برگزيده از سرزمين بطحاء</w:t>
            </w:r>
            <w:r>
              <w:rPr>
                <w:rStyle w:val="IndexLink"/>
                <w:rtl w:val="true"/>
              </w:rPr>
              <w:tab/>
            </w:r>
            <w:r>
              <w:rPr>
                <w:rStyle w:val="IndexLink"/>
              </w:rPr>
              <w:t>537</w:t>
            </w:r>
          </w:hyperlink>
        </w:p>
        <w:p>
          <w:pPr>
            <w:pStyle w:val="Contents3"/>
            <w:tabs>
              <w:tab w:val="clear" w:pos="8459"/>
              <w:tab w:val="right" w:pos="9026" w:leader="dot"/>
            </w:tabs>
            <w:rPr/>
          </w:pPr>
          <w:hyperlink w:anchor="__RefHeading___Toc870221_730472459">
            <w:r>
              <w:rPr>
                <w:webHidden/>
                <w:rStyle w:val="IndexLink"/>
                <w:rtl w:val="true"/>
              </w:rPr>
              <w:t>منتخَب از سرچشمه هاى حكمت</w:t>
            </w:r>
            <w:r>
              <w:rPr>
                <w:rStyle w:val="IndexLink"/>
                <w:rtl w:val="true"/>
              </w:rPr>
              <w:tab/>
            </w:r>
            <w:r>
              <w:rPr>
                <w:rStyle w:val="IndexLink"/>
              </w:rPr>
              <w:t>538</w:t>
            </w:r>
          </w:hyperlink>
        </w:p>
        <w:p>
          <w:pPr>
            <w:pStyle w:val="Contents3"/>
            <w:tabs>
              <w:tab w:val="clear" w:pos="8459"/>
              <w:tab w:val="right" w:pos="9026" w:leader="dot"/>
            </w:tabs>
            <w:rPr/>
          </w:pPr>
          <w:hyperlink w:anchor="__RefHeading___Toc870223_730472459">
            <w:r>
              <w:rPr>
                <w:webHidden/>
                <w:rStyle w:val="IndexLink"/>
                <w:rtl w:val="true"/>
              </w:rPr>
              <w:t xml:space="preserve">مصداق كلام امام عليه السلام </w:t>
            </w:r>
            <w:r>
              <w:rPr>
                <w:rStyle w:val="IndexLink"/>
                <w:rtl w:val="true"/>
              </w:rPr>
              <w:t>(</w:t>
            </w:r>
            <w:r>
              <w:rPr>
                <w:rStyle w:val="IndexLink"/>
                <w:rtl w:val="true"/>
              </w:rPr>
              <w:t>طبيب دوّار بطبِّه</w:t>
            </w:r>
            <w:r>
              <w:rPr>
                <w:rStyle w:val="IndexLink"/>
                <w:rtl w:val="true"/>
              </w:rPr>
              <w:t>...)</w:t>
              <w:tab/>
            </w:r>
            <w:r>
              <w:rPr>
                <w:rStyle w:val="IndexLink"/>
              </w:rPr>
              <w:t>539</w:t>
            </w:r>
          </w:hyperlink>
        </w:p>
        <w:p>
          <w:pPr>
            <w:pStyle w:val="Contents3"/>
            <w:tabs>
              <w:tab w:val="clear" w:pos="8459"/>
              <w:tab w:val="right" w:pos="9026" w:leader="dot"/>
            </w:tabs>
            <w:rPr/>
          </w:pPr>
          <w:hyperlink w:anchor="__RefHeading___Toc870225_730472459">
            <w:r>
              <w:rPr>
                <w:webHidden/>
                <w:rStyle w:val="IndexLink"/>
                <w:rtl w:val="true"/>
              </w:rPr>
              <w:t>طبيبى مجهّز در پىِ بيمار</w:t>
            </w:r>
            <w:r>
              <w:rPr>
                <w:rStyle w:val="IndexLink"/>
                <w:rtl w:val="true"/>
              </w:rPr>
              <w:tab/>
            </w:r>
            <w:r>
              <w:rPr>
                <w:rStyle w:val="IndexLink"/>
              </w:rPr>
              <w:t>540</w:t>
            </w:r>
          </w:hyperlink>
        </w:p>
        <w:p>
          <w:pPr>
            <w:pStyle w:val="Contents3"/>
            <w:tabs>
              <w:tab w:val="clear" w:pos="8459"/>
              <w:tab w:val="right" w:pos="9026" w:leader="dot"/>
            </w:tabs>
            <w:rPr/>
          </w:pPr>
          <w:hyperlink w:anchor="__RefHeading___Toc870227_730472459">
            <w:r>
              <w:rPr>
                <w:webHidden/>
                <w:rStyle w:val="IndexLink"/>
                <w:rtl w:val="true"/>
              </w:rPr>
              <w:t>درمانگر امراض روحى</w:t>
            </w:r>
            <w:r>
              <w:rPr>
                <w:rStyle w:val="IndexLink"/>
                <w:rtl w:val="true"/>
              </w:rPr>
              <w:tab/>
            </w:r>
            <w:r>
              <w:rPr>
                <w:rStyle w:val="IndexLink"/>
              </w:rPr>
              <w:t>542</w:t>
            </w:r>
          </w:hyperlink>
        </w:p>
        <w:p>
          <w:pPr>
            <w:pStyle w:val="Contents3"/>
            <w:tabs>
              <w:tab w:val="clear" w:pos="8459"/>
              <w:tab w:val="right" w:pos="9026" w:leader="dot"/>
            </w:tabs>
            <w:rPr/>
          </w:pPr>
          <w:hyperlink w:anchor="__RefHeading___Toc870229_730472459">
            <w:r>
              <w:rPr>
                <w:webHidden/>
                <w:rStyle w:val="IndexLink"/>
                <w:rtl w:val="true"/>
              </w:rPr>
              <w:t>جستجوگر مواضع غفلت و سرگردانى</w:t>
            </w:r>
            <w:r>
              <w:rPr>
                <w:rStyle w:val="IndexLink"/>
                <w:rtl w:val="true"/>
              </w:rPr>
              <w:tab/>
            </w:r>
            <w:r>
              <w:rPr>
                <w:rStyle w:val="IndexLink"/>
              </w:rPr>
              <w:t>543</w:t>
            </w:r>
          </w:hyperlink>
        </w:p>
        <w:p>
          <w:pPr>
            <w:pStyle w:val="Contents3"/>
            <w:tabs>
              <w:tab w:val="clear" w:pos="8459"/>
              <w:tab w:val="right" w:pos="9026" w:leader="dot"/>
            </w:tabs>
            <w:rPr/>
          </w:pPr>
          <w:hyperlink w:anchor="__RefHeading___Toc870231_730472459">
            <w:r>
              <w:rPr>
                <w:webHidden/>
                <w:rStyle w:val="IndexLink"/>
                <w:rtl w:val="true"/>
              </w:rPr>
              <w:t>زمان آشكار شدن رازها و حقايق</w:t>
            </w:r>
            <w:r>
              <w:rPr>
                <w:rStyle w:val="IndexLink"/>
                <w:rtl w:val="true"/>
              </w:rPr>
              <w:tab/>
            </w:r>
            <w:r>
              <w:rPr>
                <w:rStyle w:val="IndexLink"/>
              </w:rPr>
              <w:t>546</w:t>
            </w:r>
          </w:hyperlink>
        </w:p>
        <w:p>
          <w:pPr>
            <w:pStyle w:val="Contents3"/>
            <w:tabs>
              <w:tab w:val="clear" w:pos="8459"/>
              <w:tab w:val="right" w:pos="9026" w:leader="dot"/>
            </w:tabs>
            <w:rPr/>
          </w:pPr>
          <w:hyperlink w:anchor="__RefHeading___Toc870233_730472459">
            <w:r>
              <w:rPr>
                <w:webHidden/>
                <w:rStyle w:val="IndexLink"/>
                <w:rtl w:val="true"/>
              </w:rPr>
              <w:t>بروز نشانه هاى قيامت</w:t>
            </w:r>
            <w:r>
              <w:rPr>
                <w:rStyle w:val="IndexLink"/>
                <w:rtl w:val="true"/>
              </w:rPr>
              <w:tab/>
            </w:r>
            <w:r>
              <w:rPr>
                <w:rStyle w:val="IndexLink"/>
              </w:rPr>
              <w:t>547</w:t>
            </w:r>
          </w:hyperlink>
        </w:p>
        <w:p>
          <w:pPr>
            <w:pStyle w:val="Contents2"/>
            <w:tabs>
              <w:tab w:val="clear" w:pos="8743"/>
              <w:tab w:val="right" w:pos="9026" w:leader="dot"/>
            </w:tabs>
            <w:rPr/>
          </w:pPr>
          <w:hyperlink w:anchor="__RefHeading___Toc870235_730472459">
            <w:r>
              <w:rPr>
                <w:webHidden/>
                <w:rStyle w:val="IndexLink"/>
                <w:rtl w:val="true"/>
              </w:rPr>
              <w:t>«</w:t>
            </w:r>
            <w:r>
              <w:rPr>
                <w:rStyle w:val="IndexLink"/>
                <w:rtl w:val="true"/>
              </w:rPr>
              <w:t xml:space="preserve">درس </w:t>
            </w:r>
            <w:r>
              <w:rPr>
                <w:rStyle w:val="IndexLink"/>
              </w:rPr>
              <w:t>162</w:t>
            </w:r>
            <w:r>
              <w:rPr>
                <w:rStyle w:val="IndexLink"/>
                <w:rtl w:val="true"/>
              </w:rPr>
              <w:t xml:space="preserve">»: </w:t>
            </w:r>
            <w:r>
              <w:rPr>
                <w:rStyle w:val="IndexLink"/>
                <w:rtl w:val="true"/>
              </w:rPr>
              <w:t xml:space="preserve">خطبۀ </w:t>
            </w:r>
            <w:r>
              <w:rPr>
                <w:rStyle w:val="IndexLink"/>
              </w:rPr>
              <w:t>108</w:t>
            </w:r>
            <w:r>
              <w:rPr>
                <w:rStyle w:val="IndexLink"/>
                <w:rtl w:val="true"/>
              </w:rPr>
              <w:t xml:space="preserve"> (</w:t>
            </w:r>
            <w:r>
              <w:rPr>
                <w:rStyle w:val="IndexLink"/>
                <w:rtl w:val="true"/>
              </w:rPr>
              <w:t>قسمت سوّم</w:t>
            </w:r>
            <w:r>
              <w:rPr>
                <w:rStyle w:val="IndexLink"/>
                <w:rtl w:val="true"/>
              </w:rPr>
              <w:t>)</w:t>
              <w:tab/>
            </w:r>
            <w:r>
              <w:rPr>
                <w:rStyle w:val="IndexLink"/>
              </w:rPr>
              <w:t>549</w:t>
            </w:r>
          </w:hyperlink>
        </w:p>
        <w:p>
          <w:pPr>
            <w:pStyle w:val="Contents3"/>
            <w:tabs>
              <w:tab w:val="clear" w:pos="8459"/>
              <w:tab w:val="right" w:pos="9026" w:leader="dot"/>
            </w:tabs>
            <w:rPr/>
          </w:pPr>
          <w:hyperlink w:anchor="__RefHeading___Toc870237_730472459">
            <w:r>
              <w:rPr>
                <w:webHidden/>
                <w:rStyle w:val="IndexLink"/>
                <w:rtl w:val="true"/>
              </w:rPr>
              <w:t>اشاره</w:t>
            </w:r>
            <w:r>
              <w:rPr>
                <w:rStyle w:val="IndexLink"/>
                <w:rtl w:val="true"/>
              </w:rPr>
              <w:tab/>
            </w:r>
            <w:r>
              <w:rPr>
                <w:rStyle w:val="IndexLink"/>
              </w:rPr>
              <w:t>549</w:t>
            </w:r>
          </w:hyperlink>
        </w:p>
        <w:p>
          <w:pPr>
            <w:pStyle w:val="Contents3"/>
            <w:tabs>
              <w:tab w:val="clear" w:pos="8459"/>
              <w:tab w:val="right" w:pos="9026" w:leader="dot"/>
            </w:tabs>
            <w:rPr/>
          </w:pPr>
          <w:hyperlink w:anchor="__RefHeading___Toc870239_730472459">
            <w:r>
              <w:rPr>
                <w:webHidden/>
                <w:rStyle w:val="IndexLink"/>
                <w:rtl w:val="true"/>
              </w:rPr>
              <w:t>شِكوۀ حضرت از سستى اصحاب خود</w:t>
            </w:r>
            <w:r>
              <w:rPr>
                <w:rStyle w:val="IndexLink"/>
                <w:rtl w:val="true"/>
              </w:rPr>
              <w:tab/>
            </w:r>
            <w:r>
              <w:rPr>
                <w:rStyle w:val="IndexLink"/>
              </w:rPr>
              <w:t>550</w:t>
            </w:r>
          </w:hyperlink>
        </w:p>
        <w:p>
          <w:pPr>
            <w:pStyle w:val="Contents3"/>
            <w:tabs>
              <w:tab w:val="clear" w:pos="8459"/>
              <w:tab w:val="right" w:pos="9026" w:leader="dot"/>
            </w:tabs>
            <w:rPr/>
          </w:pPr>
          <w:hyperlink w:anchor="__RefHeading___Toc870241_730472459">
            <w:r>
              <w:rPr>
                <w:webHidden/>
                <w:rStyle w:val="IndexLink"/>
                <w:rtl w:val="true"/>
              </w:rPr>
              <w:t>پيشگويى آينده</w:t>
            </w:r>
            <w:r>
              <w:rPr>
                <w:rStyle w:val="IndexLink"/>
                <w:rtl w:val="true"/>
              </w:rPr>
              <w:tab/>
            </w:r>
            <w:r>
              <w:rPr>
                <w:rStyle w:val="IndexLink"/>
              </w:rPr>
              <w:t>555</w:t>
            </w:r>
          </w:hyperlink>
        </w:p>
        <w:p>
          <w:pPr>
            <w:pStyle w:val="Contents3"/>
            <w:tabs>
              <w:tab w:val="clear" w:pos="8459"/>
              <w:tab w:val="right" w:pos="9026" w:leader="dot"/>
            </w:tabs>
            <w:rPr/>
          </w:pPr>
          <w:hyperlink w:anchor="__RefHeading___Toc870243_730472459">
            <w:r>
              <w:rPr>
                <w:webHidden/>
                <w:rStyle w:val="IndexLink"/>
                <w:rtl w:val="true"/>
              </w:rPr>
              <w:t>رفتار پرچمدار گمراهى با اصحاب امام عليه السلام</w:t>
            </w:r>
            <w:r>
              <w:rPr>
                <w:rStyle w:val="IndexLink"/>
                <w:rtl w:val="true"/>
              </w:rPr>
              <w:tab/>
            </w:r>
            <w:r>
              <w:rPr>
                <w:rStyle w:val="IndexLink"/>
              </w:rPr>
              <w:t>557</w:t>
            </w:r>
          </w:hyperlink>
        </w:p>
        <w:p>
          <w:pPr>
            <w:pStyle w:val="Contents3"/>
            <w:tabs>
              <w:tab w:val="clear" w:pos="8459"/>
              <w:tab w:val="right" w:pos="9026" w:leader="dot"/>
            </w:tabs>
            <w:rPr/>
          </w:pPr>
          <w:hyperlink w:anchor="__RefHeading___Toc870245_730472459">
            <w:r>
              <w:rPr>
                <w:webHidden/>
                <w:rStyle w:val="IndexLink"/>
                <w:rtl w:val="true"/>
              </w:rPr>
              <w:t>نشانه هاى پرچمدار گمراهى</w:t>
            </w:r>
            <w:r>
              <w:rPr>
                <w:rStyle w:val="IndexLink"/>
                <w:rtl w:val="true"/>
              </w:rPr>
              <w:tab/>
            </w:r>
            <w:r>
              <w:rPr>
                <w:rStyle w:val="IndexLink"/>
              </w:rPr>
              <w:t>559</w:t>
            </w:r>
          </w:hyperlink>
        </w:p>
        <w:p>
          <w:pPr>
            <w:pStyle w:val="Contents3"/>
            <w:tabs>
              <w:tab w:val="clear" w:pos="8459"/>
              <w:tab w:val="right" w:pos="9026" w:leader="dot"/>
            </w:tabs>
            <w:rPr/>
          </w:pPr>
          <w:hyperlink w:anchor="__RefHeading___Toc870247_730472459">
            <w:r>
              <w:rPr>
                <w:webHidden/>
                <w:rStyle w:val="IndexLink"/>
                <w:rtl w:val="true"/>
              </w:rPr>
              <w:t>آيندۀ اصحاب امام عليه السلام</w:t>
            </w:r>
            <w:r>
              <w:rPr>
                <w:rStyle w:val="IndexLink"/>
                <w:rtl w:val="true"/>
              </w:rPr>
              <w:tab/>
            </w:r>
            <w:r>
              <w:rPr>
                <w:rStyle w:val="IndexLink"/>
              </w:rPr>
              <w:t>560</w:t>
            </w:r>
          </w:hyperlink>
        </w:p>
        <w:p>
          <w:pPr>
            <w:pStyle w:val="Contents2"/>
            <w:tabs>
              <w:tab w:val="clear" w:pos="8743"/>
              <w:tab w:val="right" w:pos="9026" w:leader="dot"/>
            </w:tabs>
            <w:rPr/>
          </w:pPr>
          <w:hyperlink w:anchor="__RefHeading___Toc870249_730472459">
            <w:r>
              <w:rPr>
                <w:webHidden/>
                <w:rStyle w:val="IndexLink"/>
                <w:rtl w:val="true"/>
              </w:rPr>
              <w:t>«</w:t>
            </w:r>
            <w:r>
              <w:rPr>
                <w:rStyle w:val="IndexLink"/>
                <w:rtl w:val="true"/>
              </w:rPr>
              <w:t xml:space="preserve">درس </w:t>
            </w:r>
            <w:r>
              <w:rPr>
                <w:rStyle w:val="IndexLink"/>
              </w:rPr>
              <w:t>163</w:t>
            </w:r>
            <w:r>
              <w:rPr>
                <w:rStyle w:val="IndexLink"/>
                <w:rtl w:val="true"/>
              </w:rPr>
              <w:t xml:space="preserve">»: </w:t>
            </w:r>
            <w:r>
              <w:rPr>
                <w:rStyle w:val="IndexLink"/>
                <w:rtl w:val="true"/>
              </w:rPr>
              <w:t xml:space="preserve">خطبۀ </w:t>
            </w:r>
            <w:r>
              <w:rPr>
                <w:rStyle w:val="IndexLink"/>
              </w:rPr>
              <w:t>108</w:t>
            </w:r>
            <w:r>
              <w:rPr>
                <w:rStyle w:val="IndexLink"/>
                <w:rtl w:val="true"/>
              </w:rPr>
              <w:t xml:space="preserve"> (</w:t>
            </w:r>
            <w:r>
              <w:rPr>
                <w:rStyle w:val="IndexLink"/>
                <w:rtl w:val="true"/>
              </w:rPr>
              <w:t>قسمت چهارم</w:t>
            </w:r>
            <w:r>
              <w:rPr>
                <w:rStyle w:val="IndexLink"/>
                <w:rtl w:val="true"/>
              </w:rPr>
              <w:t>)</w:t>
              <w:tab/>
            </w:r>
            <w:r>
              <w:rPr>
                <w:rStyle w:val="IndexLink"/>
              </w:rPr>
              <w:t>562</w:t>
            </w:r>
          </w:hyperlink>
        </w:p>
        <w:p>
          <w:pPr>
            <w:pStyle w:val="Contents3"/>
            <w:tabs>
              <w:tab w:val="clear" w:pos="8459"/>
              <w:tab w:val="right" w:pos="9026" w:leader="dot"/>
            </w:tabs>
            <w:rPr/>
          </w:pPr>
          <w:hyperlink w:anchor="__RefHeading___Toc870251_730472459">
            <w:r>
              <w:rPr>
                <w:webHidden/>
                <w:rStyle w:val="IndexLink"/>
                <w:rtl w:val="true"/>
              </w:rPr>
              <w:t>اشاره</w:t>
            </w:r>
            <w:r>
              <w:rPr>
                <w:rStyle w:val="IndexLink"/>
                <w:rtl w:val="true"/>
              </w:rPr>
              <w:tab/>
            </w:r>
            <w:r>
              <w:rPr>
                <w:rStyle w:val="IndexLink"/>
              </w:rPr>
              <w:t>562</w:t>
            </w:r>
          </w:hyperlink>
        </w:p>
        <w:p>
          <w:pPr>
            <w:pStyle w:val="Contents3"/>
            <w:tabs>
              <w:tab w:val="clear" w:pos="8459"/>
              <w:tab w:val="right" w:pos="9026" w:leader="dot"/>
            </w:tabs>
            <w:rPr/>
          </w:pPr>
          <w:hyperlink w:anchor="__RefHeading___Toc870253_730472459">
            <w:r>
              <w:rPr>
                <w:webHidden/>
                <w:rStyle w:val="IndexLink"/>
                <w:rtl w:val="true"/>
              </w:rPr>
              <w:t>ادامۀ سخن از آيندۀ اصحاب امام عليه السلام</w:t>
            </w:r>
            <w:r>
              <w:rPr>
                <w:rStyle w:val="IndexLink"/>
                <w:rtl w:val="true"/>
              </w:rPr>
              <w:tab/>
            </w:r>
            <w:r>
              <w:rPr>
                <w:rStyle w:val="IndexLink"/>
              </w:rPr>
              <w:t>563</w:t>
            </w:r>
          </w:hyperlink>
        </w:p>
        <w:p>
          <w:pPr>
            <w:pStyle w:val="Contents3"/>
            <w:tabs>
              <w:tab w:val="clear" w:pos="8459"/>
              <w:tab w:val="right" w:pos="9026" w:leader="dot"/>
            </w:tabs>
            <w:rPr/>
          </w:pPr>
          <w:hyperlink w:anchor="__RefHeading___Toc870255_730472459">
            <w:r>
              <w:rPr>
                <w:webHidden/>
                <w:rStyle w:val="IndexLink"/>
                <w:rtl w:val="true"/>
              </w:rPr>
              <w:t>زندگى سخت مؤمنان در حكومت باطل</w:t>
            </w:r>
            <w:r>
              <w:rPr>
                <w:rStyle w:val="IndexLink"/>
                <w:rtl w:val="true"/>
              </w:rPr>
              <w:tab/>
            </w:r>
            <w:r>
              <w:rPr>
                <w:rStyle w:val="IndexLink"/>
              </w:rPr>
              <w:t>565</w:t>
            </w:r>
          </w:hyperlink>
        </w:p>
        <w:p>
          <w:pPr>
            <w:pStyle w:val="Contents3"/>
            <w:tabs>
              <w:tab w:val="clear" w:pos="8459"/>
              <w:tab w:val="right" w:pos="9026" w:leader="dot"/>
            </w:tabs>
            <w:rPr/>
          </w:pPr>
          <w:hyperlink w:anchor="__RefHeading___Toc870257_730472459">
            <w:r>
              <w:rPr>
                <w:webHidden/>
                <w:rStyle w:val="IndexLink"/>
                <w:rtl w:val="true"/>
              </w:rPr>
              <w:t>هشدارِ امام عليه السلام به اصحاب خود</w:t>
            </w:r>
            <w:r>
              <w:rPr>
                <w:rStyle w:val="IndexLink"/>
                <w:rtl w:val="true"/>
              </w:rPr>
              <w:tab/>
            </w:r>
            <w:r>
              <w:rPr>
                <w:rStyle w:val="IndexLink"/>
              </w:rPr>
              <w:t>566</w:t>
            </w:r>
          </w:hyperlink>
        </w:p>
        <w:p>
          <w:pPr>
            <w:pStyle w:val="Contents3"/>
            <w:tabs>
              <w:tab w:val="clear" w:pos="8459"/>
              <w:tab w:val="right" w:pos="9026" w:leader="dot"/>
            </w:tabs>
            <w:rPr/>
          </w:pPr>
          <w:hyperlink w:anchor="__RefHeading___Toc870259_730472459">
            <w:r>
              <w:rPr>
                <w:webHidden/>
                <w:rStyle w:val="IndexLink"/>
                <w:rtl w:val="true"/>
              </w:rPr>
              <w:t xml:space="preserve">دعوت به اطاعت از </w:t>
            </w:r>
            <w:r>
              <w:rPr>
                <w:rStyle w:val="IndexLink"/>
                <w:rtl w:val="true"/>
              </w:rPr>
              <w:t>«</w:t>
            </w:r>
            <w:r>
              <w:rPr>
                <w:rStyle w:val="IndexLink"/>
                <w:rtl w:val="true"/>
              </w:rPr>
              <w:t>عالم ربّانى</w:t>
            </w:r>
            <w:r>
              <w:rPr>
                <w:rStyle w:val="IndexLink"/>
                <w:rtl w:val="true"/>
              </w:rPr>
              <w:t>»</w:t>
              <w:tab/>
            </w:r>
            <w:r>
              <w:rPr>
                <w:rStyle w:val="IndexLink"/>
              </w:rPr>
              <w:t>568</w:t>
            </w:r>
          </w:hyperlink>
        </w:p>
        <w:p>
          <w:pPr>
            <w:pStyle w:val="Contents3"/>
            <w:tabs>
              <w:tab w:val="clear" w:pos="8459"/>
              <w:tab w:val="right" w:pos="9026" w:leader="dot"/>
            </w:tabs>
            <w:rPr/>
          </w:pPr>
          <w:hyperlink w:anchor="__RefHeading___Toc870261_730472459">
            <w:r>
              <w:rPr>
                <w:webHidden/>
                <w:rStyle w:val="IndexLink"/>
                <w:rtl w:val="true"/>
              </w:rPr>
              <w:t>وظيفۀ جلودار و راهنما</w:t>
            </w:r>
            <w:r>
              <w:rPr>
                <w:rStyle w:val="IndexLink"/>
                <w:rtl w:val="true"/>
              </w:rPr>
              <w:tab/>
            </w:r>
            <w:r>
              <w:rPr>
                <w:rStyle w:val="IndexLink"/>
              </w:rPr>
              <w:t>569</w:t>
            </w:r>
          </w:hyperlink>
        </w:p>
        <w:p>
          <w:pPr>
            <w:pStyle w:val="Contents3"/>
            <w:tabs>
              <w:tab w:val="clear" w:pos="8459"/>
              <w:tab w:val="right" w:pos="9026" w:leader="dot"/>
            </w:tabs>
            <w:rPr/>
          </w:pPr>
          <w:hyperlink w:anchor="__RefHeading___Toc870263_730472459">
            <w:r>
              <w:rPr>
                <w:webHidden/>
                <w:rStyle w:val="IndexLink"/>
                <w:rtl w:val="true"/>
              </w:rPr>
              <w:t xml:space="preserve">علّت لزوم اطاعت از </w:t>
            </w:r>
            <w:r>
              <w:rPr>
                <w:rStyle w:val="IndexLink"/>
                <w:rtl w:val="true"/>
              </w:rPr>
              <w:t>«</w:t>
            </w:r>
            <w:r>
              <w:rPr>
                <w:rStyle w:val="IndexLink"/>
                <w:rtl w:val="true"/>
              </w:rPr>
              <w:t>عالم ربّانى</w:t>
            </w:r>
            <w:r>
              <w:rPr>
                <w:rStyle w:val="IndexLink"/>
                <w:rtl w:val="true"/>
              </w:rPr>
              <w:t>»</w:t>
              <w:tab/>
            </w:r>
            <w:r>
              <w:rPr>
                <w:rStyle w:val="IndexLink"/>
              </w:rPr>
              <w:t>571</w:t>
            </w:r>
          </w:hyperlink>
        </w:p>
        <w:p>
          <w:pPr>
            <w:pStyle w:val="Contents2"/>
            <w:tabs>
              <w:tab w:val="clear" w:pos="8743"/>
              <w:tab w:val="right" w:pos="9026" w:leader="dot"/>
            </w:tabs>
            <w:rPr/>
          </w:pPr>
          <w:hyperlink w:anchor="__RefHeading___Toc870265_730472459">
            <w:r>
              <w:rPr>
                <w:webHidden/>
                <w:rStyle w:val="IndexLink"/>
                <w:rtl w:val="true"/>
              </w:rPr>
              <w:t>«</w:t>
            </w:r>
            <w:r>
              <w:rPr>
                <w:rStyle w:val="IndexLink"/>
                <w:rtl w:val="true"/>
              </w:rPr>
              <w:t xml:space="preserve">درس </w:t>
            </w:r>
            <w:r>
              <w:rPr>
                <w:rStyle w:val="IndexLink"/>
              </w:rPr>
              <w:t>164</w:t>
            </w:r>
            <w:r>
              <w:rPr>
                <w:rStyle w:val="IndexLink"/>
                <w:rtl w:val="true"/>
              </w:rPr>
              <w:t xml:space="preserve">»: </w:t>
            </w:r>
            <w:r>
              <w:rPr>
                <w:rStyle w:val="IndexLink"/>
                <w:rtl w:val="true"/>
              </w:rPr>
              <w:t xml:space="preserve">خطبۀ </w:t>
            </w:r>
            <w:r>
              <w:rPr>
                <w:rStyle w:val="IndexLink"/>
              </w:rPr>
              <w:t>108</w:t>
            </w:r>
            <w:r>
              <w:rPr>
                <w:rStyle w:val="IndexLink"/>
                <w:rtl w:val="true"/>
              </w:rPr>
              <w:t xml:space="preserve"> (</w:t>
            </w:r>
            <w:r>
              <w:rPr>
                <w:rStyle w:val="IndexLink"/>
                <w:rtl w:val="true"/>
              </w:rPr>
              <w:t>قسمت پنجم</w:t>
            </w:r>
            <w:r>
              <w:rPr>
                <w:rStyle w:val="IndexLink"/>
                <w:rtl w:val="true"/>
              </w:rPr>
              <w:t>)</w:t>
              <w:tab/>
            </w:r>
            <w:r>
              <w:rPr>
                <w:rStyle w:val="IndexLink"/>
              </w:rPr>
              <w:t>573</w:t>
            </w:r>
          </w:hyperlink>
        </w:p>
        <w:p>
          <w:pPr>
            <w:pStyle w:val="Contents3"/>
            <w:tabs>
              <w:tab w:val="clear" w:pos="8459"/>
              <w:tab w:val="right" w:pos="9026" w:leader="dot"/>
            </w:tabs>
            <w:rPr/>
          </w:pPr>
          <w:hyperlink w:anchor="__RefHeading___Toc870267_730472459">
            <w:r>
              <w:rPr>
                <w:webHidden/>
                <w:rStyle w:val="IndexLink"/>
                <w:rtl w:val="true"/>
              </w:rPr>
              <w:t>اشاره</w:t>
            </w:r>
            <w:r>
              <w:rPr>
                <w:rStyle w:val="IndexLink"/>
                <w:rtl w:val="true"/>
              </w:rPr>
              <w:tab/>
            </w:r>
            <w:r>
              <w:rPr>
                <w:rStyle w:val="IndexLink"/>
              </w:rPr>
              <w:t>573</w:t>
            </w:r>
          </w:hyperlink>
        </w:p>
        <w:p>
          <w:pPr>
            <w:pStyle w:val="Contents3"/>
            <w:tabs>
              <w:tab w:val="clear" w:pos="8459"/>
              <w:tab w:val="right" w:pos="9026" w:leader="dot"/>
            </w:tabs>
            <w:rPr/>
          </w:pPr>
          <w:hyperlink w:anchor="__RefHeading___Toc870269_730472459">
            <w:r>
              <w:rPr>
                <w:webHidden/>
                <w:rStyle w:val="IndexLink"/>
                <w:rtl w:val="true"/>
              </w:rPr>
              <w:t>پيامدهاى ويرانگر حاكميت گمراه</w:t>
            </w:r>
            <w:r>
              <w:rPr>
                <w:rStyle w:val="IndexLink"/>
                <w:rtl w:val="true"/>
              </w:rPr>
              <w:tab/>
            </w:r>
            <w:r>
              <w:rPr>
                <w:rStyle w:val="IndexLink"/>
              </w:rPr>
              <w:t>575</w:t>
            </w:r>
          </w:hyperlink>
        </w:p>
        <w:p>
          <w:pPr>
            <w:pStyle w:val="Contents3"/>
            <w:tabs>
              <w:tab w:val="clear" w:pos="8459"/>
              <w:tab w:val="right" w:pos="9026" w:leader="dot"/>
            </w:tabs>
            <w:rPr/>
          </w:pPr>
          <w:hyperlink w:anchor="__RefHeading___Toc870271_730472459">
            <w:r>
              <w:rPr>
                <w:webHidden/>
                <w:rStyle w:val="IndexLink"/>
                <w:rtl w:val="true"/>
              </w:rPr>
              <w:t xml:space="preserve">- </w:t>
            </w:r>
            <w:r>
              <w:rPr>
                <w:rStyle w:val="IndexLink"/>
                <w:rtl w:val="true"/>
              </w:rPr>
              <w:t>استقرار باطل و تسلط جاهليت</w:t>
            </w:r>
            <w:r>
              <w:rPr>
                <w:rStyle w:val="IndexLink"/>
                <w:rtl w:val="true"/>
              </w:rPr>
              <w:tab/>
            </w:r>
            <w:r>
              <w:rPr>
                <w:rStyle w:val="IndexLink"/>
              </w:rPr>
              <w:t>575</w:t>
            </w:r>
          </w:hyperlink>
        </w:p>
        <w:p>
          <w:pPr>
            <w:pStyle w:val="Contents3"/>
            <w:tabs>
              <w:tab w:val="clear" w:pos="8459"/>
              <w:tab w:val="right" w:pos="9026" w:leader="dot"/>
            </w:tabs>
            <w:rPr/>
          </w:pPr>
          <w:hyperlink w:anchor="__RefHeading___Toc870273_730472459">
            <w:r>
              <w:rPr>
                <w:webHidden/>
                <w:rStyle w:val="IndexLink"/>
                <w:rtl w:val="true"/>
              </w:rPr>
              <w:t xml:space="preserve">- </w:t>
            </w:r>
            <w:r>
              <w:rPr>
                <w:rStyle w:val="IndexLink"/>
                <w:rtl w:val="true"/>
              </w:rPr>
              <w:t>نيرومندى طاغيان و كاهش دعوتگرانِ حق</w:t>
            </w:r>
            <w:r>
              <w:rPr>
                <w:rStyle w:val="IndexLink"/>
                <w:rtl w:val="true"/>
              </w:rPr>
              <w:tab/>
            </w:r>
            <w:r>
              <w:rPr>
                <w:rStyle w:val="IndexLink"/>
              </w:rPr>
              <w:t>576</w:t>
            </w:r>
          </w:hyperlink>
        </w:p>
        <w:p>
          <w:pPr>
            <w:pStyle w:val="Contents3"/>
            <w:tabs>
              <w:tab w:val="clear" w:pos="8459"/>
              <w:tab w:val="right" w:pos="9026" w:leader="dot"/>
            </w:tabs>
            <w:rPr/>
          </w:pPr>
          <w:hyperlink w:anchor="__RefHeading___Toc870275_730472459">
            <w:r>
              <w:rPr>
                <w:webHidden/>
                <w:rStyle w:val="IndexLink"/>
                <w:rtl w:val="true"/>
              </w:rPr>
              <w:t xml:space="preserve">- </w:t>
            </w:r>
            <w:r>
              <w:rPr>
                <w:rStyle w:val="IndexLink"/>
                <w:rtl w:val="true"/>
              </w:rPr>
              <w:t>يورش زمانه و غرّش باطل</w:t>
            </w:r>
            <w:r>
              <w:rPr>
                <w:rStyle w:val="IndexLink"/>
                <w:rtl w:val="true"/>
              </w:rPr>
              <w:tab/>
            </w:r>
            <w:r>
              <w:rPr>
                <w:rStyle w:val="IndexLink"/>
              </w:rPr>
              <w:t>577</w:t>
            </w:r>
          </w:hyperlink>
        </w:p>
        <w:p>
          <w:pPr>
            <w:pStyle w:val="Contents3"/>
            <w:tabs>
              <w:tab w:val="clear" w:pos="8459"/>
              <w:tab w:val="right" w:pos="9026" w:leader="dot"/>
            </w:tabs>
            <w:rPr/>
          </w:pPr>
          <w:hyperlink w:anchor="__RefHeading___Toc870277_730472459">
            <w:r>
              <w:rPr>
                <w:webHidden/>
                <w:rStyle w:val="IndexLink"/>
                <w:rtl w:val="true"/>
              </w:rPr>
              <w:t xml:space="preserve">- </w:t>
            </w:r>
            <w:r>
              <w:rPr>
                <w:rStyle w:val="IndexLink"/>
                <w:rtl w:val="true"/>
              </w:rPr>
              <w:t>برادرى بر گناه و جدايى بر دين</w:t>
            </w:r>
            <w:r>
              <w:rPr>
                <w:rStyle w:val="IndexLink"/>
                <w:rtl w:val="true"/>
              </w:rPr>
              <w:tab/>
            </w:r>
            <w:r>
              <w:rPr>
                <w:rStyle w:val="IndexLink"/>
              </w:rPr>
              <w:t>579</w:t>
            </w:r>
          </w:hyperlink>
        </w:p>
        <w:p>
          <w:pPr>
            <w:pStyle w:val="Contents3"/>
            <w:tabs>
              <w:tab w:val="clear" w:pos="8459"/>
              <w:tab w:val="right" w:pos="9026" w:leader="dot"/>
            </w:tabs>
            <w:rPr/>
          </w:pPr>
          <w:hyperlink w:anchor="__RefHeading___Toc870279_730472459">
            <w:r>
              <w:rPr>
                <w:webHidden/>
                <w:rStyle w:val="IndexLink"/>
                <w:rtl w:val="true"/>
              </w:rPr>
              <w:t xml:space="preserve">- </w:t>
            </w:r>
            <w:r>
              <w:rPr>
                <w:rStyle w:val="IndexLink"/>
                <w:rtl w:val="true"/>
              </w:rPr>
              <w:t>دوستى بر دروغ و دشمنى بر صداقت</w:t>
            </w:r>
            <w:r>
              <w:rPr>
                <w:rStyle w:val="IndexLink"/>
                <w:rtl w:val="true"/>
              </w:rPr>
              <w:tab/>
            </w:r>
            <w:r>
              <w:rPr>
                <w:rStyle w:val="IndexLink"/>
              </w:rPr>
              <w:t>580</w:t>
            </w:r>
          </w:hyperlink>
        </w:p>
        <w:p>
          <w:pPr>
            <w:pStyle w:val="Contents3"/>
            <w:tabs>
              <w:tab w:val="clear" w:pos="8459"/>
              <w:tab w:val="right" w:pos="9026" w:leader="dot"/>
            </w:tabs>
            <w:rPr/>
          </w:pPr>
          <w:hyperlink w:anchor="__RefHeading___Toc870281_730472459">
            <w:r>
              <w:rPr>
                <w:webHidden/>
                <w:rStyle w:val="IndexLink"/>
                <w:rtl w:val="true"/>
              </w:rPr>
              <w:t>حاكميت باطل، سرآغاز دگرگونى هاى منفى در جامعه و طبيعت</w:t>
            </w:r>
            <w:r>
              <w:rPr>
                <w:rStyle w:val="IndexLink"/>
                <w:rtl w:val="true"/>
              </w:rPr>
              <w:tab/>
            </w:r>
            <w:r>
              <w:rPr>
                <w:rStyle w:val="IndexLink"/>
              </w:rPr>
              <w:t>581</w:t>
            </w:r>
          </w:hyperlink>
        </w:p>
        <w:p>
          <w:pPr>
            <w:pStyle w:val="Contents3"/>
            <w:tabs>
              <w:tab w:val="clear" w:pos="8459"/>
              <w:tab w:val="right" w:pos="9026" w:leader="dot"/>
            </w:tabs>
            <w:rPr/>
          </w:pPr>
          <w:hyperlink w:anchor="__RefHeading___Toc870283_730472459">
            <w:r>
              <w:rPr>
                <w:webHidden/>
                <w:rStyle w:val="IndexLink"/>
                <w:rtl w:val="true"/>
              </w:rPr>
              <w:t xml:space="preserve">- </w:t>
            </w:r>
            <w:r>
              <w:rPr>
                <w:rStyle w:val="IndexLink"/>
                <w:rtl w:val="true"/>
              </w:rPr>
              <w:t>شكل گيرى اختلافات ظالمانۀ طبقاتى</w:t>
            </w:r>
            <w:r>
              <w:rPr>
                <w:rStyle w:val="IndexLink"/>
                <w:rtl w:val="true"/>
              </w:rPr>
              <w:tab/>
            </w:r>
            <w:r>
              <w:rPr>
                <w:rStyle w:val="IndexLink"/>
              </w:rPr>
              <w:t>583</w:t>
            </w:r>
          </w:hyperlink>
        </w:p>
        <w:p>
          <w:pPr>
            <w:pStyle w:val="Contents3"/>
            <w:tabs>
              <w:tab w:val="clear" w:pos="8459"/>
              <w:tab w:val="right" w:pos="9026" w:leader="dot"/>
            </w:tabs>
            <w:rPr/>
          </w:pPr>
          <w:hyperlink w:anchor="__RefHeading___Toc870285_730472459">
            <w:r>
              <w:rPr>
                <w:webHidden/>
                <w:rStyle w:val="IndexLink"/>
                <w:rtl w:val="true"/>
              </w:rPr>
              <w:t xml:space="preserve">- </w:t>
            </w:r>
            <w:r>
              <w:rPr>
                <w:rStyle w:val="IndexLink"/>
                <w:rtl w:val="true"/>
              </w:rPr>
              <w:t>سقوط ارزشهاى اخلاقى</w:t>
            </w:r>
            <w:r>
              <w:rPr>
                <w:rStyle w:val="IndexLink"/>
                <w:rtl w:val="true"/>
              </w:rPr>
              <w:tab/>
            </w:r>
            <w:r>
              <w:rPr>
                <w:rStyle w:val="IndexLink"/>
              </w:rPr>
              <w:t>585</w:t>
            </w:r>
          </w:hyperlink>
        </w:p>
        <w:p>
          <w:pPr>
            <w:pStyle w:val="Contents3"/>
            <w:tabs>
              <w:tab w:val="clear" w:pos="8459"/>
              <w:tab w:val="right" w:pos="9026" w:leader="dot"/>
            </w:tabs>
            <w:rPr/>
          </w:pPr>
          <w:hyperlink w:anchor="__RefHeading___Toc870287_730472459">
            <w:r>
              <w:rPr>
                <w:webHidden/>
                <w:rStyle w:val="IndexLink"/>
                <w:rtl w:val="true"/>
              </w:rPr>
              <w:t xml:space="preserve">- </w:t>
            </w:r>
            <w:r>
              <w:rPr>
                <w:rStyle w:val="IndexLink"/>
                <w:rtl w:val="true"/>
              </w:rPr>
              <w:t>ارزش يافتن نَسب هاى نامشروع</w:t>
            </w:r>
            <w:r>
              <w:rPr>
                <w:rStyle w:val="IndexLink"/>
                <w:rtl w:val="true"/>
              </w:rPr>
              <w:tab/>
            </w:r>
            <w:r>
              <w:rPr>
                <w:rStyle w:val="IndexLink"/>
              </w:rPr>
              <w:t>586</w:t>
            </w:r>
          </w:hyperlink>
        </w:p>
        <w:p>
          <w:pPr>
            <w:pStyle w:val="Contents3"/>
            <w:tabs>
              <w:tab w:val="clear" w:pos="8459"/>
              <w:tab w:val="right" w:pos="9026" w:leader="dot"/>
            </w:tabs>
            <w:rPr/>
          </w:pPr>
          <w:hyperlink w:anchor="__RefHeading___Toc870289_730472459">
            <w:r>
              <w:rPr>
                <w:webHidden/>
                <w:rStyle w:val="IndexLink"/>
                <w:rtl w:val="true"/>
              </w:rPr>
              <w:t xml:space="preserve">- </w:t>
            </w:r>
            <w:r>
              <w:rPr>
                <w:rStyle w:val="IndexLink"/>
                <w:rtl w:val="true"/>
              </w:rPr>
              <w:t>عَرضۀ وارونه و ناهنجار اسلام</w:t>
            </w:r>
            <w:r>
              <w:rPr>
                <w:rStyle w:val="IndexLink"/>
                <w:rtl w:val="true"/>
              </w:rPr>
              <w:tab/>
            </w:r>
            <w:r>
              <w:rPr>
                <w:rStyle w:val="IndexLink"/>
              </w:rPr>
              <w:t>586</w:t>
            </w:r>
          </w:hyperlink>
        </w:p>
        <w:p>
          <w:pPr>
            <w:pStyle w:val="Contents2"/>
            <w:tabs>
              <w:tab w:val="clear" w:pos="8743"/>
              <w:tab w:val="right" w:pos="9026" w:leader="dot"/>
            </w:tabs>
            <w:rPr/>
          </w:pPr>
          <w:hyperlink w:anchor="__RefHeading___Toc870291_730472459">
            <w:r>
              <w:rPr>
                <w:webHidden/>
                <w:rStyle w:val="IndexLink"/>
                <w:rtl w:val="true"/>
              </w:rPr>
              <w:t>«</w:t>
            </w:r>
            <w:r>
              <w:rPr>
                <w:rStyle w:val="IndexLink"/>
                <w:rtl w:val="true"/>
              </w:rPr>
              <w:t>كتابنامه</w:t>
            </w:r>
            <w:r>
              <w:rPr>
                <w:rStyle w:val="IndexLink"/>
                <w:rtl w:val="true"/>
              </w:rPr>
              <w:t>»</w:t>
              <w:tab/>
            </w:r>
            <w:r>
              <w:rPr>
                <w:rStyle w:val="IndexLink"/>
              </w:rPr>
              <w:t>588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44_165592"/>
      <w:bookmarkStart w:id="1" w:name="pg14744_165592"/>
      <w:bookmarkEnd w:id="1"/>
    </w:p>
    <w:p>
      <w:pPr>
        <w:pStyle w:val="Heading2"/>
        <w:numPr>
          <w:ilvl w:val="1"/>
          <w:numId w:val="1"/>
        </w:numPr>
        <w:rPr/>
      </w:pPr>
      <w:bookmarkStart w:id="2" w:name="pg14744_165592"/>
      <w:bookmarkStart w:id="3" w:name="__RefHeading___Toc869439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منتظری، حسینعلی،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های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BP38/0423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4148676</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9441_730472459"/>
      <w:bookmarkStart w:id="6" w:name="_Toc2"/>
      <w:bookmarkEnd w:id="5"/>
      <w:r>
        <w:rPr>
          <w:rtl w:val="true"/>
        </w:rPr>
        <w:t>اشاره</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منتظرى، حسينعلى،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قراردادى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درسهايى از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38/0423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4148676</w:t>
      </w:r>
    </w:p>
    <w:p>
      <w:pPr>
        <w:pStyle w:val="BookText"/>
        <w:rPr/>
      </w:pPr>
      <w:r>
        <w:rPr>
          <w:rFonts w:ascii="IRNazanin" w:hAnsi="IRNazanin" w:eastAsia="IRNazanin"/>
          <w:color w:val="111111"/>
          <w:sz w:val="28"/>
          <w:sz w:val="28"/>
          <w:szCs w:val="28"/>
          <w:rtl w:val="true"/>
          <w:lang w:bidi="fa-IR"/>
        </w:rPr>
        <w:t xml:space="preserve">درسهايى از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العظمى منتظرى قدس سره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انتشارات سرايى</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قيمت دورۀ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ميدان مصلّى، بلوار شهيد محمّد منتظرى، كوچۀ شماره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22563458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0912</w:t>
      </w:r>
    </w:p>
    <w:p>
      <w:pPr>
        <w:pStyle w:val="BookText"/>
        <w:rPr/>
      </w:pPr>
      <w:r>
        <w:rPr>
          <w:rFonts w:eastAsia="Times New Roman" w:cs="Times New Roman" w:ascii="Times New Roman" w:hAnsi="Times New Roman"/>
          <w:color w:val="111111"/>
          <w:sz w:val="28"/>
          <w:szCs w:val="28"/>
          <w:lang w:val="en-US" w:bidi="en-US"/>
        </w:rPr>
        <w:t>www . Amontazeri . 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 SaraeiPublication@gmail . 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درسهايى از نهج البلاغه فقيه و مرجع عاليقدر آيت اللّه العظمى منتظرى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w:t>
      </w:r>
      <w:bookmarkStart w:id="7" w:name="pg14744_165598"/>
    </w:p>
    <w:p>
      <w:pPr>
        <w:pStyle w:val="Heading2"/>
        <w:numPr>
          <w:ilvl w:val="1"/>
          <w:numId w:val="1"/>
        </w:numPr>
        <w:rPr/>
      </w:pPr>
      <w:bookmarkStart w:id="8" w:name="__RefHeading___Toc869443_730472459"/>
      <w:bookmarkStart w:id="9" w:name="_Toc3"/>
      <w:bookmarkEnd w:id="7"/>
      <w:bookmarkEnd w:id="8"/>
      <w:r>
        <w:rPr>
          <w:rtl w:val="true"/>
        </w:rPr>
        <w:t>«</w:t>
      </w:r>
      <w:r>
        <w:rPr>
          <w:rtl w:val="true"/>
        </w:rPr>
        <w:t>فهرست مطالب</w:t>
      </w:r>
      <w:r>
        <w:rPr>
          <w:rtl w:val="true"/>
        </w:rPr>
        <w:t>»</w:t>
      </w:r>
      <w:bookmarkEnd w:id="9"/>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2592</w:t>
      </w:r>
    </w:p>
    <w:p>
      <w:pPr>
        <w:pStyle w:val="BookText"/>
        <w:rPr/>
      </w:pPr>
      <w:r>
        <w:rPr>
          <w:rFonts w:ascii="Amiri" w:hAnsi="Amiri" w:eastAsia="Amiri" w:cs="Amiri"/>
          <w:color w:val="111111"/>
          <w:sz w:val="28"/>
          <w:sz w:val="28"/>
          <w:szCs w:val="28"/>
          <w:rtl w:val="true"/>
          <w:lang w:bidi="ar-SA"/>
        </w:rPr>
        <w:t>علّت تأخير درس نهج البلاغه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تخلفات عثمان و قيام مردم عليه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خوددارى امام على عليه السلام از پذيرش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دليل خوددارى امام عليه السلام از قبول درخواست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شرايط امام على عليه السلام براى پذيرش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امام عليه السلام و اطاعت از منتخب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حذف قسمت هايى از خطبه توسط سيّد رضى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جنگ هاى على عليه السلام با ناكثين و قاسطين و مارقين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تفاوت جنگ هاى پيامبر صلى الله عليه و آله و سلم با جنگ هاى اميرالمؤمنين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امام على عليه السلام و فتنه ستيزى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ديدگاه ابن أبى الحديد دربارۀ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ناتوانى ديگران از مبارزه با فتنه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چرا على عليه السلام از خودش مى گويد؟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پيمان شكنى برخى از صحابۀ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مبارزه با فتنه در اوج آن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آگاهى على عليه السلام از حوادث آينده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مرورى بر آنچه گذشت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پيش بينى سرگردانى مردم بعد از فقدان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پيش بينى اوضاع آشفته در آينده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گشايشى براى نيكان پس از تحمّل دشواريها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ويژگى ها و اوصاف فتنه ها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معناى فتنه و فلسفۀ ابتلائات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پيش بينى فتنۀ بنى اميّه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ويژگى هاى فتنۀ بنى اميّه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توصيف حاكمان بنى اميّه و شيوۀ حكومت آنان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تحمّل نكردن مخالفان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حكومت استبدادى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حكومت وحشت و جهالت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حكومت تاريكى و گمراهى</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وضعيت اهل بيت عليهم السلام در فتنۀ بنى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خبر انقراض بنى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ذلّت و خوارى بنى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سايۀ خشونت و وحشت بر بنى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آرزويى بى حاصل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ابن أبى الحديد دربارۀ پيشگويى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خداى دست نايافتنى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خداى سرمدى</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پيامبران الهى از نسلى پاك و طاهر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ارسال پى در پى پيامبران از سوى خدا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پيامبر اسلام و نسل پاك او</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بهترين عترت و بهترين خاندان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ويژگى هاى هدايتى پيامبراكرم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پيشواى متّقين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بينايى راه يافتگان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چراغ درخشنده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بلند مرتبه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سيره و سنّت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سخن و داورى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فترت رسولان پيش از بعثت پيامبراكرم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وضعيت مردم در زمان جاهليت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سفارش به عمل بر اساس نشانه هاى روشن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راه روشن بهشت و فرصت بى مانند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باز بودن پروندۀ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فرصت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فرصت براى انجام اعمال نيك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13795</w:t>
      </w:r>
    </w:p>
    <w:p>
      <w:pPr>
        <w:pStyle w:val="BookText"/>
        <w:rPr/>
      </w:pPr>
      <w:r>
        <w:rPr>
          <w:rFonts w:ascii="IRNazanin" w:hAnsi="IRNazanin" w:eastAsia="IRNazanin"/>
          <w:color w:val="111111"/>
          <w:sz w:val="28"/>
          <w:sz w:val="28"/>
          <w:szCs w:val="28"/>
          <w:rtl w:val="true"/>
          <w:lang w:bidi="fa-IR"/>
        </w:rPr>
        <w:t>وضعيت مردم هنگام بعثت پيامبراكرم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گمراهى و تحيّر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 در فتنه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مجذوب هواهاى نفسانى</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كبرورزى و بزرگ منشى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 هويّتى و سبك مغزى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ترديد و جهالت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تلاش پيگير پيامبر صلى الله عليه و آله و سلم براى هدايت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تبلور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معناى اختصاص همۀ ستايش ها به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سرمدى بودن خداى سبحان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آشكار بودن حق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مرورى بر آنچه گذشت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مفهوم باطن بودن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توصيف نياكان پيامبراكرم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گرايش نيكان به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استجابت دعاى ابراهيم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خاموشى كينه ها به وسيلۀ پيامبراكرم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الفت ها و جدايى ها به وسيلۀ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عزّت ها و ذلّت ها به واسطۀ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پيامبر صلى الله عليه و آله و سلم در گفتار و سكوت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فرجام كار ستمگران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خبر دادن از پيروزى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علّت پيروزى معاويه بر ياران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شِكوۀ على عليه السلام از اصحاب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معناى بغى</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نااميدى امام عليه السلام از اصلاح اصحاب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نگاهى به درس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ادامۀ شِكوۀ على عليه السلام از اصحاب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تفاوت ياران على عليه السلام و ياران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آرزوى معاوضۀ اصحاب خود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اهل كوفه در نگاه اميرالمؤمنين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كَرانِ صاحبِ گوش</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لالهاى سخنگو</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كورانِ صاحبِ چشم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صداقت آزادگان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غيرقابل اطمينان در سختى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نفرين على عليه السلام بر اهل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توصيفى ديگر از ياران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وضعيت امام عليه السلام در شرايط سخت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پيروى از اهل 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هدايت و رستگارى در پيروى از اهل 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همگامى با قيام و سكوت اهل 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گمراهى و هلاكت، نتيجۀ انحراف از اهل 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ويژگى هايى از اصحاب پيامبراكرم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تلاش و فعاليت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و شب زنده دارى</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آخرت و معاد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هاى طولانى</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ترسى</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جايگاه اهل بيت عليهم السلام در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جايگاه اهل بيت عليهم السلام در حديث متواتر ثَقَلين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حديث ثَقَلين در صحاح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توصيه اى به برادران و خواهران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24198</w:t>
      </w:r>
    </w:p>
    <w:p>
      <w:pPr>
        <w:pStyle w:val="BookText"/>
        <w:rPr/>
      </w:pPr>
      <w:r>
        <w:rPr>
          <w:rFonts w:ascii="Amiri" w:hAnsi="Amiri" w:eastAsia="Amiri" w:cs="Amiri"/>
          <w:color w:val="111111"/>
          <w:sz w:val="28"/>
          <w:sz w:val="28"/>
          <w:szCs w:val="28"/>
          <w:rtl w:val="true"/>
          <w:lang w:bidi="ar-SA"/>
        </w:rPr>
        <w:t>فضاى ايراد خطبه و موضوع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حلال شدن محرّمات خدا در حكومت بنى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عهدشكنى امويان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اهميت عهد و پيمان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پيش بينى فراگيرى ظلم و سوء مديريت بنى اميّه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نارضايتى دينداران و دنيامداران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استبداد و خفقان در حكومت بنى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استبداد و خفقان، ويژگى حكومت هاى جائر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سختى هاى مؤمنان در حكومت بنى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موضوع و زمان ايراد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ستايش خداوند نسبت به گذشته و استمداد از او براى آينده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درخواست از خدا براى عافيت در دين و 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سفارش به ترك دنيا، و معناى وصيّت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معناى صحيح ترك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حركت رو به ضعف جسمانى انسان در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انسانهاى 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نزديك بودن مرگ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اندك بودن بقاى انسان در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مرگ، جوينده اى شتابان در پىِ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نهى از رقابت در عزّت و فخر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نهى از فريفته شدن به زينت و نعمت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نهى از بى صبرى در كمبودها و سختى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پايان يافتن عزتها و افتخارات دنيايى</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زوال خوشى ها و سختى ها</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سرانجام دنيا و موجودات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بصيرت و عبرت از گذشتگان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پند گرفتن از حالات مختلف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ياد مرگ هنگام ارتكاب زشتى ها</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استعانت از خدا بر اداى واجبات و شكر نعمات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و زمان ايراد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فرق حمد و 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تمام هستى، مظهر فضل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جود و بخشش خداوند نسبت به مخلوقات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استمداد از خدا براى رعايت حقوق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عبوديت، مقدمۀ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عصمت و امانت پيامبر صلى الله عليه و آله و سلم در انجام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به جاى نهادن پرچم حق توسط پيامبراكرم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لزوم همراهى با پرچم حق</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سخن گفتن راهنمايان حق پس از انديشه و تأمل</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اهل بيت عليهم السلام مصداق كامل راهنمايان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فوايد توجّه به آراى مختلف و پرهيز از استبداد به رأى</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سنجش و حسابگرى در قيام و حركت</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سرعت و اطمينان پس از قيام و حركت</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خبر امام عليه السلام از شهادت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بشارت قيام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لزوم حصول شرايط براى برقرارى حكومت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دورى از يأس و نااميدى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امكان آماده شدن شرايط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ثمرات وجودى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عصر غيبت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تداوم امامت تا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نعمت از سوى خدا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معناى اوّل و آخر بودن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كاربردهاى سه 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نامحدود بودن وجود حق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شهادت حقيقى به يگانگى خدا</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پيامدهاى مخالفت با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على عليه السلام وارث شايستۀ علوم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حديثى در زمينۀ نعمت با ارزش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امامان معصوم عليهم السلام وارثان علوم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پيش بينى حكومت گمراهِ شام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گمراه شام كيست؟</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سبب مشروعيت حكومت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پيامدهاى حكومت شام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نگاهى به آنچه گذشت</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پيش بينى حوادث ناگوار كوفه</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حسابرسى در محشر</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خضوع مردم در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لرزش زمين در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بهترين حالت در روز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پيش بينى فتنه ها</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چگونگى فتنه ها</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ويژگىِ فتنه گران</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زمينه ها و ويژگى هاى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اشكال مرحوم مجلسى و پاسخ آن</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ويژگى هاى سركوب كنندگان شورش</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گرفتاريهاى بصره در اين شورش</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مرگ سرخ و گرسنگى در بصره</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نگاه حضرت به دنيا</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دليل اين نگاه</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گذشتۀ دنيا و آيندۀ آن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آميختگى خوشى دنيا با اندوه</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نهىِ از غرور به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لزوم تفكر و عبرت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تفاوت نعمت هاى دنيا و آخرت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تفاوت جهنمى ها</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نزديكى مرگ و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ويژگى عالِم واقعى</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تكبّر نشانۀ نادانى و عامل سقوط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پيامدهاى واگذاشتن انسان به خود</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انزوا طلبى</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شرايط انزوا طلبى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شرايط عزلت طلبى از نظر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منزويان هدايتگر</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دو ويژگىِ ديگر آنان</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گشايش درهاى رحمت الهى بر هدايتگران</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توضيحات مرحوم سيّد رضى و نقد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اسلام وارونه</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وظيفۀ افراد تأثيرگذار</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آزمايش الهى و شبهۀ 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شباهت با خطبۀ سى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علّت تفاوت الفاظ در روايات مشابه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فقدان كتاب دينى و وحى در زمان جاهليت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دفاع پيامبر صلى الله عليه و آله و سلم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تلاش پيامبر صلى الله عليه و آله و سلم در هدايت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عنايت پيامبر صلى الله عليه و آله و سلم به درماندگان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ادامۀ سخن از هدايت هاى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نقش ممتاز على عليه السلام در مبارزات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چند نكته</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شجاعت و وفادارى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باطل ستيزى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محتوا و زمان ايراد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پيامبرِ شاهد، بشير و نذير</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پيامبر در خردسالى و كهن سالى</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دنياطلبى مردم پس از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آثار سوء دنياطلبى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شرايط زودگذر</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خانه نشينى رهبرانِ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خونخواهى و حق طلبى</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خداوند، انتقام گيرندۀ خونهاى اهل 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سرانجام حكومت بنى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بيناترين چشم ها و شنواترين گوش ها</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نظارت همگانى در جامعۀ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ولايت و معناى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چراغ روشنگر</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طلب علم از مخزن علوم و 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پرهيز از جهالت گرايى و هواپرستى</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آثار سوء جهالت گرايى ها و هواپرستى ها</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بدترين ستم ها نسبت به عترت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نهى از درخواست هاى نابجا</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كم و زياد شدن عبارات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سه احتمال در كلام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وظايف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 و اندرز</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تلاش در خيرخواهى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زنده كردن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اجراى حدود بدون تبعيض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تقسيم عادلانۀ بيت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شتاب در استفاده از درخت دانش</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وظيفۀ نهى از منكر و ترك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پاسخ به يك اشكال</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سه ويژگى آمران به معروف و ناهيان از منكر</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سرانجام واعظانِ بى عمل</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اختصاص ستايش به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ويژگى هايى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آسانى راههاى ورود به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پايه هاى غالب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ايجاد امنيت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و 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و 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و گواه</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و روشنايى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 درك و 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 افزايش 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و علامت</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بينايى و آگاهى</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مايۀ عبرت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 نجات</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 اطمينان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آسايش و راحتى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سپر مشكلات</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توصيفى ديگر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ادامۀ توصيف اسلام و توضيح يك تشبيه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ميدان مسابقۀ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مرگ، پايان خط مسابقه</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ويژگى ها و امتيازات مسابقه</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نقش ايمان و عمل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جايگاه دنيا و آخرت در مسابقۀ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توصيف پيامبراكرم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راهنما بودن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امين و گواه بودن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نعمت و رحمت بودن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دعاهاى امام عليه السلام براى پيامبراكرم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دعا جهت حشر با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منزلت گذشتۀ مسلمانان به بركت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انتقاد از بى تفاوتى اصحاب</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موقعيت گذشتۀ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انتقاد از واگذارى زمام امور به ستمگران</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ترسيمى از روش ستمگران</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پيش بينى آيندۀ بد ستمگران</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551107</w:t>
      </w:r>
    </w:p>
    <w:p>
      <w:pPr>
        <w:pStyle w:val="BookText"/>
        <w:rPr/>
      </w:pPr>
      <w:r>
        <w:rPr>
          <w:rFonts w:ascii="Amiri" w:hAnsi="Amiri" w:eastAsia="Amiri" w:cs="Amiri"/>
          <w:color w:val="111111"/>
          <w:sz w:val="28"/>
          <w:sz w:val="28"/>
          <w:szCs w:val="28"/>
          <w:rtl w:val="true"/>
          <w:lang w:bidi="ar-SA"/>
        </w:rPr>
        <w:t>انتقاد امام عليه السلام از عقب نشينى اصحاب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شادى امام عليه السلام از شكست دشمن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توصيف عقب نشينى دشمن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شناخت خداوند از راه مخلوقات</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چگونگى آفرينش موجودات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احاطۀ خداوند به همۀ پنهانى ها</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پيامبر صلى الله عليه و آله و سلم برگزيده از شجرۀ نبوّت</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برگزيده از سرزمين بطحاء</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منتخَب از سرچشمه هاى حكمت</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 xml:space="preserve">مصداق كلام 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طبيب دوّار بطبِّه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IRNazanin" w:hAnsi="IRNazanin" w:eastAsia="IRNazanin"/>
          <w:color w:val="111111"/>
          <w:sz w:val="28"/>
          <w:sz w:val="28"/>
          <w:szCs w:val="28"/>
          <w:rtl w:val="true"/>
          <w:lang w:bidi="fa-IR"/>
        </w:rPr>
        <w:t>طبيبى مجهّز در پىِ بيمار</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درمانگر امراض روحى</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جستجوگر مواضع غفلت و سرگردانى</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Amiri" w:hAnsi="Amiri" w:eastAsia="Amiri" w:cs="Amiri"/>
          <w:color w:val="111111"/>
          <w:sz w:val="28"/>
          <w:sz w:val="28"/>
          <w:szCs w:val="28"/>
          <w:rtl w:val="true"/>
          <w:lang w:bidi="ar-SA"/>
        </w:rPr>
        <w:t>زمان آشكار شدن رازها و حقايق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بروز نشانه هاى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شِكوۀ حضرت از سستى اصحاب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پيشگويى آينده</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رفتار پرچمدار گمراهى با اصحاب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نشانه هاى پرچمدار گمراهى</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Amiri" w:hAnsi="Amiri" w:eastAsia="Amiri" w:cs="Amiri"/>
          <w:color w:val="111111"/>
          <w:sz w:val="28"/>
          <w:sz w:val="28"/>
          <w:szCs w:val="28"/>
          <w:rtl w:val="true"/>
          <w:lang w:bidi="ar-SA"/>
        </w:rPr>
        <w:t>آيندۀ اصحاب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Amiri" w:hAnsi="Amiri" w:eastAsia="Amiri" w:cs="Amiri"/>
          <w:color w:val="111111"/>
          <w:sz w:val="28"/>
          <w:sz w:val="28"/>
          <w:szCs w:val="28"/>
          <w:rtl w:val="true"/>
          <w:lang w:bidi="ar-SA"/>
        </w:rPr>
        <w:t>ادامۀ سخن از آيندۀ اصحاب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IRNazanin" w:hAnsi="IRNazanin" w:eastAsia="IRNazanin"/>
          <w:color w:val="111111"/>
          <w:sz w:val="28"/>
          <w:sz w:val="28"/>
          <w:szCs w:val="28"/>
          <w:rtl w:val="true"/>
          <w:lang w:bidi="fa-IR"/>
        </w:rPr>
        <w:t>زندگى سخت مؤمنان در حكومت باطل</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هشدارِ امام عليه السلام به اصحاب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IRNazanin" w:hAnsi="IRNazanin" w:eastAsia="IRNazanin"/>
          <w:color w:val="111111"/>
          <w:sz w:val="28"/>
          <w:sz w:val="28"/>
          <w:szCs w:val="28"/>
          <w:rtl w:val="true"/>
          <w:lang w:bidi="fa-IR"/>
        </w:rPr>
        <w:t xml:space="preserve">دعوت به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ربّانى</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Amiri" w:hAnsi="Amiri" w:eastAsia="Amiri" w:cs="Amiri"/>
          <w:color w:val="111111"/>
          <w:sz w:val="28"/>
          <w:sz w:val="28"/>
          <w:szCs w:val="28"/>
          <w:rtl w:val="true"/>
          <w:lang w:bidi="ar-SA"/>
        </w:rPr>
        <w:t>وظيفۀ جلودار و راهنما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IRNazanin" w:hAnsi="IRNazanin" w:eastAsia="IRNazanin"/>
          <w:color w:val="111111"/>
          <w:sz w:val="28"/>
          <w:sz w:val="28"/>
          <w:szCs w:val="28"/>
          <w:rtl w:val="true"/>
          <w:lang w:bidi="fa-IR"/>
        </w:rPr>
        <w:t xml:space="preserve">علّت لزوم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ربّانى</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پيامدهاى ويرانگر حاكميت گمراه</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استقرار باطل و تسلط جاهليت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نيرومندى طاغيان و كاهش دعوتگرانِ حق</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يورش زمانه و غرّش 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برادرى بر گناه و جدايى بر دين</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دوستى بر دروغ و دشمنى بر صداقت</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حاكميت باطل، سرآغاز دگرگونى هاى منفى در جامعه و طبيعت</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شكل گيرى اختلافات ظالمانۀ طبقاتى</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ارزشهاى اخلاقى</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ارزش يافتن نَسب هاى نامشروع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عَرضۀ وارونه و ناهنجار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bookmarkStart w:id="10" w:name="pg14744_165614"/>
    </w:p>
    <w:p>
      <w:pPr>
        <w:pStyle w:val="Heading2"/>
        <w:numPr>
          <w:ilvl w:val="1"/>
          <w:numId w:val="1"/>
        </w:numPr>
        <w:rPr/>
      </w:pPr>
      <w:bookmarkStart w:id="11" w:name="__RefHeading___Toc869445_730472459"/>
      <w:bookmarkStart w:id="12" w:name="_Toc4"/>
      <w:bookmarkEnd w:id="10"/>
      <w:bookmarkEnd w:id="11"/>
      <w:r>
        <w:rPr>
          <w:rtl w:val="true"/>
        </w:rPr>
        <w:t>پيشگفتار</w:t>
      </w:r>
      <w:r>
        <w:rPr>
          <w:rtl w:val="true"/>
        </w:rPr>
        <w:t>:</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خداوند بى همتا را، كه از مجموعۀ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درسهايى از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ارزشمند و ماندگار فقيه و مرجع عاليقدر حضرت آيت اللّه العظمى منتظرى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مجلّداتى ديگر منتشر و در اختيار دانش پژوهان و محققين گرانقدر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جلد اوّل اين مجموعه كه شامل جلسات درس معظم له در سال هاى قبل از حصر پنج سالۀ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پس از تنظيم و تدوين،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گرديد، ولى متأسفانه به دليل محصور شدن معظم له و به تبع آن تعطيل شدن كليۀ دروس و از جمله درس نهج البلاغه، تنظيم و تكميل و انتشار بقيۀ مجلّدات به تعويق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رفع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مجدّد برنامۀ تدريس، زمينۀ تكميل اين اثر گرانمايه نيز فراهم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ذكر است كه درسهاى ارائه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مراحل مقدماتى كه همراه با دقّت علمى و تحقيقى بسيار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توسط فقيه عاليقدر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بازنگرى قرار گرفته و نكات ضرورى اضافه و يا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مآخذ و مسانيد خطبه ها، نامه ها و حكمت هاى حضرت اميرالمؤمنين على عليه السلام نيز ذكر گرديده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ميان نسخه هاى موجودِ نهج البلاغه، نسخه اى كه استاد بر اساس آن تدريس</w:t>
      </w:r>
    </w:p>
    <w:p>
      <w:pPr>
        <w:pStyle w:val="BookText"/>
        <w:rPr/>
      </w:pPr>
      <w:r>
        <w:rPr>
          <w:rFonts w:ascii="IRNazanin" w:hAnsi="IRNazanin" w:eastAsia="IRNazanin"/>
          <w:color w:val="111111"/>
          <w:sz w:val="28"/>
          <w:sz w:val="28"/>
          <w:szCs w:val="28"/>
          <w:rtl w:val="true"/>
          <w:lang w:bidi="fa-IR"/>
        </w:rPr>
        <w:t xml:space="preserve">نموده اند، نهج البلاغۀ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ايشان در اين نسخه با عنايت به منابع و نسخه هاى ديگر، برخى كلمات، عبارات و حتى شماره گذاريها را اصلاح نموده اند و نسخۀ اصلاح شده توسط ايشان از اين امتياز برخوردار است؛ و كلمات و عبارات متفاوت با ديگر نسخ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ضمن تدريس بيان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نسخه بدل ذكر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كمال تأسف، رحلت ناباورانۀ آن فقيه عاليقدر همزمان با مرحلۀ نهايى آماده سازى مجلّدات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بود كه اين واقعۀ اسفبار در كنار ديگر مشكلات موجود، موجبات تأخير و مانعى براى انتشار گرديد، و ايشان در زمان حيات خويش شاهد چاپ و نشر كامل اين يادگارِ ماندگار خود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آنكه انتشار اين مجموعه و همچنين انتشار ديگر آثارى كه تاكنون توفيق نشر نيافته است، موجبات رضايت خداوند متعال و شادى روح آن عزيز سفر كرده را فراهم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بر خود لازم مى دانيم از كليۀ محققان گرانقدر و فضلاى ارجمندى كه در تنظيم و تدوين و تحقيق اين مجموعه تلاش بسيار نموده اند تشكر نموده، و توفيق همگان را در احياى فرهنگ غنى تشيّع از خداوند متعال خواستاريم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پائيز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 حضرت آيت اللّه العظمى منتظرى</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bookmarkStart w:id="13" w:name="pg14744_165616"/>
    </w:p>
    <w:p>
      <w:pPr>
        <w:pStyle w:val="Heading2"/>
        <w:numPr>
          <w:ilvl w:val="1"/>
          <w:numId w:val="1"/>
        </w:numPr>
        <w:rPr/>
      </w:pPr>
      <w:bookmarkStart w:id="14" w:name="__RefHeading___Toc869447_730472459"/>
      <w:bookmarkStart w:id="15" w:name="_Toc5"/>
      <w:bookmarkEnd w:id="13"/>
      <w:bookmarkEnd w:id="14"/>
      <w:r>
        <w:rPr>
          <w:rtl w:val="true"/>
        </w:rPr>
        <w:t>«</w:t>
      </w:r>
      <w:r>
        <w:rPr>
          <w:rtl w:val="true"/>
        </w:rPr>
        <w:t xml:space="preserve">درس </w:t>
      </w:r>
      <w:r>
        <w:rPr/>
        <w:t>127</w:t>
      </w:r>
      <w:r>
        <w:rPr>
          <w:rtl w:val="true"/>
        </w:rPr>
        <w:t xml:space="preserve">»: </w:t>
      </w:r>
      <w:r>
        <w:rPr>
          <w:rtl w:val="true"/>
        </w:rPr>
        <w:t xml:space="preserve">خطبۀ </w:t>
      </w:r>
      <w:r>
        <w:rPr/>
        <w:t>92</w:t>
      </w:r>
      <w:bookmarkEnd w:id="15"/>
    </w:p>
    <w:p>
      <w:pPr>
        <w:pStyle w:val="Heading3"/>
        <w:numPr>
          <w:ilvl w:val="2"/>
          <w:numId w:val="1"/>
        </w:numPr>
        <w:rPr/>
      </w:pPr>
      <w:bookmarkStart w:id="16" w:name="__RefHeading___Toc869449_730472459"/>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علّت تأخير درس نهج البلاغه</w:t>
      </w:r>
    </w:p>
    <w:p>
      <w:pPr>
        <w:pStyle w:val="BookText"/>
        <w:rPr/>
      </w:pPr>
      <w:r>
        <w:rPr>
          <w:rFonts w:ascii="Amiri" w:hAnsi="Amiri" w:eastAsia="Amiri" w:cs="Amiri"/>
          <w:color w:val="111111"/>
          <w:sz w:val="28"/>
          <w:sz w:val="28"/>
          <w:szCs w:val="28"/>
          <w:rtl w:val="true"/>
          <w:lang w:bidi="ar-SA"/>
        </w:rPr>
        <w:t>تخلفات عثمان و قيام مردم عليه او</w:t>
      </w:r>
    </w:p>
    <w:p>
      <w:pPr>
        <w:pStyle w:val="BookText"/>
        <w:rPr/>
      </w:pPr>
      <w:r>
        <w:rPr>
          <w:rFonts w:ascii="IRNazanin" w:hAnsi="IRNazanin" w:eastAsia="IRNazanin"/>
          <w:color w:val="111111"/>
          <w:sz w:val="28"/>
          <w:sz w:val="28"/>
          <w:szCs w:val="28"/>
          <w:rtl w:val="true"/>
          <w:lang w:bidi="fa-IR"/>
        </w:rPr>
        <w:t>خوددارى امام على عليه السلام از پذيرش خلافت</w:t>
      </w:r>
    </w:p>
    <w:p>
      <w:pPr>
        <w:pStyle w:val="BookText"/>
        <w:rPr/>
      </w:pPr>
      <w:r>
        <w:rPr>
          <w:rFonts w:ascii="Amiri" w:hAnsi="Amiri" w:eastAsia="Amiri" w:cs="Amiri"/>
          <w:color w:val="111111"/>
          <w:sz w:val="28"/>
          <w:sz w:val="28"/>
          <w:szCs w:val="28"/>
          <w:rtl w:val="true"/>
          <w:lang w:bidi="ar-SA"/>
        </w:rPr>
        <w:t>دليل خوددارى امام عليه السلام از قبول درخواست مردم</w:t>
      </w:r>
    </w:p>
    <w:p>
      <w:pPr>
        <w:pStyle w:val="BookText"/>
        <w:rPr/>
      </w:pPr>
      <w:r>
        <w:rPr>
          <w:rFonts w:ascii="IRNazanin" w:hAnsi="IRNazanin" w:eastAsia="IRNazanin"/>
          <w:color w:val="111111"/>
          <w:sz w:val="28"/>
          <w:sz w:val="28"/>
          <w:szCs w:val="28"/>
          <w:rtl w:val="true"/>
          <w:lang w:bidi="fa-IR"/>
        </w:rPr>
        <w:t>شرايط امام على عليه السلام براى پذيرش خلافت</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و اطاعت از منتخب مردم</w:t>
      </w:r>
      <w:bookmarkStart w:id="18" w:name="pg14744_165618"/>
    </w:p>
    <w:p>
      <w:pPr>
        <w:pStyle w:val="BookText"/>
        <w:rPr/>
      </w:pPr>
      <w:bookmarkEnd w:id="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w:t>
      </w:r>
      <w:r>
        <w:rPr>
          <w:rStyle w:val="FootnoteAnchor"/>
          <w:rtl w:val="true"/>
        </w:rPr>
        <w:footnoteReference w:id="2"/>
      </w:r>
      <w:r>
        <w:rPr>
          <w:rFonts w:ascii="Amiri" w:hAnsi="Amiri" w:eastAsia="Amiri" w:cs="Amiri"/>
          <w:color w:val="111111"/>
          <w:sz w:val="28"/>
          <w:sz w:val="28"/>
          <w:szCs w:val="28"/>
          <w:rtl w:val="true"/>
          <w:lang w:bidi="ar-SA"/>
        </w:rPr>
        <w:t>عليه السّلام لَمّا أُرِيدَ عَلَى الْبَيْعَةِ بَعْدَ قَتْلِ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وَالْتَمِسُوا غَيْرِي، فَإِنَّا مُسْتَقْبِلُونَ أَمْراً لَهُ وُجُوهٌ وَ أَلْوَانٌ، لا تَقُومُ لَهُ الْقُلُوبُ، وَ لا تَثْبُتُ عَلَيْهِ الْعُقُولُ؛ وَ إِنَّ الْآفاقَ قَدْ أَغَامَتْ، وَالْمَحَجَّةَ قَدْ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أَنِّي إِنْ أَجَبْتُكُمْ رَكِبْتُ بِكُمْ مَا أَعْلَمُ، وَ لَمْ أُصْغِ إِلى قَوْلِ الْقَائِلِ وَ عَتْبِ الْعَاتِبِ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تَرَكْتُمُونِي فَأَنَا كَأَحَدِكُمْ، وَ لَعَلِّي أَسْمَعُكُمْ وَ أَطْوَعُكُمْ لِمَنْ وَلَّيْتُمُوهُ أَمْرَكُمْ، وَ أَنَا لَكُمْ وَزِيراً خَيْرٌ لَكُمْ مِنِّي أَمِيراً</w:t>
      </w:r>
      <w:r>
        <w:rPr>
          <w:rFonts w:eastAsia="Amiri" w:cs="Amiri" w:ascii="Amiri" w:hAnsi="Amiri"/>
          <w:color w:val="111111"/>
          <w:sz w:val="28"/>
          <w:szCs w:val="28"/>
          <w:rtl w:val="true"/>
          <w:lang w:bidi="ar-SA"/>
        </w:rPr>
        <w:t>.»</w:t>
      </w:r>
      <w:r>
        <w:rPr>
          <w:rStyle w:val="FootnoteAnchor"/>
          <w:rtl w:val="true"/>
        </w:rPr>
        <w:footnoteReference w:id="3"/>
      </w:r>
    </w:p>
    <w:p>
      <w:pPr>
        <w:pStyle w:val="Heading3"/>
        <w:numPr>
          <w:ilvl w:val="2"/>
          <w:numId w:val="1"/>
        </w:numPr>
        <w:rPr/>
      </w:pPr>
      <w:bookmarkStart w:id="19" w:name="__RefHeading___Toc869451_730472459"/>
      <w:bookmarkStart w:id="20" w:name="_Toc7"/>
      <w:bookmarkEnd w:id="19"/>
      <w:r>
        <w:rPr>
          <w:rtl w:val="true"/>
        </w:rPr>
        <w:t>علّت تأخير درس نهج البلاغه</w:t>
      </w:r>
      <w:bookmarkEnd w:id="2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ما درسهايى از نهج البلاغه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از خطبه هاى نهج البلاغه را خوانده ايم، كه شرح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در سه مجلد منتشر شده و در اختيار خواهران و برادران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حوادثى كه پيش آمد ظاهراً نوارهاى مربوط 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ديگر از بين رفته است، و همان گونه كه مستحضر هستيد به خاطر</w:t>
      </w:r>
      <w:bookmarkStart w:id="21" w:name="pg14744_165619"/>
    </w:p>
    <w:p>
      <w:pPr>
        <w:pStyle w:val="BookText"/>
        <w:rPr/>
      </w:pPr>
      <w:bookmarkEnd w:id="21"/>
      <w:r>
        <w:rPr>
          <w:rFonts w:ascii="IRNazanin" w:hAnsi="IRNazanin" w:eastAsia="IRNazanin"/>
          <w:color w:val="111111"/>
          <w:sz w:val="28"/>
          <w:sz w:val="28"/>
          <w:szCs w:val="28"/>
          <w:rtl w:val="true"/>
          <w:lang w:bidi="fa-IR"/>
        </w:rPr>
        <w:t>مشكلاتى كه برايمان پيش آوردند، مدّت بيش از پنج سال نتوانستم در خدمت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بحمداللّه بعد از اين وقفۀ طولانى به كمك خداوند، برنامۀ شرح نهج البلاغه را ادامه خواهيم داد؛ و به خاطر آن كه نوارهاى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از بين رفته است به ناچار آنها را دوباره شرح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كه توجّه داريد بنده مطالب را در سطحى و به گونه اى بيان مى كنم كه براى همه قابل استفاده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ابتداى خطبۀ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نهج البلاغۀ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بر اساس آن پيش مى 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 لَمّا أُرِيدَ عَلَى الْبَيْعَةِ بَعْدَ قَتْلِ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خطبه هاى آن حضرت عليه السلام است وقتى كه بعد از قتل عثمان خواستند با ايشان بيعت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مجهول است، ولى در بعضى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وقتى كه مردم خواستند با او بيعت كنند، بعد از آن كه عثمان را به قتل رساندند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كشته شدن عثمان قيام مردم مصر و كوفه عليه او بود</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869453_730472459"/>
      <w:bookmarkStart w:id="23" w:name="_Toc8"/>
      <w:bookmarkEnd w:id="22"/>
      <w:r>
        <w:rPr>
          <w:rtl w:val="true"/>
        </w:rPr>
        <w:t>تخلفات عثمان و قيام مردم عليه او</w:t>
      </w:r>
      <w:bookmarkEnd w:id="2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خلفاى راشدين كسى كه بيش از همه از مسير پيامبر صلى الله عليه و آله و سلم منحرف شد عثمان بود؛ زيرا ابوبكر و عمر به گونه اى عمل نكردند كه مردم را بر ضدّ خود تحريك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سنگ بناى انحراف را آنها گذاشتند و با وجود سفارشهايى كه پيغمبراكرم صلى الله عليه و آله و سلم در مواضع مختلف دربارۀ على عليه السلام كرده بود، خلافت را غصب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پيغمبراكرم صلى الله عليه و آله و سلم به دستور خداوند در غدير خم، اميرالمؤمنين عليه السلام را براى ولايت معيّن كرده بود؛ ولى با وجود آن كه هنوز جنازۀ پيغمبراكرم صلى الله عليه و آله و سلم روى زمين بود، در سقيفۀ بنى ساعده جمع شدند و در ابتدا پنج نفر با ابوبكر بيعت كردند و بعد هم با شانتاژ و هوچى گرى آن را بر ديگران تحميل كردند و اسمش را گذاشتند اجماع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هر چند حق على عليه السلام را غصب كردند و حكومت اسلامى را از مسير صحيح منحرف ساختند، ولى با اين همه ظاهر را حفظ مى كردند؛ اما نوبت به عثمان كه رسيد ظلم و خلاف هم زياد شد و هم خيلى آشكار و بدون هيچ ملاحظه اى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كسانى كه پيغمبراكرم صلى الله عليه و آله و سلم از مدينه طردشان كرده بود، مثل حَكَم بن ابى العاص</w:t>
      </w:r>
      <w:r>
        <w:rPr>
          <w:rStyle w:val="FootnoteAnchor"/>
          <w:rtl w:val="true"/>
        </w:rPr>
        <w:footnoteReference w:id="4"/>
      </w:r>
      <w:r>
        <w:rPr>
          <w:rFonts w:ascii="IRNazanin" w:hAnsi="IRNazanin" w:eastAsia="IRNazanin"/>
          <w:color w:val="111111"/>
          <w:sz w:val="28"/>
          <w:sz w:val="28"/>
          <w:szCs w:val="28"/>
          <w:rtl w:val="true"/>
          <w:lang w:bidi="fa-IR"/>
        </w:rPr>
        <w:t>را به مدينه آورد و مروان بن حَكَم و ديگر قوم و خويش هايش را به دور خود جمع كرد و آنها را بر بيت المال مسلمين مسلط ساخت، به گونه اى كه سر و صداى همه بلند شد؛ و در نهايت به قيام مردم و كشته شدنش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كارهايى كه عثمان كرد اين بود كه در تقسيم بيت المال بين عرب و عجم امتياز قائل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از باب اين كه در گرويدن به اسلام و دفاع از پيغمبر پيشقدم بودند حقوقشان از بيت المال بايد زيادتر باشد، اما عجم ها و موالى حقوق كمترى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بزرگان و نخبگان امتياز قائل شد و كم كم اين يك اصل مسلّم شد كه رؤسا و نخبگان و شخصيت ها از امتياز بيشترى برخوردار باشند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كارهاى نادرست عثمان اين بود كه براى مناطق مختلف حاكمان نالايق انتخاب مى كرد و در سپردن پست ها اقوام و خويشان خود را مقدّم مى داشت؛ از جمله عبداللّه بن سعد بن أبى سرح</w:t>
      </w:r>
      <w:r>
        <w:rPr>
          <w:rStyle w:val="FootnoteAnchor"/>
          <w:rtl w:val="true"/>
        </w:rPr>
        <w:footnoteReference w:id="5"/>
      </w:r>
      <w:r>
        <w:rPr>
          <w:rFonts w:ascii="Amiri" w:hAnsi="Amiri" w:eastAsia="Amiri" w:cs="Amiri"/>
          <w:color w:val="111111"/>
          <w:sz w:val="28"/>
          <w:sz w:val="28"/>
          <w:szCs w:val="28"/>
          <w:rtl w:val="true"/>
          <w:lang w:bidi="ar-SA"/>
        </w:rPr>
        <w:t>را كه برادر رضاعى اش بود حاكم مصر قرارضر</w:t>
      </w:r>
      <w:bookmarkStart w:id="24" w:name="pg14744_165621"/>
    </w:p>
    <w:p>
      <w:pPr>
        <w:pStyle w:val="BookText"/>
        <w:rPr/>
      </w:pPr>
      <w:bookmarkEnd w:id="24"/>
      <w:r>
        <w:rPr>
          <w:rFonts w:ascii="Amiri" w:hAnsi="Amiri" w:eastAsia="Amiri" w:cs="Amiri"/>
          <w:color w:val="111111"/>
          <w:sz w:val="28"/>
          <w:sz w:val="28"/>
          <w:szCs w:val="28"/>
          <w:rtl w:val="true"/>
          <w:lang w:bidi="ar-SA"/>
        </w:rPr>
        <w:t>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مصر از دست او به ستوه آمدند و در نهايت هم بر ضدّ او قيام كردند و موجبات قتل عثمان را فراهم ساختند</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869455_730472459"/>
      <w:bookmarkStart w:id="26" w:name="_Toc9"/>
      <w:bookmarkEnd w:id="25"/>
      <w:r>
        <w:rPr>
          <w:rtl w:val="true"/>
        </w:rPr>
        <w:t>خوددارى امام على عليه السلام از پذيرش خلافت</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 كنيد و سراغ ديگرى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بعد از كشته شدن عثمان ديگر چاره اى نداشتند و سراغ اميرالمؤمنين عليه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 دانست بسيارى از كسانى كه دورش جمع شده اند و اصرار مى كنند با ايشان بيعت كنند قصدشان قربت نيست؛ بلكه از اين باب است كه كسى را ندارند و مى خواهند يك كسى را انتخاب كنند كه وجهۀ ملّى داشته باشد و مردم قبولش داشته باشند، در عين حال به قول ما ايرانى ها آنها هم در اين ميان خرِ خودشان را نعل كنند و افراد همان امتيازاتى را كه در زمان عثمان داشتند داشته باشند، ولى به اسم اميرالمؤمنين عليه السلام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رو على عليه السلام از اوّل مى خواهد با اينها اتمام حجّت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يك انسان قدرت طلبى نبود كه بخواهد به هر عنوان به حكومت برسد و عده اى هم بخواهند به نام آن حضرت از امتيازهايى كه حقشان نيست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از اوّل مى خواهد شرايط خود را با آنها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وقتى مردم دورش جمع شده و اصرار مى كردند با حضرت بيعت كنند،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دَعُونِي وَالْتَمِسُوا غَيْرِي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رها كنيد و سراغ فرد ديگرى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اين كه حضرت خود را محقّ</w:t>
      </w:r>
      <w:bookmarkStart w:id="27" w:name="pg14744_165622"/>
    </w:p>
    <w:p>
      <w:pPr>
        <w:pStyle w:val="BookText"/>
        <w:rPr/>
      </w:pPr>
      <w:bookmarkEnd w:id="27"/>
      <w:r>
        <w:rPr>
          <w:rFonts w:ascii="IRNazanin" w:hAnsi="IRNazanin" w:eastAsia="IRNazanin"/>
          <w:color w:val="111111"/>
          <w:sz w:val="28"/>
          <w:sz w:val="28"/>
          <w:szCs w:val="28"/>
          <w:rtl w:val="true"/>
          <w:lang w:bidi="fa-IR"/>
        </w:rPr>
        <w:t>نمى دانست، امام خود را محقّ مى دانست اما مى خواست حجّت را بر مردم تمام كند كه فردا نگويند چرا 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من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كنيد و سراغ ديگرى برويد</w:t>
      </w:r>
      <w:r>
        <w:rPr>
          <w:rFonts w:eastAsia="IRNazanin" w:cs="IRNazanin"/>
          <w:color w:val="111111"/>
          <w:sz w:val="28"/>
          <w:szCs w:val="28"/>
          <w:rtl w:val="true"/>
          <w:lang w:bidi="fa-IR"/>
        </w:rPr>
        <w:t>.</w:t>
      </w:r>
    </w:p>
    <w:p>
      <w:pPr>
        <w:pStyle w:val="Heading3"/>
        <w:numPr>
          <w:ilvl w:val="2"/>
          <w:numId w:val="1"/>
        </w:numPr>
        <w:rPr/>
      </w:pPr>
      <w:bookmarkStart w:id="28" w:name="__RefHeading___Toc869457_730472459"/>
      <w:bookmarkStart w:id="29" w:name="_Toc10"/>
      <w:bookmarkEnd w:id="28"/>
      <w:r>
        <w:rPr>
          <w:rtl w:val="true"/>
        </w:rPr>
        <w:t>دليل خوددارى امام عليه السلام از قبول درخواست مردم</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مُسْتَقْبِلُونَ أَمْراً لَهُ وُجُوهٌ وَ ألْوَانٌ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ما امرى را در پيش داريم كه چهره ها و رنگ هاى گوناگون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ادامۀ سخن دليل استنكافشان از پذيرفتن خلافت را بيان كرده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مُسْتَقْبِلُونَ أَمْراً لَهُ وُجُوهٌ وَ أَلْوَانٌ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اين كه امرى را در پيش رو داريم كه داراى جنبه هاى مختلفى است و پيشامدهايى با رنگ ها و ابعاد گوناگون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حوادث و مشكلاتى را كه براى آن حضرت پس از پذيرش خلافت به وجود مى آورند پيش بينى مى كردند؛ و مى دانستند كه اين حوادث امر را بر مردم مشتبه مى كند و آنها را دچار تزلزل عقيده و سستى در پيروى از امام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طلحه و زبير كه از سران صحابه بودند با على عليه السلام بيعت كردند اما انتظارات و توقعاتى از حضرت داشتند كه برآورده نشد و لذا به جنگ با حضرت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همان آغاز همۀ اينها را پيش بينى مى كرد و مى خواست از روز اوّل اتمام حجّت كرده باشد كه من مى دانم شما هر كدام چه اهداف و اغراضى داريد، و به آنها بفهماند كه فكر نكنيد در حكومت من هم امتيازهاى بيجا خواهد بود و من برطبق خواسته هاى شما عمل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من براساس موازين حق عمل خواهم كرد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اين عبارت حضرت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نظرات متفاوتى ارائه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أبى الحديد معتزلى كه سنّى مذهب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سنّى ها قبول ندارند اميرالمؤمنين عليه السلام خليفۀ بلافصل پيغمبراكرم صلى الله عليه و آله و سلم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كنيد و سراغ ديگرى برويد، معلوم مى شود كه خلافت على عليه السلام به نصّ پيغمبراكرم صلى الله عليه و آله و سلم نبوده، بلكه انتخاب خليفه به اختيار خود مردم واگذار شده است؛ براى اين كه اگر خلافت على عليه السلام به نصّ پيغمبر بود، حق نداشتند بگويند مرا رها كنيد و از قبول خلافت سر باز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دليل بر اين است كه خلافت به انتخاب پيغمبر و به نصّ پيغمبر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على عليه السلام اولى و احقّ به خلافت بود و بيش از ديگران لياقت اين مقام را داشت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ابن ميثم بحرانى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 خواسته بازار گرمى كند و رغبت مردم را براى انتخاب خود بيشتر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به سراغ كسى مى آيند تا او را به حكومت برگزينند، اگر از همان اوّل جواب مثبت بدهد و خواستۀ آنها را بپذيرد، مى گويند معلوم مى شود عاشق آقايى بوده است كه تا ما گفتيم فورى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امام در ابتدا خلافت را نمى پذيرد تا مردم اصرار كنند و با اصرار، او را به عنوان خليفه انتخاب كنند و برايشان اين توهّم پيدا نشود كه اميرالمؤمنين عليه السلام عاشق رياست و حكومت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رسد هيچ كدام از اين دو وجهى كه دربارۀ ردّ پيشنهاد خلافت از سوى على عليه السلام گفته شده درست نيست؛ على عليه السلام نه مى خواهد منصوص بودن و خليفۀ بلافصل بودن خود را نفى كند و نه در پى بازار گرمى است، بلكه به دليل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دورى مردم از حاكميت حق و عدالت، و انحراف از سنّت پيامبر صلى الله عليه و آله و سلم و رواج بعضى ارزشهاى جاهلى، حضرت از اوّل مى خواهد 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سران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كرده و شرايط خود را بيان كند و بفرمايد خيال نكنيد حالا كه مرا انتخاب مى كنيد من</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ميل شما عمل مى كنم و مانند عثمان كه براى شما بزرگان امتيازاتى قائل بود و بيت المال را در اختيار شما مى گذاشت و حكومت هاى بزرگ را به شما مى داد، من هم مثل او عمل خواهم كرد؛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مطابق حق رفتار مى كنم و طبعاً اين امر براى عده اى از شما خوشايند نخواهد بود، به يك عده تان هم برمى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طلحه و زبير مى روند عايشه را مى آورند و جنگ جمل راه مى اندازند، و يك عده مى روند با معاويه همدست مى شوند؛ همۀ اينها را حضرت پيش بينى مى كرد و مى خواست بگويد مسأله صاف نيست و مشكلات در پيش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مُسْتَقْبِلُونَ أَمْراً لَهُ وُجُوهٌ وَ أَلْوَانٌ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ما امرى را در پيش داريم كه جنبه ها و رنگ هاى گوناگون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لَهُ الْقُلُوبُ، وَ لا تَثْبُتُ عَلَيْهِ الْعُقُولُ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نمى ماند، و عقل ها بر آن ثابت نمى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لَهُ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دل ها بر آن امر استوار و پابرجا نمى ماند؛ يعنى همه صاف نيستند و زير بار حكومتِ حق نمى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تَثْبُتُ عَلَيْهِ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عقل ها بر آن ثابت نيستند؛ همه كه دنبال عقل و حق نيستند، يك عده دنبال مقام و حكومت اند، عده اى در پى مال و ثروت؛ و آنان كه حقيقتاً به دنبال حق و بر آن ثابت قدم باشند بسيار كم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الْآفَاقَ قَدْ أَغَامَتْ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افق ها ابرى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افعال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ابر مى باشد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ها ابرى و تيره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ابرهاى فتنه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پيش بينى مى كرد كه معاويه فردا پيراهن عثمان را بالا مى برد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كشته شد و</w:t>
      </w:r>
      <w:bookmarkStart w:id="30" w:name="pg14744_165625"/>
    </w:p>
    <w:p>
      <w:pPr>
        <w:pStyle w:val="BookText"/>
        <w:rPr/>
      </w:pPr>
      <w:bookmarkEnd w:id="30"/>
      <w:r>
        <w:rPr>
          <w:rFonts w:ascii="IRNazanin" w:hAnsi="IRNazanin" w:eastAsia="IRNazanin"/>
          <w:color w:val="111111"/>
          <w:sz w:val="28"/>
          <w:sz w:val="28"/>
          <w:szCs w:val="28"/>
          <w:rtl w:val="true"/>
          <w:lang w:bidi="fa-IR"/>
        </w:rPr>
        <w:t>سببش هم على عليه السلام است، و مردم هم ساده اند و بى خبر، و اين تبليغات بر آنها تأثير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مردم آن روزها مثل مردم زمان ما نبود، مردم زمان ما بالاخره از طريق راديو، تلويزيون و جرايد اخبار را به دست مى آورند، حالا هم كه سايت هاى اينترنتى اضافه شده است، و خلاصه يك روشنايى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نسبى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پيدا شده و از حوادثى كه در عالم مى گذرد بى اطلاع نيستند، ولى آن وقت ها مردم از حوادثى كه اتفاق مى افتاد كمتر اطلاع داشتند، و تبليغات خيلى زود در آنها اثر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الْآفَاقَ قَدْ أَغَامَتْ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افق ها تيره و ابرى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بر افراد مشتبه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ها روشن و آفتابى نيست تا همه چيز پيدا باشد، به طورى كه كسى نتواند با تبليغات سوء امور را بر مردم مشتبه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الْمَحَجَّةَ قَدْ تَنَكَّرَتْ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راست ناشناسا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راه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وَالْمَحَجَّةَ قَدْ تَنَكَّرَتْ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راست ناشناس گشته و مردم راه حق را نمى توانند تشخيص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پيراهن عثمان را بالا مى برند و مردم باورشان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طلحه و زبير عايشه را راه مى اندازند، مردم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همسر پيغمبر است، مگر مى شود همسر پيغمبر برخلاف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زيادى از روى نادانى به خاطر شتر عايشه خودشان را به هلاكت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اين طور مؤثر بود</w:t>
      </w:r>
      <w:r>
        <w:rPr>
          <w:rFonts w:eastAsia="IRNazanin" w:cs="IRNazanin"/>
          <w:color w:val="111111"/>
          <w:sz w:val="28"/>
          <w:szCs w:val="28"/>
          <w:rtl w:val="true"/>
          <w:lang w:bidi="fa-IR"/>
        </w:rPr>
        <w:t>.</w:t>
      </w:r>
    </w:p>
    <w:p>
      <w:pPr>
        <w:pStyle w:val="Heading3"/>
        <w:numPr>
          <w:ilvl w:val="2"/>
          <w:numId w:val="1"/>
        </w:numPr>
        <w:rPr/>
      </w:pPr>
      <w:bookmarkStart w:id="31" w:name="__RefHeading___Toc869459_730472459"/>
      <w:bookmarkStart w:id="32" w:name="_Toc11"/>
      <w:bookmarkEnd w:id="31"/>
      <w:r>
        <w:rPr>
          <w:rtl w:val="true"/>
        </w:rPr>
        <w:t>شرايط امام على عليه السلام براى پذيرش خلافت</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أَنِّي إِنْ أَجَبْتُكُمْ رَكِبْتُ بِكُمْ مَا أَعْلَمُ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كه من اگر درخواست شما را پذيرفتم آن طور كه مى دانم با شما رفتار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نكنيد هر چه خلفاى گذشته عمل كرده اند درست بوده و من هم مسير آنها را طى خواهم كرد و به امتيازهايى كه آنها برخلاف حق به ديگران داده اند تن خواهم داد؛ اين گونه نخواهد بود كه هر كس بخواهد براى من راه تعيين كند كه فلان كار را اين طور كن يا فلان كس را فلان جا بگذار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أَنِّي إِنْ أَجَبْتُكُمْ رَكِبْتُ بِكُمْ مَا أَعْلَمُ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بدانيد كه اگر من خواستۀ شما را اجابت كنم و حكومت را بپذيرم طبق آنچه مى دانم با شما عمل خواهم كرد؛ نه طبق ميل و خواستۀ گروهى از شما و يا به همان روشى كه ديگران عمل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داند خلافت حق اوست، و در نهايت هم خواستۀ مردم را اجابت خواهد كرد، اما مى خواهد اتمام حجّت كرده باشد كه اگر خلافت را پذيرفتم، عده اى كه موقعيت و ثروت به دست آورده اند خيال نكنند مطابق ميل آنها عمل خواهم كرد، يكى بگويد من حكومت كوفه را مى خواهم، ديگرى بگويد من حكومت بصره را مى خواهم و من هم بگويم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اساس موازين حق عمل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فرمودۀ پيغمبراكرم صلى الله عليه و آله و سلم هيچ گاه از مدار حق خارج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 يَدُورُ مَعَهُ حَيْثُما دار</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 حق و حق نيز با على است كه با او مى چرخد هر گونه و هر جا كه او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كارهاى على عليه السلام براساس حق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كه على عليه السلام خلافت را پذيرفت برخى به آن حضرت گفتند فعلاً حكومت شام را به معاويه بدهيد، چند صباحى دهانش را ببنديم، بعد كه قدرت پيدا كرديد كنارش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باطل را يك روز هم نمى توانم امضاء كنم</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على عليه السلام كه نمى تواند به هر شكل عمل بكند، اين عثمان بود كه حَكَم بن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العاص را كه راندۀ پيغمبر بود و به طائف تبعيد شده بود به مدينه بازگرداند و به او صد هزار درهم عطا كرد،</w:t>
      </w:r>
      <w:r>
        <w:rPr>
          <w:rStyle w:val="FootnoteAnchor"/>
          <w:rtl w:val="true"/>
        </w:rPr>
        <w:footnoteReference w:id="10"/>
      </w:r>
      <w:r>
        <w:rPr>
          <w:rFonts w:ascii="IRNazanin" w:hAnsi="IRNazanin" w:eastAsia="IRNazanin"/>
          <w:color w:val="111111"/>
          <w:sz w:val="28"/>
          <w:sz w:val="28"/>
          <w:szCs w:val="28"/>
          <w:rtl w:val="true"/>
          <w:lang w:bidi="fa-IR"/>
        </w:rPr>
        <w:t>على عليه السلام كه نمى تواند با باطل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 السلام مى خواست تسليم اميال ديگران باشد خيلى زودتر از اين در مسند خلافت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شورايى كه عمر براى تعيين خليفه پس از خود درست كرد، عبدالرحمن بن عوف به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خلافت بر مى گزينم به شرط اين كه به كتاب خدا و سنّت رسول اللّه و سيرۀ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كنى؛ حضرت زير بار نرفت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قرآن و سنّت رسول خدا و اجتهاد خود عمل خواهم كرد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اين رو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أَنِّي إِنْ أَجَبْتُكُمْ رَكِبْتُ بِكُمْ مَا أعْلَمُ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بدانيد اگر خواستۀ شما را اجابت كنم و حكومت را قبول نمايم شما را به راهى مى برم كه خود تشخيص مى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أُصْغِ إِلى قَوْلِ الْقَائِلِ وَ عَتْبِ الْعَاتِبِ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سخن گوينده و سرزنش سرزنش كننده گوش نخواهم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گوش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صيغۀ متكلّم وحده از فعل مضارع است كه چون بر سر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حذف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مكسوره آخر كلمه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أَصْغَ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صَغى يَصغى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صحيح است؛ چنان كه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لِتَصْغى إِلَيْهِ أَفْئِدَةُ الَّذِينَ لا يُؤْمِنُونَ بِالْآخِرَةِ</w:t>
      </w:r>
      <w:r>
        <w:rPr>
          <w:rFonts w:eastAsia="IRNazanin" w:cs="IRNazanin"/>
          <w:color w:val="111111"/>
          <w:sz w:val="28"/>
          <w:szCs w:val="28"/>
          <w:rtl w:val="true"/>
          <w:lang w:bidi="fa-IR"/>
        </w:rPr>
        <w:t xml:space="preserve">) . </w:t>
      </w:r>
      <w:r>
        <w:rPr>
          <w:rStyle w:val="FootnoteAnchor"/>
          <w:rtl w:val="true"/>
        </w:rPr>
        <w:footnoteReference w:id="12"/>
      </w:r>
      <w:r>
        <w:rPr>
          <w:rFonts w:ascii="Amiri" w:hAnsi="Amiri" w:eastAsia="Amiri" w:cs="Amiri"/>
          <w:color w:val="111111"/>
          <w:sz w:val="28"/>
          <w:sz w:val="28"/>
          <w:szCs w:val="28"/>
          <w:rtl w:val="true"/>
          <w:lang w:bidi="ar-SA"/>
        </w:rPr>
        <w:t xml:space="preserve">لذا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اين و آن و سرزنش سرزنش كنندگان گوش نمى دهم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الآن بدانيد كه من به فهم خودم كار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نگويند چرا مثلاً فلان</w:t>
      </w:r>
      <w:r>
        <w:rPr>
          <w:rFonts w:eastAsia="IRNazanin" w:cs="IRNazanin"/>
          <w:color w:val="111111"/>
          <w:sz w:val="28"/>
          <w:szCs w:val="28"/>
          <w:lang w:bidi="fa-IR"/>
        </w:rPr>
        <w:t>3</w:t>
      </w:r>
      <w:r>
        <w:rPr>
          <w:rFonts w:eastAsia="IRNazanin" w:cs="IRNazanin"/>
          <w:color w:val="111111"/>
          <w:sz w:val="28"/>
          <w:szCs w:val="28"/>
          <w:rtl w:val="true"/>
          <w:lang w:bidi="fa-IR"/>
        </w:rPr>
        <w:t>.</w:t>
      </w:r>
      <w:bookmarkStart w:id="33" w:name="pg14744_165628"/>
    </w:p>
    <w:p>
      <w:pPr>
        <w:pStyle w:val="BookText"/>
        <w:rPr/>
      </w:pPr>
      <w:bookmarkEnd w:id="33"/>
      <w:r>
        <w:rPr>
          <w:rFonts w:ascii="IRNazanin" w:hAnsi="IRNazanin" w:eastAsia="IRNazanin"/>
          <w:color w:val="111111"/>
          <w:sz w:val="28"/>
          <w:sz w:val="28"/>
          <w:szCs w:val="28"/>
          <w:rtl w:val="true"/>
          <w:lang w:bidi="fa-IR"/>
        </w:rPr>
        <w:t>كس را حاكم فلان منطقه كردى، چرا اموال بيت المال را به تساوى بين مردم تقسيم كردى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حرف اين طور آدمها گوش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ما نجف آبادى ها من آره بله چى افراد نمى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نمى خواهند بفرمايند من در امور اجتماع با هيچ كس مشورت نخواهم كرد و به حرف حق ديگران بها نمى دهم و مثل حاكمان مستبد عمل خواهم كرد؛ بلكه همان طور كه عرض كردم امام مى دانست برخى از اينهايى كه آمده اند و اصرار مى كنند آن حضرت حكومت را بپذيرد آدمهاى صافى نيستند و اهداف ديگرى در نظر دارند و همين افراد ممكن است با تبليغات سوء و اين كه مثلاً على آن گونه اى كه خلفاى گذشته عمل مى كردند عمل نمى كند، به دنبال منافع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عليه السلام از ابتدا اتمام حجّت مى كند كه بعدها مخالفان حرفى براى گفتن نداشته باشند و هر كس كه به دنبال منافع شخصى خويش است از همين حالا بداند كه على بر اساس حق و عدالت عمل خواهد كرد</w:t>
      </w:r>
      <w:r>
        <w:rPr>
          <w:rFonts w:eastAsia="IRNazanin" w:cs="IRNazanin"/>
          <w:color w:val="111111"/>
          <w:sz w:val="28"/>
          <w:szCs w:val="28"/>
          <w:rtl w:val="true"/>
          <w:lang w:bidi="fa-IR"/>
        </w:rPr>
        <w:t>.</w:t>
      </w:r>
    </w:p>
    <w:p>
      <w:pPr>
        <w:pStyle w:val="Heading3"/>
        <w:numPr>
          <w:ilvl w:val="2"/>
          <w:numId w:val="1"/>
        </w:numPr>
        <w:rPr/>
      </w:pPr>
      <w:bookmarkStart w:id="34" w:name="__RefHeading___Toc869461_730472459"/>
      <w:bookmarkStart w:id="35" w:name="_Toc12"/>
      <w:bookmarkEnd w:id="34"/>
      <w:r>
        <w:rPr>
          <w:rtl w:val="true"/>
        </w:rPr>
        <w:t>امام عليه السلام و اطاعت از منتخب مردم</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تَرَكْتُمُونِي فَأَنَا كَأَحَدِكُمْ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مرا رها كنيد پس همسان يكى از شما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رها كنيد و از من دست بكشيد، من هم فردى مى شوم مثل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نمى فرمايد مرا رها كنيد؛ مردم وظيفه شان اين است كه از آن حضرت اطاعت كنند و ادارۀ امور را به ايشان بسپارند؛ امام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بيعت نكرديد، آن وقت من ديگر قدرت نخواهم داشت و بالطبع وقتى كه يار و ياور نداشته باشم ديگر نمى توانم كارى بكنم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لَعَلِّي أَسْمَعُكُمْ وَ أَطْوَعُكُمْ لِمَنْ وَلَّيْتُمُوهُ أَمْرَكُمْ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من نسبت به كسى كه امرتان را به او واگذار كنيد از شما شنواتر و مطيع تر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رها كرديد و كس ديگرى را انتخاب كرديد كه حرفش گوش دادنى است گوش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حضرت نمى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صددرصد گوش مى دهم، بلكه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من از شما شنواتر و اطاعت كننده تر باشم؛ يعنى اگر ديدم يك آدم حسابى است و حرفش گوش دادنى است گوش مى دهم و از او اطاعت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مردم يك آدم منحرف و نالايق را انتخاب كنند، حضرت در اين صورت اطاعت نمى كند؛ اما اگر كسى باشد كه حرفش قابل اطاعت باشد، اميرالمؤمنين عليه السلام مى فرمايد در اين صورت اطاعت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نمى خواهد نظام اسلامى مختل شود، به همين جهت در زمان ابوبكر و عمر هر چند صددرصد از آنها اطاعت نمى كرد ولى كارشكنى هم نمى كرد؛ حتى در مواردى كه مشورت مى خواستند على عليه السلام از مشورت دادن دريغ نمى ورزيد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لَكُمْ وَزِيراً خَيْرٌ لَكُمْ مِنِّي أَمِيراً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وزير و مشاورتان باشم بهتر است براى شما تا آن كه اميرتان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من براى شما وزير باشم نه امير؛ براى اين كه اگر امير باشم كاملاً بايد از من اطاعت كنيد، و اگر اطاعت نكنيد قطعاً جهنم مى 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وزير باشم ممكن است اطاعت نكنيد و جهنمى هم نشويد؛ براى اين كه اگر امير و وزير با هم اختلاف داشته باشند، آن وقت شما مجبور مى شويد تقيه كنيد و از روى تقيه از اميرتان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وزير به طور كامل مُطاع نيست و مردم بسا مجبور مى شوند تقيه كنند و از امير اطاعت و با وزير مخالفت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وزير باشم بسا به نفع شما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همۀ اينها به عنوان اتمام حجّت است؛ با اين كه حضرت، امامت بر مسلمين را حق خود مى داند، و از اوّل هم ولايت و امامت از آنِ حضرت بوده است و حتى خود ابوبكر هم شكى در آن نداشت، اما به حسب ظاهر دارند با اينها اتمام حجّت مى كنند</w:t>
      </w:r>
    </w:p>
    <w:p>
      <w:pPr>
        <w:pStyle w:val="BookText"/>
        <w:rPr/>
      </w:pPr>
      <w:r>
        <w:rPr>
          <w:rFonts w:ascii="IRNazanin" w:hAnsi="IRNazanin" w:eastAsia="IRNazanin"/>
          <w:color w:val="111111"/>
          <w:sz w:val="28"/>
          <w:sz w:val="28"/>
          <w:szCs w:val="28"/>
          <w:rtl w:val="true"/>
          <w:lang w:bidi="fa-IR"/>
        </w:rPr>
        <w:t>كه فردا نگويند چرا 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زبان به اعتراض گشود حضرت بتوانند بگويند من از اوّل گفتم كه افق ها تاريك است، جنگ هايى پيش مى آيد، گرفتارى هايى خواهد بود، شما به همۀ اينها فكر بكنيد و با درنظرگرفتن اين امور با من بيعت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اين كه حضرت با اين سخنان مى خواهند بفرمايند كه خلافت از ابتدا و پس از رحلت پيامبراكرم صلى الله عليه و آله و سلم حق من بوده و خداوند توسط پيامبرش مرا به اين امر منصوب فرموده است؛ و در اين امر شك و ترديدى وجود نداشته است كه حالا من به خاطر مراجعه و اصرار شما بخواهم به صحنه بيايم و خلافت را بپذيرم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إن شاءاللّه همۀ ما را موفق و مؤيد بدارد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6" w:name="pg14744_165632"/>
    </w:p>
    <w:p>
      <w:pPr>
        <w:pStyle w:val="Heading2"/>
        <w:numPr>
          <w:ilvl w:val="1"/>
          <w:numId w:val="1"/>
        </w:numPr>
        <w:rPr/>
      </w:pPr>
      <w:bookmarkStart w:id="37" w:name="__RefHeading___Toc869463_730472459"/>
      <w:bookmarkStart w:id="38" w:name="_Toc13"/>
      <w:bookmarkEnd w:id="36"/>
      <w:bookmarkEnd w:id="37"/>
      <w:r>
        <w:rPr>
          <w:rtl w:val="true"/>
        </w:rPr>
        <w:t>«</w:t>
      </w:r>
      <w:r>
        <w:rPr>
          <w:rtl w:val="true"/>
        </w:rPr>
        <w:t xml:space="preserve">درس </w:t>
      </w:r>
      <w:r>
        <w:rPr/>
        <w:t>128</w:t>
      </w:r>
      <w:r>
        <w:rPr>
          <w:rtl w:val="true"/>
        </w:rPr>
        <w:t xml:space="preserve">»: </w:t>
      </w:r>
      <w:r>
        <w:rPr>
          <w:rtl w:val="true"/>
        </w:rPr>
        <w:t xml:space="preserve">خطبۀ </w:t>
      </w:r>
      <w:r>
        <w:rPr/>
        <w:t>93</w:t>
      </w:r>
      <w:r>
        <w:rPr>
          <w:rtl w:val="true"/>
        </w:rPr>
        <w:t xml:space="preserve"> (</w:t>
      </w:r>
      <w:r>
        <w:rPr>
          <w:rtl w:val="true"/>
        </w:rPr>
        <w:t>قسمت اوّل</w:t>
      </w:r>
      <w:r>
        <w:rPr>
          <w:rtl w:val="true"/>
        </w:rPr>
        <w:t>)</w:t>
      </w:r>
      <w:bookmarkEnd w:id="38"/>
    </w:p>
    <w:p>
      <w:pPr>
        <w:pStyle w:val="Heading3"/>
        <w:numPr>
          <w:ilvl w:val="2"/>
          <w:numId w:val="1"/>
        </w:numPr>
        <w:rPr/>
      </w:pPr>
      <w:bookmarkStart w:id="39" w:name="__RefHeading___Toc869465_730472459"/>
      <w:bookmarkStart w:id="40" w:name="_Toc14"/>
      <w:bookmarkEnd w:id="39"/>
      <w:r>
        <w:rPr>
          <w:rtl w:val="true"/>
        </w:rPr>
        <w:t>اشاره</w:t>
      </w:r>
      <w:bookmarkEnd w:id="40"/>
    </w:p>
    <w:p>
      <w:pPr>
        <w:pStyle w:val="BookText"/>
        <w:rPr/>
      </w:pPr>
      <w:r>
        <w:rPr>
          <w:rFonts w:ascii="Amiri" w:hAnsi="Amiri" w:eastAsia="Amiri" w:cs="Amiri"/>
          <w:color w:val="111111"/>
          <w:sz w:val="28"/>
          <w:sz w:val="28"/>
          <w:szCs w:val="28"/>
          <w:rtl w:val="true"/>
          <w:lang w:bidi="ar-SA"/>
        </w:rPr>
        <w:t>حذف قسمت هايى از خطبه توسط سيّد رضى</w:t>
      </w:r>
    </w:p>
    <w:p>
      <w:pPr>
        <w:pStyle w:val="BookText"/>
        <w:rPr/>
      </w:pPr>
      <w:r>
        <w:rPr>
          <w:rFonts w:ascii="IRNazanin" w:hAnsi="IRNazanin" w:eastAsia="IRNazanin"/>
          <w:color w:val="111111"/>
          <w:sz w:val="28"/>
          <w:sz w:val="28"/>
          <w:szCs w:val="28"/>
          <w:rtl w:val="true"/>
          <w:lang w:bidi="fa-IR"/>
        </w:rPr>
        <w:t>جنگ هاى على عليه السلام با ناكثين و قاسطين و مارقين</w:t>
      </w:r>
    </w:p>
    <w:p>
      <w:pPr>
        <w:pStyle w:val="BookText"/>
        <w:rPr/>
      </w:pPr>
      <w:r>
        <w:rPr>
          <w:rFonts w:ascii="IRNazanin" w:hAnsi="IRNazanin" w:eastAsia="IRNazanin"/>
          <w:color w:val="111111"/>
          <w:sz w:val="28"/>
          <w:sz w:val="28"/>
          <w:szCs w:val="28"/>
          <w:rtl w:val="true"/>
          <w:lang w:bidi="fa-IR"/>
        </w:rPr>
        <w:t>تفاوت جنگ هاى پيامبر صلى الله عليه و آله و سلم با جنگ هاى اميرالمؤمنين عليه السلام</w:t>
      </w:r>
    </w:p>
    <w:p>
      <w:pPr>
        <w:pStyle w:val="BookText"/>
        <w:rPr/>
      </w:pPr>
      <w:r>
        <w:rPr>
          <w:rFonts w:ascii="Amiri" w:hAnsi="Amiri" w:eastAsia="Amiri" w:cs="Amiri"/>
          <w:color w:val="111111"/>
          <w:sz w:val="28"/>
          <w:sz w:val="28"/>
          <w:szCs w:val="28"/>
          <w:rtl w:val="true"/>
          <w:lang w:bidi="ar-SA"/>
        </w:rPr>
        <w:t>امام على عليه السلام و فتنه ستيزى</w:t>
      </w:r>
    </w:p>
    <w:p>
      <w:pPr>
        <w:pStyle w:val="BookText"/>
        <w:rPr/>
      </w:pPr>
      <w:r>
        <w:rPr>
          <w:rFonts w:ascii="IRNazanin" w:hAnsi="IRNazanin" w:eastAsia="IRNazanin"/>
          <w:color w:val="111111"/>
          <w:sz w:val="28"/>
          <w:sz w:val="28"/>
          <w:szCs w:val="28"/>
          <w:rtl w:val="true"/>
          <w:lang w:bidi="fa-IR"/>
        </w:rPr>
        <w:t>ديدگاه ابن أبى الحديد دربارۀ معاويه</w:t>
      </w:r>
    </w:p>
    <w:p>
      <w:pPr>
        <w:pStyle w:val="BookText"/>
        <w:rPr/>
      </w:pPr>
      <w:r>
        <w:rPr>
          <w:rFonts w:ascii="IRNazanin" w:hAnsi="IRNazanin" w:eastAsia="IRNazanin"/>
          <w:color w:val="111111"/>
          <w:sz w:val="28"/>
          <w:sz w:val="28"/>
          <w:szCs w:val="28"/>
          <w:rtl w:val="true"/>
          <w:lang w:bidi="fa-IR"/>
        </w:rPr>
        <w:t>ناتوانى ديگران از مبارزه با فتنه</w:t>
      </w:r>
    </w:p>
    <w:p>
      <w:pPr>
        <w:pStyle w:val="BookText"/>
        <w:rPr/>
      </w:pPr>
      <w:r>
        <w:rPr>
          <w:rFonts w:ascii="IRNazanin" w:hAnsi="IRNazanin" w:eastAsia="IRNazanin"/>
          <w:color w:val="111111"/>
          <w:sz w:val="28"/>
          <w:sz w:val="28"/>
          <w:szCs w:val="28"/>
          <w:rtl w:val="true"/>
          <w:lang w:bidi="fa-IR"/>
        </w:rPr>
        <w:t>چرا على عليه السلام از خودش مى گويد؟</w:t>
      </w:r>
    </w:p>
    <w:p>
      <w:pPr>
        <w:pStyle w:val="BookText"/>
        <w:rPr/>
      </w:pPr>
      <w:r>
        <w:rPr>
          <w:rFonts w:ascii="IRNazanin" w:hAnsi="IRNazanin" w:eastAsia="IRNazanin"/>
          <w:color w:val="111111"/>
          <w:sz w:val="28"/>
          <w:sz w:val="28"/>
          <w:szCs w:val="28"/>
          <w:rtl w:val="true"/>
          <w:lang w:bidi="fa-IR"/>
        </w:rPr>
        <w:t>پيمان شكنى برخى از صحابۀ پيامبر صلى الله عليه و آله و سلم</w:t>
      </w:r>
    </w:p>
    <w:p>
      <w:pPr>
        <w:pStyle w:val="BookText"/>
        <w:rPr/>
      </w:pPr>
      <w:r>
        <w:rPr>
          <w:rFonts w:ascii="IRNazanin" w:hAnsi="IRNazanin" w:eastAsia="IRNazanin"/>
          <w:color w:val="111111"/>
          <w:sz w:val="28"/>
          <w:sz w:val="28"/>
          <w:szCs w:val="28"/>
          <w:rtl w:val="true"/>
          <w:lang w:bidi="fa-IR"/>
        </w:rPr>
        <w:t>مبارزه با فتنه در اوج آن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آگاهى على عليه السلام از حوادث آينده</w:t>
      </w:r>
      <w:bookmarkStart w:id="41" w:name="pg14744_165634"/>
    </w:p>
    <w:p>
      <w:pPr>
        <w:pStyle w:val="BookText"/>
        <w:rPr/>
      </w:pPr>
      <w:bookmarkEnd w:id="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فَقَأْتُ عَيْنَ الْفِتْنَةِ، 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لِيَجْتَرِئَ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لِيَجْرُؤَ عَلَيْهَا أَحَدٌ غَيْرِي، بَعْدَ أَنْ مَاجَ غَيْهَبُهَا، وَاشْتَدَّ كَلَبُهَا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فَاسْأَلُونِي قَبْلَ أَنْ تَفْقِدُونِي؛ فَوَالَّذِي نَفْسِي بِيَدِهِ لا تَسْأَلُونِي عَنْ شَيْ‌ءٍ فِيمَا بَيْنَكُمْ وَ بَيْنَ السَّاعَةِ، وَ لَاعَنْ فِئَةٍ تَهْدِي مِائَةً وَ تُضِلُّ مِائَةً، إِلَّا أَنْبَأْتُكُمْ بِنَاعِقِهَا وَ قَائِدِهَا وَ سَائِقِهَا، وَ مُنَاخِ رِكَابِهَا وَ مَحَطِّ رِحَالِهَا، وَ مَنْ يُقْتَلُ مِنْ أَهْلِهَا قَتْلاً وَ يَمُوتُ مِنْهُمْ مَوْتاً</w:t>
      </w:r>
      <w:r>
        <w:rPr>
          <w:rFonts w:eastAsia="Amiri" w:cs="Amiri" w:ascii="Amiri" w:hAnsi="Amiri"/>
          <w:color w:val="111111"/>
          <w:sz w:val="28"/>
          <w:szCs w:val="28"/>
          <w:rtl w:val="true"/>
          <w:lang w:bidi="ar-SA"/>
        </w:rPr>
        <w:t>.»</w:t>
      </w:r>
      <w:r>
        <w:rPr>
          <w:rStyle w:val="FootnoteAnchor"/>
          <w:rtl w:val="true"/>
        </w:rPr>
        <w:footnoteReference w:id="13"/>
      </w:r>
    </w:p>
    <w:p>
      <w:pPr>
        <w:pStyle w:val="Heading3"/>
        <w:numPr>
          <w:ilvl w:val="2"/>
          <w:numId w:val="1"/>
        </w:numPr>
        <w:rPr/>
      </w:pPr>
      <w:bookmarkStart w:id="42" w:name="__RefHeading___Toc869467_730472459"/>
      <w:bookmarkStart w:id="43" w:name="_Toc15"/>
      <w:bookmarkEnd w:id="42"/>
      <w:r>
        <w:rPr>
          <w:rtl w:val="true"/>
        </w:rPr>
        <w:t>حذف قسمت هايى از خطبه توسط سيّد رضى</w:t>
      </w:r>
      <w:bookmarkEnd w:id="4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خطبه در نهج البلاغۀ عبده كه ما بر اساس آن پيش مى رويم با تصحيح شماره ها خطبۀ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صبحى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ها شماره گذارى ها برحسب نسخه هاى مختلفى كه در دست بوده كمى متفاوت است؛ در بعضى مثلاً دو خطبه را يكى حساب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جهت اگر نهج البلاغه هاى ديگر مثل فيض الاسلام را ببينيد، ممكن است يكى دو شماره با نهج البلاغۀ عبده كه ما از روى آن مى خوانيم متفاوت باشد</w:t>
      </w:r>
      <w:r>
        <w:rPr>
          <w:rFonts w:eastAsia="IRNazanin" w:cs="IRNazanin"/>
          <w:color w:val="111111"/>
          <w:sz w:val="28"/>
          <w:szCs w:val="28"/>
          <w:rtl w:val="true"/>
          <w:lang w:bidi="fa-IR"/>
        </w:rPr>
        <w:t>.</w:t>
      </w:r>
      <w:bookmarkStart w:id="44" w:name="pg14744_165635"/>
    </w:p>
    <w:p>
      <w:pPr>
        <w:pStyle w:val="BookText"/>
        <w:rPr/>
      </w:pPr>
      <w:bookmarkEnd w:id="44"/>
      <w:r>
        <w:rPr>
          <w:rFonts w:ascii="Amiri" w:hAnsi="Amiri" w:eastAsia="Amiri" w:cs="Amiri"/>
          <w:color w:val="111111"/>
          <w:sz w:val="28"/>
          <w:sz w:val="28"/>
          <w:szCs w:val="28"/>
          <w:rtl w:val="true"/>
          <w:lang w:bidi="ar-SA"/>
        </w:rPr>
        <w:t>سيّد رضى اين خطبه را به اين شكل ذكر كرده كه حضرت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أَيُّهَا النَّاسُ فَأَنَا فَقَأْتُ عَيْنَ الْفِتْنَةِ</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معمولاً حمد و ثنايى هم قبلش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سيّد رضى اين نبوده كه تمام سخنان مولا اميرالمؤمنين عليه السلام را نقل كند، خودش در مقدمۀ نهج البلاغه مى گويد آن قسمت هايى را كه از نظر فصاحت و بلاغت امتياز داشته و در حدّ عالى بوده است ذكر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مى گويند كاش سيّد رضى اين كار را نمى كرد و همۀ بخش ها را نقل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بعضى از بخش هايى كه سيّد رضى نقل نكرده از بين رفته و به دست ما نرسيده است و اگر ايشان آنها را هم نقل مى كرد براى ما حفظ مى شد؛ حالا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در آغاز خطبه آورده معلوم مى شود كه جلوتر يك حمد و ثنايى حضرت داشته اند كه ايشان ذكر نكرده است</w:t>
      </w:r>
      <w:r>
        <w:rPr>
          <w:rFonts w:eastAsia="IRNazanin" w:cs="IRNazanin"/>
          <w:color w:val="111111"/>
          <w:sz w:val="28"/>
          <w:szCs w:val="28"/>
          <w:rtl w:val="true"/>
          <w:lang w:bidi="fa-IR"/>
        </w:rPr>
        <w:t>.</w:t>
      </w:r>
    </w:p>
    <w:p>
      <w:pPr>
        <w:pStyle w:val="Heading3"/>
        <w:numPr>
          <w:ilvl w:val="2"/>
          <w:numId w:val="1"/>
        </w:numPr>
        <w:rPr/>
      </w:pPr>
      <w:bookmarkStart w:id="45" w:name="__RefHeading___Toc869469_730472459"/>
      <w:bookmarkStart w:id="46" w:name="_Toc16"/>
      <w:bookmarkEnd w:id="45"/>
      <w:r>
        <w:rPr>
          <w:rtl w:val="true"/>
        </w:rPr>
        <w:t>جنگ هاى على عليه السلام با ناكثين و قاسطين و مارقين</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فَقَأْتُ عَيْنَ الْفِتْنَةِ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پس فقط من بودم كه چشم فتنه را از حدقه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در حقيقت حضرت از خودش تعريف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نويسان و شارحانِ نهج البلاغه آورده اند كه حضرت اين خطبه را بعد از جنگ نهروان ايراد كرده كه آخرين جنگ آن حضرت بوده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حضرت امير عليه السلام در دوران خلافتشان سه جنگ مهم داشتند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اوّل جنگ بصره بود كه با طلحه و زبير و عايشه صورت گرفت و اسمش را</w:t>
      </w:r>
    </w:p>
    <w:p>
      <w:pPr>
        <w:pStyle w:val="BookText"/>
        <w:rPr/>
      </w:pPr>
      <w:r>
        <w:rPr>
          <w:rFonts w:ascii="IRNazanin" w:hAnsi="IRNazanin" w:eastAsia="IRNazanin"/>
          <w:color w:val="111111"/>
          <w:sz w:val="28"/>
          <w:sz w:val="28"/>
          <w:szCs w:val="28"/>
          <w:rtl w:val="true"/>
          <w:lang w:bidi="fa-IR"/>
        </w:rPr>
        <w:t>جنگ جمل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جمل را كه در ركاب شترى كه عايشه بر آن سوار بود و با على عليه السلام جنگيدند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يعنى آنهايى كه نكث بيعت كردند و بيعت خود را با آن حضرت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در ابتدا با اميرالمؤمنين عليه السلام بيعت كردند، ولى بعد بيعتشان را شكستند و با آن حضرت جنگيدند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دوّم آن حضرت جنگ با معاويه و لشكريان او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شوند؛ يعنى آنهايى كه ظالم بودند و در حق اميرالمؤمنين عليه السلام ظلم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عدالت است و هم به معناى ظلم، و در دو معناى ضدّ به كار رفته و به اصطلاح از 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كلماتى داريم كه در دو معناى متضادّ به كار مى روند،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به معناى حيض است و هم به معناى پاك شدن از 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گونه است كه هم در معناى عدالت به كار مى رود و هم در معناى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گونه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قاسطين يعنى ظالمين در حق اميرالمؤمنين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سوّمين جنگ حضرت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آنهايى كه از خشكه مقدّسى، به قول معروف از خدا و پيغمبر هم جلو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وقتى كه تير به هدف خورده آن را بشكافد و از طرف ديگر خارج شود و از هدف هم جلوتر بيفتد، مى گويد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 السَّهْمُ مِنَ الرَّمِيَّة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 مِنَ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به مارقين، خوارج هم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افراد خشكه مقدّسى بودند، نماز شب مى خواندند، قرآن تلاوت مى كردند و از عبادت زياد پيشانى شان پينه بسته بود؛ ولى بصيرت در دين نداشتند، و در اثر همين معنا عليه اميرالمؤمنين عليه السلام قيام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انتقاد هم بسنده نكردند بلكه دست به اسلحه بردند، جاده ها را ناامن كردند، حتى شكم زن حامله را به اتهام دوستى با على عليه السلام پاره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آن كه خشكه مقدّس و اهل نماز و قرآن بودند، در اثر عدم بصيرت، از دين خارج شدند؛ همان طور كه تير به هدف مى خورد و از آن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مى فهميم بصيرت در دين خيلى مهم است، و اين طور نيست كه هر كس اهل نماز شب و قرآن خواندن بود از انحراف</w:t>
      </w:r>
      <w:bookmarkStart w:id="47" w:name="pg14744_165637"/>
    </w:p>
    <w:p>
      <w:pPr>
        <w:pStyle w:val="BookText"/>
        <w:rPr/>
      </w:pPr>
      <w:bookmarkEnd w:id="47"/>
      <w:r>
        <w:rPr>
          <w:rFonts w:ascii="IRNazanin" w:hAnsi="IRNazanin" w:eastAsia="IRNazanin"/>
          <w:color w:val="111111"/>
          <w:sz w:val="28"/>
          <w:sz w:val="28"/>
          <w:szCs w:val="28"/>
          <w:rtl w:val="true"/>
          <w:lang w:bidi="fa-IR"/>
        </w:rPr>
        <w:t>و اشتباه مصون باشد، برعكس ممكن است همين تندى و افراطى گرى عاملى شود كه او را از دين هم خارج كند؛ هر چند او خود را اوّل متدين روى زمين بداند</w:t>
      </w:r>
      <w:r>
        <w:rPr>
          <w:rFonts w:eastAsia="IRNazanin" w:cs="IRNazanin"/>
          <w:color w:val="111111"/>
          <w:sz w:val="28"/>
          <w:szCs w:val="28"/>
          <w:rtl w:val="true"/>
          <w:lang w:bidi="fa-IR"/>
        </w:rPr>
        <w:t>.</w:t>
      </w:r>
    </w:p>
    <w:p>
      <w:pPr>
        <w:pStyle w:val="Heading3"/>
        <w:numPr>
          <w:ilvl w:val="2"/>
          <w:numId w:val="1"/>
        </w:numPr>
        <w:rPr/>
      </w:pPr>
      <w:bookmarkStart w:id="48" w:name="__RefHeading___Toc869471_730472459"/>
      <w:bookmarkStart w:id="49" w:name="_Toc17"/>
      <w:bookmarkEnd w:id="48"/>
      <w:r>
        <w:rPr>
          <w:rtl w:val="true"/>
        </w:rPr>
        <w:t>تفاوت جنگ هاى پيامبر صلى الله عليه و آله و سلم با جنگ هاى اميرالمؤمنين عليه السلام</w:t>
      </w:r>
      <w:bookmarkEnd w:id="4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هاى اميرالمؤمنين عليه السلام جنگ هاى خيلى مهمى است و از اين جهت امتياز آن حضرت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زمان پيغمبراكرم صلى الله عليه و آله و سلم مسأله خيلى واضح بود و جاى شك و شبهه براى مسلمانان نبود؛ چون پيغمبر با كفّار و مشركين جنگ مى كرد و وظيفۀ مسلمانان روشن و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مسلمان بود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كفّار و مشركينى كه با اسلام درافتاده اند بايد جنگيد؛ البته آن هم نه با هر كافرى، بلكه كفّارى كه با اسلام و مسلمانان درگير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در جنگ بدر، جنگ احد، جنگ احزاب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كفّار و مشركان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اميرالمؤمنين عليه السلام جنگ مسلمان با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چه كسانى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اميرالمؤمنين عليه السلام با طلحه و زبير كه دو نفر از صحابۀ معروف پيغمبر بودند جنگ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عايشه، امّ‌المؤمنين و همسر پيغمبر است و با آن موقعيتش بر شتر سوار شده و جنگجويان در اطراف او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جنگى در ذهن انسانهاى كم بصيرت كه البته ممكن است خيلى هم مقدّس باشند بسيار شبهه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به شترى كه عايشه بر آن سوار شده بود تبرك مى جستند؛</w:t>
      </w:r>
      <w:r>
        <w:rPr>
          <w:rStyle w:val="FootnoteAnchor"/>
          <w:rtl w:val="true"/>
        </w:rPr>
        <w:footnoteReference w:id="16"/>
      </w:r>
      <w:r>
        <w:rPr>
          <w:rFonts w:ascii="IRNazanin" w:hAnsi="IRNazanin" w:eastAsia="IRNazanin"/>
          <w:color w:val="111111"/>
          <w:sz w:val="28"/>
          <w:sz w:val="28"/>
          <w:szCs w:val="28"/>
          <w:rtl w:val="true"/>
          <w:lang w:bidi="fa-IR"/>
        </w:rPr>
        <w:t>اطراف شتر عايشه و براى دفاع از آن، چند هزار نفر جنگيدند و بسيارى كشته شدند، به خاطر اين كه مثلاً از شتر عايشه امّ‌المؤمنين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جنگ جمل با چنين كسانى مى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نهروان نيز حضرت با آدمهاى نماز شب خوان، مقدّس و قرآن خوان جنگ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جنگ هاى اميرالمؤمنين عليه السلام به اصطلاح امروزى ها سؤال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w:t>
      </w:r>
      <w:bookmarkStart w:id="50" w:name="pg14744_165638"/>
    </w:p>
    <w:p>
      <w:pPr>
        <w:pStyle w:val="BookText"/>
        <w:rPr/>
      </w:pPr>
      <w:bookmarkEnd w:id="50"/>
      <w:r>
        <w:rPr>
          <w:rFonts w:ascii="IRNazanin" w:hAnsi="IRNazanin" w:eastAsia="IRNazanin"/>
          <w:color w:val="111111"/>
          <w:sz w:val="28"/>
          <w:sz w:val="28"/>
          <w:szCs w:val="28"/>
          <w:rtl w:val="true"/>
          <w:lang w:bidi="fa-IR"/>
        </w:rPr>
        <w:t>جرأت را دارند تا با كسانى كه پيش مسلمانها احترام داشتند جنگ كنند؛ چنين كارى از هر كس بر نمى آيد؛ بلكه فردى مثل على عليه السلام مى خواهد كه با ايمان راسخ و با آن مقام قربى كه به خدا دارد و حق را تشخيص مى دهد، بيايد با اينها جنگ بكند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51" w:name="__RefHeading___Toc869473_730472459"/>
      <w:bookmarkStart w:id="52" w:name="_Toc18"/>
      <w:bookmarkEnd w:id="51"/>
      <w:r>
        <w:rPr>
          <w:rtl w:val="true"/>
        </w:rPr>
        <w:t>امام على عليه السلام و فتنه ستيزى</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فَقَأْتُ عَيْنَ الْفِتْنَةِ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 اين من بودم كه چشم فتنه را از ريشه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قبلاً عرض كردم حضرت در مقام تعريف از خودشان هستند؛ لذا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بودم كه چشم فتنه را از ريشه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مبتداست ولى چون از نظر معنا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مقدّم بر آن شده، به نظر بعضى از علماى علم معانى، تقديم آن مفيد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جملۀ بعد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يَكُنْ لِيَجْرُؤَ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لِيَجْتَرِئَ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أَحَدٌ غَيْرِي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بجز من كسى را جرأت چنين كارى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قرينۀ بر اين حصر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وقتى كسى چشم كسى را بشكافد و چشم را از حدقه درآورد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فَقَأ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را درآورد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شارحان نهج البلاغه از آنجا كه حضرت اين خطبه را بعد از جنگ با خوارج ايراد كرده است، گفته اند مقصود على عليه السلام از اين فتنه فتنۀ خوارج است</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 xml:space="preserve">فتنۀ خوارج خيلى مهم بود؛ ولى احتمال هم مى دهيم الف و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 لام جنس باشد و</w:t>
      </w:r>
    </w:p>
    <w:p>
      <w:pPr>
        <w:pStyle w:val="BookText"/>
        <w:rPr/>
      </w:pPr>
      <w:r>
        <w:rPr>
          <w:rFonts w:ascii="IRNazanin" w:hAnsi="IRNazanin" w:eastAsia="IRNazanin"/>
          <w:color w:val="111111"/>
          <w:sz w:val="28"/>
          <w:sz w:val="28"/>
          <w:szCs w:val="28"/>
          <w:rtl w:val="true"/>
          <w:lang w:bidi="fa-IR"/>
        </w:rPr>
        <w:t xml:space="preserve">دلالت بر استغراق بكند و حضرت بخواهد به طور كلّى بفرمايد كه اصلاً من در زندگى يا در حكومتم از همان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جنگ جمل و چه جاهاى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فتنه را درآورده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خطبۀ على عليه السلام كه گفتيم خيلى مفصّل تر بوده و مرحوم سيّد رضى بخش هايى از آن را حذف كرده است نيز استفاده مى شود كه حضرت به جنگ جمل هم نظر داشته اند</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كه حضرت بعد 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فَقَأْتُ عَيْنَ الْفِتْنَةِ وَ لَمْ يَكُنْ لِيَجْتَرِئَ عَلَيْهَا أَحَدٌ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أَكُ فيكُم ما قُوتِلَ أصحابُ الْجَمل وَ أهْلُ النَّهروان</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من در ميان شما نبودم كسى با اصحاب جمل و اصحاب نهروان نمى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خوارج مهم بود، براى اين كه خوارج مسلمانهاى نماز شب خوان و قرآن خوان بودند و از كسى جز على عليه السلام برنمى آمد با آنها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جنگ هاى آن حضرت هم مهم بوده اند، حركت طلحه و زبير كه امّ‌المؤمنين را هم جلو انداختند بزرگترين فتنه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آنها امام على عليه السلام نبود، تا روز قيامت عمل عايشه براى مردم احترام داشت و عمل طلحه و زبير با آن همه سوابقى كه داشتند موجب گمراهى مردم مى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 و جايگاه آن حضرت به گونه اى است كه هر كس در مقابل ايشان قرار بگيرد، هر چند داراى سوابق خوب باشد و يا زن پيغمبر باشد، اگر بخواهد فتنه برپا كند و امر را بر مردم مشتبه سازد، به صرف مقابله با على عليه السلام معلوم مى شود از مدار حق خارج شده است؛ همان طور كه پيامبراكرم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 حق با هم هستند و على بر محور حق مى گردد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53" w:name="pg14744_165640"/>
    </w:p>
    <w:p>
      <w:pPr>
        <w:pStyle w:val="Heading3"/>
        <w:numPr>
          <w:ilvl w:val="2"/>
          <w:numId w:val="1"/>
        </w:numPr>
        <w:rPr/>
      </w:pPr>
      <w:bookmarkStart w:id="54" w:name="__RefHeading___Toc869475_730472459"/>
      <w:bookmarkStart w:id="55" w:name="_Toc19"/>
      <w:bookmarkEnd w:id="53"/>
      <w:bookmarkEnd w:id="54"/>
      <w:r>
        <w:rPr>
          <w:rtl w:val="true"/>
        </w:rPr>
        <w:t>ديدگاه ابن أبى الحديد دربارۀ معاويه</w:t>
      </w:r>
      <w:bookmarkEnd w:id="55"/>
    </w:p>
    <w:p>
      <w:pPr>
        <w:pStyle w:val="BookText"/>
        <w:rPr/>
      </w:pPr>
      <w:r>
        <w:rPr>
          <w:rFonts w:ascii="IRNazanin" w:hAnsi="IRNazanin" w:eastAsia="IRNazanin"/>
          <w:color w:val="111111"/>
          <w:sz w:val="28"/>
          <w:sz w:val="28"/>
          <w:szCs w:val="28"/>
          <w:rtl w:val="true"/>
          <w:lang w:bidi="fa-IR"/>
        </w:rPr>
        <w:t xml:space="preserve">ابن أبى الحديد با اين كه سنّى مذهب است در شرح خطبۀ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مطالبى دربارۀ نَسَب ابوسفيان و كارهاى او و از جمله كينه اى كه از على عليه السلام داشت به ميان آورده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نقل مى كند كه معاويه به چند نفر منسوب است و قطعى نيست كه ابوسفيان پدرش بوده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وى در پايان اين بخش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معاوية مطعونٌ في دينِه عِندَ شيوخِنا رَحِمَهُم اللَّه، يُرمى بالزندقة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معاويه از نظر اين كه مسلمان باشد در نزد اساتيد ما مورد طعن است و به زنديق بودن متهم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بيان اين كه در كتابهاى كلامى معتزله، معاويه را به الحاد و قول به جبر و تعرض به رسول خدا متهم مى كنند،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لَمْ يَكن شَيءٌ مِنْ ذلك، لَكان في مُحاربَتِه الإمامَ ما يَكفي في فساد حاله</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هيچ كدام از آنچه در كتابهاى كلامى در قدح معاويه ذكر كرده اند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فرضاً از نظر اعتقادى و عملى هيچ مشكلى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با امام على عليه السلام جنگ كرد در فساد حال معاويه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على عليه السلام جنگ كرده، ما نمى توانيم براى كارهاى او هيچ محمل صحيحى درست كنيم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متأسفانه با همۀ اين احوال و اين سخنان كه برخى از دانشمندان اهل سنّت گفته اند، باز هم مى بينيم برخى معاويه را با عنوانهاى محترمانه ياد مى كنند و گويا برايشان هنوز هم شبهه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هست كه وقتى ما اوّلين سمينار ائمۀ جمعه را در محل كتابخانۀ مدرسۀ فيضيه تشكيل داده بوديم و علماى اهل سنّت را هم دعوت كرده بوديم، يكى از علماى اهل سنّت را كه از سيستان و بلوچستان آمده بود براى احترام در هيأت رئيسه قرار داديم؛ ايشان به عنوان عضو هيأت رئيسه آمد صحبت</w:t>
      </w:r>
      <w:bookmarkStart w:id="56" w:name="pg14744_165641"/>
    </w:p>
    <w:p>
      <w:pPr>
        <w:pStyle w:val="BookText"/>
        <w:rPr/>
      </w:pPr>
      <w:bookmarkEnd w:id="56"/>
      <w:r>
        <w:rPr>
          <w:rFonts w:ascii="IRNazanin" w:hAnsi="IRNazanin" w:eastAsia="IRNazanin"/>
          <w:color w:val="111111"/>
          <w:sz w:val="28"/>
          <w:sz w:val="28"/>
          <w:szCs w:val="28"/>
          <w:rtl w:val="true"/>
          <w:lang w:bidi="fa-IR"/>
        </w:rPr>
        <w:t>بكند، يك وقت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معاويه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من تكان خوردم كه حالا معاويه كارش به جايى رسيده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معاويه رضى اللّه عنه</w:t>
      </w:r>
      <w:r>
        <w:rPr>
          <w:rFonts w:eastAsia="IRNazanin" w:cs="IRNazanin"/>
          <w:color w:val="111111"/>
          <w:sz w:val="28"/>
          <w:szCs w:val="28"/>
          <w:rtl w:val="true"/>
          <w:lang w:bidi="fa-IR"/>
        </w:rPr>
        <w:t>!</w:t>
      </w:r>
    </w:p>
    <w:p>
      <w:pPr>
        <w:pStyle w:val="Heading3"/>
        <w:numPr>
          <w:ilvl w:val="2"/>
          <w:numId w:val="1"/>
        </w:numPr>
        <w:rPr/>
      </w:pPr>
      <w:bookmarkStart w:id="57" w:name="__RefHeading___Toc869477_730472459"/>
      <w:bookmarkStart w:id="58" w:name="_Toc20"/>
      <w:bookmarkEnd w:id="57"/>
      <w:r>
        <w:rPr>
          <w:rtl w:val="true"/>
        </w:rPr>
        <w:t>ناتوانى ديگران از مبارزه با فتنه</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لِيَجْتَرِئَ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لِيَجْرُؤَ عَلَيْهَا أَحَدٌ غَيْرِي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از من كسى را جرأت چنين كارى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مسلمانهاى عادى اين طور هستند كه ظواهر فريبشان مى دهد، و افراد محافظه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شايد به ظاهر خيلى مقدّس هم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وارد كارزار و مبارزه نمى شوند؛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بياييم با يك آدمى كه نماز شب مى خواند، با امّ‌المؤمنين، يا با طلحه و زبير بجنگيم؟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فردى همچون على عليه السلام را مى خواهد كه علم و جرأت و شجاعت اين معنا را داشته باشد؛ باطل را در لباسها و جلوه هاى گوناگون آن شناخته و در مقابل آن بايستد و هيچ شكى به دلش راه ندهد و از هيچ تهمتى نهراسد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بجز من جرأت و شجاعت انجام اين كار را نداشت</w:t>
      </w:r>
      <w:r>
        <w:rPr>
          <w:rFonts w:eastAsia="IRNazanin" w:cs="IRNazanin"/>
          <w:color w:val="111111"/>
          <w:sz w:val="28"/>
          <w:szCs w:val="28"/>
          <w:rtl w:val="true"/>
          <w:lang w:bidi="fa-IR"/>
        </w:rPr>
        <w:t>.</w:t>
      </w:r>
    </w:p>
    <w:p>
      <w:pPr>
        <w:pStyle w:val="Heading3"/>
        <w:numPr>
          <w:ilvl w:val="2"/>
          <w:numId w:val="1"/>
        </w:numPr>
        <w:rPr/>
      </w:pPr>
      <w:bookmarkStart w:id="59" w:name="__RefHeading___Toc869479_730472459"/>
      <w:bookmarkStart w:id="60" w:name="_Toc21"/>
      <w:bookmarkEnd w:id="59"/>
      <w:r>
        <w:rPr>
          <w:rtl w:val="true"/>
        </w:rPr>
        <w:t>چرا على عليه السلام از خودش مى گويد؟</w:t>
      </w:r>
      <w:bookmarkEnd w:id="6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اينجا در واقع از خودشان تعريف مى كنند كه فقط من چشم فتنه را كور كردم و كسى جز من جرأت چنين كارى را نداشت؛ و اين كار ايشان از اين باب است كه ديگران آن گونه كه بايد، تسليم اميرالمؤمنين عليه السلام نبودند؛ خيلى از مقدّس مآبها كناره گيرى كردند و بى طرف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خودمان اين طور چيزها را خيلى ديده ايم، مقدّس مآبها خيلى هنر كنند بى طرف مى مانند،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اين طرف هستيم نه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نيستند كه به ميدان بيايند و در صحنه ها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على عليه السلام بعضى از صحابه بى طرف بودند، نه طرفدار على عليه السلام بودند و نه طرفدار</w:t>
      </w:r>
      <w:bookmarkStart w:id="61" w:name="pg14744_165642"/>
    </w:p>
    <w:p>
      <w:pPr>
        <w:pStyle w:val="BookText"/>
        <w:rPr/>
      </w:pPr>
      <w:bookmarkEnd w:id="61"/>
      <w:r>
        <w:rPr>
          <w:rFonts w:ascii="IRNazanin" w:hAnsi="IRNazanin" w:eastAsia="IRNazanin"/>
          <w:color w:val="111111"/>
          <w:sz w:val="28"/>
          <w:sz w:val="28"/>
          <w:szCs w:val="28"/>
          <w:rtl w:val="true"/>
          <w:lang w:bidi="fa-IR"/>
        </w:rPr>
        <w:t>معاويه، نه طرفدار اميرالمؤمنين عليه السلام و نه طرفدار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كمتر كسى حاضر بود از مولا اميرالمؤمنين عليه السلام دفاع كند و حضرت مجبور بود خودش از خودش دفاع بكند و حق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وقتى مى بيند همه ساكت اند، راهى ندارد جز اين كه خود به دفاع از خود اقدام كند و از خود تعريف كند و حق را در رابطه با خود باز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رضاخان در شرايطى همه را بسيج كرده بود كه عليه مرحوم مدرّس شعار دهند، عده اى را تطميع كرده بود، عده اى را تهديد كرده بود، و خلاصه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مدرّس ديد كسى نيست از ايشان حمايت كند، از اين رو خودش به دفاع از خود شعار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باد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انسان را منكوب مى كنند و هيچ كس به دفاع برنمى خيزد، لااقل خود انسان بايد از خودش دفاع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اميرالمؤمنين عليه السلام وقتى كه مى بيند همه ساكت اند و حق را ادا نمى كنند، ناچار خود حضرت بايد از خودش دفاع كند و حق را بگويد</w:t>
      </w:r>
      <w:r>
        <w:rPr>
          <w:rFonts w:eastAsia="IRNazanin" w:cs="IRNazanin"/>
          <w:color w:val="111111"/>
          <w:sz w:val="28"/>
          <w:szCs w:val="28"/>
          <w:rtl w:val="true"/>
          <w:lang w:bidi="fa-IR"/>
        </w:rPr>
        <w:t>.</w:t>
      </w:r>
    </w:p>
    <w:p>
      <w:pPr>
        <w:pStyle w:val="Heading3"/>
        <w:numPr>
          <w:ilvl w:val="2"/>
          <w:numId w:val="1"/>
        </w:numPr>
        <w:rPr/>
      </w:pPr>
      <w:bookmarkStart w:id="62" w:name="__RefHeading___Toc869481_730472459"/>
      <w:bookmarkStart w:id="63" w:name="_Toc22"/>
      <w:bookmarkEnd w:id="62"/>
      <w:r>
        <w:rPr>
          <w:rtl w:val="true"/>
        </w:rPr>
        <w:t>پيمان شكنى برخى از صحابۀ پيامبر صلى الله عليه و آله و سلم</w:t>
      </w:r>
      <w:bookmarkEnd w:id="63"/>
    </w:p>
    <w:p>
      <w:pPr>
        <w:pStyle w:val="BookText"/>
        <w:rPr/>
      </w:pPr>
      <w:r>
        <w:rPr>
          <w:rFonts w:ascii="IRNazanin" w:hAnsi="IRNazanin" w:eastAsia="IRNazanin"/>
          <w:color w:val="111111"/>
          <w:sz w:val="28"/>
          <w:sz w:val="28"/>
          <w:szCs w:val="28"/>
          <w:rtl w:val="true"/>
          <w:lang w:bidi="fa-IR"/>
        </w:rPr>
        <w:t xml:space="preserve">ممكن است كسى اشكال كند كه صحابۀ پيامبر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بعضى از همانهايى كه از على عليه السلام دفاع و حمايت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مورد تمجيد قرار گرفته اند؛ از جمله در سورۀ فتح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يُبايِعُونَكَ إِنَّما يُبايِعُونَ اللّهَ يَدُ اللّهِ فَوْقَ أَيْدِيهِمْ</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كنند همانا با خدا بيعت مى كنند؛ دست خدا بالاى دستان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كسانى كه خدا از آنها تعريف مى كند و در آيات متعددى به آنان بشارت مى دهد، از على عليه السلام و حقيقت دفاع نكرده اند؟ آيا مى توان چنين كسانى را گمراه به شمار آورد؟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وعده و بشارت قرآن نسبت به كسانى كه با</w:t>
      </w:r>
      <w:bookmarkStart w:id="64" w:name="pg14744_165643"/>
    </w:p>
    <w:p>
      <w:pPr>
        <w:pStyle w:val="BookText"/>
        <w:rPr/>
      </w:pPr>
      <w:bookmarkEnd w:id="64"/>
      <w:r>
        <w:rPr>
          <w:rFonts w:ascii="IRNazanin" w:hAnsi="IRNazanin" w:eastAsia="IRNazanin"/>
          <w:color w:val="111111"/>
          <w:sz w:val="28"/>
          <w:sz w:val="28"/>
          <w:szCs w:val="28"/>
          <w:rtl w:val="true"/>
          <w:lang w:bidi="fa-IR"/>
        </w:rPr>
        <w:t>پيامبراكرم صلى الله عليه و آله و سلم بيعت كردند تا مدافع او باشند صحيح است، اما شرطهايى دارد كه از جملۀ آنها پايبندى به پيمان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دنبال اين فراز از آيه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كنند همانا با خدا بيعت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بيعت خود را بشكند همانا بر ضرر خود اقدام كرده است؛ و كسى كه وفا كند به آنچه با خدا عهد بسته، پس خدا به زودى به او اجر عظيم مى دهد</w:t>
      </w:r>
      <w:r>
        <w:rPr>
          <w:rFonts w:eastAsia="IRNazanin" w:cs="IRNazanin"/>
          <w:color w:val="111111"/>
          <w:sz w:val="28"/>
          <w:szCs w:val="28"/>
          <w:rtl w:val="true"/>
          <w:lang w:bidi="fa-IR"/>
        </w:rPr>
        <w:t>.»</w:t>
      </w:r>
    </w:p>
    <w:p>
      <w:pPr>
        <w:pStyle w:val="Heading3"/>
        <w:numPr>
          <w:ilvl w:val="2"/>
          <w:numId w:val="1"/>
        </w:numPr>
        <w:rPr/>
      </w:pPr>
      <w:bookmarkStart w:id="65" w:name="__RefHeading___Toc869483_730472459"/>
      <w:bookmarkStart w:id="66" w:name="_Toc23"/>
      <w:bookmarkEnd w:id="65"/>
      <w:r>
        <w:rPr>
          <w:rtl w:val="true"/>
        </w:rPr>
        <w:t>مبارزه با فتنه در اوج آن</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مَاجَ غَيْهَبُهَا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تاريكى فتنه گسترش يافت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موج پيدا كرد و گسترش يافت؛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ظلمت و تاريكى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بعد از آن كه ظلمت و تاريكى فتنه موج پيدا كرد و فراگير شد به اين كار اقدام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عايشه و طلحه و زبير در خانۀ خودشان مى نشستند و يك چيزى مى گفتند، خوب ناديده مى گرفتيم؛ اما وقتى كه طلحه و زبير عايشه را با خود همراه مى كنند و از مكّه راه مى افتند به طرف بصره و آنجا را به زور تصرف كرده و به اقدام نظامى رو مى آورند، ديگر على عليه السلام نمى تواند ساكت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خوارج هم مادامى كه با شخص اميرالمؤمنين عليه السلام مشكل داشتند حضرت كارشان نداشت، ولى بعد از آن كه دست به اسلحه بردند و ناامنى ايجاد كردند و كشتار راه انداختند، اميرالمؤمنين عليه السلام ناچار شد با آنها مقابله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در حضور اميرالمؤمنين عليه السلام عليه آن حضرت شعار مى دادند، ولى ايشان كارشان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كوّاء يكى از سران خوارج در حالى كه امام نماز صبح مى خواندند، در بين نماز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أُوحِيَ إِلَيْكَ وَ إِلَى الَّذِينَ مِنْ قَبْلِكَ لَئِنْ أَشْرَكْتَ لَيَحْبَطَنَّ عَمَلُكَ وَ لَتَكُونَنَّ مِنَ الْخاسِرِينَ</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را مى خواند و با اين كار مى خواست بگويد على عليه السلام با قبول حكميّت كافر شده است و خدمات و مجاهدتهاى سابق او همه از بين رفته است؛ ولى على عليه السلام دستور ندادند او را دستگير كنند يا متعرض او شوند؛ حضرت سكوت كردند تا آيه تمام شد و به نمازشان ادامه دادند؛ ولى ابن كوّاء كه دست بردار نبود دوباره همان آيه را خواند، باز هم حضرت صبر كردند و پس از اتمام آيه دوباره نمازشان را ادامه دادند؛ بار سوّم كه ابن كوّاء آيه را خواند حضرت اين آيه را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و با خواندن اين آيه به او گفتند كه صبر كند تا وعدۀ خدا فرا رسد؛ و در دادگاه الهى معلوم خواهد شد كه على بر حق و شما مقدّسين بى بصيرت بر باطل بوده ايد</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برخى كتب تاريخى نوشته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بعضى از خوارج اين آيه را در وقتى كه حضرت در حال سخنرانى و خواندن خطبه بود خواندند و حضرت هم در جوابشان اين آيه را قرائت كردند</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خرّيت بن راشد هم كه رئيس قبيلۀ بنى ناجيه بود و با سيصد نفر از مردان قبيلۀ خود در كوفه مقيم شده بودند، با سى نفر از يارانش نزد على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بعد اطاعت امر تو را نمى كنيم و پشت سر تو نماز نمى خوانيم و از تو جدا مى شويم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ياران حضرت وقتى ديدند نمى توانند او را از تصميمى كه گرفته منصرف كنند،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بخواهيم هر كسى را كهى</w:t>
      </w:r>
      <w:r>
        <w:rPr>
          <w:rFonts w:eastAsia="IRNazanin" w:cs="IRNazanin"/>
          <w:color w:val="111111"/>
          <w:sz w:val="28"/>
          <w:szCs w:val="28"/>
          <w:rtl w:val="true"/>
          <w:lang w:bidi="fa-IR"/>
        </w:rPr>
        <w:t>.</w:t>
      </w:r>
      <w:bookmarkStart w:id="67" w:name="pg14744_165645"/>
    </w:p>
    <w:p>
      <w:pPr>
        <w:pStyle w:val="BookText"/>
        <w:rPr/>
      </w:pPr>
      <w:bookmarkEnd w:id="67"/>
      <w:r>
        <w:rPr>
          <w:rFonts w:ascii="IRNazanin" w:hAnsi="IRNazanin" w:eastAsia="IRNazanin"/>
          <w:color w:val="111111"/>
          <w:sz w:val="28"/>
          <w:sz w:val="28"/>
          <w:szCs w:val="28"/>
          <w:rtl w:val="true"/>
          <w:lang w:bidi="fa-IR"/>
        </w:rPr>
        <w:t>مورد اتهام است بازداشت كنيم زندانها را پر كرده ايم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 پر كردن زندانها هنرى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وقتى كه اينها دست به اسلحه بردند و بى گناهان را كشتند و جاده ها را ناامن كردند، اينجا ديگر حضرت با آنها جنگ كرد و چارۀ ديگرى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آن كه ظلمت اين فتنه فراگير شد چشم آن را از حدقه بيرون آوردم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وَاشْتَدَّ كَلَبُهَا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هارى آن شدّت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هارى سگ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وقتى كه هار مى شود، هر كسى را هم كه گاز بگيرد آن فرد به مرض هارى مبتلا مى شود؛ حتى ممكن است كسى كه سگ هار او را گاز گرفته از شدّت مرض هارى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سگ هار همه را مبتلا مى كند، و بايد جلوى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وَاشْتَدَّ كَلَبُهَا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يعنى بعد از آن كه مرض هارىِ فتنه شدّت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از باب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وقتى مرض هارىِ سگ شدّت پيدا كند بايد آن را كشت، فتنه اى هم كه جامعه را ناامن كرده و سلامت آن را در مخاطره انداخته است بايد ريشه كن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گفتيم كه حضرت در اين خطبه فضائل خودش را برمى شمارد؛ در حقيقت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هستم كه با كسانى جنگيدم كه مارك اسلام و مقدّسى و ديندارى به خود زده بودند و در ميان مردم به اين امور شناخته مى شدند</w:t>
      </w:r>
      <w:r>
        <w:rPr>
          <w:rFonts w:eastAsia="IRNazanin" w:cs="IRNazanin"/>
          <w:color w:val="111111"/>
          <w:sz w:val="28"/>
          <w:szCs w:val="28"/>
          <w:rtl w:val="true"/>
          <w:lang w:bidi="fa-IR"/>
        </w:rPr>
        <w:t>.</w:t>
      </w:r>
    </w:p>
    <w:p>
      <w:pPr>
        <w:pStyle w:val="Heading3"/>
        <w:numPr>
          <w:ilvl w:val="2"/>
          <w:numId w:val="1"/>
        </w:numPr>
        <w:rPr/>
      </w:pPr>
      <w:bookmarkStart w:id="68" w:name="__RefHeading___Toc869485_730472459"/>
      <w:bookmarkStart w:id="69" w:name="_Toc24"/>
      <w:bookmarkEnd w:id="68"/>
      <w:r>
        <w:rPr>
          <w:rtl w:val="true"/>
        </w:rPr>
        <w:t>آگاهى على عليه السلام از حوادث آينده</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فَاسْأَلُونِي قَبْلَ أَنْ تَفْقِدُونِي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بپرسيد قبل از آن كه مرا از دست دهيد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حضرت كارى را كه انجام آن از فرد ديگرى ساخته نبود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حضرت در ادامه، جايگاه علمى خود را بيان كرده 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فَاسْأَلُونِي قَبْلَ أَنْ تَفْقِدُونِي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من سؤال كنيد پيش از آن كه مرا از دست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على عليه السلام هيچ كس جرأت نكرده چنين ادّعايى كند و هر كس هم چنين ادّعايى كرده بعد از آن رسوا و مفتضح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جمله هاى سابق ارزش و اهميت كارى را كه براى از بين بردن فتنه ها انجام داده بودند ذكر فرمودند و در اين جمله امتياز خود را از نظر علم و دانش بيان 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نَفْسِي بِيَدِهِ لَاتَسْأَلُونِي عَنْ شَيْ‌ءٍ فِيمَا بَيْنَكُمْ وَ بَيْنَ السَّاعَةِ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سوگند به آن كسى كه جانم در قبضۀ قدرت اوست از من سؤال نخواهيد كرد از چيزى كه ميان شما تا روز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از حالا تا روز قيامت هر حادثه اى كه در آينده باشد و از من سؤال كنيد، من خصوصياتش را برايتان مى گويم، و از حوادثى كه براى شما پيش خواهد آمد اطلاع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لَاعَنْ فِئَةٍ تَهْدِي مِائَةً وَ تُضِلُّ مِائَةً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گروه و دسته اى كه صد نفر را هدايت و يا صد نفر را گمراه مى كنند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گروه 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گروههايى كه از الآن تا روز قيامت بر مردم حكومت خواهند كرد آگاهى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همۀ اين گروهها را مى شناسم و اگر از من بپرسيد آنها را به شما مى توانم معرفى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اين قدر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بگوييم عجب آدمهايى دور على عليه السلام بودند كه هيچ نپرسيدند؛ و اگر هم چيزى پرسيدند يا بسيار كم بود و يا از چيزهاى بى معنايى بود كه به دردشان نمى خورد، مثل اين كه كسى پرسيد تعداد موهاى سر من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 السلام در</w:t>
      </w:r>
    </w:p>
    <w:p>
      <w:pPr>
        <w:pStyle w:val="BookText"/>
        <w:rPr/>
      </w:pPr>
      <w:r>
        <w:rPr>
          <w:rFonts w:ascii="IRNazanin" w:hAnsi="IRNazanin" w:eastAsia="IRNazanin"/>
          <w:color w:val="111111"/>
          <w:sz w:val="28"/>
          <w:sz w:val="28"/>
          <w:szCs w:val="28"/>
          <w:rtl w:val="true"/>
          <w:lang w:bidi="fa-IR"/>
        </w:rPr>
        <w:t>زمان ما بود سؤالهاى زيادى از ايشان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ادّعايش اين است كه همۀ گروهها و دسته جاتى كه در آينده جمعيت ها و كشورها را اداره خواهند كرد، چه خوب باشند و چه بد، من آنها را مى شناسم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عن 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لاتسألوني عن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أَنْبَأْتُكُمْ بِنَاعِقِهَا وَ قَائِدِهَا وَ سَائِقِهَا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كه من به دعوت كننده و رهبر و سوق دهندۀ آن شما را آگاه مى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دربارۀ گروههايى كه بر جمعيت هايى هر چند صد نفره حكومت خواهند كرد نمى پرسيد مگر آن كه من از ناعق و قائد و سائق آن گروه به شما خبر مى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كسى كه صدا مى كند؛ عرب به صداى كلاغ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نعيق الغراب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وقتى چوپان گوسفندها را هِىْ مى كند و صدايشان مى زند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نعق بغنمه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گوسفندش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كسى كه در يك گروه آنها را صدا مى زند و به سويى دعوت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دعوت كنندۀ اين جمعيت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قيادت و رهبرى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جلودار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كه افسار شتر يا هر حيوانى را بگيرد و آن را به سويى بكشد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را هم كه قائد مى گويند به اين جهت است كه جامعه به دست او سپرده شده تا به طرفى ببرد و جلودار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رهبر خوب و فهميده اى باشد جامعه را به طرف سعادت و خوشبختى مى برد؛ و اگر بد باشد مردم را به طرف بدبختى و گمراهى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ريسمانى كه با آن شتر يا هر چيزى را به طرفى مى 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كه گلۀ گوسفند يا قافلۀ شتر را از پشت سر مى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قيادت اين</w:t>
      </w:r>
    </w:p>
    <w:p>
      <w:pPr>
        <w:pStyle w:val="BookText"/>
        <w:rPr/>
      </w:pPr>
      <w:r>
        <w:rPr>
          <w:rFonts w:ascii="IRNazanin" w:hAnsi="IRNazanin" w:eastAsia="IRNazanin"/>
          <w:color w:val="111111"/>
          <w:sz w:val="28"/>
          <w:sz w:val="28"/>
          <w:szCs w:val="28"/>
          <w:rtl w:val="true"/>
          <w:lang w:bidi="fa-IR"/>
        </w:rPr>
        <w:t>بود كه از پيش رو به طرفى بكشد و سوق اين است كه از پشت سر به سويى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اينجا با ملاحظۀ فرهنگ حاكم بر آن زمان، ملّت ها و كسانى را كه بر آنها حكومت مى كنند به يك قطار شتر تشبيه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يعنى آن كه جلودارشان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يعنى آن كه از پشت سرِ آنها مى راند،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يعنى آن كه صدا مى زند و هِى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مُنَاخِ رِكَابِهَا وَ مَحَطِّ رِحَالِهَا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مكان خوابيدن شترهايشان و محل پايين آمدن بارهايشان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خبر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جمعيت كه مى روند، مثلاً يك قافله شتر كه به سويى در حركت است، بالاخره يك جايى مى خواهند بخوابند و اهل قافله جايى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كنار چشمه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بارشان را به زمين بگذارند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جمعى دارد و از لفظ خودش مفرد ندارد و جمع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است، به معناى محل خوابيدن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مُناخِ ركابِها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خوابيدن شترهاى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مزيد فيه اسم زمان و مكان و مصدر ميمى بر يك وزن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ادبيات مى گفتند اسم زمان و مكان و مصدر ميمى در ثلاثى مزيد، از مضارع مجهول ساخته مى شود؛ به اين صورت كه ياى مضارع را به ميم تبديل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باب افعال كه برود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وقتى شتر بخوابد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أَناخَتِ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مضارع مجهولش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اسم زمان و مصدر ميمى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پايين آوردن بار شترها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 الأَحمال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پايين آوردن بارها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بار شتر يا همان جهازى است كه روى شتر مى گذاشتند؛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 رِحالِها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فرود آوردن بارهاى شترها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دانم بارانداز اين قافله كجاست، صدا زنندۀ اين قافله كه مثلاً صدا مى زند وقت حركت است يا در اين منزل اتراق مى كنيم چه كسى است، آن كسى كه اين قافله را از جلو به طرفى مى برد و آن كسى كه از پشت، قافله را مى راند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همان طور كه عرض كردم حضرت على عليه السلام جمعيت ها و افرادى كه امور جمعيت ها را در دست دارند به قافله اى تشبيه كرده اند كه به سويى در حركت است و ناعق و قائد و سائقى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واقع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حوادث آينده و اين كه چه كسانى حكومت ها را به دست مى گيرند و چه حوادثى برايشان پيش مى آيد اطلاع كامل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مِنْ أَهْلِهَا قَتْلاً وَ يَمُوتُ مِنْهُمْ مَوْتاً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از ايشان كه كشته مى شوند 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ميرند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آگاهتان مى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جمعيت ها و گروه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اين آمريكايى ها كه الآن آمده اند و به عراق حمله و آن را اشغال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چه تعدادى كشته مى شوند و چه كسانى از آنها به مرگ طبيعى مى ميرند آگاهى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اطلاعات را دارم و اگر از من دربارۀ هر آنچه در آينده اتفاق خواهد افتاد بپرسيد جوابتان را مى دهم؛ بنابراين قبل از آن كه مرا از دست بدهيد و من در ميانتان نباشم از من سؤال كنيد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70" w:name="pg14744_165650"/>
    </w:p>
    <w:p>
      <w:pPr>
        <w:pStyle w:val="Heading2"/>
        <w:numPr>
          <w:ilvl w:val="1"/>
          <w:numId w:val="1"/>
        </w:numPr>
        <w:rPr/>
      </w:pPr>
      <w:bookmarkStart w:id="71" w:name="__RefHeading___Toc869487_730472459"/>
      <w:bookmarkStart w:id="72" w:name="_Toc25"/>
      <w:bookmarkEnd w:id="70"/>
      <w:bookmarkEnd w:id="71"/>
      <w:r>
        <w:rPr>
          <w:rtl w:val="true"/>
        </w:rPr>
        <w:t>«</w:t>
      </w:r>
      <w:r>
        <w:rPr>
          <w:rtl w:val="true"/>
        </w:rPr>
        <w:t xml:space="preserve">درس </w:t>
      </w:r>
      <w:r>
        <w:rPr/>
        <w:t>129</w:t>
      </w:r>
      <w:r>
        <w:rPr>
          <w:rtl w:val="true"/>
        </w:rPr>
        <w:t xml:space="preserve">»: </w:t>
      </w:r>
      <w:r>
        <w:rPr>
          <w:rtl w:val="true"/>
        </w:rPr>
        <w:t xml:space="preserve">خطبۀ </w:t>
      </w:r>
      <w:r>
        <w:rPr/>
        <w:t>93</w:t>
      </w:r>
      <w:r>
        <w:rPr>
          <w:rtl w:val="true"/>
        </w:rPr>
        <w:t xml:space="preserve"> (</w:t>
      </w:r>
      <w:r>
        <w:rPr>
          <w:rtl w:val="true"/>
        </w:rPr>
        <w:t>قسمت دوّم</w:t>
      </w:r>
      <w:r>
        <w:rPr>
          <w:rtl w:val="true"/>
        </w:rPr>
        <w:t>)</w:t>
      </w:r>
      <w:bookmarkEnd w:id="72"/>
    </w:p>
    <w:p>
      <w:pPr>
        <w:pStyle w:val="Heading3"/>
        <w:numPr>
          <w:ilvl w:val="2"/>
          <w:numId w:val="1"/>
        </w:numPr>
        <w:rPr/>
      </w:pPr>
      <w:bookmarkStart w:id="73" w:name="__RefHeading___Toc869489_730472459"/>
      <w:bookmarkStart w:id="74" w:name="_Toc26"/>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مرورى بر آنچه گذشت</w:t>
      </w:r>
    </w:p>
    <w:p>
      <w:pPr>
        <w:pStyle w:val="BookText"/>
        <w:rPr/>
      </w:pPr>
      <w:r>
        <w:rPr>
          <w:rFonts w:ascii="IRNazanin" w:hAnsi="IRNazanin" w:eastAsia="IRNazanin"/>
          <w:color w:val="111111"/>
          <w:sz w:val="28"/>
          <w:sz w:val="28"/>
          <w:szCs w:val="28"/>
          <w:rtl w:val="true"/>
          <w:lang w:bidi="fa-IR"/>
        </w:rPr>
        <w:t>پيش بينى سرگردانى مردم بعد از فقدان على عليه السلام</w:t>
      </w:r>
    </w:p>
    <w:p>
      <w:pPr>
        <w:pStyle w:val="BookText"/>
        <w:rPr/>
      </w:pPr>
      <w:r>
        <w:rPr>
          <w:rFonts w:ascii="IRNazanin" w:hAnsi="IRNazanin" w:eastAsia="IRNazanin"/>
          <w:color w:val="111111"/>
          <w:sz w:val="28"/>
          <w:sz w:val="28"/>
          <w:szCs w:val="28"/>
          <w:rtl w:val="true"/>
          <w:lang w:bidi="fa-IR"/>
        </w:rPr>
        <w:t>پيش بينى اوضاع آشفته در آينده</w:t>
      </w:r>
    </w:p>
    <w:p>
      <w:pPr>
        <w:pStyle w:val="BookText"/>
        <w:rPr/>
      </w:pPr>
      <w:r>
        <w:rPr>
          <w:rFonts w:ascii="IRNazanin" w:hAnsi="IRNazanin" w:eastAsia="IRNazanin"/>
          <w:color w:val="111111"/>
          <w:sz w:val="28"/>
          <w:sz w:val="28"/>
          <w:szCs w:val="28"/>
          <w:rtl w:val="true"/>
          <w:lang w:bidi="fa-IR"/>
        </w:rPr>
        <w:t>گشايشى براى نيكان پس از تحمّل دشواريها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ها و اوصاف فتنه ها</w:t>
      </w:r>
      <w:bookmarkStart w:id="75" w:name="pg14744_165652"/>
    </w:p>
    <w:p>
      <w:pPr>
        <w:pStyle w:val="BookText"/>
        <w:rPr/>
      </w:pPr>
      <w:bookmarkEnd w:id="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قَدْ فَقَدْتُمُونِي وَ نَزَلَتْ بِكُمْ كَرَائِهُ الْأُمُورِ وَ حَوَازِبُ الْخُطُوبِ، لَأَطْرَقَ كَثِيرٌ مِنَ السَّائِلِينَ، وَ فَشِلَ كَثِيرٌ مِنَ الْمَسْؤُولِينَ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إِذا قَلَّصَتْ حَرْبُكُمْ وَ شَمَّرَتْ عَنْ سَاقٍ، وَ ضَاقَتِ الدُّنْيَا عَلَيْكُمْ ضَيْقاً؛ تَسْتَطِيلُونَ مَعَهُ أَيَّامَ الْبَلاءِ عَلَيْكُمْ، حَتّى يَفْتَحَ اللَّهُ لِبَقِيَّةِ الْأَبْرَارِ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الْفِتَنَ إِذا أَقْبَلَتْ شَبَّهَتْ، وَ إِذا أَدْبَرَتْ نَبَّهَتْ؛ يُنْكَرْنَ مُقْبِلاتٍ، وَ يُعْرَفْنَ مُدْبِراتٍ، يَحُمْنَ حَوْمَ الرِّيَاحِ، يُصِبْنَ بَلَداً وَ يُخْطِئْنَ بَلَداً</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869491_730472459"/>
      <w:bookmarkStart w:id="77" w:name="_Toc27"/>
      <w:bookmarkEnd w:id="76"/>
      <w:r>
        <w:rPr>
          <w:rtl w:val="true"/>
        </w:rPr>
        <w:t>مرورى بر آنچه گذشت</w:t>
      </w:r>
      <w:bookmarkEnd w:id="77"/>
    </w:p>
    <w:p>
      <w:pPr>
        <w:pStyle w:val="BookText"/>
        <w:rPr/>
      </w:pPr>
      <w:r>
        <w:rPr>
          <w:rFonts w:ascii="IRNazanin" w:hAnsi="IRNazanin" w:eastAsia="IRNazanin"/>
          <w:color w:val="111111"/>
          <w:sz w:val="28"/>
          <w:sz w:val="28"/>
          <w:szCs w:val="28"/>
          <w:rtl w:val="true"/>
          <w:lang w:bidi="fa-IR"/>
        </w:rPr>
        <w:t>اميرالمؤمنين عليه السلام اين خطبه را بعد از جنگ نهروان ايراد فرموده اند؛ و همان طور كه عرض كردم اصل آن خيلى مفصّل تر از خطبه اى است كه مرحوم سيّد رضى در نهج البلاغه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 بودم كه چشم فتنه را از حدقه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خطبه استفاده مى شود كه حضرت به جنگ جمل و صفّين هم نظر دارند؛ هر چند خطبه را بعد از جنگ نهروان ايراد فرموده 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پيش توضيح دادم كه اساساً جنگ هاى اميرالمؤمنين عليه السلام از نظر ماهيّت با جنگ هاى پيغمبراكرم صلى الله عليه و آله و سلم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جنگ هاى پيامبر صلى الله عليه و آله و سلم با كفّار و</w:t>
      </w:r>
    </w:p>
    <w:p>
      <w:pPr>
        <w:pStyle w:val="BookText"/>
        <w:rPr/>
      </w:pPr>
      <w:r>
        <w:rPr>
          <w:rFonts w:ascii="IRNazanin" w:hAnsi="IRNazanin" w:eastAsia="IRNazanin"/>
          <w:color w:val="111111"/>
          <w:sz w:val="28"/>
          <w:sz w:val="28"/>
          <w:szCs w:val="28"/>
          <w:rtl w:val="true"/>
          <w:lang w:bidi="fa-IR"/>
        </w:rPr>
        <w:t>مشركين بود و وظيفه خيلى روشن بود و شك و شبهه اى براى افراد وجود نداشت؛ اما جنگ هاى اميرالمؤمنين عليه السلام با مسلمانان بود، آن هم مسلمانانى كه داراى سابقه و احترام بودند، و همين امر موجب شك و شبهه براى افراد 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جنگ جمل با طلحه و زبير دو صحابى بزرگ پيغمبر صلى الله عليه و آله و سلم و عايشه همسر پيامبر روبرو بود، و پذيرش جنگ با چنين كسانى براى آنان كه ظواهر امر را مى بينند و ديد عميقى ندارند مشكل است؛ و فردى همچون اميرالمؤمنين عليه السلام را مى خواهد كه با اينها كه داراى سابقه اند و به حسب ظاهر خوب ولى باطنشان خراب و از مسير حق منحرف هستند بجنگد؛ و از غير على عليه السلام چنين كارى بر نمى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صفّين هم با معاويه بود كه خودش را به عنوان كاتب وحى و صحابى رسول اللّه معرفى كرده بود و در سرزمين شام حكومت مى كرد و مسلمانان شام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اسلام واقعى به شام نرسيده بود، از اوّل يزيد بن ابى سفيان برادر معاويه از طرف عمر در آنجا حاكم بود، بعد از او هم معاويه بر آنها حكومت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شاميان از همان آغاز اسلام معاويه اى بود و اسلام را به گونه اى ديگر مى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در صفّين با اين افراد مى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نهروان هم با خوارج كه خشكه مقدّس و نماز شب خوان ولى منحرف بودند مى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على عليه السلام با كسانى كه ماسك اسلام به چهره شان زده اند و تظاهر به دين و قرآن مى كنند ولى از مسير حق منحرف هستند و دين را ابزارى براى رسيدن به مقاصدشان قرار داده اند مى جنگد؛ و جنگ كردن با چنين كسانى از هر كس برنمى آيد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على عليه السلام است كه مى تواند فتنه ها را بشناسد و آن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چشم فتنه را از حدقه بيرون آوردم و هيچ كس جرأت چنين كارى را نداشت</w:t>
      </w:r>
      <w:r>
        <w:rPr>
          <w:rFonts w:eastAsia="IRNazanin" w:cs="IRNazanin"/>
          <w:color w:val="111111"/>
          <w:sz w:val="28"/>
          <w:szCs w:val="28"/>
          <w:rtl w:val="true"/>
          <w:lang w:bidi="fa-IR"/>
        </w:rPr>
        <w:t>.</w:t>
      </w:r>
      <w:bookmarkStart w:id="78" w:name="pg14744_165654"/>
    </w:p>
    <w:p>
      <w:pPr>
        <w:pStyle w:val="BookText"/>
        <w:rPr/>
      </w:pPr>
      <w:bookmarkEnd w:id="78"/>
      <w:r>
        <w:rPr>
          <w:rFonts w:ascii="IRNazanin" w:hAnsi="IRNazanin" w:eastAsia="IRNazanin"/>
          <w:color w:val="111111"/>
          <w:sz w:val="28"/>
          <w:sz w:val="28"/>
          <w:szCs w:val="28"/>
          <w:rtl w:val="true"/>
          <w:lang w:bidi="fa-IR"/>
        </w:rPr>
        <w:t>حضرت عليه السلام در ادامه به بيان جايگاه علمى خود پرداخته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فَاسْأَلُونِي قَبْلَ أَنْ تَفْقِدُونِي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قبل از آن كه مرا از دست دهيد هر چه مى خواهيد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را حضرت بارها در مقاطع مختلف ابراز كرده اند و نقل شده كه در بعضى موارد افرادى مثل ابن كوّاء سؤالهايى از حضرت كردند و حضرت هم جوابشان را داد، اما قصد سؤال كنندگان اين نبود كه چيزى ياد بگيرند و از حضرت على عليه السلام بهره مند شوند بلكه نيّتشان اين بود كه على عليه السلام از پاسخ باز بماند و امام را گير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خيال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سؤالاتشان سؤالات تعنّتى و گيربيندازى بود، نه به قصد فهميدن و بهره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در ادامه، مشكلات و حوادثى كه بعد از آن حضرت براى مسلمانان پيش خواهد آمد را گوشزد مى كنند و اوضاع پس از خود را توضيح مى دهند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79" w:name="__RefHeading___Toc869493_730472459"/>
      <w:bookmarkStart w:id="80" w:name="_Toc28"/>
      <w:bookmarkEnd w:id="79"/>
      <w:r>
        <w:rPr>
          <w:rtl w:val="true"/>
        </w:rPr>
        <w:t>پيش بينى سرگردانى مردم بعد از فقدان على عليه السلام</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قَدْ فَقَدْتُمُونِي وَ نَزَلَتْ بِكُمْ كَرَائِهُ الْأُمُورِ وَ حَوَازِبُ الْخُطُوبِ، لَأَطْرَقَ كَثِيرٌ مِنَ السَّائِلِينَ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مرا از دست بدهيد و امور ناگوار و حوادث سهمگين و شكننده بر شما وارد شود، بسيارى از سؤال كنندگان سرشان را فرود آورند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امر ناگوار و ناپسند است، چيزى كه انسان از آن كراهت دارد و مطابق ميلش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اضافۀ صفت به موصوف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كَرائِهُ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 الْكَريهَة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الكريهة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به موصوفش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كَرائِهُ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كه اين صفت را دارند كه مطابق ميل شما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حادثۀ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شديد و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حَزَبَه الأمرُ يحزُبه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 او شديد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ها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حوادث بزرگ سخت و شديد هستند ولى برخى سخت و كوبنده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اينجا حوادث سخت و كوبنده را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حَوازِب 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كَرائِهُ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اضافۀ صفت به موصوف است، و به معناى حادثه هايى است كه داراى اين وصف اند كه سخت و شديد مى باشند و شكننده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خاموش ماندن و سكوت كردن؛ و هم به معناى سر را پايين انداختن و به زمين نگاه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وقتى كسى سرش را پايين بيندازد و به زمين چشم بدوزد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حوادث بزرگى پيش بيايد افراد بايد از كسانى دربارۀ آنها بپرسند و با پاسخ آنان راه برايشان روشن شود و بتوانند از امواج حوادث جان سالم به در برند؛ حال اگر چنين حوادثى پيش بيايد و افراد ببينند كسى نيست كه از او دربارۀ آن حوادث سؤال كنند، مأيوس مى شوند و سرشان را پايين انداخته در لاك خود فرو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از دست بدهيد و حوادث شكننده اى برايتان پيش آمد، بسيارى از سؤال كنندگان كسى را كه بتواند پاسخگويشان باشد نخواهند يافت و سرشان را پايين مى اندازند و در لاك خود فرو رفته و خاموش مى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فَشِلَ كَثِيرٌ مِنَ الْمَسْؤُولِينَ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بسيارى از سؤال شوندگان ناتوان از پاسخ شوند</w:t>
      </w:r>
      <w:r>
        <w:rPr>
          <w:rFonts w:eastAsia="IRNazanin" w:cs="IRNazanin"/>
          <w:color w:val="111111"/>
          <w:sz w:val="28"/>
          <w:szCs w:val="28"/>
          <w:rtl w:val="true"/>
          <w:lang w:bidi="fa-IR"/>
        </w:rPr>
        <w:t>.)</w:t>
      </w:r>
      <w:bookmarkStart w:id="81" w:name="pg14744_165656"/>
    </w:p>
    <w:p>
      <w:pPr>
        <w:pStyle w:val="BookText"/>
        <w:rPr/>
      </w:pPr>
      <w:bookmarkEnd w:id="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ضعف و سستى؛ در قرآن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تَنازَعُوا فَتَفْشَلُوا</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 نزاع نكنيد كه ضعيف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كه بعد از من حوادث سهمگين برايتان پيش بيايد، بسيارى از كسانى كه بايد از آنها بپرسيد و مورد سؤال واقع مى شوند، مثل عالمان بزرگ، ضعيف و ناتوان هستند و از حل مشكلات درمانده خواهند شد</w:t>
      </w:r>
      <w:r>
        <w:rPr>
          <w:rFonts w:eastAsia="IRNazanin" w:cs="IRNazanin"/>
          <w:color w:val="111111"/>
          <w:sz w:val="28"/>
          <w:szCs w:val="28"/>
          <w:rtl w:val="true"/>
          <w:lang w:bidi="fa-IR"/>
        </w:rPr>
        <w:t>.</w:t>
      </w:r>
    </w:p>
    <w:p>
      <w:pPr>
        <w:pStyle w:val="Heading3"/>
        <w:numPr>
          <w:ilvl w:val="2"/>
          <w:numId w:val="1"/>
        </w:numPr>
        <w:rPr/>
      </w:pPr>
      <w:bookmarkStart w:id="82" w:name="__RefHeading___Toc869495_730472459"/>
      <w:bookmarkStart w:id="83" w:name="_Toc29"/>
      <w:bookmarkEnd w:id="82"/>
      <w:r>
        <w:rPr>
          <w:rtl w:val="true"/>
        </w:rPr>
        <w:t>پيش بينى اوضاع آشفته در آينده</w:t>
      </w:r>
      <w:bookmarkEnd w:id="83"/>
    </w:p>
    <w:p>
      <w:pPr>
        <w:pStyle w:val="BookText"/>
        <w:rPr/>
      </w:pPr>
      <w:r>
        <w:rPr>
          <w:rFonts w:ascii="IRNazanin" w:hAnsi="IRNazanin" w:eastAsia="IRNazanin"/>
          <w:color w:val="111111"/>
          <w:sz w:val="28"/>
          <w:sz w:val="28"/>
          <w:szCs w:val="28"/>
          <w:rtl w:val="true"/>
          <w:lang w:bidi="fa-IR"/>
        </w:rPr>
        <w:t>چه وقت چنين حوادث سهمگينى پيش خواهد آمد؟ حضرت على عليه السلام در ادامه، اوضاع مسلمانان و زمان پيش آمدن چنين حوادثى را بيان كرده و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إِذا قَلَّصَتْ حَرْبُكُمْ وَ شَمَّرَتْ عَنْ سَاقٍ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اوضاع وقتى است كه جنگ و ستيزتان طولانى شود و شدّت و سختى آن آشكار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امتداد و استمرار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 و ستيز يك روز و دو روز نيست؛ انسانهاى خوب و بد دائماً جنگ و درگيرى دارند، حكومت هاى ناصالح و عوضى و مأمورين آن مردم را اذيت مى كنند، مى زنند و مى كشند، و با كسانى كه زبان اعتراض دارند همواره درگيرند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قَلَّصَتْ حَرْبُكُمْ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جنگ و ستيز شما استمرار پيدا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را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مى خواهد كار سختى انجام دهد دامن لباسش را بالا مى زند تا به دست و پايش گير نكند و مزاحم انجام كار نشود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شَمَّرَتْ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بالا زد از ساق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تصميمش براى انجام</w:t>
      </w:r>
    </w:p>
    <w:p>
      <w:pPr>
        <w:pStyle w:val="BookText"/>
        <w:rPr/>
      </w:pPr>
      <w:r>
        <w:rPr>
          <w:rFonts w:ascii="IRNazanin" w:hAnsi="IRNazanin" w:eastAsia="IRNazanin"/>
          <w:color w:val="111111"/>
          <w:sz w:val="28"/>
          <w:sz w:val="28"/>
          <w:szCs w:val="28"/>
          <w:rtl w:val="true"/>
          <w:lang w:bidi="fa-IR"/>
        </w:rPr>
        <w:t>كارى سخت و دشوار جدّى شود دامن بالا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دامن بالا زدن كنايه از شدّت و سختى انجام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حضرت على عليه السلام جنگ را به انسانى تشبيه كرده كه دامن از ساق پا بالا زده و شدّت و سختى آن آشكار شده است، و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شَمَّرَتْ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دامنش را از ساق بالا زد؛ كنايه از اين كه جنگ جدّى شد و شدّت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حوادث سهمگين زمانى اتفاق خواهد افتاد كه جنگ و درگيرى بين شما طولانى شود و شدّت پيدا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ضَاقَتِ الدُّنْيَا عَلَيْكُمْ ضَيْقاً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زمانى كه دنيا بر شما تنگ شود چه تنگ شدنى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عده اى آمده اند و به اسم اسلام حكومت مى كنند، بيت المال را به يغما مى برند و حاضر نيستند سخن و اعتراضى را بشنوند، هر كس هم در مقابل ظلمشان قدعلم كند او را از بين مى برند، و بدتر از همه مردم را به اسلام بدبين مى كنند، در چنين شرايطى به آنان كه درد دين و غيرت داشته باشند سخت خواهد گذشت و روزگار را با غم و غصّه و آه و اندوه طى خواهند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تَسْتَطِيلُونَ مَعَهُ</w:t>
      </w:r>
      <w:r>
        <w:rPr>
          <w:rStyle w:val="FootnoteAnchor"/>
          <w:rtl w:val="true"/>
        </w:rPr>
        <w:footnoteReference w:id="33"/>
      </w:r>
      <w:r>
        <w:rPr>
          <w:rFonts w:ascii="Amiri" w:hAnsi="Amiri" w:eastAsia="Amiri" w:cs="Amiri"/>
          <w:color w:val="111111"/>
          <w:sz w:val="28"/>
          <w:sz w:val="28"/>
          <w:szCs w:val="28"/>
          <w:rtl w:val="true"/>
          <w:lang w:bidi="ar-SA"/>
        </w:rPr>
        <w:t>أَيَّامَ الْبَلاءِ عَلَيْكُمْ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 ابتلا و آزمايش را خيلى طولانى احساس مى كنيد، يا اين كه روزهاى بلا و گرفتارى شما به درازا مى كشد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روزگار به كام انسان باشد روزها برايش سخت نمى گذرد؛ اما اگر دنيا بر انسان تنگ شد و انسان در سختى و مشقت واقع گرديد، زمان براى او طولانى جلوه مى كند؛ت</w:t>
      </w:r>
      <w:r>
        <w:rPr>
          <w:rFonts w:eastAsia="IRNazanin" w:cs="IRNazanin"/>
          <w:color w:val="111111"/>
          <w:sz w:val="28"/>
          <w:szCs w:val="28"/>
          <w:rtl w:val="true"/>
          <w:lang w:bidi="fa-IR"/>
        </w:rPr>
        <w:t>.</w:t>
      </w:r>
      <w:bookmarkStart w:id="84" w:name="pg14744_165658"/>
    </w:p>
    <w:p>
      <w:pPr>
        <w:pStyle w:val="BookText"/>
        <w:rPr/>
      </w:pPr>
      <w:bookmarkEnd w:id="84"/>
      <w:r>
        <w:rPr>
          <w:rFonts w:ascii="IRNazanin" w:hAnsi="IRNazanin" w:eastAsia="IRNazanin"/>
          <w:color w:val="111111"/>
          <w:sz w:val="28"/>
          <w:sz w:val="28"/>
          <w:szCs w:val="28"/>
          <w:rtl w:val="true"/>
          <w:lang w:bidi="fa-IR"/>
        </w:rPr>
        <w:t>انسان دقيقه شمارى مى كند و شب و روز را خيلى طولانى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بلا و امتحان و سختى بر او طولانى مى گذرد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85" w:name="__RefHeading___Toc869497_730472459"/>
      <w:bookmarkStart w:id="86" w:name="_Toc30"/>
      <w:bookmarkEnd w:id="85"/>
      <w:r>
        <w:rPr>
          <w:rtl w:val="true"/>
        </w:rPr>
        <w:t>گشايشى براى نيكان پس از تحمّل دشواريها</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يَفْتَحَ اللَّهُ لِبَقِيَّةِ الْأَبْرَارِ مِنْكُمْ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كه خدا براى باقى ماندۀ نيكانتان گشايشى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ايّام به سختى و بلا و آه و اندوه و غم سپرى خواهد شد تا خداوند براى باقى ماندگان نيكان شما گشايشى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خطبه به ظلم هايى كه توسط بنى اميّه بر دين و ملّت مى رود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زورگو و باطلى كه ابرار و نيكان را از دم تيغ مى گذرانند يا در سياهچالها مى اندازند، بسيارى از ابرار كشته مى شوند، و ايّام به سختى و بلا و غم و اندوه سپرى خواهد شد؛ تا آن كه خداوند براى باقى ماندگانِ ابرار فَرَجى برساند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اين فرج و گشايش چيست؟ آيا مقصود وقتى است 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مى آورند و زمين را از عدل و داد پر مى كنند، يا مقصود حضرت زمانى است كه بنى اميّه رو به ضعف و سقوط نهاده و حكومت بنى عبّاس هم هنوز پابرجا نشده است؛ و در اين ميان براى مردم گشايشى ايجاد مى شود و ابرار از همين فرصت براى گسترش خير و صلاح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امام باقر عليه السلام و امام صادق عليه السلام در همين فرصت فرهنگ شيعه را ترويج كردند، شاگردانى پرورش دادند و علوم و معارف الهى را گسترش دادند</w:t>
      </w:r>
      <w:r>
        <w:rPr>
          <w:rFonts w:eastAsia="IRNazanin" w:cs="IRNazanin"/>
          <w:color w:val="111111"/>
          <w:sz w:val="28"/>
          <w:szCs w:val="28"/>
          <w:rtl w:val="true"/>
          <w:lang w:bidi="fa-IR"/>
        </w:rPr>
        <w:t>.</w:t>
      </w:r>
      <w:bookmarkStart w:id="87" w:name="pg14744_165659"/>
    </w:p>
    <w:p>
      <w:pPr>
        <w:pStyle w:val="BookText"/>
        <w:rPr/>
      </w:pPr>
      <w:bookmarkEnd w:id="87"/>
      <w:r>
        <w:rPr>
          <w:rFonts w:ascii="IRNazanin" w:hAnsi="IRNazanin" w:eastAsia="IRNazanin"/>
          <w:color w:val="111111"/>
          <w:sz w:val="28"/>
          <w:sz w:val="28"/>
          <w:szCs w:val="28"/>
          <w:rtl w:val="true"/>
          <w:lang w:bidi="fa-IR"/>
        </w:rPr>
        <w:t>به هر حال تاريخ، ميدان كارزار حق طلبان و ظالمان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ميدان گرچه دنياطلبان روزگار را بر نيكان سخت مى كنند، زبان حق گويان را مى برند، قلم حق نويسان را مى شكنند، انسانهاى پاك را مى كشند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برهه هايى از تاريخ، فرصت هايى هر چند كوتاه براى حق طلبان در جهت ترويج و حاكميت حق به وجود مى آيد و گشايشى براى خوبان حاصل خواهد شد؛ و يكى از اين فرصت ها دوران فترتى است كه در اواخر حكومت امويان و آغاز دورۀ عباسيان به دست آمد؛ و به نظر مى رسد كه مقصود حضرت از فتح و گشايش براى خوبان در اين خطبه اشاره به همين دوران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عليه السلام در ادامه به طور كلّى به بيان ويژگى فتنه ها مى پردازند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88" w:name="__RefHeading___Toc869499_730472459"/>
      <w:bookmarkStart w:id="89" w:name="_Toc31"/>
      <w:bookmarkEnd w:id="88"/>
      <w:r>
        <w:rPr>
          <w:rtl w:val="true"/>
        </w:rPr>
        <w:t>ويژگى ها و اوصاف فتنه ها</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الْفِتَنَ إِذا أَقْبَلَتْ شَبَّهَتْ، وَ إِذا أَدْبَرَتْ نَبَّهَتْ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فتنه ها وقتى كه روى مى آورند خود را شبيه حق نشان مى دهند، و آنگاه كه به سرآيند حقيقتشان را آشكار كنند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معلوم و مجهول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معلوم بخوانيم معنايش اين است كه فتنه ها وقتى روى مى آورند خود را شبيه حق نشان مى دهند، در نتيجه مردم اميدوار مى شوند و از آن استقبال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بخوانيم معنايش اين است كه فتنه ها وقتى روى مى آورند بر مردم مشتبه مى شوند و مردم آنها را با حق اشتباه گرفته و آنها را حق ديده در آنها داخل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پشت كردن، كنايه از به پايان رسيدن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متنبّه و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وقتى كه به پايان مى رسند تازه خود را به مردم مى شناسانند و مردم مى فهمند چه اشتباه بزرگى كرده اند و فريب ظاهر حق نماى فتنه را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اميرالمؤمنين عليه السلام در اين كلام دلنشين، هويّت فتنه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فتنه اين گونه است كه در ابتدا امر را بر مردم مشتبه مى سازد و خود را حق نشان مى دهد، مردم را فريب مى دهد، افراد خيلى ذوق زده مى شوند، شعار مى دهند و خيال مى كنند گشايشى برايشان است، و تازه وقتى به پايان رسيد واقعيتش را نشان مى دهد و مردم مى فهمند كه چه اشتباهى كرده اند و چه كلاه گشادى سرشان رفته و به چه چيزى اميد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دورۀ قاجار، ايران خيلى به هم ريخته و وضعيتش آشفته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وقتى رضاخان قدرت را در دست گرفت خيلى خوشحال و اميدوار شدند؛ فتنۀ رضاخان را فرج و گشايشى تصور كردند، ولى آخر كار كه شد تازه فهميدند به چه چيزى دل بسته بودند و حقيقت براى مردم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فتنه ماهيتش اين گونه است كه وقتى روى مى آورد امر را بر مردم مشتبه مى سازد و خود را حق نشان مى دهد و بعد از آن كه از بين رفت تازه مردم حقيقتش را مى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همچنين يك تعبير كلّى براى فتنه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فتنه به معناى امتحان است؛ چون عالم طبيعت عالم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حوادث همه براى اين است كه انسانها امتحان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به دنيا نياورده براى اين كه خوش بگذرانيم يا آن كه نق بزنيم كه چرا هر روز يك گرفتارى پيش مى آيد؛ خداوند ما را خلق فرموده تا آن كه در اين حوادث، جوهر وجودمان واضح و شكوفا بشود و نيكان از بدان آشكار گردند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عالَم، عالَم فتنه يعنى امتحان و آزمايش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يُنْكَرْنَ مُقْبِلاتٍ، وَ يُعْرَفْنَ مُدْبِرَاتٍ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روى مى آورند ناشناخته اند، و در حال انقضا شناخته مى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وقتى روى مى آورند ناشناخته هستند، باطن و واقعشان براى مردم شناخته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در آغاز قدرتش كه هنوز خيلى تثبيت نشده بود براى گول زدن مردم به دست سربازها شمع مى داد و شام غريبان راه مى انداخت، در مجالس روضه و سينه زنى شركت مى كرد، و با اين كارها امر را بر مردم مشتبه ساخت و مردم فكر كردند رضاخان آدم خوب و مثلاً علاقه مند به دين و اهل بيت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شناخته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اسم فاعل از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وقتى كه پشت مى كنند و دارند زايل مى شوند تازه براى مردم شناخته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حقيقت تأكيد جملۀ قبل است و همان معنا را افاده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يَحُمْنَ حَوْمَ الرِّيَاحِ، يُصِبْنَ بَلَداً وَ يُخْطِئْنَ بَلَداً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چرخيدن بادها مى چرخند، به شهرى برخورد مى كنند و شهرى را وا مى گذارند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چرخيد؛ وقتى پرنده اى دور چيزى بچرخد عرب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 الطّائرُ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 الطائرُ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يَحُمْنَ حَوْمَ الرِّيَاحِ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6"/>
      </w:r>
      <w:r>
        <w:rPr>
          <w:rFonts w:ascii="IRNazanin" w:hAnsi="IRNazanin" w:eastAsia="IRNazanin"/>
          <w:color w:val="111111"/>
          <w:sz w:val="28"/>
          <w:sz w:val="28"/>
          <w:szCs w:val="28"/>
          <w:rtl w:val="true"/>
          <w:lang w:bidi="fa-IR"/>
        </w:rPr>
        <w:t xml:space="preserve">كه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نوعى است و معناى جملۀ حضرت اين مى شود كه فتنه ها همانند چرخيدن بادها مى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بادها هنگام وزيدن، همۀ مناطق را در بر نمى گيرند، بلكه گاهى به اين طرف و در اين منطقه مى وزند و گاهى 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اى ديگر، فتنه ها نيز همين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در عراق فتنه برپاست، يك وقت در كويت فتنه است و زمانى در كشور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اكنون مى بينيد كه در عراق فتنه پيدا شده، مردم آنجا بدبخت و بيچاره مانده اند كه از صدام حمايت كنند يا از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صدامى كه اين همه انسان را كشت و شهرها را خراب كرد و جوانان را به كشتن داد دفاع كنند يا از آمريكا كه آمده كشور آنان را اشغال كرده است و به طور مسلّم قصد قربت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مردم متحيّر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فتنه در عراق آمده، زمانى در كشور ديگرى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شرّاح اين جمله را نوعاً به صورتى كه بيان شد معنا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البلاغۀ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يَحُمْنَ حَوْلَ الرِّيَاحِ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معنايش اين است كه فتنه ها دور بادها مى چرخند؛ و اين معنا به نظر درست نمى آيد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با توجّه به اين كه جملۀ تفسيرى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يُصِبْنَ بَلَداً و يُخْطِئْنَ بَلَداً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همين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الغارات هم كه اين خطبه با تفصيل بيشترى آمده است عبارت اين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الْفِتَنَ تَحومُ كالرِّياح</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همچون بادها مى چرخند؛ و اين عبارت با صراحت مى رساند كه حضرت فتنه ها را به باد تشبيه كرده و چرخيدن و وزيدن را كه از اوصاف باد است به فتنه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فتنه اين گونه نيست كه همه جايى باشد؛ به اين معنا كه هميشه در همۀ نقاط فتنه برپا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مثل باد است، همان طور كه هميشه همه جا باد و طوفان نيست فتنه هم يك وقت در جايى است و يك وقت ديگر در مكان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باد كه در يك شهر مى وزد و شهر ديگر آرام است، فتنه هم جايى برپاست و جايى آرام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يُصِبْنَ بَلَداً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به شهرى مى رسند و آن را گرفتار فتنه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يُخْطِئْنَ بَلَداً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شهر ديگر مى گذرند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اميرالمؤمنين عليه السلام دربارۀ فتنه به صورت عام سخن گفتند و ويژگى هاى مطلق فتنه ها را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يك فتنۀ خاصى كه مسلمانان دچار آن شدند اشاره مى كنند و دربارۀ فتنۀ بنى اميّه مطالبى را بيان مى فرمايند كه إن شاءاللّه در جلسۀ بعد مطرح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إن شاءاللّه به ما بصيرت عنايت فرمايد تا از فتنه ها سربلند و پيروز بيرون بياييم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0" w:name="pg14744_165664"/>
    </w:p>
    <w:p>
      <w:pPr>
        <w:pStyle w:val="Heading2"/>
        <w:numPr>
          <w:ilvl w:val="1"/>
          <w:numId w:val="1"/>
        </w:numPr>
        <w:rPr/>
      </w:pPr>
      <w:bookmarkStart w:id="91" w:name="__RefHeading___Toc869501_730472459"/>
      <w:bookmarkStart w:id="92" w:name="_Toc32"/>
      <w:bookmarkEnd w:id="90"/>
      <w:bookmarkEnd w:id="91"/>
      <w:r>
        <w:rPr>
          <w:rtl w:val="true"/>
        </w:rPr>
        <w:t>«</w:t>
      </w:r>
      <w:r>
        <w:rPr>
          <w:rtl w:val="true"/>
        </w:rPr>
        <w:t xml:space="preserve">درس </w:t>
      </w:r>
      <w:r>
        <w:rPr/>
        <w:t>130</w:t>
      </w:r>
      <w:r>
        <w:rPr>
          <w:rtl w:val="true"/>
        </w:rPr>
        <w:t xml:space="preserve">»: </w:t>
      </w:r>
      <w:r>
        <w:rPr>
          <w:rtl w:val="true"/>
        </w:rPr>
        <w:t xml:space="preserve">خطبۀ </w:t>
      </w:r>
      <w:r>
        <w:rPr/>
        <w:t>93</w:t>
      </w:r>
      <w:r>
        <w:rPr>
          <w:rtl w:val="true"/>
        </w:rPr>
        <w:t xml:space="preserve"> (</w:t>
      </w:r>
      <w:r>
        <w:rPr>
          <w:rtl w:val="true"/>
        </w:rPr>
        <w:t>قسمت سوّم</w:t>
      </w:r>
      <w:r>
        <w:rPr>
          <w:rtl w:val="true"/>
        </w:rPr>
        <w:t>)</w:t>
      </w:r>
      <w:bookmarkEnd w:id="92"/>
    </w:p>
    <w:p>
      <w:pPr>
        <w:pStyle w:val="Heading3"/>
        <w:numPr>
          <w:ilvl w:val="2"/>
          <w:numId w:val="1"/>
        </w:numPr>
        <w:rPr/>
      </w:pPr>
      <w:bookmarkStart w:id="93" w:name="__RefHeading___Toc869503_730472459"/>
      <w:bookmarkStart w:id="94" w:name="_Toc33"/>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معناى فتنه و فلسفۀ ابتلائات</w:t>
      </w:r>
    </w:p>
    <w:p>
      <w:pPr>
        <w:pStyle w:val="BookText"/>
        <w:rPr/>
      </w:pPr>
      <w:r>
        <w:rPr>
          <w:rFonts w:ascii="IRNazanin" w:hAnsi="IRNazanin" w:eastAsia="IRNazanin"/>
          <w:color w:val="111111"/>
          <w:sz w:val="28"/>
          <w:sz w:val="28"/>
          <w:szCs w:val="28"/>
          <w:rtl w:val="true"/>
          <w:lang w:bidi="fa-IR"/>
        </w:rPr>
        <w:t>پيش بينى فتنۀ بنى اميّه</w:t>
      </w:r>
    </w:p>
    <w:p>
      <w:pPr>
        <w:pStyle w:val="BookText"/>
        <w:rPr/>
      </w:pPr>
      <w:r>
        <w:rPr>
          <w:rFonts w:ascii="IRNazanin" w:hAnsi="IRNazanin" w:eastAsia="IRNazanin"/>
          <w:color w:val="111111"/>
          <w:sz w:val="28"/>
          <w:sz w:val="28"/>
          <w:szCs w:val="28"/>
          <w:rtl w:val="true"/>
          <w:lang w:bidi="fa-IR"/>
        </w:rPr>
        <w:t>ويژگى هاى فتنۀ بنى اميّه</w:t>
      </w:r>
    </w:p>
    <w:p>
      <w:pPr>
        <w:pStyle w:val="BookText"/>
        <w:rPr/>
      </w:pPr>
      <w:r>
        <w:rPr>
          <w:rFonts w:ascii="Amiri" w:hAnsi="Amiri" w:eastAsia="Amiri" w:cs="Amiri"/>
          <w:color w:val="111111"/>
          <w:sz w:val="28"/>
          <w:sz w:val="28"/>
          <w:szCs w:val="28"/>
          <w:rtl w:val="true"/>
          <w:lang w:bidi="ar-SA"/>
        </w:rPr>
        <w:t>توصيف حاكمان بنى اميّه و شيوۀ حكومت آنان</w:t>
      </w:r>
    </w:p>
    <w:p>
      <w:pPr>
        <w:pStyle w:val="BookText"/>
        <w:rPr/>
      </w:pPr>
      <w:r>
        <w:rPr>
          <w:rFonts w:ascii="Amiri" w:hAnsi="Amiri" w:eastAsia="Amiri" w:cs="Amiri"/>
          <w:color w:val="111111"/>
          <w:sz w:val="28"/>
          <w:sz w:val="28"/>
          <w:szCs w:val="28"/>
          <w:rtl w:val="true"/>
          <w:lang w:bidi="ar-SA"/>
        </w:rPr>
        <w:t>تحمّل نكردن مخالفان</w:t>
      </w:r>
    </w:p>
    <w:p>
      <w:pPr>
        <w:pStyle w:val="BookText"/>
        <w:rPr/>
      </w:pPr>
      <w:r>
        <w:rPr>
          <w:rFonts w:ascii="Amiri" w:hAnsi="Amiri" w:eastAsia="Amiri" w:cs="Amiri"/>
          <w:color w:val="111111"/>
          <w:sz w:val="28"/>
          <w:sz w:val="28"/>
          <w:szCs w:val="28"/>
          <w:rtl w:val="true"/>
          <w:lang w:bidi="ar-SA"/>
        </w:rPr>
        <w:t>حكومت استبدادى</w:t>
      </w:r>
    </w:p>
    <w:p>
      <w:pPr>
        <w:pStyle w:val="BookText"/>
        <w:rPr/>
      </w:pPr>
      <w:r>
        <w:rPr>
          <w:rFonts w:ascii="Amiri" w:hAnsi="Amiri" w:eastAsia="Amiri" w:cs="Amiri"/>
          <w:color w:val="111111"/>
          <w:sz w:val="28"/>
          <w:sz w:val="28"/>
          <w:szCs w:val="28"/>
          <w:rtl w:val="true"/>
          <w:lang w:bidi="ar-SA"/>
        </w:rPr>
        <w:t>حكومت وحشت و جهالت</w:t>
      </w:r>
    </w:p>
    <w:p>
      <w:pPr>
        <w:pStyle w:val="BookText"/>
        <w:rPr/>
      </w:pPr>
      <w:r>
        <w:rPr>
          <w:rFonts w:ascii="IRNazanin" w:hAnsi="IRNazanin" w:eastAsia="IRNazanin"/>
          <w:color w:val="111111"/>
          <w:sz w:val="28"/>
          <w:sz w:val="28"/>
          <w:szCs w:val="28"/>
          <w:rtl w:val="true"/>
          <w:lang w:bidi="fa-IR"/>
        </w:rPr>
        <w:t>حكومت تاريكى و گمراهى</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وضعيت اهل بيت عليهم السلام در فتنۀ بنى اميّه</w:t>
      </w:r>
      <w:bookmarkStart w:id="95" w:name="pg14744_165666"/>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أَلَاإِنَّ أَخْوَفَ الْفِتَنِ عِنْدِي عَلَيْكُمْ فِتْنَةُ بَنِي أُمَيَّةَ؛ فَإِنَّهَا فِتْنَةٌ عَمْيَاءُ مُظْلِمَةٌ، عَمَّتْ خُطَّتُهَا وَ خُصَّتْ بَلِيَّتُهَا، وَ أَصَابَ الْبَلاءُ مَنْ أَبْصَرَ فِيهَا، وَ أَخْطَأَ الْبَلاءُ مَنْ عَمِيَ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وَايْمُ اللَّهِ لَتَجِدُنَّ بَنِي أُمَيَّةَ لَكُمْ أَرْبَابَ سُوءٍ بَعْدِي؛ كَالنَّابِ الضَّرُوسِ تَعْذِمُ بِفِيهَا، وَ تَخْبِطُ بِيَدِهَا، وَ تَزْبِنُ بِرِجْلِهَا، وَ تَمْنَعُ 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يَزَالُونَ بِكُمْ حَتّى لايَتْرُكُوا مِنْكُمْ إِلّا نَافِعاً لَهُمْ، أَوْ غَيْرَ ضَائِرٍ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بَلاؤُهُمْ حَتّى لايَكُونَ انْتِصَارُ أَحَدِكُمْ مِنْهُمْ إِلّا كَانْتِصَارِ الْعَبْدِ مِنْ رَبِّهِ، وَ الصَّاحِبِ مِنْ مُسْتَصْحِبِهِ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عَلَيْكُمْ فِتْنَتُهُمْ شَوْهَاءَ مَخْشِيَّةً، وَ قِطَعاً جَاهِلِيَّةً؛ لَيْسَ فِيهَا مَنَارُ هُدىً، وَ لا عَلَمٌ يُرى، نَحْنُ أَهْلَ الْبَيْتِ مِنْهَا بِمَنْجَاةٍ، وَ لَسْنَا فِيهَا بِدُعَاةٍ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عليه السلام در بخش هاى قبل، برخى از امتيازات علمى و گسترۀ وسيع دانش خود نسبت به حوادث آينده را بيان كردند، سپس به اوصاف و ويژگى هاى فتنه به صورت عام پرداختند و در ادامه، مطالبى را دربارۀ فتنۀ بنى اميّه بيان مى كنند كه در اين جلسه شرح خواهيم داد</w:t>
      </w:r>
      <w:r>
        <w:rPr>
          <w:rFonts w:eastAsia="IRNazanin" w:cs="IRNazanin"/>
          <w:color w:val="111111"/>
          <w:sz w:val="28"/>
          <w:szCs w:val="28"/>
          <w:rtl w:val="true"/>
          <w:lang w:bidi="fa-IR"/>
        </w:rPr>
        <w:t>.</w:t>
      </w:r>
    </w:p>
    <w:p>
      <w:pPr>
        <w:pStyle w:val="Heading3"/>
        <w:numPr>
          <w:ilvl w:val="2"/>
          <w:numId w:val="1"/>
        </w:numPr>
        <w:rPr/>
      </w:pPr>
      <w:bookmarkStart w:id="96" w:name="__RefHeading___Toc869505_730472459"/>
      <w:bookmarkStart w:id="97" w:name="_Toc34"/>
      <w:bookmarkEnd w:id="96"/>
      <w:r>
        <w:rPr>
          <w:rtl w:val="true"/>
        </w:rPr>
        <w:t>معناى فتنه و فلسفۀ ابتلائات</w:t>
      </w:r>
      <w:bookmarkEnd w:id="9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ادامۀ خطبه، ابتدا مطالبى را دربارۀ معناى فتنه و علّت وجود حوادث سخت در زندگى بشر عرض مى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امتحان و آزمايش است،</w:t>
      </w:r>
    </w:p>
    <w:p>
      <w:pPr>
        <w:pStyle w:val="BookText"/>
        <w:rPr/>
      </w:pPr>
      <w:r>
        <w:rPr>
          <w:rFonts w:ascii="IRNazanin" w:hAnsi="IRNazanin" w:eastAsia="IRNazanin"/>
          <w:color w:val="111111"/>
          <w:sz w:val="28"/>
          <w:sz w:val="28"/>
          <w:szCs w:val="28"/>
          <w:rtl w:val="true"/>
          <w:lang w:bidi="fa-IR"/>
        </w:rPr>
        <w:t>ولى معمولاً امتحان به چيزهاى سخت را فتنه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حوادث سخت را در زندگى انسان پيش مى آورد، چون عالَم طبيعت عالم تزاحم و اختيار است و قرار نيست عالم طبيعت با معجزه اداره شود؛ بنابراين، اين سؤال كه چرا خداوند جلوى شمر را نگرفت تا نتواند امام حسين عليه السلام را شهيد كند، و يا اين كه چرا مانع از تسلط بنى اميّه نشد، سؤال بيجايى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مختار آفريده، قدرت در اختيارش نهاده، البته راهنمايى هم كرده است تا انسان به اختيار خود راه درست را انتخاب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الْإِنْسانَ مِنْ نُطْفَةٍ أَمْشاجٍ نَبْتَلِيهِ</w:t>
      </w:r>
      <w:r>
        <w:rPr>
          <w:rStyle w:val="FootnoteAnchor"/>
          <w:rtl w:val="true"/>
        </w:rPr>
        <w:footnoteReference w:id="38"/>
      </w:r>
      <w:r>
        <w:rPr>
          <w:rFonts w:ascii="Amiri" w:hAnsi="Amiri" w:eastAsia="Amiri" w:cs="Amiri"/>
          <w:color w:val="111111"/>
          <w:sz w:val="28"/>
          <w:sz w:val="28"/>
          <w:szCs w:val="28"/>
          <w:rtl w:val="true"/>
          <w:lang w:bidi="ar-SA"/>
        </w:rPr>
        <w:t xml:space="preserve">فَجَعَلْناهُ سَمِيعاً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ما انسان را از نطفه اى آميخته آفريديم تا آزمايشش كنيم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أمشاج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به معناى آميخته و مخلوط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 آيا خداوند كه انسان را خلق كرده و آزمايشش مى كند، ابزار شناخت و معرفت هم در اختيارش گذاشته يا نه؟ خداوند در همين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 سَمِيعاً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شنوا و بينا قرار داديم و ابزار شناخت در اختيارش گذاشتيم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هَدَيْناهُ السَّبِيلَ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راه را به او نمايانديم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عقل داديم، پيامبران را فرستاديم تا او را راهنمايى كنند و انسان راه درست را بشناسد؛ ولى با همۀ اينها اختيار را از انسان نگرفتيم؛ اين نعمت ها در اختيار همه است، حال هر كس خواست شكر آنها را به جا مى آورد و از هدايت و راهنمايى هاى عقل و از معرفت پيامبران استفاده مى كند و هر كس هم نخواست اين نعمت ها را كفران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شاكِراً وَ إِمّا كَفُوراً</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اين حوادث و ابتلائات براى اين است كه انسان جوهرۀ خود را نشان دهد 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98" w:name="pg14744_165668"/>
    </w:p>
    <w:p>
      <w:pPr>
        <w:pStyle w:val="BookText"/>
        <w:rPr/>
      </w:pPr>
      <w:bookmarkEnd w:id="98"/>
      <w:r>
        <w:rPr>
          <w:rFonts w:ascii="IRNazanin" w:hAnsi="IRNazanin" w:eastAsia="IRNazanin"/>
          <w:color w:val="111111"/>
          <w:sz w:val="28"/>
          <w:sz w:val="28"/>
          <w:szCs w:val="28"/>
          <w:rtl w:val="true"/>
          <w:lang w:bidi="fa-IR"/>
        </w:rPr>
        <w:t>سره از ناسره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گفته اند عرب وقتى طلا و نقره را ذوب مى كند تا سره و ناسره اش را از هم جدا كند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امتحانات و ابتلائات هم كه فتنه گفته شده به اين خاطر است كه در حوادث و ابتلائات است كه انسانها خود را نشان مى دهند و اهل حرف و اهل عمل از هم جدا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نَبْلُوكُمْ بِالشَّرِّ وَ الْخَيْرِ فِتْنَةً</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براى امتحان به خير و شرّ دچار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كوران حوادث است كه خود را بروز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اهل توحيد واقعى است بدون ترس و واهمه به كمك و يارى حق برمى خيزد و با توكل به خدا عليه ظلم و فساد و تباهى مبارزه مى كند، و آن كسى كه اهل دنياست تملّق مى گويد و چاپلوسى مى كند و از باطل تعريف و تمجيد مى كند تا از اين راه به نوايى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در ابتلائات است كه انسانها شناخته مى شوند، و خداوند هم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كه مرگ و زندگى را آفريد تا شما را بيازمايد كه كدامتان نيكوكارتريد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امتحان و آزمايش فلسفۀ آفرينش است</w:t>
      </w:r>
      <w:r>
        <w:rPr>
          <w:rFonts w:eastAsia="IRNazanin" w:cs="IRNazanin"/>
          <w:color w:val="111111"/>
          <w:sz w:val="28"/>
          <w:szCs w:val="28"/>
          <w:rtl w:val="true"/>
          <w:lang w:bidi="fa-IR"/>
        </w:rPr>
        <w:t>.</w:t>
      </w:r>
    </w:p>
    <w:p>
      <w:pPr>
        <w:pStyle w:val="Heading3"/>
        <w:numPr>
          <w:ilvl w:val="2"/>
          <w:numId w:val="1"/>
        </w:numPr>
        <w:rPr/>
      </w:pPr>
      <w:bookmarkStart w:id="99" w:name="__RefHeading___Toc869507_730472459"/>
      <w:bookmarkStart w:id="100" w:name="_Toc35"/>
      <w:bookmarkEnd w:id="99"/>
      <w:r>
        <w:rPr>
          <w:rtl w:val="true"/>
        </w:rPr>
        <w:t>پيش بينى فتنۀ بنى اميّه</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ألَاإنَّ اخْوَفَ الْفِتَنِ عِنْدي عَلَيْكُمْ فِتْنَةُ بَني أُمَيَّةَ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همانا ترسناكترين فتنه ها بر شما در نزد من فتنۀ بنى اميّه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يكى از فتنه هاى بزرگى را كه مسلمانان بعد از آن حضرت گرفتار آن خواهند شد به مردم معرفى كرده،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ترسناكترين فتنه ها در نظر من كه به آن گرفتار خواهيد شد فتنۀ بنى اميّه است</w:t>
      </w:r>
      <w:r>
        <w:rPr>
          <w:rFonts w:eastAsia="IRNazanin" w:cs="IRNazanin"/>
          <w:color w:val="111111"/>
          <w:sz w:val="28"/>
          <w:szCs w:val="28"/>
          <w:rtl w:val="true"/>
          <w:lang w:bidi="fa-IR"/>
        </w:rPr>
        <w:t>.</w:t>
      </w:r>
      <w:bookmarkStart w:id="101" w:name="pg14744_165669"/>
    </w:p>
    <w:p>
      <w:pPr>
        <w:pStyle w:val="BookText"/>
        <w:rPr/>
      </w:pPr>
      <w:bookmarkEnd w:id="101"/>
      <w:r>
        <w:rPr>
          <w:rFonts w:ascii="IRNazanin" w:hAnsi="IRNazanin" w:eastAsia="IRNazanin"/>
          <w:color w:val="111111"/>
          <w:sz w:val="28"/>
          <w:sz w:val="28"/>
          <w:szCs w:val="28"/>
          <w:rtl w:val="true"/>
          <w:lang w:bidi="fa-IR"/>
        </w:rPr>
        <w:t>در زمان على عليه السلام معاويه در شام محدود بود و خيلى نمى توانست قد علم كند، مخصوصاً در جنگ صفّين هم ضربه اى كارى خورده بود؛ ولى بعد از على عليه السلام بنى اميّه تقريباً بر همۀ مسلمانان مسلط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هر چند با امام حسن مجتبى عليه السلام بيعت كردند اما چند ماهى بيشتر طول نكشيد كه آن حضرت خانه نشين شد و بنى اميّه بر اوضاع تسلط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مردم را به ظلم هاى بنى اميّه و فتنۀ بزرگى كه براى مسلمانان پيش خواهد آمد توجّه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ادامه، ويژگى هاى اين فتنۀ وحشتناك را بيان مى كنند و در حقيقت علّت وحشتناكتر بودن آن را ذكر مى فرمايند</w:t>
      </w:r>
      <w:r>
        <w:rPr>
          <w:rFonts w:eastAsia="IRNazanin" w:cs="IRNazanin"/>
          <w:color w:val="111111"/>
          <w:sz w:val="28"/>
          <w:szCs w:val="28"/>
          <w:rtl w:val="true"/>
          <w:lang w:bidi="fa-IR"/>
        </w:rPr>
        <w:t>:</w:t>
      </w:r>
    </w:p>
    <w:p>
      <w:pPr>
        <w:pStyle w:val="Heading3"/>
        <w:numPr>
          <w:ilvl w:val="2"/>
          <w:numId w:val="1"/>
        </w:numPr>
        <w:rPr/>
      </w:pPr>
      <w:bookmarkStart w:id="102" w:name="__RefHeading___Toc869509_730472459"/>
      <w:bookmarkStart w:id="103" w:name="_Toc36"/>
      <w:bookmarkEnd w:id="102"/>
      <w:r>
        <w:rPr>
          <w:rtl w:val="true"/>
        </w:rPr>
        <w:t>ويژگى هاى فتنۀ بنى اميّه</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فِتْنَةٌ عَمْيَاءُ مُظْلِمَةٌ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اين كه فتنۀ بنى اميّه فتنه اى كور و تاريك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تعليل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مطلبى را كه در جملۀ قبل فرمودند با اين جملات تعليل مى كنند و علّت اين كه فتنۀ بنى اميّه ترسناكترين فتنه هاست را بيان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كور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فتنۀ بنى اميّه فتنۀ كورى است؛ زيرا كار آنها حساب و كتاب ندارد، هر كارى به ذهنشان خطور كند انجام مى دهند، مصلحت مردم و خواست خدا و حركت در مسير حق در نظرشان نيست، آنچه برايشان مهم است هواهاى نفسانى و بقاى حكومتشان است و كوركورانه هر كارى دلشان خواست انجام مى دهند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هم دارد بگوييم در اينجا تشبيه است؛ يعنى فتنه به حيوان كور تشبيه شده</w:t>
      </w:r>
    </w:p>
    <w:p>
      <w:pPr>
        <w:pStyle w:val="BookText"/>
        <w:rPr/>
      </w:pPr>
      <w:r>
        <w:rPr>
          <w:rFonts w:ascii="IRNazanin" w:hAnsi="IRNazanin" w:eastAsia="IRNazanin"/>
          <w:color w:val="111111"/>
          <w:sz w:val="28"/>
          <w:sz w:val="28"/>
          <w:szCs w:val="28"/>
          <w:rtl w:val="true"/>
          <w:lang w:bidi="fa-IR"/>
        </w:rPr>
        <w:t>و براى مبالغه حرف تشبيه حذف شده است، و اصلش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فِتْنَةٌ كَالْعَمْيَاء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فتنه اى مثل حيوان 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مثلاً شتر كور بى توجّه به اطراف وقتى راه مى رود به هر چه در مسيرش باشد برمى خورد و خرابكارى مى كند، فتنۀ بنى اميّه هم اين چنين است و جز خرابكارى و فساد چيزى از آن برنمى 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اين احتمال هم وجود دارد ولى خلاف ظاهر است و به نظر مى رسد همان احتمال اوّل درست تر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صفت فتنه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صحيح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حيوانات است، و همان طور كه حيوانِ كور رفتارش روى برنامه و اساس نيست، فتنۀ بنى اميّه هم اين گونه است كه روى برنامه و اساس و بر پايۀ حق نيست و هر چه خواستند انجام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تاريك، و شايد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قرينه اى براى تقويت احتمال دوّم و در تقدير گرفتن كاف تشبيه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تاريك، و فتنۀ تاريك معنا ندارد؛ لذا معلوم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موصوفش حذف شده است،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 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يعنى شب تاريك؛ و فتنه به شب تاريك تشبيه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ندارد بگوييم شب تاريك صفت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براى توضيح فتنه ذكر شده اند، يا هر دو صفت اند و يا در هر دو كاف تشبيه حذف شده است؛ و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بودن براى فتنه معنا ندارد و هيچ راهى نيست مگر در تقدير گرفتن موصوف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كاف تشبيه،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كاف تشبيه در تقدير گرفته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عَمَّتْ خُطَّتُهَا وَ خُصَّتْ بَلِيَّتُهَا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امرش فراگير است و بلايش دامنگير گروهى خاص</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امر و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كسر 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به معنى منطقه و قلمرو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عَمَّتْ خُطَّتُهَا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فتنۀ بنى اميّه منطقه و امرش فراگير است و عموميت دارد، دايرۀ</w:t>
      </w:r>
    </w:p>
    <w:p>
      <w:pPr>
        <w:pStyle w:val="BookText"/>
        <w:rPr/>
      </w:pPr>
      <w:r>
        <w:rPr>
          <w:rFonts w:ascii="IRNazanin" w:hAnsi="IRNazanin" w:eastAsia="IRNazanin"/>
          <w:color w:val="111111"/>
          <w:sz w:val="28"/>
          <w:sz w:val="28"/>
          <w:szCs w:val="28"/>
          <w:rtl w:val="true"/>
          <w:lang w:bidi="fa-IR"/>
        </w:rPr>
        <w:t>شمولش زياد است، تمام مسلمانان تحت سلطۀ بنى اميّه قرار مى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خُصَّتْ بَلِيَّتُهَا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 و گرفتارى آن مخصوص قشر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آدمهاى حقگو و اهل استقامت به ويژه اهل بيت پيامبر عليهم السلام از اين حكومت ضربه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بنى اميّه سادات و اهل بيت پيغمبر صلى الله عليه و آله و سلم و ائمۀ اطهار عليهم السلام بيش از همه زجر مى كشند و اذيت مى شوند؛ اما انسانهاى بى تفاوت كه كارى به حكومت ندارند و فقط به دنبال زندگى خودشان هستند و دغدغۀ حق و راهنمايى و هدايت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 مردم اين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اى از سوى حكومت نمى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باطل آنها كه واقعاً اهل حق و حقگويند بيشترين ضربه را مى 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أَصَابَ الْبَلاءُ مَنْ أَبْصَرَ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هر كس كه در آن فتنه بينا باشد بلا و سختى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در فتنه ها داراى چشم بينا باشد و حق و باطل را از هم باز شناسد به مصيبت و سختى گرفتار مى شود؛ چرا كه آنان كه اهل بصيرتند طبيعتاً نمى توانند انحرافات را ببينند و لب فروبندند، تذكراتى مى دهند، راهنمايى هايى مى كنند و در نهايت هم در مقابل باطل مى ايستند؛ و همين ها باعث مى شود حكومت جور بر ايشان سخت بگيرد، اذيتشان كند و مصيبت بر ايشان فرو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و بلا در اين فتنه به كسانى مى رسد كه بيدار و بينا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أَخْطَأَ الْبَلاءُ مَنْ عَمِيَ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كسى كه در آن فتنه نابينا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بدون بصيرت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بلا نمى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كسانى كه در آن فتنه نابينا باشند بلا و سختى نمى رسد و مورد اذيت و آزار حكومت قرار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عادى برايشان على عليه السلام و معاويه فرقى نمى كرد؛ آنان خيلى بى تفاوت بودند، نسبت به دين اهميت نمى دادند و به دنبال كسب وكار خود بودند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در فتنه داراى بصيرت نيستند به زندگى خود مشغولند و كارى ندارند حق</w:t>
      </w:r>
      <w:bookmarkStart w:id="104" w:name="pg14744_165672"/>
    </w:p>
    <w:p>
      <w:pPr>
        <w:pStyle w:val="BookText"/>
        <w:rPr/>
      </w:pPr>
      <w:bookmarkEnd w:id="104"/>
      <w:r>
        <w:rPr>
          <w:rFonts w:ascii="IRNazanin" w:hAnsi="IRNazanin" w:eastAsia="IRNazanin"/>
          <w:color w:val="111111"/>
          <w:sz w:val="28"/>
          <w:sz w:val="28"/>
          <w:szCs w:val="28"/>
          <w:rtl w:val="true"/>
          <w:lang w:bidi="fa-IR"/>
        </w:rPr>
        <w:t>چيست و باطل كدام است، بالطبع مزاحمتى براى حكومت جائر ندارند؛ و حكومت هاى ظالم و ستمگر هم آدمهايى اين طورى مى خواهند و به آنها كارى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أَخْطَأَ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بلا نمى رسد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آنهايى را كه از فتنه كور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توجّه ندارند كه اين فتنه است، اين خط باطل است و اساس اسلام مورد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اهل حق اند رنج مى برند و گرفتارى برايشان ايجاد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هاى ستمگر هميشه از انسانهاى آگاه و شجاع مى ترسند و به همين جهت به عناوين مختلف به اسم امنيت، مصلحت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مردم آگاه شوند ممانعت مى كنند</w:t>
      </w:r>
      <w:r>
        <w:rPr>
          <w:rFonts w:eastAsia="IRNazanin" w:cs="IRNazanin"/>
          <w:color w:val="111111"/>
          <w:sz w:val="28"/>
          <w:szCs w:val="28"/>
          <w:rtl w:val="true"/>
          <w:lang w:bidi="fa-IR"/>
        </w:rPr>
        <w:t>.</w:t>
      </w:r>
    </w:p>
    <w:p>
      <w:pPr>
        <w:pStyle w:val="Heading3"/>
        <w:numPr>
          <w:ilvl w:val="2"/>
          <w:numId w:val="1"/>
        </w:numPr>
        <w:rPr/>
      </w:pPr>
      <w:bookmarkStart w:id="105" w:name="__RefHeading___Toc869511_730472459"/>
      <w:bookmarkStart w:id="106" w:name="_Toc37"/>
      <w:bookmarkEnd w:id="105"/>
      <w:r>
        <w:rPr>
          <w:rtl w:val="true"/>
        </w:rPr>
        <w:t>توصيف حاكمان بنى اميّه و شيوۀ حكومت آنان</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وَايْمُ اللَّهِ لَتَجِدُنَّ بَنِي أُمَيَّةَ لَكُمْ أَرْبَابَ سُوءٍ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خدا قسم بعد از من بنى اميّه را اربابان بدى براى خود خواهيد يافت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ادات قَسم و مبنى بر ضمّ است، همزۀ آن همزۀ وصل است، يعنى اگر قبلش كلمۀ ديگرى باشد همزه اش خوانده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كرده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نون تأكيد ثقيله در پايانش آمده و واو و نونش حذف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عرب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جواب قَسم فعل مضارع مثبت باشد و بر سرش لام بيايد، فعل مضارع حتماً بايد به نون تأكيد ثقيله مؤكَّد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تربيت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ايجاد كردن حالتى پس از حالتى ديگر در چيزى تا به حدّ نهايى و كمال برسد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مضاعف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ناقص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 نزديك به هم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معناى تربيت كردن و پرورش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به معناى املاء كردن و نوشتن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جز براى خدا گفته</w:t>
      </w:r>
    </w:p>
    <w:p>
      <w:pPr>
        <w:pStyle w:val="BookText"/>
        <w:rPr/>
      </w:pPr>
      <w:r>
        <w:rPr>
          <w:rFonts w:ascii="IRNazanin" w:hAnsi="IRNazanin" w:eastAsia="IRNazanin"/>
          <w:color w:val="111111"/>
          <w:sz w:val="28"/>
          <w:sz w:val="28"/>
          <w:szCs w:val="28"/>
          <w:rtl w:val="true"/>
          <w:lang w:bidi="fa-IR"/>
        </w:rPr>
        <w:t>نمى شود، و در حالت اضافه هم براى خداوند به كار مى رود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است؛ اما در مورد غير خدا هم اگر صاحب اختيار چيزى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مضاف به كار مى رود؛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الدّار، رَبُّ الْفَرس</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بنى اميّه بر شما مسلّط خواهند شد و حكومت را به دست خواهند گرفت و شما آنها را اربابان بدى خواهيد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كَالنَّابِ الضَّرُوسِ تَعْذِمُ بِفِيهَا، وَ تَخْبِطُ بِيَدِهَا، وَ تَزْبِنُ بِرِجْلِهَا، وَ تَمْنَعُ دَرَّهَا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ماده شترِ پير بدخوى كه با دهانش گاز مى گيرد، و دستش را به زمين مى كوبد، و با پايش افراد را از خود دفع مى كند، و شيرش را بازمى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شترِ مسنّ و پير را گويند؛ 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نيش است كه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ماده شتر وقتى كه سنش بالا برود و دندانهاى نيشش خوب بلند و قطور بشود از باب تسميۀ كل به اسم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ماده شترى مى گويند كه بدخوى است و چموشى مى كند و كسى را كه بخواهد شيرش را بدوشد يا به بچه اش نزديك شود گاز مى گيرد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چون مهم ترين سرمايه اش شتر بود و نوعاً در بيابان زندگى مى كرد، با گوشت و شير و پشم شتر امرار معاش مى كرد و شتر براى او حيوانى آشنا و مورد بهره گيرى و مهم بود؛ به همين جهت مسائلى را كه مى خواستند به ديگران بفهمانند در بسيارى موارد آنها را به شتر تشبيه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هم مطابق همين فرهنگ با مردم سخن مى گويند و بنى اميّه را به شتر مادۀ مسنّ كه چموشى مى كند و نمى گذارد صاحبش به او نزديك شود تشبيه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ادامه، خصوصيات اين شتر چموش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بنى اميّه را به آن تشبيه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تَعْذِمُ بِفِيهَا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دهانش گاز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عَذَمَ يَعذِمُ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دهان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عرب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اسماء 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هاى ششگانه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اعراب آنها به حروف مى باشد در صورتى كه ميم آن حذف شود، در اين صورت رفع آن به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نصب آن به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 آن به 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شرط اين كه مفرد مضاف به غير ياء متكلّم و غير مصغّر باشد،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تَخْبِطُ بِيَدِهَا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به زمين مى 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شتر دستش را به زمين بكوبد عرب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خَبَطتْ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حركتى است كه بى حساب باشد؛ به اشتباه هم كه خبط مى گويند به اين جهت است كه بى اساس و 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 چموش بدون اساس و بى حساب دست به زمين مى زند و از اين كه كسى به او نزديك شود ممانعت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وقتى شترى بچه اش يا ديگران را از دوشيدن شيرش دفع كند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زَبَنَتِ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آتشبانان جهنم 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از اين جهت است كه مأموران جهنم افرادى را كه جهنمى هستند در آتش دفع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سَنَدْعُ الزَّبانِيَةَ</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مأموران جهنم را فرا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تَزْبِنُ بِرِجْلِها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پاهايش افراد را دفع مى كند و اگر كسى پشت سرش باشد به او لگد مى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تَمْنَعُ دَرَّهَا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شيرش را از صاحبش بازمى دارد و خيرى از آن به صاحبش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چموش گاز مى گيرد، با دست و پا مانع مى شود كسى نزديكش شود، شيرش را هم حبس مى كند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حكّام بنى اميّه هم اين گونه اند، مردم را اذيت و آزار مى رسانند، زندان مى كنند،</w:t>
      </w:r>
      <w:r>
        <w:rPr>
          <w:rFonts w:eastAsia="IRNazanin" w:cs="IRNazanin"/>
          <w:color w:val="111111"/>
          <w:sz w:val="28"/>
          <w:szCs w:val="28"/>
          <w:lang w:bidi="fa-IR"/>
        </w:rPr>
        <w:t>8</w:t>
      </w:r>
      <w:r>
        <w:rPr>
          <w:rFonts w:eastAsia="IRNazanin" w:cs="IRNazanin"/>
          <w:color w:val="111111"/>
          <w:sz w:val="28"/>
          <w:szCs w:val="28"/>
          <w:rtl w:val="true"/>
          <w:lang w:bidi="fa-IR"/>
        </w:rPr>
        <w:t>.</w:t>
      </w:r>
      <w:bookmarkStart w:id="107" w:name="pg14744_165675"/>
    </w:p>
    <w:p>
      <w:pPr>
        <w:pStyle w:val="BookText"/>
        <w:rPr/>
      </w:pPr>
      <w:bookmarkEnd w:id="107"/>
      <w:r>
        <w:rPr>
          <w:rFonts w:ascii="IRNazanin" w:hAnsi="IRNazanin" w:eastAsia="IRNazanin"/>
          <w:color w:val="111111"/>
          <w:sz w:val="28"/>
          <w:sz w:val="28"/>
          <w:szCs w:val="28"/>
          <w:rtl w:val="true"/>
          <w:lang w:bidi="fa-IR"/>
        </w:rPr>
        <w:t>شكنجه مى دهند و هيچ خيرى از آنها به مردم نمى رسد، حقوق مردم را بازمى دارند، اين گونه نيست كه اگر كسى را زندانى مى كنند لااقل حق و حقوقش را رعايت كنند، از آنها فقط شرّ مى رسد و به هيچ صورت و از هيچ طرف نمى توان نزديكشان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تَمْنَعُ 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نفعش را از افراد منع مى كند</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869513_730472459"/>
      <w:bookmarkStart w:id="109" w:name="_Toc38"/>
      <w:bookmarkEnd w:id="108"/>
      <w:r>
        <w:rPr>
          <w:rtl w:val="true"/>
        </w:rPr>
        <w:t>تحمّل نكردن مخالفان</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لايَزَالُونَ بِكُمْ حَتّى لايَتْرُكُوا مِنْكُمْ إِلّا نَافِعاً لَهُمْ أَوْ غَيْرَ ضَائِرٍ 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با شما اين گونه رفتار خواهند كرد تا از شما كسى را باقى نگذارند مگر آن كه براى آنها سود داشته يا ضررى براى آنها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افعال ناقصه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هميشه قبلش ادات نفى مى آيد و بر استمرار دلالت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مازِلْتَ فَعلتَ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و به طور مستمر آن كار را انجام دادى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مازِلْتُ بِزَيْدٍ حتّى 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طلب فلان كار از زيد بودم تا آن كه او آن را انجام داد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پيوسته با شما چنين برخورد مى كنند، و به قدرى به مردم زور مى گويند و اين كار را تا جايى دنبال مى كنند كه كسى را رها نمى كنند مگر آن كه برايشان نفع داشته باشد يا حدّاقل ضررى از سوى او متوجّه حكومت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بخواهد حرف حقى بزند، مثلاً از على عليه السلام كه حق وى را بنى اميّه پايمال كردند دفاع كند، با او برخورد مى كنند؛ آنان اميرالمؤمنين عليه السلام را با آن سوابقش روى منابر مرتب لعن مى كردند و اين جزو برنامۀ خطبه هاى جمعۀ آنان بود؛ و به قدرى تأكيد و فراگير شده بود كه بعضى ها اين لعن را نذر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در اصفهان ناصبى ها وقتى عمر بن عبدالعزيز لعن به على عليه السلام را منع كرد، درخواست كردند كه شش ماه به آنان مهلت دهد تا نذرهاى خود را انجام دهند، اين نذر در نظر</w:t>
      </w:r>
      <w:bookmarkStart w:id="110" w:name="pg14744_165676"/>
    </w:p>
    <w:p>
      <w:pPr>
        <w:pStyle w:val="BookText"/>
        <w:rPr/>
      </w:pPr>
      <w:bookmarkEnd w:id="110"/>
      <w:r>
        <w:rPr>
          <w:rFonts w:ascii="Amiri" w:hAnsi="Amiri" w:eastAsia="Amiri" w:cs="Amiri"/>
          <w:color w:val="111111"/>
          <w:sz w:val="28"/>
          <w:sz w:val="28"/>
          <w:szCs w:val="28"/>
          <w:rtl w:val="true"/>
          <w:lang w:bidi="ar-SA"/>
        </w:rPr>
        <w:t>آنان تا اين اندازه مهم بوده است و كسى حق نداشت مزاحم آنان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اساساً حكومت هاى جور و استبدادى مردم را اين گونه مى خواهند كه يا تأييد و تمجيد و چاپلوسى از آنها كنند و در حقيقت آنها را در ظلم و جور كمك كنند، يا آن كه حدّاقل سكوت مطلق كنند و هيچ ضررى براى حكومت آنها نداشته باشند؛ هر كسى بخواهد زبان باز كند و حرف حقى به زبان بياورد بايد زبانش را بريد و قلمش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قلم و ديگر وسايل يا بايد به نفع آنها كار كند يا آن كه ساكت باشد؛ و اگر سخن و گفتارى برخلاف آنها به زبان آيد يا بر قلم جارى شود آن زبان بريده و آن قلم شكسته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ضارَهُ يضيرُ ضَيْراً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ضرر زدن 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ضرر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ساحرانِ فرعون معجزۀ عصاى موسى عليه السلام را ديدند و به او ايمان آوردند، فرعون آنها را تهديد كرد كه دست ها و پاهايتان را از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پاى راست و دست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بريد و همه تان را به دار خواهم زد، خداوند جواب ساحران به فرعون را اين گونه گزارش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لا ضَيْرَ إِنّا إِلى رَبِّنا مُنْقَلِبُونَ</w:t>
      </w:r>
      <w:r>
        <w:rPr>
          <w:rFonts w:eastAsia="IRNazanin" w:cs="IRNazanin"/>
          <w:color w:val="111111"/>
          <w:sz w:val="28"/>
          <w:szCs w:val="28"/>
          <w:rtl w:val="true"/>
          <w:lang w:bidi="fa-IR"/>
        </w:rPr>
        <w:t xml:space="preserve">) . </w:t>
      </w:r>
      <w:r>
        <w:rPr>
          <w:rStyle w:val="FootnoteAnchor"/>
          <w:rtl w:val="true"/>
        </w:rPr>
        <w:footnoteReference w:id="44"/>
      </w:r>
      <w:r>
        <w:rPr>
          <w:rFonts w:ascii="IRNazanin" w:hAnsi="IRNazanin" w:eastAsia="IRNazanin"/>
          <w:color w:val="111111"/>
          <w:sz w:val="28"/>
          <w:sz w:val="28"/>
          <w:szCs w:val="28"/>
          <w:rtl w:val="true"/>
          <w:lang w:bidi="fa-IR"/>
        </w:rPr>
        <w:t xml:space="preserve">كه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ضرر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تو ضررى براى ما نيست و ما از آن باكى نداريم، ما به سوى پروردگار خود باز مى گرديم</w:t>
      </w:r>
      <w:r>
        <w:rPr>
          <w:rFonts w:eastAsia="IRNazanin" w:cs="IRNazanin"/>
          <w:color w:val="111111"/>
          <w:sz w:val="28"/>
          <w:szCs w:val="28"/>
          <w:rtl w:val="true"/>
          <w:lang w:bidi="fa-IR"/>
        </w:rPr>
        <w:t>.</w:t>
      </w:r>
    </w:p>
    <w:p>
      <w:pPr>
        <w:pStyle w:val="Heading3"/>
        <w:numPr>
          <w:ilvl w:val="2"/>
          <w:numId w:val="1"/>
        </w:numPr>
        <w:rPr/>
      </w:pPr>
      <w:bookmarkStart w:id="111" w:name="__RefHeading___Toc869515_730472459"/>
      <w:bookmarkStart w:id="112" w:name="_Toc39"/>
      <w:bookmarkEnd w:id="111"/>
      <w:r>
        <w:rPr>
          <w:rtl w:val="true"/>
        </w:rPr>
        <w:t>حكومت استبدادى</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لايَزَالُ بَلاؤُهُمْ حَتّى لايَكُونَ انْتِصَارُ أَحَدِكُمْ مِنْهُمْ إِلّا كَانْتِصَارِ الْعَبْدِ مِنْ رَبِّهِ، وَ الصَّاحِبِ مِنْ مُسْتَصْحِبِهِ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بلاى آنان استمرار خواهد يافت تا آن كه انتقام گرفتن يكى از شما از آنها نباشد مگر مانند انتقام بنده از مالك و اربابش و تابع از متبوعش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آن كه دستور پيكار با كافران را مى دهد و مسلمانان را موظف مى كند تا با كافرانى كه آتش جنگ را برافروخته اند بجنگند،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يَشاءُ اللّهُ لاَنْتَصَرَ مِنْهُمْ</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 مى خواست از آنها انتقام مى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تابع و فرمانبردار؛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متبوع، كسى كه ديگرى را به تبعيّت و همراهى فرا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سختى كه از ناحيۀ بنى اميّه مى رسد استمرار خواهد داشت و به قدرى فشار و تسلط آنها بر مردم زياد مى شود كه اگر به كسى ظلم كنند، زندانش كنند، اموالش را مصادره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جرأت بر انتقام نخواهد داشت و انتقامش مانند انتقام عبد از مولا و اربابش و انتقام تابع از متبوعش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مولا بر بنده اش ظلم كند و رئيس زيردستش را اذيت كند، عبد و زيردست كه نمى توانند آشكار و علنى انتقام بگيرند بلكه انتقامشان سرّى و مخفيانه خواهد بود؛ يعنى تا وقتى كه پيش مولا و رئيس است بله قربان گو و دست به سينه است و فقط وقتى كه او نيست در خلوت مثلاً حرفى پشت سرش مى زند و در خفا يك فحشى هم به او مى دهد</w:t>
      </w:r>
      <w:r>
        <w:rPr>
          <w:rFonts w:eastAsia="IRNazanin" w:cs="IRNazanin"/>
          <w:color w:val="111111"/>
          <w:sz w:val="28"/>
          <w:szCs w:val="28"/>
          <w:rtl w:val="true"/>
          <w:lang w:bidi="fa-IR"/>
        </w:rPr>
        <w:t>.</w:t>
      </w:r>
      <w:r>
        <w:rPr>
          <w:rStyle w:val="FootnoteAnchor"/>
          <w:rtl w:val="true"/>
        </w:rPr>
        <w:footnoteReference w:id="4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محمّد ثقفى كه خطبۀ حضرت را مفصّل تر آورده و مرحوم مجلسى هم آن را به نقل از الغارات ذكر كرده چنين ضبط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لايزالُ بَلاؤُهُمْ بِكُمْ حَتّى لايكونَ انْتِصارُ أَحَدِكُمْ مِنْهم إلّامِثل انْتِصارِ الْعَبْدِ مِنْ ربّه إذا رَآهُ أَطاعَه وَ إذا تَوارى عَنْهُ شَتَمَه</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در اين نقل، صاحب 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13" w:name="pg14744_165678"/>
    </w:p>
    <w:p>
      <w:pPr>
        <w:pStyle w:val="BookText"/>
        <w:rPr/>
      </w:pPr>
      <w:bookmarkEnd w:id="113"/>
      <w:r>
        <w:rPr>
          <w:rFonts w:ascii="IRNazanin" w:hAnsi="IRNazanin" w:eastAsia="IRNazanin"/>
          <w:color w:val="111111"/>
          <w:sz w:val="28"/>
          <w:sz w:val="28"/>
          <w:szCs w:val="28"/>
          <w:rtl w:val="true"/>
          <w:lang w:bidi="fa-IR"/>
        </w:rPr>
        <w:t xml:space="preserve">مستصحب نيست؛ ولى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رَآهُ أطاعَهُ وَ إذا تَوارى عَنْه شَتَمَه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انتقام عبد از مولا و صاحبش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كه عبد صاحبش را ببيند و در حضورش باشد او را اطاعت مى كند و بله قربان گوست؛ ولى وقتى كه از محضر صاحبش خارج شد، در غياب مالكش او را شتم مى كند و فحش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جملات شدّت استبداد حكومت بنى اميّه را بيان مى كنند، بنى اميّه آن چنان خواهند كرد كه هيچ كس جرأت نكند از ظلمى كه به او رفته است بنالد، اوضاع به گونه اى خواهد شد كه فقط مى توانيد در پستوى خانه تان بر بنى اميّه اعتراض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 يك وقتى ظلّ‌السّلطان به روستايى رفت و از اسم آنجا خوشش نيامد، دستور داد اسم آنجا را عوض كنند و ممنوع كرد اسم سابقش را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اهالى آبادى براى مردم تعريف كرد كه من ديشب پدر حضرت والا را درآوردم؛ گفتند چه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سرداب خانه مان كه هيچ كس نفهمد و تا صبح اسمى را كه حضرت والاگفت به زبان نياوريد تكرار كردم</w:t>
      </w:r>
      <w:r>
        <w:rPr>
          <w:rFonts w:eastAsia="IRNazanin" w:cs="IRNazanin"/>
          <w:color w:val="111111"/>
          <w:sz w:val="28"/>
          <w:szCs w:val="28"/>
          <w:rtl w:val="true"/>
          <w:lang w:bidi="fa-IR"/>
        </w:rPr>
        <w:t>!</w:t>
      </w:r>
    </w:p>
    <w:p>
      <w:pPr>
        <w:pStyle w:val="Heading3"/>
        <w:numPr>
          <w:ilvl w:val="2"/>
          <w:numId w:val="1"/>
        </w:numPr>
        <w:rPr/>
      </w:pPr>
      <w:bookmarkStart w:id="114" w:name="__RefHeading___Toc869517_730472459"/>
      <w:bookmarkStart w:id="115" w:name="_Toc40"/>
      <w:bookmarkEnd w:id="114"/>
      <w:r>
        <w:rPr>
          <w:rtl w:val="true"/>
        </w:rPr>
        <w:t>حكومت وحشت و جهالت</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عَلَيْكُمْ فِتْنَتُهُمْ شَوْهَاءَ مَخْشِيَّةً، وَ قِطَعاً جَاهِلِيَّةً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فتنۀ آنها بر شما وارد مى شود در حالى كه زشت چهره و ترسناك است، و صحنه هاى گوناگونش جاهليت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زشت چهره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وَجْهُه يَشوهُ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اش زشت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مخوف و ترسناك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چهرۀ چيزى يا كسى آن قدر زشت مى شود كه انسان از نگاه كردن به او مى ترسد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فتنۀ بنى اميّه به قدرى زشت منظر و ترسناك خواهد بود كه از</w:t>
      </w:r>
      <w:bookmarkStart w:id="116" w:name="pg14744_165679"/>
    </w:p>
    <w:p>
      <w:pPr>
        <w:pStyle w:val="BookText"/>
        <w:rPr/>
      </w:pPr>
      <w:bookmarkEnd w:id="116"/>
      <w:r>
        <w:rPr>
          <w:rFonts w:ascii="IRNazanin" w:hAnsi="IRNazanin" w:eastAsia="IRNazanin"/>
          <w:color w:val="111111"/>
          <w:sz w:val="28"/>
          <w:sz w:val="28"/>
          <w:szCs w:val="28"/>
          <w:rtl w:val="true"/>
          <w:lang w:bidi="fa-IR"/>
        </w:rPr>
        <w:t>ترس و وحشت جرأت نخواهيد كرد حتى دربارۀ آن حرفى هم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ترس و وحشت همه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رضاخان به قدرى خفقان بود كه پدر و پسر به يكديگر اعتماد نمى كردند و جرأت نداشتند دربارۀ يك مسألۀ سياسى و مربوط به دستگاه حكومت با هم حرفى بزنند؛ از هم وحشت داشتند كه نكند جاسوس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فتنۀ بنى اميّه داراى قطعات مختلف و صحنه هاى گوناگونى است اما همه اش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برهه معاويه است، يك دوره و يك صحنه يزيد، يك صحنۀ ديگر هشام بن عبدالملك؛ صحنه ها عوض مى شود ولى همه جاهليت اند و نادانى، و حق در آنها راه ندارد</w:t>
      </w:r>
      <w:r>
        <w:rPr>
          <w:rFonts w:eastAsia="IRNazanin" w:cs="IRNazanin"/>
          <w:color w:val="111111"/>
          <w:sz w:val="28"/>
          <w:szCs w:val="28"/>
          <w:rtl w:val="true"/>
          <w:lang w:bidi="fa-IR"/>
        </w:rPr>
        <w:t>.</w:t>
      </w:r>
    </w:p>
    <w:p>
      <w:pPr>
        <w:pStyle w:val="Heading3"/>
        <w:numPr>
          <w:ilvl w:val="2"/>
          <w:numId w:val="1"/>
        </w:numPr>
        <w:rPr/>
      </w:pPr>
      <w:bookmarkStart w:id="117" w:name="__RefHeading___Toc869519_730472459"/>
      <w:bookmarkStart w:id="118" w:name="_Toc41"/>
      <w:bookmarkEnd w:id="117"/>
      <w:r>
        <w:rPr>
          <w:rtl w:val="true"/>
        </w:rPr>
        <w:t>حكومت تاريكى و گمراهى</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فِيهَا مَنَارُ 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فتنه، نور هدايتى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مكان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اصلش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كه فتحۀ واو به نون داده شده و واو طبق قواعد اعلال به الف تبديل شده است؛ 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محل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زمانهاى گذشته در راهها جاهايى چراغ مى گذاشتند تا علامتى باشد و افراد راه را گم نكنند؛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مطلق علامت و راهنما هم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فتنۀ بنى اميّه هيچ نشانۀ هدايت نيست و سر تا پا ضلالت و گمراهى و جهالت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لَاعَلَمٌ يُرى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پرچمى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پرچم و نشانه اى كه آن را بالا مى برند تا مردم به واسطۀ آن راه را پيدا كنند</w:t>
      </w:r>
      <w:r>
        <w:rPr>
          <w:rFonts w:eastAsia="IRNazanin" w:cs="IRNazanin"/>
          <w:color w:val="111111"/>
          <w:sz w:val="28"/>
          <w:szCs w:val="28"/>
          <w:rtl w:val="true"/>
          <w:lang w:bidi="fa-IR"/>
        </w:rPr>
        <w:t>.</w:t>
      </w:r>
      <w:bookmarkStart w:id="119" w:name="pg14744_165680"/>
    </w:p>
    <w:p>
      <w:pPr>
        <w:pStyle w:val="BookText"/>
        <w:rPr/>
      </w:pPr>
      <w:bookmarkEnd w:id="119"/>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فتنۀ بنى اميّه يك پرچم و علامت حقى ديده نمى شود تا آن كه افراد حق جو به سراغش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ائمه عليهم السلام بودند ولى آنها را خانه نشين كرده بودند و كسى جرأت نداشت سراغ ايشان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از اسلام دم مى زدند اما ائمه عليهم السلام را كه تجلّى اسلام واقعى هستند منزوى كردند</w:t>
      </w:r>
      <w:r>
        <w:rPr>
          <w:rFonts w:eastAsia="IRNazanin" w:cs="IRNazanin"/>
          <w:color w:val="111111"/>
          <w:sz w:val="28"/>
          <w:szCs w:val="28"/>
          <w:rtl w:val="true"/>
          <w:lang w:bidi="fa-IR"/>
        </w:rPr>
        <w:t>.</w:t>
      </w:r>
    </w:p>
    <w:p>
      <w:pPr>
        <w:pStyle w:val="Heading3"/>
        <w:numPr>
          <w:ilvl w:val="2"/>
          <w:numId w:val="1"/>
        </w:numPr>
        <w:rPr/>
      </w:pPr>
      <w:bookmarkStart w:id="120" w:name="__RefHeading___Toc869521_730472459"/>
      <w:bookmarkStart w:id="121" w:name="_Toc42"/>
      <w:bookmarkEnd w:id="120"/>
      <w:r>
        <w:rPr>
          <w:rtl w:val="true"/>
        </w:rPr>
        <w:t>وضعيت اهل بيت عليهم السلام در فتنۀ بنى اميّه</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الْبَيْتِ مِنْهَا بِمَنْجَاةٍ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اهل بيت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بركنار هستيم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 السلام در ادامه، وضعيت اهل بيت عليهم السلام را در فتنۀ وحشتناك بنى اميّه بيان كرده،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اهل بيت از آن فتنه بركنار هستيم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معناى محل نجات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فتنۀ بنى اميّه شامل ما نمى شود، يعنى هيچ وقت انحراف آنها به اهل بيت سرايت نمى كند و اهل بيت عليهم السلام در اين فتنه پاك و طاهرند و وظيفۀ خود را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محل نجات بودن به اين معنا نيست كه اذيت نمى شوند و گرفتارى نمى بينند؛ در حكومت بنى اميّه چه گرفتاريهايى كه براى اهل بيت عليهم السلام پيش نمى آورند، كه سخت ترين و شنيع ترين آنها به شهادت رساندن امام حسين عليه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لَسْنَا فِيهَا بِدُعَاةٍ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فتنه از دعوت كنندگان نيستيم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دعوت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عالمان و دانشمندانِ دين به دنيا فروش كه به خاطر علمشان مورد توجّه مردم هستند جذب دستگاه مى شوند و مانند محمّد بن مسلم بن شهاب زُهْرى وسيله اى براى توجيه كارهاى خلاف حاكمان مى گردند و آنها را با عنوان خليفۀ رسول اللّه صلى الله عليه و آله و سلم و اميرالمؤمنين</w:t>
      </w:r>
    </w:p>
    <w:p>
      <w:pPr>
        <w:pStyle w:val="BookText"/>
        <w:rPr/>
      </w:pPr>
      <w:r>
        <w:rPr>
          <w:rFonts w:ascii="IRNazanin" w:hAnsi="IRNazanin" w:eastAsia="IRNazanin"/>
          <w:color w:val="111111"/>
          <w:sz w:val="28"/>
          <w:sz w:val="28"/>
          <w:szCs w:val="28"/>
          <w:rtl w:val="true"/>
          <w:lang w:bidi="fa-IR"/>
        </w:rPr>
        <w:t>مى خوانند؛ اينها در فتنۀ بنى اميّه از دعوت كنندگان به فتنه محسوب مى شوند؛ ولى به دامن پاك اهل بيت عليهم السلام هيچ لكه اى نمى نشيند و هيچ گاه انحراف به ايشان سرايت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 كه عرض كردم نجات ائمۀ اطهار عليهم السلام از فتنه ها به اين معنا نيست كه شرّ فتنه گران به آن حضرات نمى رسد، بعضى از ايشان را با شمشير شهيد مى كنند و برخى را سم مى خورانند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إلّامَسْمومٌ أو مَقتول</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منبع دو روايت منقول از امام حسن عليه السلام،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خزّاز رازى است كه در صفحۀ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اين دو روايت را با سند و متنى متفاوت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اين دو روايت به لحاظ سند معتبر نبوده و روايتى كه در صفحۀ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جنادة بن أبي اميّة ذكر شده از نظر متن هم مخدوش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دو روايتى كه از امام رضا عليه السلام نقل شده است، شيخ صدوق هر دو روايت را به نقل از أباصلت هروى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يك روايت آن در صفحۀ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تعبير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منّا إلّامقتولٌ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روايت ديگر در صفحۀ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منّا إلّامقتولٌ و إنّي واللّه لَمقتولٌ بِالسَّم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مجلسى در بحارالأنوار بعد از نقل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شيخ صدوق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پيامبر صلى الله عليه و آله و سلم و يازده امام عليهم السلام همگى مسموم و يا مقتول شده اند؛ و پس از آن، نظر شيخ مفيد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إعتقادات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ردّ عقيدۀ شيخ صدوق است منعكس كرده است؛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تصحيح إعتقادات الإمامية،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از ما نيست مگر اين كه مسموم مى شود و يا به قتل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ائمۀ اطهار عليهم السلام را زندان يا محصور كردند، امام حسين عليه السلام را مظلومانه شهيد كردند، اما هيچ گاه نتوانستند آنان را از مسير حق منحرف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 تو را به مقام اهل بيت عليهم السلام ما را در فتنه ها و ابتلائات از انحرافات بازدار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22" w:name="pg14744_165682"/>
    </w:p>
    <w:p>
      <w:pPr>
        <w:pStyle w:val="Heading2"/>
        <w:numPr>
          <w:ilvl w:val="1"/>
          <w:numId w:val="1"/>
        </w:numPr>
        <w:rPr/>
      </w:pPr>
      <w:bookmarkStart w:id="123" w:name="__RefHeading___Toc869523_730472459"/>
      <w:bookmarkStart w:id="124" w:name="_Toc43"/>
      <w:bookmarkEnd w:id="122"/>
      <w:bookmarkEnd w:id="123"/>
      <w:r>
        <w:rPr>
          <w:rtl w:val="true"/>
        </w:rPr>
        <w:t>«</w:t>
      </w:r>
      <w:r>
        <w:rPr>
          <w:rtl w:val="true"/>
        </w:rPr>
        <w:t xml:space="preserve">درس </w:t>
      </w:r>
      <w:r>
        <w:rPr/>
        <w:t>131</w:t>
      </w:r>
      <w:r>
        <w:rPr>
          <w:rtl w:val="true"/>
        </w:rPr>
        <w:t xml:space="preserve">»: </w:t>
      </w:r>
      <w:r>
        <w:rPr>
          <w:rtl w:val="true"/>
        </w:rPr>
        <w:t xml:space="preserve">خطبۀ </w:t>
      </w:r>
      <w:r>
        <w:rPr/>
        <w:t>93</w:t>
      </w:r>
      <w:r>
        <w:rPr>
          <w:rtl w:val="true"/>
        </w:rPr>
        <w:t xml:space="preserve"> (</w:t>
      </w:r>
      <w:r>
        <w:rPr>
          <w:rtl w:val="true"/>
        </w:rPr>
        <w:t>قسمت چهارم</w:t>
      </w:r>
      <w:r>
        <w:rPr>
          <w:rtl w:val="true"/>
        </w:rPr>
        <w:t>)</w:t>
      </w:r>
      <w:bookmarkEnd w:id="124"/>
    </w:p>
    <w:p>
      <w:pPr>
        <w:pStyle w:val="Heading3"/>
        <w:numPr>
          <w:ilvl w:val="2"/>
          <w:numId w:val="1"/>
        </w:numPr>
        <w:rPr/>
      </w:pPr>
      <w:bookmarkStart w:id="125" w:name="__RefHeading___Toc869525_730472459"/>
      <w:bookmarkStart w:id="126" w:name="_Toc44"/>
      <w:bookmarkEnd w:id="125"/>
      <w:r>
        <w:rPr>
          <w:rtl w:val="true"/>
        </w:rPr>
        <w:t>اشاره</w:t>
      </w:r>
      <w:bookmarkEnd w:id="126"/>
    </w:p>
    <w:p>
      <w:pPr>
        <w:pStyle w:val="BookText"/>
        <w:rPr/>
      </w:pPr>
      <w:r>
        <w:rPr>
          <w:rFonts w:ascii="Amiri" w:hAnsi="Amiri" w:eastAsia="Amiri" w:cs="Amiri"/>
          <w:color w:val="111111"/>
          <w:sz w:val="28"/>
          <w:sz w:val="28"/>
          <w:szCs w:val="28"/>
          <w:rtl w:val="true"/>
          <w:lang w:bidi="ar-SA"/>
        </w:rPr>
        <w:t>خبر انقراض بنى اميّه</w:t>
      </w:r>
    </w:p>
    <w:p>
      <w:pPr>
        <w:pStyle w:val="BookText"/>
        <w:rPr/>
      </w:pPr>
      <w:r>
        <w:rPr>
          <w:rFonts w:ascii="Amiri" w:hAnsi="Amiri" w:eastAsia="Amiri" w:cs="Amiri"/>
          <w:color w:val="111111"/>
          <w:sz w:val="28"/>
          <w:sz w:val="28"/>
          <w:szCs w:val="28"/>
          <w:rtl w:val="true"/>
          <w:lang w:bidi="ar-SA"/>
        </w:rPr>
        <w:t>ذلّت و خوارى بنى اميّه</w:t>
      </w:r>
    </w:p>
    <w:p>
      <w:pPr>
        <w:pStyle w:val="BookText"/>
        <w:rPr/>
      </w:pPr>
      <w:r>
        <w:rPr>
          <w:rFonts w:ascii="Amiri" w:hAnsi="Amiri" w:eastAsia="Amiri" w:cs="Amiri"/>
          <w:color w:val="111111"/>
          <w:sz w:val="28"/>
          <w:sz w:val="28"/>
          <w:szCs w:val="28"/>
          <w:rtl w:val="true"/>
          <w:lang w:bidi="ar-SA"/>
        </w:rPr>
        <w:t>سايۀ خشونت و وحشت بر بنى اميّه</w:t>
      </w:r>
    </w:p>
    <w:p>
      <w:pPr>
        <w:pStyle w:val="BookText"/>
        <w:rPr/>
      </w:pPr>
      <w:r>
        <w:rPr>
          <w:rFonts w:ascii="Amiri" w:hAnsi="Amiri" w:eastAsia="Amiri" w:cs="Amiri"/>
          <w:color w:val="111111"/>
          <w:sz w:val="28"/>
          <w:sz w:val="28"/>
          <w:szCs w:val="28"/>
          <w:rtl w:val="true"/>
          <w:lang w:bidi="ar-SA"/>
        </w:rPr>
        <w:t>آرزويى بى حاصل</w:t>
      </w:r>
    </w:p>
    <w:p>
      <w:pPr>
        <w:pStyle w:val="BookText"/>
        <w:rPr/>
      </w:pPr>
      <w:r>
        <w:rPr>
          <w:rFonts w:ascii="IRNazanin" w:hAnsi="IRNazanin" w:eastAsia="IRNazanin"/>
          <w:color w:val="111111"/>
          <w:sz w:val="28"/>
          <w:sz w:val="28"/>
          <w:szCs w:val="28"/>
          <w:rtl w:val="true"/>
          <w:lang w:bidi="fa-IR"/>
        </w:rPr>
        <w:t xml:space="preserve">كلام ابن أبى الحديد دربارۀ پيشگويى على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دست نايافتنى</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سرمدى</w:t>
      </w:r>
      <w:bookmarkStart w:id="127" w:name="pg14744_165684"/>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يُفَرِّجُهَا اللَّهُ عَنْكُمْ كَتَفْرِيجِ الْأَدِيمِ، بِمَنْ يَسُومُهُمْ خَسْفاً وَ يَسُوقُهُمْ عُنْفاً، وَ يَسْقِيهِمْ بِكَأْسٍ مُصَبَّرَةٍ، لايُعْطِيهِمْ إِلّاَ السَّيْفَ، وَ لايُحْلِسُهُمْ إِلّاَ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تَوَدُّ قُرَيْشٌ بِالدُّنْيَا وَ مَا فِيهَا لَوْ يَرَوْنَنِي مَقَاماً وَاحِداً وَ لَوْ قَدْرَ جَزْرِ جَزُورٍ، لِأَقْبَلَ مِنْهُمْ مَا أَطْلُبُ الْيَوْمَ بَعْضَهُ فَلايُعْطُونَنِيهِ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فَلايُعْطُونَني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عليه السلام در بخش قبل دربارۀ فتنۀ بنى اميّه و اوضاع سختى كه مسلمانان در عصر بنى اميّه خواهند داشت مطالبى فرمودند؛ در ادامه، از بين رفتن سلسلۀ بنى اميّه و وضعيت خفت بارى را كه به آن دچار خواهند شد بيان مى كنند</w:t>
      </w:r>
      <w:r>
        <w:rPr>
          <w:rFonts w:eastAsia="IRNazanin" w:cs="IRNazanin"/>
          <w:color w:val="111111"/>
          <w:sz w:val="28"/>
          <w:szCs w:val="28"/>
          <w:rtl w:val="true"/>
          <w:lang w:bidi="fa-IR"/>
        </w:rPr>
        <w:t>.</w:t>
      </w:r>
    </w:p>
    <w:p>
      <w:pPr>
        <w:pStyle w:val="Heading3"/>
        <w:numPr>
          <w:ilvl w:val="2"/>
          <w:numId w:val="1"/>
        </w:numPr>
        <w:rPr/>
      </w:pPr>
      <w:bookmarkStart w:id="128" w:name="__RefHeading___Toc869527_730472459"/>
      <w:bookmarkStart w:id="129" w:name="_Toc45"/>
      <w:bookmarkEnd w:id="128"/>
      <w:r>
        <w:rPr>
          <w:rtl w:val="true"/>
        </w:rPr>
        <w:t>خبر انقراض بنى اميّه</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يُفَرِّجُهَا اللَّهُ عَنْكُمْ كَتَفْرِيجِ الْأَدِيمِ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آن فتنه را از شما برطرف مى كند همانند جدا كردن پوست حيوان از گوشتش</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شارحان نهج البلاغه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همان طور كه سلّاخ پوست را از گوشت حيوان جدا مى كند به طورى كه رابطۀ پوست و گوشت قطع مى شود، خداوند فتنۀ بنى اميّه را از شما برطرف مى كند و از شرّش به طور كلّى خلاص مى شويد</w:t>
      </w:r>
      <w:r>
        <w:rPr>
          <w:rFonts w:eastAsia="IRNazanin" w:cs="IRNazanin"/>
          <w:color w:val="111111"/>
          <w:sz w:val="28"/>
          <w:szCs w:val="28"/>
          <w:rtl w:val="true"/>
          <w:lang w:bidi="fa-IR"/>
        </w:rPr>
        <w:t>.</w:t>
      </w:r>
      <w:r>
        <w:rPr>
          <w:rStyle w:val="FootnoteAnchor"/>
          <w:rtl w:val="true"/>
        </w:rPr>
        <w:footnoteReference w:id="49"/>
      </w:r>
      <w:bookmarkStart w:id="130" w:name="pg14744_165685"/>
    </w:p>
    <w:p>
      <w:pPr>
        <w:pStyle w:val="BookText"/>
        <w:rPr/>
      </w:pPr>
      <w:bookmarkEnd w:id="130"/>
      <w:r>
        <w:rPr>
          <w:rFonts w:ascii="IRNazanin" w:hAnsi="IRNazanin" w:eastAsia="IRNazanin"/>
          <w:color w:val="111111"/>
          <w:sz w:val="28"/>
          <w:sz w:val="28"/>
          <w:szCs w:val="28"/>
          <w:rtl w:val="true"/>
          <w:lang w:bidi="fa-IR"/>
        </w:rPr>
        <w:t>مرحوم مجلسى احتمال ديگرى 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يكى از ابزار شكنجه اين بوده كه وقتى كسى را مى خواستند به سختى شكنجه كنند او را در پوست گوسفند يا گاو كه هنوز تر بود مى كردند و يك روزنه اى براى نفس كشيدن مى گذاشتند، پوست كم كم خشك مى شد و از حجم آن كاسته شده به بدن شخص فشار مى آورد و آزارش مى داد؛ تا وقتى كه آن پوست خشك را بشكنند و او را بيرون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كَتَفْرِيجِ الْأدِيمِ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خداوند گشايش مى دهد و از شما برطرف مى كند و شما را از فتنۀ بنى اميّه نجات مى دهد مثل شكستن پوست و نجات دادن كسى كه داخل آن زندانى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بنابراين ممكن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پوستى باشد كه با سلّاخى از حيوان جدا مى كنند؛ يا پوستى باشد كه افراد را در آن انداخته و شكنجه و آزار مى دادند</w:t>
      </w:r>
      <w:r>
        <w:rPr>
          <w:rFonts w:eastAsia="IRNazanin" w:cs="IRNazanin"/>
          <w:color w:val="111111"/>
          <w:sz w:val="28"/>
          <w:szCs w:val="28"/>
          <w:rtl w:val="true"/>
          <w:lang w:bidi="fa-IR"/>
        </w:rPr>
        <w:t>.</w:t>
      </w:r>
    </w:p>
    <w:p>
      <w:pPr>
        <w:pStyle w:val="Heading3"/>
        <w:numPr>
          <w:ilvl w:val="2"/>
          <w:numId w:val="1"/>
        </w:numPr>
        <w:rPr/>
      </w:pPr>
      <w:bookmarkStart w:id="131" w:name="__RefHeading___Toc869529_730472459"/>
      <w:bookmarkStart w:id="132" w:name="_Toc46"/>
      <w:bookmarkEnd w:id="131"/>
      <w:r>
        <w:rPr>
          <w:rtl w:val="true"/>
        </w:rPr>
        <w:t>ذلّت و خوارى بنى اميّه</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يَسُومُهُمْ خَسْفاً وَ يَسُوقُهُمْ عُنْفاً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كسى كه مى چشاند به آنها خوارى و ذلّت را و با خشونت آنها را مى 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وادار به كارى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دربارۀ بنى اسرائيل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نَجَّيْناكُمْ مِنْ آلِ فِرْعَوْنَ يَسُومُونَكُمْ سُوءَ الْعَذابِ يُذَبِّحُونَ أَبْناءَكُمْ وَ يَسْتَحْيُونَ نِساءَكُمْ</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آوريد وقتى كه شما را از فرعونيان نجات داديم، كه آن عذاب سخت را بر شما تحميل مى كردند؛ پسرانتان را سر مى بريدند و زنانتان را زنده نگه مى داشتند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به معناى ذليل و خوارشدن است و هم به معناى فرو بردن در 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در زمين فرو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دربارۀ قارون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فَخَسَفْنا بِهِ وَ بِدارِهِ الْأَرْضَ</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قارون و خانه اش را در زمين فرو برديم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يَسُومُهُمْ خَسْفاً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باى سببيت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خداوند فتنۀ بنى اميّه را از بين مى برد به وسيلۀ كسانى كه آنها را به ذلّت و خوارى مى اندازند؛ بنابر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در اواخر به قدرى بر بنى اميّه سخت خواهد شد و به اندازه اى وحشت زده مى شوند كه هر كدام در گوشه اى پنهان مى شوند و با ترس و مخفيانه زندگى خواهند كرد به طورى كه گويا در زمين فرو رفته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زور و خشونت در مقابل رفق و مدارا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كسى كه حكومت بنى اميّه را از بين مى برد، با زور و خشونت با آنها رفتار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خشونت آنان را مى راند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يَسْقِيهِمْ بِكَأْسٍ مُصَبَّرَةٍ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آنها جام تلخ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شكست و خوارى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احتمال داده اند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عصارۀ گياهى است با برگهاى ضخيم و دراز كه در نواحى گرم هندوستان و برخى مناطق گرمسير مى رويد، عصارۀ اين گياه بسيار تلخ و تهوّع آور است و مسهل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كأسٍ مُصَبَّرة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كاسه اى است كه پر از اين عصارۀ تلخ باشد؛ و ظاهراً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بردبارى و مشتقاتش از همين ريشه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ديگر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كناره و لبۀ هر چيز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أصبار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لبه هاى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كأسٍ مُصَبَّرة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كاسه اى كه مالامال و تا لبه هايش پر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33" w:name="pg14744_165687"/>
    </w:p>
    <w:p>
      <w:pPr>
        <w:pStyle w:val="BookText"/>
        <w:rPr/>
      </w:pPr>
      <w:bookmarkEnd w:id="133"/>
      <w:r>
        <w:rPr>
          <w:rFonts w:ascii="IRNazanin" w:hAnsi="IRNazanin" w:eastAsia="IRNazanin"/>
          <w:color w:val="111111"/>
          <w:sz w:val="28"/>
          <w:sz w:val="28"/>
          <w:szCs w:val="28"/>
          <w:rtl w:val="true"/>
          <w:lang w:bidi="fa-IR"/>
        </w:rPr>
        <w:t>به نظر مى رسد احتمال اوّل بهتر است؛ چون كاملاً پر بودن يك ظرف بد نيست و براى كسى كه آن را مى نوشد مشكلى ايجاد نمى كند؛ ولى در احتمال اوّل معنا چنين مى شود كه آن كسى كه بنى اميّه را از بين مى برد به آنها كاسه اى از يك عصارۀ تلخِ بدبو مى نوشاند كه بسيار برايشان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وارد آوردن حوادث سخت و ناگوار بر بنى اميّه را به نوشاندن مايعى با اين خصوصيات تشبيه كرده است</w:t>
      </w:r>
      <w:r>
        <w:rPr>
          <w:rFonts w:eastAsia="IRNazanin" w:cs="IRNazanin"/>
          <w:color w:val="111111"/>
          <w:sz w:val="28"/>
          <w:szCs w:val="28"/>
          <w:rtl w:val="true"/>
          <w:lang w:bidi="fa-IR"/>
        </w:rPr>
        <w:t>.</w:t>
      </w:r>
    </w:p>
    <w:p>
      <w:pPr>
        <w:pStyle w:val="Heading3"/>
        <w:numPr>
          <w:ilvl w:val="2"/>
          <w:numId w:val="1"/>
        </w:numPr>
        <w:rPr/>
      </w:pPr>
      <w:bookmarkStart w:id="134" w:name="__RefHeading___Toc869531_730472459"/>
      <w:bookmarkStart w:id="135" w:name="_Toc47"/>
      <w:bookmarkEnd w:id="134"/>
      <w:r>
        <w:rPr>
          <w:rtl w:val="true"/>
        </w:rPr>
        <w:t>سايۀ خشونت و وحشت بر بنى اميّه</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يُعْطِيهِمْ إلَّاالسَّيْفَ، وَ لا يُحْلِسُهُمْ إلَّاالْخَوْفَ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جز شمشير عطا نمى كند، و تن پوشى جز ترس بر آنها نمى 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كار او رفق و مدارايى نيست و فقط با شمشير با بنى اميّه برخورد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پارچه و نمدى كه زير جهاز و پالان شتر قرار مى دهند تا بدنش را زخمى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كه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أَحْلَسَهُ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را به جان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لباس و تن پوشى جز ترس بر بنى اميّه نمى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با آنها رفتار مى كند كه وحشت آنها را فرا مى گيرد و هميشه با ترس و وحشت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ايجاد وحشت و خوف در بنى اميّه را به پوشاندن حِلْس به شتر تشبيه كرده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سؤالى در اينجا مطرح مى شود و آن اين كه مراد على عليه السلام از اين وضعيت تلخى كه براى بنى اميّه پيش مى آيد چه مى باشد و چه كسانى اين شرايط را بر آنها پيش مى آورند؟ برخى احتمال داده اند مراد آن حضرت، بنى عبّاس است؛</w:t>
      </w:r>
      <w:r>
        <w:rPr>
          <w:rStyle w:val="FootnoteAnchor"/>
          <w:rtl w:val="true"/>
        </w:rPr>
        <w:footnoteReference w:id="53"/>
      </w:r>
      <w:r>
        <w:rPr>
          <w:rFonts w:ascii="IRNazanin" w:hAnsi="IRNazanin" w:eastAsia="IRNazanin"/>
          <w:color w:val="111111"/>
          <w:sz w:val="28"/>
          <w:sz w:val="28"/>
          <w:szCs w:val="28"/>
          <w:rtl w:val="true"/>
          <w:lang w:bidi="fa-IR"/>
        </w:rPr>
        <w:t>زيرا آنها وقتى كه قدرت را به دست گرفتند بر بنى اميّه خيلى فشار آوردند و آنها را قلع و قمع كردند و</w:t>
      </w:r>
      <w:bookmarkStart w:id="136" w:name="pg14744_165688"/>
    </w:p>
    <w:p>
      <w:pPr>
        <w:pStyle w:val="BookText"/>
        <w:rPr/>
      </w:pPr>
      <w:bookmarkEnd w:id="136"/>
      <w:r>
        <w:rPr>
          <w:rFonts w:ascii="IRNazanin" w:hAnsi="IRNazanin" w:eastAsia="IRNazanin"/>
          <w:color w:val="111111"/>
          <w:sz w:val="28"/>
          <w:sz w:val="28"/>
          <w:szCs w:val="28"/>
          <w:rtl w:val="true"/>
          <w:lang w:bidi="fa-IR"/>
        </w:rPr>
        <w:t>با ديگران خيلى كار نداشتند، حتى در اوايل بر امامان شيعه عليهم السلام سخت نمى گرفتند؛ لذا ائمۀ ما از زمانى كه بنى اميّه در حال سقوط بودند تا زمان استحكام يافتن قدرت بنى عبّاس، يك نفسى كشيدند و شاگردان بسيارى تربيت كردند و فقه و ديگر معارف اسلامى را گسترش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هم احتمال داده اند حضرت على عليه السلام به ظهور حضرت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 مى دهند</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اما اين احتمال بسيار بعيد به نظر مى رسد؛ چرا كه علاوه بر قرائن ديگرى كه در كلام امام هست،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مربوط به بنى اميّه نيست، بلكه ايشان با همۀ ظالمين و ستمگران مبارزه مى كنند</w:t>
      </w:r>
      <w:r>
        <w:rPr>
          <w:rFonts w:eastAsia="IRNazanin" w:cs="IRNazanin"/>
          <w:color w:val="111111"/>
          <w:sz w:val="28"/>
          <w:szCs w:val="28"/>
          <w:rtl w:val="true"/>
          <w:lang w:bidi="fa-IR"/>
        </w:rPr>
        <w:t>.</w:t>
      </w:r>
    </w:p>
    <w:p>
      <w:pPr>
        <w:pStyle w:val="Heading3"/>
        <w:numPr>
          <w:ilvl w:val="2"/>
          <w:numId w:val="1"/>
        </w:numPr>
        <w:rPr/>
      </w:pPr>
      <w:bookmarkStart w:id="137" w:name="__RefHeading___Toc869533_730472459"/>
      <w:bookmarkStart w:id="138" w:name="_Toc48"/>
      <w:bookmarkEnd w:id="137"/>
      <w:r>
        <w:rPr>
          <w:rtl w:val="true"/>
        </w:rPr>
        <w:t>آرزويى بى حاصل</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ذَلِكَ تَوَدُّ قُرَيْشٌ بِالدُّنْيَا وَ مَا فِيهَا لَوْ يَرَوْنَنِي مَقَاماً وَاحِداً وَ لَوْ قَدْرَ جَزْرِ جَزُورٍ، لِأَقْبَلَ مِنْهُمْ مَا أَطْلُبُ الْيَوْمَ بَعْضَهُ فَلايُعْطُونَنِيهِ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فَلايُعْطونَني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هنگام قريش دوست مى دارد دنيا و آنچه در دنيا هست را بدهد و در عوض مرا يك بار هر چند به اندازۀ زمان نحر شترى ببيند، تا من آنچه را كه امروز بعضى از آن را طلب مى كنم و در اختيارم نمى گذارند از آنها بپذيرم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حضرت على عليه السلام حكومت مسلمانان را به دست داشتند، عده اى از آن حضرت اطاعت و عده اى با او مخالفت كردند؛ حتى برخى از صحابۀ پيغمبراكرم صلى الله عليه و آله و سلم با على عليه السلام بيعت نكردند كه مبادا به معاويه بربخورد و از پولهايى كه معاويه براى آنها مى فرستد محروم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شرح وضعيتى كه بنى اميّه به آن دچار خواهند شد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ذلَكَ تَوَدُّ قُرَيشٌ بِالدُّنيَا وَ مَا فِيهَا لَوْ يَرَوْنَنِي مَقَاماً وَاحِداً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هنگام كه بنى اميّه در آستانۀ شكست واقع مى شوند و مى بينند</w:t>
      </w:r>
    </w:p>
    <w:p>
      <w:pPr>
        <w:pStyle w:val="BookText"/>
        <w:rPr/>
      </w:pPr>
      <w:r>
        <w:rPr>
          <w:rFonts w:ascii="IRNazanin" w:hAnsi="IRNazanin" w:eastAsia="IRNazanin"/>
          <w:color w:val="111111"/>
          <w:sz w:val="28"/>
          <w:sz w:val="28"/>
          <w:szCs w:val="28"/>
          <w:rtl w:val="true"/>
          <w:lang w:bidi="fa-IR"/>
        </w:rPr>
        <w:t>حكومت از دستشان خارج مى شود، قريش دوست خواهند داشت و آرزو خواهند كرد كه دنيا و آنچه در آن است را بدهند و در مقابلش يك دفعه هم كه شده مرا ببينند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باى بدليّت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هذا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در عوض دنيا و آنچه در دنياست، دوست دارند و آرزو مى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يَرَوْنَنِي مَقَاماً وَاحِداً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كاش لحظه اى مرا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مى گويم خلافت پيغمبر از آن ماست و شما حاضر نيستيد تحويل بدهيد، آن وقت مى گويند اى كاش على عليه السلام بود كه همۀ حكومت را به او تحويل مى داديم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قطع كردن و بريدن؛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 الشيءَ يَجْزرُه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را 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نحر شتر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به شترى كه نحر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به هر حيوانى كه ذبحش مباح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و به گوسفند چون هميشه براى ذبح است و براى سوارشدن و يا بار بردن از آن استفاده نمى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قَدْرَ جَزْرِ جَزُورٍ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قريش در آن وضعيت اشتياق دارند مرا ببينند هر چند زمان اين ديدار به اندازۀ زمان نحر يك 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براى چه اين همه مشتاق ديدن على عليه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لِأَقْبَلَ مِنْهُمْ مَا أَطْلُبُ الْيَوْمَ بَعْضَهُ فَلا يُعْطُونَنيهِ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فَلايُعْطُونَني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خواهند مرا ببينند تا بپذيرم از آنها آنچه را كه امروز بخشى از آن را طلب مى كنم ولى همان را هم به من نمى دهند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همه بايد در مقابل اميرالمؤمنين عليه السلام تسليم مى شدند و حدّاقل براى على عليه السلام با آن سوابق و با آن علم و مقام، موقعيتى بيشتر از معاويه قائل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براى على عليه السلام خيلى كسر شأن است كه بگويند على عليه السلام مقدّم است يا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مقدّم است يا 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اين زمان حسرت مى خورند و آرزو دارند كه على عليه السلام به اندازۀ نحر شتر حيات پيدا كند براى اين كه بپذيرد از قريش آنچه را امروز بعضى از آن را مى خواهد و به او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مردمى كه اين قدر بى اعتنايى مى كنند، و همين بنى اميّه كه اين گونه با على عليه السلام به مخالفت برخاسته اند،</w:t>
      </w:r>
      <w:bookmarkStart w:id="139" w:name="pg14744_165690"/>
    </w:p>
    <w:p>
      <w:pPr>
        <w:pStyle w:val="BookText"/>
        <w:rPr/>
      </w:pPr>
      <w:bookmarkEnd w:id="139"/>
      <w:r>
        <w:rPr>
          <w:rFonts w:ascii="IRNazanin" w:hAnsi="IRNazanin" w:eastAsia="IRNazanin"/>
          <w:color w:val="111111"/>
          <w:sz w:val="28"/>
          <w:sz w:val="28"/>
          <w:szCs w:val="28"/>
          <w:rtl w:val="true"/>
          <w:lang w:bidi="fa-IR"/>
        </w:rPr>
        <w:t>روزى چنان به خاك مذلت مى نشينند كه آرزو مى كنند اى كاش على عليه السلام بود و حكومت را به او واگذار مى كرديم تا حكومت به دست بنى عبّاس نيفتد كه ما را اين گونه خوار و ذليل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بنى اميّه و بنى عبّاس همه شان سر و ته يك كرباس بودند، اين گونه نبود كه بنى عبّاس دنبال حق باشند و مراعات حدّ و حدود را كنند؛ ولى همه مى دانند على عليه السلام اهل دين است، اهل رعايت حدّ و حدود شرع است، و اگر حكومت را به او بدهند همچون حاكمان ستمگر عمل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حالا كه ديگر بنى اميّه به پايان خط رسيده اند مى گويند اى كاش على بود و حكومت را به او واگذار مى كرديم</w:t>
      </w:r>
      <w:r>
        <w:rPr>
          <w:rFonts w:eastAsia="IRNazanin" w:cs="IRNazanin"/>
          <w:color w:val="111111"/>
          <w:sz w:val="28"/>
          <w:szCs w:val="28"/>
          <w:rtl w:val="true"/>
          <w:lang w:bidi="fa-IR"/>
        </w:rPr>
        <w:t>.</w:t>
      </w:r>
    </w:p>
    <w:p>
      <w:pPr>
        <w:pStyle w:val="Heading3"/>
        <w:numPr>
          <w:ilvl w:val="2"/>
          <w:numId w:val="1"/>
        </w:numPr>
        <w:rPr/>
      </w:pPr>
      <w:bookmarkStart w:id="140" w:name="__RefHeading___Toc869535_730472459"/>
      <w:bookmarkStart w:id="141" w:name="_Toc49"/>
      <w:bookmarkEnd w:id="140"/>
      <w:r>
        <w:rPr>
          <w:rtl w:val="true"/>
        </w:rPr>
        <w:t>كلام ابن أبى الحديد دربارۀ پيشگويى على عليه السلام</w:t>
      </w:r>
      <w:bookmarkEnd w:id="14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أبى الحديد خبر انقراض بنى اميّه را در اين خطبه يكى از اخبار غيبى اميرالمؤمنين عليه السلام شمرده است و در ادامه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لقد صدق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تَودُّ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إلى آخره، فإنّ أرباب السّير كلّهم نقلوا أنّ مروان بن محمّد قال يوم الزّاب لمّا شاهد عبداللَّه بن علي بن عبداللَّه بن العباس بازائه في صفّ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عليّ بن أبي طالب تحت هذه الراية بدلاً من هذا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القصة طويلة و هي مشهورة</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اين كلام حضرت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قريش دوست خواهند داشت مرا ببينند هر چند به اندازۀ زمان نحر شترى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درست بود و صدقش معلوم گشت؛ زيرا همۀ مورّخان نقل كرده اند كه مروان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خليفۀ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زاب وقتى عبداللّه بن على بن عبداللّه بن عبّاس را در صف اهل خراسان و در مقابل خود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كه على بن ابى طالب به جاى اين جوان زير اين پرچم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داستان طولانى و مشهور است</w:t>
      </w:r>
      <w:r>
        <w:rPr>
          <w:rFonts w:eastAsia="IRNazanin" w:cs="IRNazanin"/>
          <w:color w:val="111111"/>
          <w:sz w:val="28"/>
          <w:szCs w:val="28"/>
          <w:rtl w:val="true"/>
          <w:lang w:bidi="fa-IR"/>
        </w:rPr>
        <w:t>.»</w:t>
      </w:r>
      <w:bookmarkStart w:id="142" w:name="pg14744_165691"/>
    </w:p>
    <w:p>
      <w:pPr>
        <w:pStyle w:val="BookText"/>
        <w:rPr/>
      </w:pPr>
      <w:bookmarkEnd w:id="142"/>
      <w:r>
        <w:rPr>
          <w:rFonts w:ascii="IRNazanin" w:hAnsi="IRNazanin" w:eastAsia="IRNazanin"/>
          <w:color w:val="111111"/>
          <w:sz w:val="28"/>
          <w:sz w:val="28"/>
          <w:szCs w:val="28"/>
          <w:rtl w:val="true"/>
          <w:lang w:bidi="fa-IR"/>
        </w:rPr>
        <w:t>زاب رودخانه اى ميان موصل و اربيل است، و از آنجا كه نبرد ميان عبداللّه بن على بن عبداللّه بن عبّاس و مروان بن محمّد، آخرين خليفۀ اموى در كنار آن رودخانه بوده به جنگ زاب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أبى الحديد ذيل خطبۀ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تفصيل دربارۀ اين جنگ و نحوۀ كشته شدن مروان توضيح داده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الَّذِي لايَبْلُغُهُ بُعْدُ الْهِمَمِ، وَ لايَنَالُهُ حُسْنُ الْفِطَنِ؛ ألْأَوَّلُ الَّذِي لا غَايَةَ لَهُ فَيَنْتَهِيَ، وَ لا آخِرَ لَهُ فَيَنْقَضِيَ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خطبه داراى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دربارۀ خداى سبحان است، بخش دوّم دربارۀ پيامبران عليهم السلام و اوصاف ايشان است، و بخش سوّم هم موعظه و پند است</w:t>
      </w:r>
      <w:r>
        <w:rPr>
          <w:rFonts w:eastAsia="IRNazanin" w:cs="IRNazanin"/>
          <w:color w:val="111111"/>
          <w:sz w:val="28"/>
          <w:szCs w:val="28"/>
          <w:rtl w:val="true"/>
          <w:lang w:bidi="fa-IR"/>
        </w:rPr>
        <w:t>.</w:t>
      </w:r>
    </w:p>
    <w:p>
      <w:pPr>
        <w:pStyle w:val="Heading3"/>
        <w:numPr>
          <w:ilvl w:val="2"/>
          <w:numId w:val="1"/>
        </w:numPr>
        <w:rPr/>
      </w:pPr>
      <w:bookmarkStart w:id="143" w:name="__RefHeading___Toc869537_730472459"/>
      <w:bookmarkStart w:id="144" w:name="_Toc50"/>
      <w:bookmarkEnd w:id="143"/>
      <w:r>
        <w:rPr>
          <w:rtl w:val="true"/>
        </w:rPr>
        <w:t>خداى دست نايافتنى</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الَّذِي لاَ يَبْلُغُهُ بُعْدُ الْهِمَمِ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بلند مرتبه است خدايى كه همّت هاى بلند و دورنگر به او نمى رسد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اضافۀ صفت به موصوف است، يعنى در اصل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الهِمَمُ البعيدة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گشته و تبديل به مصدر شده و الف و لامش حذف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يَبْلُغُهُ بُعْدُ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ها هر چه بلند باشد و به افق هاى دوردست نظر داشته باشد، به خداوند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ادراك انسان هر چه قوى باشد به كنه ذات و صفات جمال و جلال الهى دست نمى يابد؛ هر چند عقل پيغمبراكرم صلى الله عليه و آله و سلم باشد كه عقلِ كلّ و اشرف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موجودى غيرمتناهى است، ذات و صفات حق تعالى غيرمتناهى هستند، و هر موجودى جز خداوند متناهى است، و هيچ گاه متناهى نمى تواند بر غيرمتناهى احاطه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أبى الحديد در شرح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اوّل اين كه جملۀ دعايى باشد و معنايش اين باشد كه خيرش مدام و نعمت و احسانش زياد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دوّم اين كه جملۀ تمجيديه باشد، يعنى جمله اى باشد در تمجيد و توصيف خداوند؛ و معنا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ذات و صفاتش بلندمرتبه تر از آن است كه غيرش با او مقايسه شود</w:t>
      </w:r>
      <w:r>
        <w:rPr>
          <w:rFonts w:eastAsia="IRNazanin" w:cs="IRNazanin"/>
          <w:color w:val="111111"/>
          <w:sz w:val="28"/>
          <w:szCs w:val="28"/>
          <w:rtl w:val="true"/>
          <w:lang w:bidi="fa-IR"/>
        </w:rPr>
        <w:t>.</w:t>
      </w:r>
      <w:r>
        <w:rPr>
          <w:rStyle w:val="FootnoteAnchor"/>
          <w:rtl w:val="true"/>
        </w:rPr>
        <w:footnoteReference w:id="5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رسد احتمال اوّلى كه ابن أبى الحديد مطرح كرده در اينجا درست نباشد؛ زيرا اصلاً امام عليه السلام در مقام دعا نيست؛ ممكن است در جايى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دعا به كار رود اما اينجا در موضع دعا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كلام حضرت براى تمجيد و ستايش خداى متعال است، و جملۀ بعدى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لايَبْلُغُهُ بُعْدُ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احتمال دوّم سازگار است؛ زيرا حضرت در ابتدا علوّ و مرتبۀ والاى خداوند را بيان</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كند و بعد توضيح مى دهد كه خداوند به قدرى والا و بلندمرتبه است كه افكار هر قدر هم اوج بگيرند و همّت ها هر قدر بلند باشند نمى توانند او را درك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لايَنالُهُ حُسْنُ الْفِطَنِ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زيركى هاى نيكو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 حقيقت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نمى 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زيركى و تيزهوشى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اين عبارت، اختلاف نسخه است؛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الْفِطَنِ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نسخۀ خطى نهج البلاغه كه خيلى قديمى است و تقريباً صد سال بعد از مرحوم سيّد رضى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نسخه 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الْفِطَنِ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برگرفته از خطبۀ مفصّل و مشهورى است كه مرحوم كلينى در كتاب كافى</w:t>
      </w:r>
      <w:r>
        <w:rPr>
          <w:rStyle w:val="FootnoteAnchor"/>
          <w:rtl w:val="true"/>
        </w:rPr>
        <w:footnoteReference w:id="59"/>
      </w:r>
      <w:r>
        <w:rPr>
          <w:rFonts w:ascii="Amiri" w:hAnsi="Amiri" w:eastAsia="Amiri" w:cs="Amiri"/>
          <w:color w:val="111111"/>
          <w:sz w:val="28"/>
          <w:sz w:val="28"/>
          <w:szCs w:val="28"/>
          <w:rtl w:val="true"/>
          <w:lang w:bidi="ar-SA"/>
        </w:rPr>
        <w:t>و شيخ صدوق در كتاب توحيد</w:t>
      </w:r>
      <w:r>
        <w:rPr>
          <w:rStyle w:val="FootnoteAnchor"/>
          <w:rtl w:val="true"/>
        </w:rPr>
        <w:footnoteReference w:id="60"/>
      </w:r>
      <w:r>
        <w:rPr>
          <w:rFonts w:ascii="Amiri" w:hAnsi="Amiri" w:eastAsia="Amiri" w:cs="Amiri"/>
          <w:color w:val="111111"/>
          <w:sz w:val="28"/>
          <w:sz w:val="28"/>
          <w:szCs w:val="28"/>
          <w:rtl w:val="true"/>
          <w:lang w:bidi="ar-SA"/>
        </w:rPr>
        <w:t>با ذكر سند آن را آورده اند</w:t>
      </w:r>
      <w:r>
        <w:rPr>
          <w:rStyle w:val="FootnoteAnchor"/>
          <w:rtl w:val="true"/>
        </w:rPr>
        <w:footnoteReference w:id="61"/>
      </w:r>
      <w:r>
        <w:rPr>
          <w:rFonts w:ascii="Amiri" w:hAnsi="Amiri" w:eastAsia="Amiri" w:cs="Amiri"/>
          <w:color w:val="111111"/>
          <w:sz w:val="28"/>
          <w:sz w:val="28"/>
          <w:szCs w:val="28"/>
          <w:rtl w:val="true"/>
          <w:lang w:bidi="ar-SA"/>
        </w:rPr>
        <w:t xml:space="preserve">كه در آنجا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غَوْصُ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خطبۀ اوّل نهج البلاغه هم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لايَنالُهُ غَوْصُ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بود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نقل اين عبارت چهار نسخه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45" w:name="pg14744_165694"/>
    </w:p>
    <w:p>
      <w:pPr>
        <w:pStyle w:val="BookText"/>
        <w:rPr/>
      </w:pPr>
      <w:bookmarkEnd w:id="145"/>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غَوْصُ الْفِطَنِ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غواصى كردن و فرو رفتن در دريا؛ كه بنابر اين نقل، حضرت معارف و علوم عقلى را كه از خداوند و صفات و كمالات او بحث مى كنند به درياى بى پايانى تشبيه كرده اند كه انديشه هاى ژرف نگر به اعماق آن نمى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زيركى هاى خوب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حَدْسُ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حدس زيركى 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احساس زيركى 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الْفِطَنِ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اينجا اگر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تيز هوشى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 يعنى هوشهاى تيز، گوهر تابناكش را در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احتمال دوّم و چهارم حضرت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زيركى ها هر چقدر خوب باشد و يا احساس زيركى هر چه زياد باشد، نمى تواند به درك ذات خداوند برسد؛ افراد به هر مقدار كه زيرك و خوش ذوق و عميق باشند نمى توانند به درك ذات خدا احاطه پيدا كنند؛ چرا كه همه محدود هستند و خدا غيرمحدود است، و احاطۀ محدود بر غيرمحدود محال است</w:t>
      </w:r>
      <w:r>
        <w:rPr>
          <w:rFonts w:eastAsia="IRNazanin" w:cs="IRNazanin"/>
          <w:color w:val="111111"/>
          <w:sz w:val="28"/>
          <w:szCs w:val="28"/>
          <w:rtl w:val="true"/>
          <w:lang w:bidi="fa-IR"/>
        </w:rPr>
        <w:t>.</w:t>
      </w:r>
    </w:p>
    <w:p>
      <w:pPr>
        <w:pStyle w:val="Heading3"/>
        <w:numPr>
          <w:ilvl w:val="2"/>
          <w:numId w:val="1"/>
        </w:numPr>
        <w:rPr/>
      </w:pPr>
      <w:bookmarkStart w:id="146" w:name="__RefHeading___Toc869539_730472459"/>
      <w:bookmarkStart w:id="147" w:name="_Toc51"/>
      <w:bookmarkEnd w:id="146"/>
      <w:r>
        <w:rPr>
          <w:rtl w:val="true"/>
        </w:rPr>
        <w:t>خداى سرمدى</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ألْأَوَّلُ الَّذِي لا غَايَةَ لَهُ فَيَنْتَهِيَ، وَ لا آخِرَ لَهُ فَيَنْقَضِيَ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است كه غايتى براى او نيست تا به پايان رسد، و آخرى برايش نيست تا سپرى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نه اوّل زمانى يا مكانى دارد و نه آخر؛ اساساً خداوند فوق عمود زمان و مكان است تا بخواهد اوّل و آخر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و آخر به اين لحاظ دربارۀ امور مكانى و زمانى است كه مخصوص عالم مادّه است و خداوند فوق مادّه و مادّيات است؛ به همين جهت دربارۀ خدا اصلاً زمان و مكان مطرح نيست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اصطلاحاً به موجودى كه اوّل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ازلى يعنى موجودى</w:t>
      </w:r>
    </w:p>
    <w:p>
      <w:pPr>
        <w:pStyle w:val="BookText"/>
        <w:rPr/>
      </w:pPr>
      <w:r>
        <w:rPr>
          <w:rFonts w:ascii="IRNazanin" w:hAnsi="IRNazanin" w:eastAsia="IRNazanin"/>
          <w:color w:val="111111"/>
          <w:sz w:val="28"/>
          <w:sz w:val="28"/>
          <w:szCs w:val="28"/>
          <w:rtl w:val="true"/>
          <w:lang w:bidi="fa-IR"/>
        </w:rPr>
        <w:t>كه از ازل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موجودى كه پايان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موجود ابدى يعنى موجودى كه پايان ناپذير است و تا ابد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موجودى كه هم ازلى باشد و هم ابدى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سرمدى است يعنى نه اوّل دارد و نه آخر، هم ازلى است و هم ابدى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در اينجا اجمالاً خداوند تبارك و تعالى را توصيف مى فرمايد؛ به اين معنا كه خداوند فوق ادراك من و شما و حتى انبيا و اولياى الهى مى باشد؛ براى اين كه همۀ اينها محدود و معلول خدا هستند، و هيچ وقت معلول و محدود نمى تواند به علّتش و به نامحدود احاطۀ كامل پيدا كند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48" w:name="pg14744_165696"/>
    </w:p>
    <w:p>
      <w:pPr>
        <w:pStyle w:val="Heading2"/>
        <w:numPr>
          <w:ilvl w:val="1"/>
          <w:numId w:val="1"/>
        </w:numPr>
        <w:rPr/>
      </w:pPr>
      <w:bookmarkStart w:id="149" w:name="__RefHeading___Toc869541_730472459"/>
      <w:bookmarkStart w:id="150" w:name="_Toc52"/>
      <w:bookmarkEnd w:id="148"/>
      <w:bookmarkEnd w:id="149"/>
      <w:r>
        <w:rPr>
          <w:rtl w:val="true"/>
        </w:rPr>
        <w:t>«</w:t>
      </w:r>
      <w:r>
        <w:rPr>
          <w:rtl w:val="true"/>
        </w:rPr>
        <w:t xml:space="preserve">درس </w:t>
      </w:r>
      <w:r>
        <w:rPr/>
        <w:t>132</w:t>
      </w:r>
      <w:r>
        <w:rPr>
          <w:rtl w:val="true"/>
        </w:rPr>
        <w:t xml:space="preserve">»: </w:t>
      </w:r>
      <w:r>
        <w:rPr>
          <w:rtl w:val="true"/>
        </w:rPr>
        <w:t xml:space="preserve">خطبۀ </w:t>
      </w:r>
      <w:r>
        <w:rPr/>
        <w:t>94</w:t>
      </w:r>
      <w:r>
        <w:rPr>
          <w:rtl w:val="true"/>
        </w:rPr>
        <w:t xml:space="preserve"> (</w:t>
      </w:r>
      <w:r>
        <w:rPr>
          <w:rtl w:val="true"/>
        </w:rPr>
        <w:t>قسمت دوّم</w:t>
      </w:r>
      <w:r>
        <w:rPr>
          <w:rtl w:val="true"/>
        </w:rPr>
        <w:t>)</w:t>
      </w:r>
      <w:bookmarkEnd w:id="150"/>
    </w:p>
    <w:p>
      <w:pPr>
        <w:pStyle w:val="Heading3"/>
        <w:numPr>
          <w:ilvl w:val="2"/>
          <w:numId w:val="1"/>
        </w:numPr>
        <w:rPr/>
      </w:pPr>
      <w:bookmarkStart w:id="151" w:name="__RefHeading___Toc869543_730472459"/>
      <w:bookmarkStart w:id="152" w:name="_Toc53"/>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پيامبران الهى از نسلى پاك و طاهر</w:t>
      </w:r>
    </w:p>
    <w:p>
      <w:pPr>
        <w:pStyle w:val="BookText"/>
        <w:rPr/>
      </w:pPr>
      <w:r>
        <w:rPr>
          <w:rFonts w:ascii="IRNazanin" w:hAnsi="IRNazanin" w:eastAsia="IRNazanin"/>
          <w:color w:val="111111"/>
          <w:sz w:val="28"/>
          <w:sz w:val="28"/>
          <w:szCs w:val="28"/>
          <w:rtl w:val="true"/>
          <w:lang w:bidi="fa-IR"/>
        </w:rPr>
        <w:t>ارسال پى درپى پيامبران از سوى خدا</w:t>
      </w:r>
    </w:p>
    <w:p>
      <w:pPr>
        <w:pStyle w:val="BookText"/>
        <w:rPr/>
      </w:pPr>
      <w:r>
        <w:rPr>
          <w:rFonts w:ascii="IRNazanin" w:hAnsi="IRNazanin" w:eastAsia="IRNazanin"/>
          <w:color w:val="111111"/>
          <w:sz w:val="28"/>
          <w:sz w:val="28"/>
          <w:szCs w:val="28"/>
          <w:rtl w:val="true"/>
          <w:lang w:bidi="fa-IR"/>
        </w:rPr>
        <w:t>پيامبر اسلام و نسل پاك او</w:t>
      </w:r>
    </w:p>
    <w:p>
      <w:pPr>
        <w:pStyle w:val="BookText"/>
        <w:rPr/>
      </w:pPr>
      <w:r>
        <w:rPr>
          <w:rFonts w:ascii="Amiri" w:hAnsi="Amiri" w:eastAsia="Amiri" w:cs="Amiri"/>
          <w:color w:val="111111"/>
          <w:sz w:val="28"/>
          <w:sz w:val="28"/>
          <w:szCs w:val="28"/>
          <w:rtl w:val="true"/>
          <w:lang w:bidi="ar-SA"/>
        </w:rPr>
        <w:t>بهترين عترت و بهترين خاندان</w:t>
      </w:r>
    </w:p>
    <w:p>
      <w:pPr>
        <w:pStyle w:val="BookText"/>
        <w:rPr/>
      </w:pPr>
      <w:r>
        <w:rPr>
          <w:rFonts w:ascii="IRNazanin" w:hAnsi="IRNazanin" w:eastAsia="IRNazanin"/>
          <w:color w:val="111111"/>
          <w:sz w:val="28"/>
          <w:sz w:val="28"/>
          <w:szCs w:val="28"/>
          <w:rtl w:val="true"/>
          <w:lang w:bidi="fa-IR"/>
        </w:rPr>
        <w:t>ويژگى هاى هدايتى پيامبراكرم صلى الله عليه و آله و سلم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پيشواى متّقين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بينايى راه يافتگان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چراغ درخشنده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بلندمرتبه</w:t>
      </w:r>
    </w:p>
    <w:p>
      <w:pPr>
        <w:pStyle w:val="BookText"/>
        <w:rPr/>
      </w:pPr>
      <w:r>
        <w:rPr>
          <w:rFonts w:ascii="IRNazanin" w:hAnsi="IRNazanin" w:eastAsia="IRNazanin"/>
          <w:color w:val="111111"/>
          <w:sz w:val="28"/>
          <w:sz w:val="28"/>
          <w:szCs w:val="28"/>
          <w:rtl w:val="true"/>
          <w:lang w:bidi="fa-IR"/>
        </w:rPr>
        <w:t>سيره و سنّت پيامبر صلى الله عليه و آله و سلم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و داورى پيامبر صلى الله عليه و آله و سلم</w:t>
      </w:r>
      <w:bookmarkStart w:id="153" w:name="pg14744_165698"/>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في وَصْفِ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فَاسْتَوْدَعَهُمْ فِي أَفْضَلِ مُسْتَوْدَعٍ، وَ أَقَرَّهُمْ فِي خَيْرِ مُسْتَقَرٍّ، تَنَاسَخَتْهُمْ كَرَائِمُ الْأَصْلابِ إِلى مُطَهَّرَاتِ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مَضى مِنْهُمْ سَلَفٌ قَامَ مِنْهُمْ بِدِينِ اللَّهِ خَلَفٌ؛ حَتّى أَفْضَتْ كَرَامَةُ اللَّهِ سُبْحَانَهُ إِلى مُحَمَّدٍ صلى الله عليه و آله و سلم، فَأَخْرَجَهُ مِنْ أَفْضَلِ الْمَعَادِنِ مَنْبِتاً، وَ أَعَزِّ الْأَرُومَاتِ مَغْرِساً، مِنَ الشَّجَرَةِ الَّتِي صَدَعَ مِنْهَا أَنْبِيَاءَهُ، وَانْتَخَبَ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أُمَنَاءَهُ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عِتْرَتُهُ خَيْرُ الْعِتَرِ، وَ أُسْرَتُهُ خَيْرُ الْأُسَرِ، وَ شَجَرَتُهُ خَيْرُ الشَّجَرِ، نَبَتَتْ فِي حَرَمٍ، وَ بَسَقَتْ فِي كَرَمٍ؛ لَهَا فُرُوعٌ طِوَالٌ، وَ ثَمَرةٌ لا تُنَالُ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إِمَامُ مَنِ اتَّقى، وَ بَصِيرَةُ 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لَمَعَ ضَوْءُهُ، وَ شِهَابٌ سَطَعَ نُورُهُ، وَ زَنْدٌ بَرَقَ لَمْعُهُ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سِيرَتُهُ الْقَصْدُ، وَ سُنَّتُهُ الرُّشْدُ، وَ كَلامُهُ الْفَصْلُ، وَ حُكْمُهُ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خطبه داراى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دربارۀ ذات ربوبى بود كه در جلسۀ قبل توضيح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خطبه در توصيف پيامبران است كه به آن مى پردازيم</w:t>
      </w:r>
      <w:r>
        <w:rPr>
          <w:rFonts w:eastAsia="IRNazanin" w:cs="IRNazanin"/>
          <w:color w:val="111111"/>
          <w:sz w:val="28"/>
          <w:szCs w:val="28"/>
          <w:rtl w:val="true"/>
          <w:lang w:bidi="fa-IR"/>
        </w:rPr>
        <w:t>.</w:t>
      </w:r>
    </w:p>
    <w:p>
      <w:pPr>
        <w:pStyle w:val="Heading3"/>
        <w:numPr>
          <w:ilvl w:val="2"/>
          <w:numId w:val="1"/>
        </w:numPr>
        <w:rPr/>
      </w:pPr>
      <w:bookmarkStart w:id="154" w:name="__RefHeading___Toc869545_730472459"/>
      <w:bookmarkStart w:id="155" w:name="_Toc54"/>
      <w:bookmarkEnd w:id="154"/>
      <w:r>
        <w:rPr>
          <w:rtl w:val="true"/>
        </w:rPr>
        <w:t>پيامبران الهى از نسلى پاك و طاهر</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في وَصْفِ الْأَنْبِيَاءِ</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 اين خطبه كه در توصيف پيامبران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به معناى مخبِر و خبرآور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است و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همزه اش به ياء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اظهار همزۀ آن را به خاطر قلّت استعمالش ردىء مى دانند؛ و بر اساس روايتى كه در برخى كتب لغت به پيغمبراكرم صلى الله عليه و آله و سلم نسبت داده اند آن حضرت كسى را كه خطاب به ايشان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نبيء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اظهار همزه بازداشت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تَنْبِر باسمي فإنَّما أَنَا نَبيُّ اللَّه</w:t>
      </w:r>
      <w:r>
        <w:rPr>
          <w:rFonts w:eastAsia="IRNazanin" w:cs="IRNazanin"/>
          <w:color w:val="111111"/>
          <w:sz w:val="28"/>
          <w:szCs w:val="28"/>
          <w:rtl w:val="true"/>
          <w:lang w:bidi="fa-IR"/>
        </w:rPr>
        <w:t xml:space="preserve">».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تبديل حرف به همزه؛ حضرت نهى فرمودند از اين كه كسى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تلفظ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فَاسْتَوْدَعَهُمْ فِي أَفْضَلِ مُسْتَوْدَعٍ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در برترين امانتگاه به وديعت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فَاسْتَوْدَعَهم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جلوتر على عليه السلام مطالبى دربارۀ انبيا بيان كرده بودند كه سيّد رضى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فاى تفريع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آنچه سيّد رضى از كلمات حضرت آورده تفريع بر مطالب 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اِسْتَوْدَعَهُم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وديعه نهاد آنها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است، يعنى محل وديعه و جايى كه امانت را آنجا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اصلاب پدران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نطفۀ پيامبران را در برترين و والاترين جايگاهها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باب استفعال است و باب استفعال براى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وقتى فردى چيزى را در مكانى به وديعه مى گذارد در واقع طلب مى كند كه اين چيز آنجا به امانت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گويا از بهترين صُلب ها، صلب پدرانى از پاكترين نسل ها خواست كه نطفۀ پيامبران در آنجا امانت باشد و آنها هم پذيرفتند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أَقَرَّهُمْ فِي خَيْرِ مُسْتَقَرٍّ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در بهترين جايگاه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محلى جاى داد و تثبيت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است و به معناى محل استقرار و جاى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نطفۀ پيامبران را كه در پاكترين صلب ها به امانت بود در بهترين جايگاهها، يعنى در رحم هاى پاك و مطهّر قرار داد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تَنَاسَخَتْهُمْ كَرَائِمُ الْأَصْلابِ إِلى مُطَهَّرَاتِ الْأَرْحَامِ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هاى بزرگوار، آنها را به رحم هاى پاك منتقل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منتقل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را روى كاغذ منتقل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محلى كه نوشته به آنجا منتقل شده است؛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منتقل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ارواح برخى قائل به تناسخ هستند و مى گويند ارواح از جسمى به جسم ديگر منتقل مى شود، كه به اين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بزرگوار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كرائمُ الأصلاب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صلب هاى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اضافۀ صفت به موصوف است؛ يعنى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الأصلابُ الْكَريمة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مطهّرات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اضافۀ صفت به موصوف است و به معناى رحم هاى پاك و مطهّر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نطفۀ انبيا را پشت هاى كريم بزرگوار پدران به رحم هاى پاك مادران منتقل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پيامبران از طرف پدر و مادر هيچ شبهۀ ناپاكى و هيچ خللى نبوده است و پيامبران از پاكترين و بزرگوارترين پدران و مادران هستند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توصيف حضرت همان است كه در زيارت پيامبر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الأصلاب الشّامخة و الأرحام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r>
        <w:rPr>
          <w:rStyle w:val="FootnoteAnchor"/>
        </w:rPr>
        <w:footnoteReference w:id="64"/>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56" w:name="pg14744_165701"/>
    </w:p>
    <w:p>
      <w:pPr>
        <w:pStyle w:val="BookText"/>
        <w:rPr/>
      </w:pPr>
      <w:bookmarkEnd w:id="156"/>
      <w:r>
        <w:rPr>
          <w:rFonts w:ascii="IRNazanin" w:hAnsi="IRNazanin" w:eastAsia="IRNazanin"/>
          <w:color w:val="111111"/>
          <w:sz w:val="28"/>
          <w:sz w:val="28"/>
          <w:szCs w:val="28"/>
          <w:rtl w:val="true"/>
          <w:lang w:bidi="fa-IR"/>
        </w:rPr>
        <w:t>اين جملۀ حضرت اميرالمؤمنين عليه السلام در حقيقت تفسير و بيان مطلبى است كه در جملۀ قبل فرمودند كه خداوند نطفۀ پيامبران را در برترين جا به امانت گذاشت و در بهترين محل مستقر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أبى الحديد آورده است كه بعضى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تَناسَخَتْهُم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اند؛</w:t>
      </w:r>
      <w:r>
        <w:rPr>
          <w:rStyle w:val="FootnoteAnchor"/>
          <w:rtl w:val="true"/>
        </w:rPr>
        <w:footnoteReference w:id="65"/>
      </w:r>
      <w:r>
        <w:rPr>
          <w:rFonts w:ascii="Amiri" w:hAnsi="Amiri" w:eastAsia="Amiri" w:cs="Amiri"/>
          <w:color w:val="111111"/>
          <w:sz w:val="28"/>
          <w:sz w:val="28"/>
          <w:szCs w:val="28"/>
          <w:rtl w:val="true"/>
          <w:lang w:bidi="ar-SA"/>
        </w:rPr>
        <w:t>يعنى نسل به نسل منتقل ساختند</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869547_730472459"/>
      <w:bookmarkStart w:id="158" w:name="_Toc55"/>
      <w:bookmarkEnd w:id="157"/>
      <w:r>
        <w:rPr>
          <w:rtl w:val="true"/>
        </w:rPr>
        <w:t>ارسال پى در پى پيامبران از سوى خدا</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مَضى مِنْهُمْ سَلَفٌ قَامَ مِنْهُمْ بِدِينِ اللَّهِ خَلَفٌ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ايشان پيامبرِ پيشين درمى گذشت پيامبرِ جانشين او به تبليغ دين خدا قيام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كسى را كه بر ديگرى پيشى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كه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جدّ هر كسى سَلَف او است و پدران و اجدادش اسلاف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بَدل و جانشين؛ خليفه به معناى جانشين از همين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جانشين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پيغمبرى از دنيا مى رفت فرد ديگرى جانشين او مى شد و سلسلۀ پيامبران منقطع نمى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أَرْسَلْنا رُسُلَنا تَتْرا</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 خود را پى در پى فرستاديم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پيغمبران يكى پس از ديگرى وظيفۀ تبليغ دين خدا را انجام مى دادند؛ مثلاً حضرت موسى عليه السلام وقتى وظيفه اش را انجام داد و از دنيا رفت، پيامبر بعدى جانشين او شد و وظيفۀ تبليغ دين خدا را انجام داد، و اين سلسله همين طور ادامه داشت تا اين كه نوبت به حضرت محمّد صلى الله عليه و آله و سلم رسيد</w:t>
      </w:r>
      <w:r>
        <w:rPr>
          <w:rFonts w:eastAsia="IRNazanin" w:cs="IRNazanin"/>
          <w:color w:val="111111"/>
          <w:sz w:val="28"/>
          <w:szCs w:val="28"/>
          <w:rtl w:val="true"/>
          <w:lang w:bidi="fa-IR"/>
        </w:rPr>
        <w:t>.</w:t>
      </w:r>
      <w:bookmarkStart w:id="159" w:name="pg14744_165702"/>
    </w:p>
    <w:p>
      <w:pPr>
        <w:pStyle w:val="Heading3"/>
        <w:numPr>
          <w:ilvl w:val="2"/>
          <w:numId w:val="1"/>
        </w:numPr>
        <w:rPr/>
      </w:pPr>
      <w:bookmarkStart w:id="160" w:name="__RefHeading___Toc869549_730472459"/>
      <w:bookmarkStart w:id="161" w:name="_Toc56"/>
      <w:bookmarkEnd w:id="159"/>
      <w:bookmarkEnd w:id="160"/>
      <w:r>
        <w:rPr>
          <w:rtl w:val="true"/>
        </w:rPr>
        <w:t>پيامبر اسلام و نسل پاك او</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أَفْضَتْ كَرَامَةُ اللَّهِ سُبْحَانَهُ إِلى مُحَمَّدٍ 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كه كرامت و لطف خداى سبحان به پيغمبراكرم صلى الله عليه و آله و سلم منتهى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سلسلۀ پيامبران ادامه داشت تا اين كه كرامت خداى سبحان به پيغمبراكرم صلى الله عليه و آله و سلم 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باب لطف و كرامت، پيغمبران را مى فرستاد تا بشر را دستگيرى كنند و راه رسيدن به سعادت را نشانش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كرامت خدا به برانگيختن پيغمبراكرم صلى الله عليه و آله و سلم منتهى شد و نوبت به پيغمبراسلام صلى الله عليه و آله و سلم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 مِنْ أَفْضَلِ الْمَعَادِنِ مَنْبِتاً، وَ أَعَزِّ الْأَرُومَاتِ مَغْرِساً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خارج ساخت از بهترين گنجينه ها از نظر محل رويش، و عزيزترين اصل ها از نظر محل كشت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چيز ارزشمندى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صلب پدران را به معدنى تشبيه كرده كه نطفه ها در آن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و به معناى محل روييدن است، كه در اينجا تميز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پيغمبراكرم صلى الله عليه و آله و سلم را از بهترين معادن بيرون آورد، بعد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مى دهد كه اين معادن از چه حيث افضل بوده اند؛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معادن از حيث محل رويش بهترين معادن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نطفه از صلب روييده و اين نطفه در بهترين محل رويش قرار گرفته بود و خداوند از آن محل پيغمبراكرم صلى الله عليه و آله و سلم را خارج كرد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همزه به معناى اصل و ريشه است</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 مكان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پيغمبراكرم صلى الله عليه و آله و سلم را از عزيزترين اصل ها از جهت محل كشت خارج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اين احتمال را مى 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پيش مربوط به صُلب پدران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مربوط به مادران؛ گويا نطفه كه در صلب روييده در رحم غرس مى شود و در آنجا كاشته مى شود تا رشد كند و به يك انسان كامل تبديل شود و طفل از رحم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بعد از ذكر مراحل مختلف جاى گرفتن و رشد جنين در رحم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نُخْرِجُكُمْ طِفْلاً</w:t>
      </w:r>
      <w:r>
        <w:rPr>
          <w:rFonts w:eastAsia="IRNazanin" w:cs="IRNazanin"/>
          <w:color w:val="111111"/>
          <w:sz w:val="28"/>
          <w:szCs w:val="28"/>
          <w:rtl w:val="true"/>
          <w:lang w:bidi="fa-IR"/>
        </w:rPr>
        <w:t>) .</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الشَّجَرَةِ الَّتِي صَدَعَ مِنْهَا أَنْبِيَاءَهُ، وَانْتَخَبَ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أُمَنَاءَهُ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درختى كه پيامبرانش را از آن روياند، و امانتدارانش را از آن انتخاب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گياه زمين را بشكافد و سر از خاك بيرون بياورد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صَدَع النّباتُ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اينجا سلسلۀ پيامبران را به درختى تشبيه كرده اند كه از شكافته شدن آن پيامبران ظاهر مى شوند و پيامبران از آن مى رويند؛ گويا پيغمبران و اولياى الهى ميوه هاى آن درخت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پيغمبراكرم صلى الله عليه و آله و سلم را از كانونى بيرون آورد كه از آن پيامبرانش را روياند و امانتداران خويش را از آن سلسله برگزيد و مردان امين خود را انتخاب نمود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پيغمبران از باب اين كه وحى الهى به امانت در اختيارشان قرار مى گيرد و بى هيچ كم و كاستى آن را به مردم منتقل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پيغمبراكرم صلى الله عليه و آله و سلم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 وَحْيِه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امين وحى خدا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هست كه افزون بر پيامبران، اولياى الهى هم مراد باشند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162" w:name="pg14744_165704"/>
    </w:p>
    <w:p>
      <w:pPr>
        <w:pStyle w:val="Heading3"/>
        <w:numPr>
          <w:ilvl w:val="2"/>
          <w:numId w:val="1"/>
        </w:numPr>
        <w:rPr/>
      </w:pPr>
      <w:bookmarkStart w:id="163" w:name="__RefHeading___Toc869551_730472459"/>
      <w:bookmarkStart w:id="164" w:name="_Toc57"/>
      <w:bookmarkEnd w:id="162"/>
      <w:bookmarkEnd w:id="163"/>
      <w:r>
        <w:rPr>
          <w:rtl w:val="true"/>
        </w:rPr>
        <w:t>بهترين عترت و بهترين خاندان</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عِتْرَتُهُ خَيْرُ الْعِتَرِ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 او بهترين عترتهاست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پيغمبراكرم صلى الله عليه و آله و سلم علاوه بر اين كه خودش داراى امتياز است، عترتش هم بهترين عترتهاست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بيتِ خاصِ شخص، عترت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 اند اصل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 هاى دانه درشتى است كه در نافچۀ آهوان ايجاد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اهل بيت خاص هر كس هم از باب اين كه در ميان افراد خانواده اش افراد مبرّزى هستند و بيشتر مورد توجّه مى باشند عترت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عترت پيامبراكرم صلى الله عليه و آله و سلم حضرت زهرا عليها السلام و ائمۀ اطهار عليهم السلام هستند كه در ميان وابستگان پيغمبراكرم صلى الله عليه و آله و سلم مثل دانه هاى درشت مُشك از ارزش بيشترى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لغت نوعاً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اولاد و احفاد و ذريّه يك فرد، مثل ائمۀ اطهار عليهم السلام كه عترت پيغمبر صلى الله عليه و آله و سلم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اسْرَتُهُ خَيْرُ الأُسَرِ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خاندانش بهترين خاندانهاست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زره محكم است كه انسان را از ضربات شمشير و تير حفظ مى كند؛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اين باب اسير مى گويند كه وقتى اسير مى گرفتند معمولاً دستش را محكم با طناب و ريسمان مى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عشيرۀ هر كس اسرۀ او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عشيره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كه خاندان هر كس مثل زرهى محكم است كه او را در مقابل ضربه ها و تهاجم ديگران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پيغمبر صلى الله عليه و آله و سلم بهترين خويشان بودند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نزديكانى كه خيلى پيش</w:t>
      </w:r>
    </w:p>
    <w:p>
      <w:pPr>
        <w:pStyle w:val="BookText"/>
        <w:rPr/>
      </w:pPr>
      <w:r>
        <w:rPr>
          <w:rFonts w:ascii="IRNazanin" w:hAnsi="IRNazanin" w:eastAsia="IRNazanin"/>
          <w:color w:val="111111"/>
          <w:sz w:val="28"/>
          <w:sz w:val="28"/>
          <w:szCs w:val="28"/>
          <w:rtl w:val="true"/>
          <w:lang w:bidi="fa-IR"/>
        </w:rPr>
        <w:t xml:space="preserve">شخص ارزشمند هستند؛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عترت را شامل است و هم غير عترت را، از ديگر بستگان و خويشاوندانى كه اطراف شخص هستند و مثل آن زره او را در ميان گرفته و از دشمن و ديگر ضررها حفظ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شَجَرَتُهُ خَيْرُ الشَّجَرِ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درخت او بهترين درخت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همه از باب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 السلام پيغمبراكرم صلى الله عليه و آله و سلم را به درختى تشبيه كرده اند كه ميوه هاى خوبى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ائمه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صلى الله عليه و آله و سلم به واسطۀ حضرت زهرا عليها السلام اولاد زيادى داشته و از درخت پيغمبر صلى الله عليه و آله و سلم علم و دانش و وحى بين امّت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مراد از شجرۀ پيغمبراكرم صلى الله عليه و آله و سلم شجره اى باشد كه پيغمبراكرم صلى الله عليه و آله و سلم از آن بار آمده اند؛ و ممكن است مقصود تشبيه خود پيامبراكرم صلى الله عليه و آله و سلم به شجره اى باشد كه شاخه ها و ميوه هايى از آن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جمله هاى بعدى بيشتر با احتمال دوّم سازگار است، به علاوه در عبارتهاى پيش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پيغمبراكرم صلى الله عليه و آله و سلم را از همان درختى كه پيامبرانش را به وجود مى آورد به وجود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نَبَتَتْ فِي حَرَمٍ، وَ بَسَقَتْ فِي 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حرم روييد، و در كرامت رشد كرد و كامل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درخت در حرم روييده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مكۀ مكرّمه باشد و نيز ممكن است جايى باشد كه حرمت و احترام دارد و مقصود اين باشد كه حضرت در خانواده اى عزيز و نفوذناپذير به وجود آمدند، در خانواده اى كه داراى احترام بودند و حريم خاصى داشت و كسى نمى توانست به آن جسارت كند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مرتفع شد و به صورت كامل رشد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 باسق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w:t>
      </w:r>
      <w:bookmarkStart w:id="165" w:name="pg14744_165706"/>
    </w:p>
    <w:p>
      <w:pPr>
        <w:pStyle w:val="BookText"/>
        <w:rPr/>
      </w:pPr>
      <w:bookmarkEnd w:id="165"/>
      <w:r>
        <w:rPr>
          <w:rFonts w:ascii="Amiri" w:hAnsi="Amiri" w:eastAsia="Amiri" w:cs="Amiri"/>
          <w:color w:val="111111"/>
          <w:sz w:val="28"/>
          <w:sz w:val="28"/>
          <w:szCs w:val="28"/>
          <w:rtl w:val="true"/>
          <w:lang w:bidi="ar-SA"/>
        </w:rPr>
        <w:t>قرآن شريف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النَّخْلَ باسِقاتٍ</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نخل هاى تناور و بلند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صلى الله عليه و آله و سلم در حرم روييد و در كرامت و بزرگوارى رشد كرد و كامل شد، پيغمبر صلى الله عليه و آله و سلم اصل و ريشه اش پاك بود، در خانوادۀ عزّت به وجود آمد و در كرامت و بزرگوارى رشد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فُرُوعٌ طِوَالٌ، وَ ثَمَرَةٌ لا تُنَالُ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شاخه هايى بلند، و ميوه هايى دست نايافتنى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شاخه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پيغمبراكرم صلى الله عليه و آله و سلم را به درخت تنومندى تشبيه كردند؛ حالا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داراى شاخه هاى بزرگ و طويل است و بر شاخه هاى آن هم ميوه است، ميوه هايى كه دست به آنها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و شاخه ها همان ائمۀ اطهار عليهم السلام هستند و ميوه هاى آن شاخسارها علوم و بركات ايشان است كه ديگران از آن محرومند و به مقام و منزلت ائمۀ اطهار عليهم السلام دست نمى يابند</w:t>
      </w:r>
      <w:r>
        <w:rPr>
          <w:rFonts w:eastAsia="IRNazanin" w:cs="IRNazanin"/>
          <w:color w:val="111111"/>
          <w:sz w:val="28"/>
          <w:szCs w:val="28"/>
          <w:rtl w:val="true"/>
          <w:lang w:bidi="fa-IR"/>
        </w:rPr>
        <w:t>.</w:t>
      </w:r>
    </w:p>
    <w:p>
      <w:pPr>
        <w:pStyle w:val="Heading3"/>
        <w:numPr>
          <w:ilvl w:val="2"/>
          <w:numId w:val="1"/>
        </w:numPr>
        <w:rPr/>
      </w:pPr>
      <w:bookmarkStart w:id="166" w:name="__RefHeading___Toc869553_730472459"/>
      <w:bookmarkStart w:id="167" w:name="_Toc58"/>
      <w:bookmarkEnd w:id="166"/>
      <w:r>
        <w:rPr>
          <w:rtl w:val="true"/>
        </w:rPr>
        <w:t>ويژگى هاى هدايتى پيامبراكرم صلى الله عليه و آله و سلم</w:t>
      </w:r>
      <w:bookmarkEnd w:id="167"/>
    </w:p>
    <w:p>
      <w:pPr>
        <w:pStyle w:val="Heading4"/>
        <w:numPr>
          <w:ilvl w:val="3"/>
          <w:numId w:val="1"/>
        </w:numPr>
        <w:rPr/>
      </w:pPr>
      <w:bookmarkStart w:id="168" w:name="__RefHeading___Toc869555_730472459"/>
      <w:bookmarkStart w:id="169" w:name="_Toc59"/>
      <w:bookmarkEnd w:id="168"/>
      <w:r>
        <w:rPr/>
        <w:t>1</w:t>
      </w:r>
      <w:r>
        <w:rPr>
          <w:rtl w:val="true"/>
        </w:rPr>
        <w:t xml:space="preserve"> - </w:t>
      </w:r>
      <w:r>
        <w:rPr>
          <w:rtl w:val="true"/>
        </w:rPr>
        <w:t>پيشواى متّقين</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إمَامُ مَنِ اتَّقى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پيشواى كسى است كه تقوا پيشه كرده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پيشوا، كه هم دربارۀ پيشوايان حق به كار مى رود و هم در مورد پيشوايان باطل؛ در قرآن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الْكُفْرِ</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پيشوايان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و هم دربارۀ حضرت ابراهيم و اسحاق و يعقوب عليهم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يَهْدُونَ</w:t>
      </w:r>
    </w:p>
    <w:p>
      <w:pPr>
        <w:pStyle w:val="BookText"/>
        <w:rPr/>
      </w:pPr>
      <w:r>
        <w:rPr>
          <w:rFonts w:ascii="Amiri" w:hAnsi="Amiri" w:eastAsia="Amiri" w:cs="Amiri"/>
          <w:color w:val="111111"/>
          <w:sz w:val="28"/>
          <w:sz w:val="28"/>
          <w:szCs w:val="28"/>
          <w:rtl w:val="true"/>
          <w:lang w:bidi="ar-SA"/>
        </w:rPr>
        <w:t>بِأَمْرِنا</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پيشوايانى قرار داديم كه به امر و فرمان ما هدايت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 امامان هدايت داريم و هم پيشوايان گمراهى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صلى الله عليه و آله و سلم امام و پيشواى متّقين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قرآن و روايات استفاده مى شود كه مقام امامت غير از مقام نبوّت است؛ و اين گونه نيست كه هر كس داراى مقام نبوّت بود مقام امامت هم به او عطا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مورد حضرت ابراهيم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كه خداوند ابراهيم را به كلماتى آزمايش كرد و او از آن آزمايش ها سربلند بيرون آمد، خداوند به ابراهيم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 تو را امام مردم قرار دادم؛ ابراهيم عليه 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ذريّه و فرزندانم هم امامانى قرار مى دهى؟ 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من به ظالمان نمى 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آيۀ شريفه مطالب بسيارى در مورد امامت استفاده مى شود؛ از جمله اين كه امامت عهد خداست و به هر كسى عطا نمى شود، و بعد از ابتلائات زياد از جمله امتحان ذبح فرزند و سرفراز شدن در آنها به ابراهيم عليه السلام داده شد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كلينى روايتى را از امام صادق عليه السلام نقل كرده كه 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إِبْراهيمَ عَبْداً قَبْلَ أَنْ يَتَّخِذَهُ نَبِيّاً، وَ إنَّ اللَّهَ اتَّخَذَه نَبيّاً قَبْلَ أن يتَّخِذَه رَسولاً، و إنَّ اللَّهَ اتَّخَذَهُ رَسولاً قَبْلَ أَنْ يَتَّخِذَهُ خَليلاً، وَ إنّ اللَّهَ اتَّخَذَهُ خَليلاً قَبْلَ أَنْ يَجْعَلَه إماماً، فَلَمّا جَمَعَ لَهُ الأَشياء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خداى متعال ابراهيم را به عنوان بندۀ خود برگزيد قبل از آن كه او را به عنوان پيغمبر برگزيند، و خداوند او را به پيغمبرى برگزيد پيش از آن كه به عنوان رسول برگزيند، و خداوند</w:t>
      </w:r>
      <w:r>
        <w:rPr>
          <w:rFonts w:eastAsia="IRNazanin" w:cs="IRNazanin"/>
          <w:color w:val="111111"/>
          <w:sz w:val="28"/>
          <w:szCs w:val="28"/>
          <w:lang w:bidi="fa-IR"/>
        </w:rPr>
        <w:t>2</w:t>
      </w:r>
      <w:r>
        <w:rPr>
          <w:rFonts w:eastAsia="IRNazanin" w:cs="IRNazanin"/>
          <w:color w:val="111111"/>
          <w:sz w:val="28"/>
          <w:szCs w:val="28"/>
          <w:rtl w:val="true"/>
          <w:lang w:bidi="fa-IR"/>
        </w:rPr>
        <w:t>.</w:t>
      </w:r>
      <w:bookmarkStart w:id="170" w:name="pg14744_165708"/>
    </w:p>
    <w:p>
      <w:pPr>
        <w:pStyle w:val="BookText"/>
        <w:rPr/>
      </w:pPr>
      <w:bookmarkEnd w:id="170"/>
      <w:r>
        <w:rPr>
          <w:rFonts w:ascii="IRNazanin" w:hAnsi="IRNazanin" w:eastAsia="IRNazanin"/>
          <w:color w:val="111111"/>
          <w:sz w:val="28"/>
          <w:sz w:val="28"/>
          <w:szCs w:val="28"/>
          <w:rtl w:val="true"/>
          <w:lang w:bidi="fa-IR"/>
        </w:rPr>
        <w:t>او را به عنوان رسول برگزيد قبل از آن كه به عنوان خليل برگزيند، و خدا او را به عنوان خليل برگزيد پيش از آن كه امامش قرار دهد؛ پس وقتى كه همۀ اين امور براى او فراهم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پيشواى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صلى الله عليه و آله و سلم نيز علاوه بر مقام نبوّت از مقام امامت هم برخوردار بودند؛ اميرالمؤمنين عليه السلام هم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پيغمبراكرم صلى الله عليه و آله و سلم امام متّقين و پرهيزكاران است</w:t>
      </w:r>
      <w:r>
        <w:rPr>
          <w:rFonts w:eastAsia="IRNazanin" w:cs="IRNazanin"/>
          <w:color w:val="111111"/>
          <w:sz w:val="28"/>
          <w:szCs w:val="28"/>
          <w:rtl w:val="true"/>
          <w:lang w:bidi="fa-IR"/>
        </w:rPr>
        <w:t>.</w:t>
      </w:r>
    </w:p>
    <w:p>
      <w:pPr>
        <w:pStyle w:val="Heading4"/>
        <w:numPr>
          <w:ilvl w:val="3"/>
          <w:numId w:val="1"/>
        </w:numPr>
        <w:rPr/>
      </w:pPr>
      <w:bookmarkStart w:id="171" w:name="__RefHeading___Toc869557_730472459"/>
      <w:bookmarkStart w:id="172" w:name="_Toc60"/>
      <w:bookmarkEnd w:id="171"/>
      <w:r>
        <w:rPr/>
        <w:t>2</w:t>
      </w:r>
      <w:r>
        <w:rPr>
          <w:rtl w:val="true"/>
        </w:rPr>
        <w:t xml:space="preserve"> - </w:t>
      </w:r>
      <w:r>
        <w:rPr>
          <w:rtl w:val="true"/>
        </w:rPr>
        <w:t>بينايى راه يافتگان</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بَصِيرَةُ مَنِ اهْتَدى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حجّت و بينايى كسى است كه هدايت جويد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معانى مختلفى دارد؛ بينش، بينايى، هوشيارى، عقل و خرد، حجّت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مقصود اين است كه پيغمبراكرم صلى الله عليه و آله و سلم مايۀ بصيرت و بينايى هدايت خواهان است، همه در سايۀ پيغمبراكرم صلى الله عليه و آله و سلم هدايت يافته اند، اصلاً بينايى و بصيرت آنها از پيغمبراكرم صلى الله عليه و آله و سلم است</w:t>
      </w:r>
      <w:r>
        <w:rPr>
          <w:rFonts w:eastAsia="IRNazanin" w:cs="IRNazanin"/>
          <w:color w:val="111111"/>
          <w:sz w:val="28"/>
          <w:szCs w:val="28"/>
          <w:rtl w:val="true"/>
          <w:lang w:bidi="fa-IR"/>
        </w:rPr>
        <w:t>.</w:t>
      </w:r>
    </w:p>
    <w:p>
      <w:pPr>
        <w:pStyle w:val="Heading4"/>
        <w:numPr>
          <w:ilvl w:val="3"/>
          <w:numId w:val="1"/>
        </w:numPr>
        <w:rPr/>
      </w:pPr>
      <w:bookmarkStart w:id="173" w:name="__RefHeading___Toc869559_730472459"/>
      <w:bookmarkStart w:id="174" w:name="_Toc61"/>
      <w:bookmarkEnd w:id="173"/>
      <w:r>
        <w:rPr/>
        <w:t>3</w:t>
      </w:r>
      <w:r>
        <w:rPr>
          <w:rtl w:val="true"/>
        </w:rPr>
        <w:t xml:space="preserve"> - </w:t>
      </w:r>
      <w:r>
        <w:rPr>
          <w:rtl w:val="true"/>
        </w:rPr>
        <w:t>چراغ درخشنده</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لَمَعَ ضَوْءُهُ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چراغى است كه نورش درخشيد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درخشش؛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پيغمبراكرم صلى الله عليه و آله و سلم چراغى است كه روشنايى و نورش درخشيد و همه جا را 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سِراجاً مُنِيراً</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چراغ فروزان</w:t>
      </w:r>
      <w:r>
        <w:rPr>
          <w:rFonts w:eastAsia="IRNazanin" w:cs="IRNazanin"/>
          <w:color w:val="111111"/>
          <w:sz w:val="28"/>
          <w:szCs w:val="28"/>
          <w:rtl w:val="true"/>
          <w:lang w:bidi="fa-IR"/>
        </w:rPr>
        <w:t>.»</w:t>
      </w:r>
      <w:bookmarkStart w:id="175" w:name="pg14744_165709"/>
    </w:p>
    <w:p>
      <w:pPr>
        <w:pStyle w:val="Heading4"/>
        <w:numPr>
          <w:ilvl w:val="3"/>
          <w:numId w:val="1"/>
        </w:numPr>
        <w:rPr/>
      </w:pPr>
      <w:bookmarkStart w:id="176" w:name="__RefHeading___Toc869561_730472459"/>
      <w:bookmarkStart w:id="177" w:name="_Toc62"/>
      <w:bookmarkEnd w:id="175"/>
      <w:bookmarkEnd w:id="176"/>
      <w:r>
        <w:rPr/>
        <w:t>4</w:t>
      </w:r>
      <w:r>
        <w:rPr>
          <w:rtl w:val="true"/>
        </w:rPr>
        <w:t xml:space="preserve"> - </w:t>
      </w:r>
      <w:r>
        <w:rPr>
          <w:rtl w:val="true"/>
        </w:rPr>
        <w:t>نور بلند مرتبه</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شِهَابٌ سَطَعَ نُوُرهُ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ستاره اى است كه نورش بلند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شعلۀ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 در داستان بازگشت حضرت موسى به مصر آمده است، آنجا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مُوسى لِأَهْلِهِ إِنِّي آنَسْتُ ناراً سَآتِيكُمْ مِنْها بِخَبَرٍ أَوْ آتِيكُمْ بِشِهابٍ قَبَسٍ لَعَلَّكُمْ تَصْطَلُونَ</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بياور هنگامى را كه موسى به خانواده اش گفت آتشى به نظرم رسيد، به زودى از آن خبرى برايتان خواهم آورد، يا شعلۀ آتشى برايتان مى آورم تا خود را گرم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ستارگان آسمان هم چون تكۀ نور هستند و از آنها نور منتشر مى شود شهاب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هاى آسمانى هم وقتى به جوّ زمين برخورد مى كنند آتش مى گيرند و تكه اى نورانى مى شوند، به همين خاطر به آنها شهاب سنگ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بالا رفتن و منتشر شدن نور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نورى كه بلند و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اميرالمؤمنين عليه السلام پيغمبراكرم صلى الله عليه و آله و سلم را تشبيه به ستاره اى كرده اند كه نورش خيلى بلند است و محوطۀ زيادى را نورافشانى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يك شىء نورانى است كه نورش خيلى علوّ دارد و زياد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زَنْدٌ بَرَقَ لَمْعُهُ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آتش زنه اى است كه شعلۀ آن درخشيد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كه كبريت نبود وقتى مى خواستند آتش روشن كنند از سنگ هاى آتش زنه و دو چوب استفاده مى كردند، يك چوب در بالا كه به آن در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bookmarkStart w:id="178" w:name="pg14744_165710"/>
    </w:p>
    <w:p>
      <w:pPr>
        <w:pStyle w:val="BookText"/>
        <w:rPr/>
      </w:pPr>
      <w:bookmarkEnd w:id="178"/>
      <w:r>
        <w:rPr>
          <w:rFonts w:ascii="IRNazanin" w:hAnsi="IRNazanin" w:eastAsia="IRNazanin"/>
          <w:color w:val="111111"/>
          <w:sz w:val="28"/>
          <w:sz w:val="28"/>
          <w:szCs w:val="28"/>
          <w:rtl w:val="true"/>
          <w:lang w:bidi="fa-IR"/>
        </w:rPr>
        <w:t xml:space="preserve">مى گويند و يك چوب در زير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پيغمبراكرم صلى الله عليه و آله و سلم مثل آن چوبى است كه آتش ايجاد مى كند و آتشى كه برافروخته درخشنده است</w:t>
      </w:r>
      <w:r>
        <w:rPr>
          <w:rFonts w:eastAsia="IRNazanin" w:cs="IRNazanin"/>
          <w:color w:val="111111"/>
          <w:sz w:val="28"/>
          <w:szCs w:val="28"/>
          <w:rtl w:val="true"/>
          <w:lang w:bidi="fa-IR"/>
        </w:rPr>
        <w:t>.</w:t>
      </w:r>
    </w:p>
    <w:p>
      <w:pPr>
        <w:pStyle w:val="Heading3"/>
        <w:numPr>
          <w:ilvl w:val="2"/>
          <w:numId w:val="1"/>
        </w:numPr>
        <w:rPr/>
      </w:pPr>
      <w:bookmarkStart w:id="179" w:name="__RefHeading___Toc869563_730472459"/>
      <w:bookmarkStart w:id="180" w:name="_Toc63"/>
      <w:bookmarkEnd w:id="179"/>
      <w:r>
        <w:rPr>
          <w:rtl w:val="true"/>
        </w:rPr>
        <w:t>سيره و سنّت پيامبر صلى الله عليه و آله و سلم</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روشش ميانه روى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سيرۀ پيغمبر صلى الله عليه و آله و سلم يعنى راه و روش پيغمبر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كتابهايى كه روش زندگى پيغمبراكرم صلى الله عليه و آله و سلم را نوشته اند كتابهاى سيره مى گويند؛ مثل سيرۀ ابن هشام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اعتدال و ميانه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لقمان در سفارش به فرزندش كه قرآن آن را نقل كرده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اقْصِدْ فِي مَشْيِكَ</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مشى و راه رفتنت ميانه رو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طور باشد كه خيلى تند راه بروى و نه خيلى آرام و خرامان خرامان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اين باب اقتصاد مى گويند كه در خرج و تجارت ميانه روى مطلوب است و اين علم به انسان ياد مى دهد چگونه بين دخل و خرجش تعادل ايجاد كند، و در كشور از منابع به صورت بهينه استفاده شود، درآمدها حساب شده و معتدل هزينه شود تا جامعه با كمبود منابع و ثروت مواجه نشود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پيغمبراكرم صلى الله عليه و آله و سلم روش اعتدال است؛ در همۀ حالات زندگى، در جنگ و در صلح، در شادى و در غم، نه اهل افراط بود و نه اهل تفريط، بلكه فردى معتدل بود و آنچه مقتضاى عدالت بود عمل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بايد براى</w:t>
      </w:r>
    </w:p>
    <w:p>
      <w:pPr>
        <w:pStyle w:val="BookText"/>
        <w:rPr/>
      </w:pPr>
      <w:r>
        <w:rPr>
          <w:rFonts w:ascii="IRNazanin" w:hAnsi="IRNazanin" w:eastAsia="IRNazanin"/>
          <w:color w:val="111111"/>
          <w:sz w:val="28"/>
          <w:sz w:val="28"/>
          <w:szCs w:val="28"/>
          <w:rtl w:val="true"/>
          <w:lang w:bidi="fa-IR"/>
        </w:rPr>
        <w:t>ما درسى باشد از سيرۀ پيغمبر صلى الله عليه و آله و سلم كه اهل افراط و تفريط نباشيم و هميشه معتدل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 و جامعه آنچه مطلوب و پسنديده است اعتدال است، انسان در هر كارى بايد معتدل باشد، حتى در عبادت هم نبايد افراط كرد به نحوى كه آدم وظايف ديگرش را فراموش كند و فكر كند فقط وظيفه اش نماز و روزه است؛ اسلام احكام اجتماعى هم دارد و بايد به آنها هم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نهج البلاغه عدم اعتدال و افراط و تفريط را نشانۀ جهل و نادانى معرفى كرده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تَرى الْجاهِلَ إلّا مُفْرِطاً أو مُفَرِّطاً</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ديده نمى شود نادان مگر آن كه اهل افراط است يا اهل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يا جامعه اى اهل تندروى يا كندروى باشد و يك مشى معتدلى نداشته باشد، معلوم مى شود آن فرد و جامعه جاهل اند و رفتارشان عاقلانه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سُنَّتُهُ الرُّشْدُ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سنّتش رشد و هدايت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كه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روش است؛ در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اصلى سين و نون مشدد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داشتن در سهولت و شيوع است؛ جريان و حركتى كه هم شايع است و عموميت دارد و هم آسان و روان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سيره و روش هم از اين جهت كه جريان دارد سنّت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سنّت هاى الهى نيز ضوابط و روشهايى است كه خداى متعال امور هستى را براساس آنها اداره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سنّت و سيره از نظر معناى لغوى به هم نزديك هستند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فقه به عنوان يكى از منابع استنباط احكام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است از قول، فعل و تقرير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معصوم سخنى بگويد يا كارى انجام دهد و يا ديگرى پيش معصوم عليه السلام كارى انجام دهد و ايشان سكوت كند و اعتراضى نكند، همۀ اين سه حجّت هستند و مى توان از آن حكم استنباط كرد، كه شرايط هر كدام در</w:t>
      </w:r>
      <w:r>
        <w:rPr>
          <w:rFonts w:eastAsia="IRNazanin" w:cs="IRNazanin"/>
          <w:color w:val="111111"/>
          <w:sz w:val="28"/>
          <w:szCs w:val="28"/>
          <w:lang w:bidi="fa-IR"/>
        </w:rPr>
        <w:t>0</w:t>
      </w:r>
      <w:r>
        <w:rPr>
          <w:rFonts w:eastAsia="IRNazanin" w:cs="IRNazanin"/>
          <w:color w:val="111111"/>
          <w:sz w:val="28"/>
          <w:szCs w:val="28"/>
          <w:rtl w:val="true"/>
          <w:lang w:bidi="fa-IR"/>
        </w:rPr>
        <w:t>.</w:t>
      </w:r>
      <w:bookmarkStart w:id="181" w:name="pg14744_165712"/>
    </w:p>
    <w:p>
      <w:pPr>
        <w:pStyle w:val="BookText"/>
        <w:rPr/>
      </w:pPr>
      <w:bookmarkEnd w:id="181"/>
      <w:r>
        <w:rPr>
          <w:rFonts w:ascii="Amiri" w:hAnsi="Amiri" w:eastAsia="Amiri" w:cs="Amiri"/>
          <w:color w:val="111111"/>
          <w:sz w:val="28"/>
          <w:sz w:val="28"/>
          <w:szCs w:val="28"/>
          <w:rtl w:val="true"/>
          <w:lang w:bidi="ar-SA"/>
        </w:rPr>
        <w:t>علم اصول فقه بيان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با قول و فعل و تقرير معصوم روش او را به دست مى آوريم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هدايت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آية الكرسى هم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اجبارى در دين نيست، راه هدايت و رشد و راه گمراهى و ضلالت واضح و معلوم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هر كس بخواهد راه حق را بپذيرد و يا راه باطل را در پيش گيرد به اختيار خودش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اميرالمؤمنين عليه السلام در اينجا مى فرمايد كه سنّت و روش پيامبراكرم صلى الله عليه و آله و سلم رشد و هدايت است</w:t>
      </w:r>
      <w:r>
        <w:rPr>
          <w:rFonts w:eastAsia="IRNazanin" w:cs="IRNazanin"/>
          <w:color w:val="111111"/>
          <w:sz w:val="28"/>
          <w:szCs w:val="28"/>
          <w:rtl w:val="true"/>
          <w:lang w:bidi="fa-IR"/>
        </w:rPr>
        <w:t>.</w:t>
      </w:r>
    </w:p>
    <w:p>
      <w:pPr>
        <w:pStyle w:val="Heading3"/>
        <w:numPr>
          <w:ilvl w:val="2"/>
          <w:numId w:val="1"/>
        </w:numPr>
        <w:rPr/>
      </w:pPr>
      <w:bookmarkStart w:id="182" w:name="__RefHeading___Toc869565_730472459"/>
      <w:bookmarkStart w:id="183" w:name="_Toc64"/>
      <w:bookmarkEnd w:id="182"/>
      <w:r>
        <w:rPr>
          <w:rtl w:val="true"/>
        </w:rPr>
        <w:t>سخن و داورى پيامبر صلى الله عليه و آله و سلم</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كَلامُهُ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كلامش جداكنندۀ حق از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به جاى صفت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تا بر مبالغه در فاصل بين حق و باطل بودن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پيغمبراكرم صلى الله عليه و آله و سلم معيار سنجش حق و باطل است و در مقايسه با آن، حق و باطل روشن مى شود؛ به قدرى كلام حضرت فاصل و مايز بين حق و باطل است كه گويا عين فصل و جدايى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دربارۀ قرآن هم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فَصْلٌ</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كتابى است كه فاصل و قاطع بين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قيامت هم از اين جهت كه در آن مجرمان و گناهكاران از خوبان جدا مى شوند و صف آنان از هم متمايز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حُكْمُهُ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حكمش عدل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پيغمبراكرم صلى الله عليه و آله و سلم وقتى بخواهد در مورد چيزى، اختلافى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 داورى كند از مرز عدالت خارج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نيز از باب مبالغه به جاى اين كه گفته شود حكمش مطابق با عدل يا عادلانه است گفته شده حكمش عدل است؛ يعنى به قدرى حكم هاى او مطابق عدل است كه گويا عين عدل است، اصلاً اگر بخواهيد عدالت را ببينيد احكام و داوريهاى پيغمبراكرم صلى الله عليه و آله و سلم را ببينيد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84" w:name="pg14744_165714"/>
    </w:p>
    <w:p>
      <w:pPr>
        <w:pStyle w:val="Heading2"/>
        <w:numPr>
          <w:ilvl w:val="1"/>
          <w:numId w:val="1"/>
        </w:numPr>
        <w:rPr/>
      </w:pPr>
      <w:bookmarkStart w:id="185" w:name="__RefHeading___Toc869567_730472459"/>
      <w:bookmarkStart w:id="186" w:name="_Toc65"/>
      <w:bookmarkEnd w:id="184"/>
      <w:bookmarkEnd w:id="185"/>
      <w:r>
        <w:rPr>
          <w:rtl w:val="true"/>
        </w:rPr>
        <w:t>«</w:t>
      </w:r>
      <w:r>
        <w:rPr>
          <w:rtl w:val="true"/>
        </w:rPr>
        <w:t xml:space="preserve">درس </w:t>
      </w:r>
      <w:r>
        <w:rPr/>
        <w:t>133</w:t>
      </w:r>
      <w:r>
        <w:rPr>
          <w:rtl w:val="true"/>
        </w:rPr>
        <w:t xml:space="preserve">»: </w:t>
      </w:r>
      <w:r>
        <w:rPr>
          <w:rtl w:val="true"/>
        </w:rPr>
        <w:t xml:space="preserve">خطبۀ </w:t>
      </w:r>
      <w:r>
        <w:rPr/>
        <w:t>94</w:t>
      </w:r>
      <w:r>
        <w:rPr>
          <w:rtl w:val="true"/>
        </w:rPr>
        <w:t xml:space="preserve"> (</w:t>
      </w:r>
      <w:r>
        <w:rPr>
          <w:rtl w:val="true"/>
        </w:rPr>
        <w:t>قسمت سوّم</w:t>
      </w:r>
      <w:r>
        <w:rPr>
          <w:rtl w:val="true"/>
        </w:rPr>
        <w:t>)</w:t>
      </w:r>
      <w:bookmarkEnd w:id="186"/>
    </w:p>
    <w:p>
      <w:pPr>
        <w:pStyle w:val="Heading3"/>
        <w:numPr>
          <w:ilvl w:val="2"/>
          <w:numId w:val="1"/>
        </w:numPr>
        <w:rPr/>
      </w:pPr>
      <w:bookmarkStart w:id="187" w:name="__RefHeading___Toc869569_730472459"/>
      <w:bookmarkStart w:id="188" w:name="_Toc66"/>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فترت رسولان پيش از بعثت پيامبراكرم صلى الله عليه و آله و سلم</w:t>
      </w:r>
    </w:p>
    <w:p>
      <w:pPr>
        <w:pStyle w:val="BookText"/>
        <w:rPr/>
      </w:pPr>
      <w:r>
        <w:rPr>
          <w:rFonts w:ascii="Amiri" w:hAnsi="Amiri" w:eastAsia="Amiri" w:cs="Amiri"/>
          <w:color w:val="111111"/>
          <w:sz w:val="28"/>
          <w:sz w:val="28"/>
          <w:szCs w:val="28"/>
          <w:rtl w:val="true"/>
          <w:lang w:bidi="ar-SA"/>
        </w:rPr>
        <w:t>وضعيت مردم در زمان جاهليت</w:t>
      </w:r>
    </w:p>
    <w:p>
      <w:pPr>
        <w:pStyle w:val="BookText"/>
        <w:rPr/>
      </w:pPr>
      <w:r>
        <w:rPr>
          <w:rFonts w:ascii="IRNazanin" w:hAnsi="IRNazanin" w:eastAsia="IRNazanin"/>
          <w:color w:val="111111"/>
          <w:sz w:val="28"/>
          <w:sz w:val="28"/>
          <w:szCs w:val="28"/>
          <w:rtl w:val="true"/>
          <w:lang w:bidi="fa-IR"/>
        </w:rPr>
        <w:t>سفارش به عمل بر اساس نشانه هاى روشن</w:t>
      </w:r>
    </w:p>
    <w:p>
      <w:pPr>
        <w:pStyle w:val="BookText"/>
        <w:rPr/>
      </w:pPr>
      <w:r>
        <w:rPr>
          <w:rFonts w:ascii="Amiri" w:hAnsi="Amiri" w:eastAsia="Amiri" w:cs="Amiri"/>
          <w:color w:val="111111"/>
          <w:sz w:val="28"/>
          <w:sz w:val="28"/>
          <w:szCs w:val="28"/>
          <w:rtl w:val="true"/>
          <w:lang w:bidi="ar-SA"/>
        </w:rPr>
        <w:t>راه روشن بهشت و فرصت بى مانند دنيا</w:t>
      </w:r>
    </w:p>
    <w:p>
      <w:pPr>
        <w:pStyle w:val="BookText"/>
        <w:rPr/>
      </w:pPr>
      <w:r>
        <w:rPr>
          <w:rFonts w:ascii="IRNazanin" w:hAnsi="IRNazanin" w:eastAsia="IRNazanin"/>
          <w:color w:val="111111"/>
          <w:sz w:val="28"/>
          <w:sz w:val="28"/>
          <w:szCs w:val="28"/>
          <w:rtl w:val="true"/>
          <w:lang w:bidi="fa-IR"/>
        </w:rPr>
        <w:t>باز بودن پروندۀ اعمال</w:t>
      </w:r>
    </w:p>
    <w:p>
      <w:pPr>
        <w:pStyle w:val="BookText"/>
        <w:rPr/>
      </w:pPr>
      <w:r>
        <w:rPr>
          <w:rFonts w:ascii="IRNazanin" w:hAnsi="IRNazanin" w:eastAsia="IRNazanin"/>
          <w:color w:val="111111"/>
          <w:sz w:val="28"/>
          <w:sz w:val="28"/>
          <w:szCs w:val="28"/>
          <w:rtl w:val="true"/>
          <w:lang w:bidi="fa-IR"/>
        </w:rPr>
        <w:t>فرصت توبه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فرصت براى انجام اعمال نيك</w:t>
      </w:r>
      <w:bookmarkStart w:id="189" w:name="pg14744_165716"/>
    </w:p>
    <w:p>
      <w:pPr>
        <w:pStyle w:val="BookText"/>
        <w:rPr/>
      </w:pPr>
      <w:bookmarkEnd w:id="1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حِينِ فَتْرَةٍ مِنَ الرُّسُلِ، وَ هَفْوَةٍ عَنِ الْعَمَلِ، وَ غَبَاوَةٍ مِنَ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أَعْلامٍ بَيِّنَةٍ؛ فَالطَّرِيقُ نَهْجٌ، يَدْعُو إِلى دَارِ السَّلامِ، وَ أَنْتُمْ فِي دَارِ مُسْتَعْتَبٍ عَلى مَهَلٍ وَ فَرَاغٍ، وَالصُّحُفُ مَنْشُورَةٌ، وَالْأَقْلامُ جَارِيَةٌ، وَالْأَبْدَانُ صَحِيحَةٌ، وَالْأَلْسُنُ مُطْلَقَةٌ، وَالتَّوْبَةُ مَسْمُوعَةٌ، وَالْأَعْمَالُ مَقْبُولَةٌ</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869571_730472459"/>
      <w:bookmarkStart w:id="191" w:name="_Toc67"/>
      <w:bookmarkEnd w:id="190"/>
      <w:r>
        <w:rPr>
          <w:rtl w:val="true"/>
        </w:rPr>
        <w:t>فترت رسولان پيش از بعثت پيامبراكرم صلى الله عليه و آله و سلم</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حِينِ فَتْرَةٍ مِنَ الرُّسُلِ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هنگام فترت و انقطاع پيامبران مبعوث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انقطاع و گسستگى است؛ به ضعف گراييدن و سست شدن را از اين جهت كه انسان از حالت جدّيّت در عمل منقطع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دربارۀ ملائكه اى كه به عبادت خدا مشغولند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يُسَبِّحُونَ اللَّيْلَ وَ النَّهارَ لا يَفْتُرُونَ</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و روز خدا را تسبيح مى گويند و ضعف و سستى به خود راه نمى دهند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خداوند پيغمبرى را بفرستد و او از دنيا برود، فاصله اى را كه وحى منقطع</w:t>
      </w:r>
    </w:p>
    <w:p>
      <w:pPr>
        <w:pStyle w:val="BookText"/>
        <w:rPr/>
      </w:pPr>
      <w:r>
        <w:rPr>
          <w:rFonts w:ascii="IRNazanin" w:hAnsi="IRNazanin" w:eastAsia="IRNazanin"/>
          <w:color w:val="111111"/>
          <w:sz w:val="28"/>
          <w:sz w:val="28"/>
          <w:szCs w:val="28"/>
          <w:rtl w:val="true"/>
          <w:lang w:bidi="fa-IR"/>
        </w:rPr>
        <w:t xml:space="preserve">مى شود تا پيغمبر ديگرى برانگيخته شود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پيغمبراكرم صلى الله عليه و آله و سلم را زمانى به پيامبرى برانگيخت كه مدّتى بود وحى منقطع شده بود و پيغمبرى نيامده و فترتى به وجود آمده بود، كه با بعثت پيغمبراكرم صلى الله عليه و آله و سلم آن خلأ پر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هم تقريباً عين همين تعبير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خطاب به اهل كتاب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قَدْ جاءَكُمْ رَسُولُنا يُبَيِّنُ لَكُمْ عَلى فَتْرَةٍ مِنَ الرُّسُلِ أَنْ تَقُولُوا ما جاءَنا مِنْ بَشِيرٍ وَ لا نَذِيرٍ، فَقَدْ جاءَكُمْ بَشِيرٌ وَ نَذِيرٌ</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ما به سوى شما آمد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روشن مى كند، در دورانى كه از پيامبران خبرى نبود، تا نگوييد بشارت دهنده و بيم دهنده اى براى ما نيامد؛ حالا برايتان بشارت دهنده و هشداردهنده اى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حضرت عيسى عليه السلام ديگر پيغمبرى نيامده بود، و اگر فرضاً در اين بين پيغمبرانى هم بوده، پيامبرانى محلّى و در محدوده اى كمتر بوده است و اين طور نبوده كه در معرض همه و براى همه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كسانى كه در اين دوران بوده اند حجّت تمام نشده است و مثلاً روز قيامت مى توانند پيش خدا عذر بياورند كه خدايا اگر ما بد عمل كرديم به خاطر اين بود كه پيغمبرى براى ما نفرستادى و ما حجّت نداشتيم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اشكال اين است كه وجود حجّت منحصر در حضور فيزيكى پيغمبر نيست و نبودن حضور پيغمبر به معناى نبودن حجّت نمى باشد، چه بسا حجّت هاى ديگر بوده، كتاب و تعاليم پيغمبر قبلى در دسترس افراد بوده، يا اوصيا و دانشمندانى در ميان مردم بوده اند، خلاصه خداوند هيچ گاه مردم را بدون حجّت نمى گذارد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192" w:name="pg14744_165718"/>
    </w:p>
    <w:p>
      <w:pPr>
        <w:pStyle w:val="Heading3"/>
        <w:numPr>
          <w:ilvl w:val="2"/>
          <w:numId w:val="1"/>
        </w:numPr>
        <w:rPr/>
      </w:pPr>
      <w:bookmarkStart w:id="193" w:name="__RefHeading___Toc869573_730472459"/>
      <w:bookmarkStart w:id="194" w:name="_Toc68"/>
      <w:bookmarkEnd w:id="192"/>
      <w:bookmarkEnd w:id="193"/>
      <w:r>
        <w:rPr>
          <w:rtl w:val="true"/>
        </w:rPr>
        <w:t>وضعيت مردم در زمان جاهليت</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هَفْوَةٍ عَنِ الْعَمَلِ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كارهايشان دچار لغزش و انحراف شده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لغزش، كه جمعش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هفوات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لغزشهاى زبان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وقتى پيغمبراكرم صلى الله عليه و آله و سلم را فرستاد كه مردم به دنبال كارهاى خوب و مفيد براى دنيا و آخرت خود نبودند، انحرافات و لغزشهاى عملى زياد شده بود، دين و كتب آسمانى تحريف شده بود، كارهاى خرافه اى و اساطيرى انجام مى دادند و بدعت ها به اسم دين در اعتقادات مردم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تعصب هاى جاهلى دخترها را مى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حج آدابى از نزد خود درست كرده بودند؛ مثلاً مى گفتند لباسهايى كه با آن طواف كرده ايم نبايد بپوشيم، و اگر يك لباس بيشتر نداشتند براى نگهدارى لباس خود، در وقت طواف از ديگرى لباس به عاريه مى گرفتند و با آن طواف مى كردند و يا هنگام طواف لخت مى شدند؛</w:t>
      </w:r>
      <w:r>
        <w:rPr>
          <w:rStyle w:val="FootnoteAnchor"/>
          <w:rtl w:val="true"/>
        </w:rPr>
        <w:footnoteReference w:id="82"/>
      </w:r>
      <w:r>
        <w:rPr>
          <w:rFonts w:ascii="IRNazanin" w:hAnsi="IRNazanin" w:eastAsia="IRNazanin"/>
          <w:color w:val="111111"/>
          <w:sz w:val="28"/>
          <w:sz w:val="28"/>
          <w:szCs w:val="28"/>
          <w:rtl w:val="true"/>
          <w:lang w:bidi="fa-IR"/>
        </w:rPr>
        <w:t>و بسيارى از انحرافهاى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غَبَاوَةٍ مِنَ الْأُمَمِ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 ها در غفلت و نادانى به سر مى بردند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نادانى، غفلت و كودنى؛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غبِيَ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متفطّن و متوجّه آن چيز نشد؛ به فردى كه درك و فهمش پايين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زيرك</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بعثت پيامبراكرم صلى الله عليه و آله و سلم امّت ها در جهل و نادانى به سر مى بردند؛ غفلت آنها را فرا گرفته بود و درك و شعورشان از حقايق پايين بود</w:t>
      </w:r>
      <w:r>
        <w:rPr>
          <w:rFonts w:eastAsia="IRNazanin" w:cs="IRNazanin"/>
          <w:color w:val="111111"/>
          <w:sz w:val="28"/>
          <w:szCs w:val="28"/>
          <w:rtl w:val="true"/>
          <w:lang w:bidi="fa-IR"/>
        </w:rPr>
        <w:t>.</w:t>
      </w:r>
      <w:bookmarkStart w:id="195" w:name="pg14744_165719"/>
    </w:p>
    <w:p>
      <w:pPr>
        <w:pStyle w:val="Heading3"/>
        <w:numPr>
          <w:ilvl w:val="2"/>
          <w:numId w:val="1"/>
        </w:numPr>
        <w:rPr/>
      </w:pPr>
      <w:bookmarkStart w:id="196" w:name="__RefHeading___Toc869575_730472459"/>
      <w:bookmarkStart w:id="197" w:name="_Toc69"/>
      <w:bookmarkEnd w:id="195"/>
      <w:bookmarkEnd w:id="196"/>
      <w:r>
        <w:rPr>
          <w:rtl w:val="true"/>
        </w:rPr>
        <w:t>سفارش به عمل بر اساس نشانه هاى روشن</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أَعْلامٍ 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شما را مورد رحمت قرار دهد، براساس نشانه ها و علامت هاى روشن عمل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 كه اين خطبه داراى سه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دربارۀ خدا و اوصاف الهى بود، قسمت دوّم در توصيف پيامبران و فضيلت پيامبراكرم صلى الله عليه و آله و سلم بود، قسمت سوّمى كه مرحوم سيّد رضى نقل كرده و از اينجا شروع مى شود نصايح و توصيه هاى حضرت على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قديم براى اين كه افراد شب ها راه را گم نكنند چراغى را در جاى بلندى قرار مى دادند كه به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محل نور گفته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 بعد عَلَم را در مطلق علامت و نشانه به كار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هايى كه در عزاداريها بلند مى كنند و به پرچم ها هم از اين جهت كه نشانۀ عزادارى است عَلَم مى گويند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روشن،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أعلامٍ 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نشانه هاى روشن و آشكار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بزرگانِ راهنماى دين است كه همانند چراغى راه را به انسان نشان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 امر است متعلق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معترضه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دليل و برهان و طبق نشانه ها و علامت هاى روشن، يعنى سنّت پيغمبر صلى الله عليه و آله و سلم عمل كنيد و از عالمانى كه آگاه به مسائل اسلامى و بيانگر سنّت ايشان هستند بپرسيد و به حرفهاى خرافى و بى پايه و حرفهاى بچه گانه و بى دليل ترتيب اثر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عملتان براساس سخنان پيغمبراكرم صلى الله عليه و آله و سلم، اهلِ بيت عليهم السلام و عقل باشد؛ و از عالمان آگاه و حقگو سؤال و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آلت دست ديگران قرار نگيريد و كارهاى نادرستى را به اسم دين انجام ندهيد؛ و خلاصه به برهان و عقلتان بها بدهيد و براساس شناخت صحيح كار كنيد</w:t>
      </w:r>
      <w:r>
        <w:rPr>
          <w:rFonts w:eastAsia="IRNazanin" w:cs="IRNazanin"/>
          <w:color w:val="111111"/>
          <w:sz w:val="28"/>
          <w:szCs w:val="28"/>
          <w:rtl w:val="true"/>
          <w:lang w:bidi="fa-IR"/>
        </w:rPr>
        <w:t>.</w:t>
      </w:r>
      <w:bookmarkStart w:id="198" w:name="pg14744_165720"/>
    </w:p>
    <w:p>
      <w:pPr>
        <w:pStyle w:val="Heading3"/>
        <w:numPr>
          <w:ilvl w:val="2"/>
          <w:numId w:val="1"/>
        </w:numPr>
        <w:rPr/>
      </w:pPr>
      <w:bookmarkStart w:id="199" w:name="__RefHeading___Toc869577_730472459"/>
      <w:bookmarkStart w:id="200" w:name="_Toc70"/>
      <w:bookmarkEnd w:id="198"/>
      <w:bookmarkEnd w:id="199"/>
      <w:r>
        <w:rPr>
          <w:rtl w:val="true"/>
        </w:rPr>
        <w:t>راه روشن بهشت و فرصت بى مانند دنيا</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فَالطَّرِيقُ نَهْجٌ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راه واضح و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واضح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واضح و روشن است و هيچ عذرى در نپيمودن راه حق نيست؛ و آنان كه به دنبال حق باشند راه حق روشن است و آن را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خداوند در هر زمانى براى نوع انسانها راه حق را از راه باطل آشكار مى كند، و كسانى كه راه باطل را در پيش مى گيرند به خاطر واضح نبودن راه نيست و در روز قيامت در برابر خدا حجّتى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هَدَيْناهُ السَّبِيلَ إِمّا شاكِراً وَ إِمّا كَفُوراً</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درست را به انسان نشان داديم، خواه او شاكر باشد و راه حق را برگزيند يا ناسپاسى كند و به جاى راه حق راه باطل را طى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إلى دَارِ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سلامتى فرا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پيراسته بودن از آفات ظاهرى و باطنى است</w:t>
      </w:r>
      <w:r>
        <w:rPr>
          <w:rFonts w:eastAsia="IRNazanin" w:cs="IRNazanin"/>
          <w:color w:val="111111"/>
          <w:sz w:val="28"/>
          <w:szCs w:val="28"/>
          <w:rtl w:val="true"/>
          <w:lang w:bidi="fa-IR"/>
        </w:rPr>
        <w:t xml:space="preserve">.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يك معنا هستند،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هر دو به معناى شيردادن مى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اسماء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الَّذِي لا إِلهَ إِلاّ هُوَ الْمَلِكُ الْقُدُّوسُ السَّلامُ</w:t>
      </w:r>
      <w:r>
        <w:rPr>
          <w:rFonts w:eastAsia="Amiri" w:cs="Amiri" w:ascii="Amiri" w:hAnsi="Amiri"/>
          <w:color w:val="111111"/>
          <w:sz w:val="28"/>
          <w:szCs w:val="28"/>
          <w:rtl w:val="true"/>
          <w:lang w:bidi="ar-SA"/>
        </w:rPr>
        <w:t xml:space="preserve">...) . </w:t>
      </w:r>
      <w:r>
        <w:rPr>
          <w:rStyle w:val="FootnoteAnchor"/>
          <w:rtl w:val="true"/>
        </w:rPr>
        <w:footnoteReference w:id="85"/>
      </w:r>
      <w:r>
        <w:rPr>
          <w:rFonts w:ascii="IRNazanin" w:hAnsi="IRNazanin" w:eastAsia="IRNazanin"/>
          <w:color w:val="111111"/>
          <w:sz w:val="28"/>
          <w:sz w:val="28"/>
          <w:szCs w:val="28"/>
          <w:rtl w:val="true"/>
          <w:lang w:bidi="fa-IR"/>
        </w:rPr>
        <w:t>به خاطر اين كه ذات حق تعالى خير محض است و هيچ شرّى به ساحت قدس الهى راه ندارد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است؛ زيرا بهشت خانۀ سلامت است و اهل بهشت از هر آفت و ضررى عارى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اى كه مرحوم علامه طباطبايى به آن توجّه كرده</w:t>
      </w:r>
    </w:p>
    <w:p>
      <w:pPr>
        <w:pStyle w:val="BookText"/>
        <w:rPr/>
      </w:pPr>
      <w:r>
        <w:rPr>
          <w:rFonts w:ascii="IRNazanin" w:hAnsi="IRNazanin" w:eastAsia="IRNazanin"/>
          <w:color w:val="111111"/>
          <w:sz w:val="28"/>
          <w:sz w:val="28"/>
          <w:szCs w:val="28"/>
          <w:rtl w:val="true"/>
          <w:lang w:bidi="fa-IR"/>
        </w:rPr>
        <w:t xml:space="preserve">اين است كه 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مطلق آورده و هيچ قيدى براى آن ذكر نكرده كه مثلاً از فلان جهت دارالسّلام است؛ و از همين معلوم مى شود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است؛ زيرا تنها بهشت است كه سلامت مطلق است، و در غيربهشت اگر از جهاتى سلامتى باشد از جهاتى ديگر هم سختى و مشقت و ناراحتى دارد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يعنى راه حق شما را به بهشت فرا مى خواند، و اين اسناد مجازى است؛ زيرا راه كه كسى را نمى خواند، آن كه افراد را مى خواند تا از يك راهى حركت كنند واضع آن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يَدْعُوا إِلى دارِ السَّلامِ</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به سراى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چون انسان را به بهشت مى رساند گويا انسان را به بهشت مى خواند، لذا دعوت و خواندن را به راه هم نسبت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فِي دَارِ مُسْتَعْتَبٍ عَلى مَهَلٍ وَ 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اكنون شما در خانه اى هستيد كه محل كسب رضايت خداست در فرصت و فراغتى كه 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طلب رضايت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ميمى يا اسم مكان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خانه اى كه محل طلب رضايت است، يا خانۀ تحصيل رضايت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دنياست؛ زيرا انسان در دنيا داراى اختيار و آگاهى است و مى تواند رضايت خدا را تحصيل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مُسْتَعْتَب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است نه صفت و 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فِي دَارِ مُسْتَعْتَبٍ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شما در جايى هستيد كه با اختيارتان و با قدرتتان مى توانيد رضايت خدا را درخواست كنيد و به دست آوريد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01" w:name="pg14744_165722"/>
    </w:p>
    <w:p>
      <w:pPr>
        <w:pStyle w:val="BookText"/>
        <w:rPr/>
      </w:pPr>
      <w:bookmarkEnd w:id="2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مَهَلٍ وَ فَرَاغٍ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مهلت و فراغت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الآن كه در دنيا هستى اين فرصت و فراغت در اختيار توست كه با انجام كارهاى خوب خشنودى خدا را به دست آورى؛ اگر چيزهايى را نمى دانى مى توانى بپرسى، ياد بگيرى و انجام وظيفه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مهلت و فرصت،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استعلاء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در دنيا مهلت و فراغت براى عمل دارى، گويا سوار بر زمان و قدرت هستى و مى توانى از عمرت استفاده كنى و سعادت ابدى را براى خود بخرى، حتى اگر در گذشته اشتباهاتى داشته اى جبران كنى و از گناهان توبه نمايى</w:t>
      </w:r>
      <w:r>
        <w:rPr>
          <w:rFonts w:eastAsia="IRNazanin" w:cs="IRNazanin"/>
          <w:color w:val="111111"/>
          <w:sz w:val="28"/>
          <w:szCs w:val="28"/>
          <w:rtl w:val="true"/>
          <w:lang w:bidi="fa-IR"/>
        </w:rPr>
        <w:t>.</w:t>
      </w:r>
    </w:p>
    <w:p>
      <w:pPr>
        <w:pStyle w:val="Heading3"/>
        <w:numPr>
          <w:ilvl w:val="2"/>
          <w:numId w:val="1"/>
        </w:numPr>
        <w:rPr/>
      </w:pPr>
      <w:bookmarkStart w:id="202" w:name="__RefHeading___Toc869579_730472459"/>
      <w:bookmarkStart w:id="203" w:name="_Toc71"/>
      <w:bookmarkEnd w:id="202"/>
      <w:r>
        <w:rPr>
          <w:rtl w:val="true"/>
        </w:rPr>
        <w:t>باز بودن پروندۀ اعمال</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وَالصُّحُفُ مَنْشُورَةٌ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صحيفه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در دنيا هستى صحيفه هايى كه ملائكه و كرام الكاتبين اعمالت را بر آن ثبت مى كنند باز است، هنوز نامۀ اعمالت بسته نشده؛ پس فرصت را غنيمت شمار كه وقتى مُردى نامۀ اعمالت ديگر بسته مى شود و نمى توانى خيرى بر آن بيفزايى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وَالْأَقْلامُ 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قلم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كاتبان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جريان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در دنيا هستيد و پرونده تان بسته نشده قلم هاى كرام الكاتبين بر صحيفه ها جارى است و كارهاى نيك و بد انسان را مى 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طور نيست كه انسان عمل خير يا كار زشتى انجام دهد و هيچ جا ثبت نشود، نگاهبانانى هستند كه اعمالتان را ثبت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عَلَيْكُمْ لَحافِظِينَ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 كاتِبِينَ</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بر شما نگاهبانانى است، بزرگوارانى كه اعمال شما را ثبت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اين صحيفه ها گشوده مى شوند و عليه انسان سخن مى گويند و انسان را مفتضح مى كنند، آن موقع به انسان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طور نيست كه انسان عمل خير يا كار زشتى انجام دهد و هيچ جا ثبت نشود، نگاهبانانى هستند كه اعمالتان را ثبت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عَلَيْكُمْ لَحافِظِينَ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 كاتِبِينَ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بر شما نگاهبانانى است، بزرگوارانى كه اعمال شما را ثبت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اين صحيفه ها گشوده مى شوند و عليه انسان سخن مى گويند و انسان را مفتضح مى كنند، آن موقع به انسان گفته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يَنْطِقُ عَلَيْكُمْ بِالْحَقِّ إِنّا كُنّا نَسْتَنْسِخُ ما كُنْتُمْ تَعْمَلُونَ</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كتاب ما كه از اعمال و رفتار شما عليه شما به حق سخن مى گويد، ما هر چه را انجام مى داديد نسخه بردارى مى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اين امر هم توجّه كرد كه عمل انسان فقط كارهايى نيست كه با دست و پا و ديگر اعضا انجام مى دهد؛ سخن انسان هم از اعمال انسان است و بسا سخنى كه ضررش از خيلى از اعمال ديگر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كلام مى توان آبروى مؤمنى را برد و بزرگترين گناه را انجام داد، و با همين زبان مى توان آبروى كسى را حفظ كرد، مى توان تهمتى بر كسى وارد نمود يا از مظلومى دفاع كرد، در خانواده و جامعه اختلاف افكند يا انس و الفت ايجاد كرد، امر به معروف و نهى از منكرِ زبانى كرد يا زبان به مدح از ظالمى گشود، با همين زبان مى توان انتقاد كرد و جلوى انحرافى را گرفت و يا با تملّق و چاپلوسى به انحرافات شدّت بخشيد و منحرفين را كمك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همۀ اينها از اعمال انسان محسوب و حفظ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يَتَلَقَّى الْمُتَلَقِّيانِ عَنِ الْيَمِينِ وَ عَنِ الشِّمالِ قَعِيدٌ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دو فرشتۀ دريافت كننده و نگارندۀ اعمال انسان در چپ و راست انسان حاضرند و ملازم انسان مى باشند، و هيچ سخنى را به زبان نمى آورد مگر اين كه مراقبى آماده نزد اوست و آن را حفظ مى كند</w:t>
      </w:r>
      <w:r>
        <w:rPr>
          <w:rFonts w:eastAsia="IRNazanin" w:cs="IRNazanin"/>
          <w:color w:val="111111"/>
          <w:sz w:val="28"/>
          <w:szCs w:val="28"/>
          <w:rtl w:val="true"/>
          <w:lang w:bidi="fa-IR"/>
        </w:rPr>
        <w:t>.»</w:t>
      </w:r>
      <w:bookmarkStart w:id="204" w:name="pg14744_165723"/>
    </w:p>
    <w:p>
      <w:pPr>
        <w:pStyle w:val="BookText"/>
        <w:rPr/>
      </w:pPr>
      <w:bookmarkEnd w:id="2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وَالْأَبْدَانُ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بدنهايتان سالم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حالا كه مى توانى عبادت خدا را بكنى، دستگيرى از ضعيفى بكنى، انجام بده؛ نمازت را بخوان، روزه ات را بگير؛ كه اگر به مريضى گرفتار آمدى و بدنت ضعيف و ناتوان شد ديگر عبادت خدا هم مشكل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وَالْأَلْسُنُ مُطْلَقَةٌ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زبانها باز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زبان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آزاد و رها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هر سخنى را مى توانى بگويى، نمازهايت را مى توانى بخوانى، آبروى كسى را برده اى مى توانى عذرخواهى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انسان معصوم نيست و ممكن است اشتباهاتى كرده باشد ولى راه توبه و عذرخواهى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پيامبر صلى الله عليه و آله و 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بني آدَم خَطّاءٌ وَ خَيْرُ الخَطّائينَ التَّوّابين</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فرزندان آدم خطاكارند و بهترين خطاكاران كسانى اند كه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است توبه كن، استغفار كن، عذرخواهى كن، كه ديگر وقت مرگ زبانت گويا نخواهد بود</w:t>
      </w:r>
      <w:r>
        <w:rPr>
          <w:rFonts w:eastAsia="IRNazanin" w:cs="IRNazanin"/>
          <w:color w:val="111111"/>
          <w:sz w:val="28"/>
          <w:szCs w:val="28"/>
          <w:rtl w:val="true"/>
          <w:lang w:bidi="fa-IR"/>
        </w:rPr>
        <w:t>.</w:t>
      </w:r>
    </w:p>
    <w:p>
      <w:pPr>
        <w:pStyle w:val="Heading3"/>
        <w:numPr>
          <w:ilvl w:val="2"/>
          <w:numId w:val="1"/>
        </w:numPr>
        <w:rPr/>
      </w:pPr>
      <w:bookmarkStart w:id="205" w:name="__RefHeading___Toc869581_730472459"/>
      <w:bookmarkStart w:id="206" w:name="_Toc72"/>
      <w:bookmarkEnd w:id="205"/>
      <w:r>
        <w:rPr>
          <w:rtl w:val="true"/>
        </w:rPr>
        <w:t>فرصت توبه</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وَالتَّوْبَةُ مَسْمُوعَةٌ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توبه شنيده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مقبول مى افتد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الطاف بزرگ خدا اين است كه اگر انسان گناه كند و از درِ خانۀ خدا دور شود، خدا راه بازگشت برايش گذاشته است؛ و اگر كسى واقعاً توبه كند و به سوى خدا</w:t>
      </w:r>
      <w:bookmarkStart w:id="207" w:name="pg14744_165724"/>
    </w:p>
    <w:p>
      <w:pPr>
        <w:pStyle w:val="BookText"/>
        <w:rPr/>
      </w:pPr>
      <w:bookmarkEnd w:id="207"/>
      <w:r>
        <w:rPr>
          <w:rFonts w:ascii="IRNazanin" w:hAnsi="IRNazanin" w:eastAsia="IRNazanin"/>
          <w:color w:val="111111"/>
          <w:sz w:val="28"/>
          <w:sz w:val="28"/>
          <w:szCs w:val="28"/>
          <w:rtl w:val="true"/>
          <w:lang w:bidi="fa-IR"/>
        </w:rPr>
        <w:t>بازگردد خدا او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پيغمبرش خطاب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عِبادِيَ الَّذِينَ أَسْرَفُوا عَلى أَنْفُسِهِمْ لا تَقْنَطُوا مِنْ رَحْمَةِ اللّهِ إِنَّ اللّهَ يَغْفِرُ الذُّنُوبَ جَمِيعاً إِنَّهُ هُوَ الْغَفُورُ الرَّحِيمُ</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من كه به زيان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روى كرده ايد از رحمت خدا نااميد نشويد، چرا كه خداوند همۀ گناهان را مى آمرزد، به راستى كه او بسيار آمرزندۀ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توبه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سوى خدا در اين دنيا از ناحيۀ خدا شنيده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در اين دنياست كه راه توبه را براى شما باز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در مناجات با خدا پس از ستايش او و سپاس از نعمت هايى كه خدا در اختيار انسان نهاده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أَمَرَنا لِيَخْتَبِرَ طاعَتَنا، وَ نَهانا لِيَبْتَلِيَ شُكْرَنا، فَخالَفْنا عَنْ طَريقِ أَمْرِهِ، وَ رَكِبْنا مُتونَ زَجْرِه، فَلَم يَبْتَدِرْنا بِعُقوبَتِهِ، وَ لَمْ يُعاجِلْنا بِنقْمَتِه، بَلْ تَأنّانا بِرَحْمَتِه تَكرُّماً، وَانْتَظَرَ مُراجَعَتَنا بِرَأْفَتِه حِلْماً، وَ الْحَمْدُ لِلَّهِ الَّذي دَلَّنا عَلَى التَّوْبَة</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اين همه نعمت ها كه خدا در اختيار انسان قرار داد، به كارهايى ما را فرمان داد تا ما را در فرمانبرى بيازمايد و از كارهايى بازِمان داشت تا سپاسگزاريمان را امتحان كند؛ ولى ما فرمانش را مخالفت كرديم و آنچه را كه نهى كرده بود انجام داديم، اما خدا فوراً اقدام به عقوبت نكرد و در انتقام گيرى تعجيل ننمود، بلكه به رحمت خود و از روى كرامت و بزرگوارى تأنّى و مدارا كرد و به واسطۀ مهربانى اش از روى حلم و بردبارى انتظار مراجعه و بازگشت انسان را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خدايى را كه ما را به توبه و بازگشت راهنمايى كرد</w:t>
      </w:r>
      <w:r>
        <w:rPr>
          <w:rFonts w:eastAsia="IRNazanin" w:cs="IRNazanin"/>
          <w:color w:val="111111"/>
          <w:sz w:val="28"/>
          <w:szCs w:val="28"/>
          <w:rtl w:val="true"/>
          <w:lang w:bidi="fa-IR"/>
        </w:rPr>
        <w:t>.»</w:t>
      </w:r>
    </w:p>
    <w:p>
      <w:pPr>
        <w:pStyle w:val="Heading3"/>
        <w:numPr>
          <w:ilvl w:val="2"/>
          <w:numId w:val="1"/>
        </w:numPr>
        <w:rPr/>
      </w:pPr>
      <w:bookmarkStart w:id="208" w:name="__RefHeading___Toc869583_730472459"/>
      <w:bookmarkStart w:id="209" w:name="_Toc73"/>
      <w:bookmarkEnd w:id="208"/>
      <w:r>
        <w:rPr>
          <w:rtl w:val="true"/>
        </w:rPr>
        <w:t>فرصت براى انجام اعمال نيك</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وَالْأَعْمَالُ مَقْبُولَةٌ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كارهايتان مقبول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انسان در اين دنياست كارهاى خوبش پذيرفته است؛ امروز روز عمل است؛ ولى وقتى انسان از دنيا رفت وقت عمل به اتمام رسيده و ديگر دورۀ حسابرسى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در كلام ديگرى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الْيَوْمَ عَمَلٌ وَ لَاحِسابٌ، وَ غَداً حِسابٌ وَ لَاعَمَلٌ</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امروز روز عمل است و حسابى در كار نيست، و فردا روز حساب است و امكان هيچ عملى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خطبۀ ديگرى كه در امالى شيخ طوسى ذكر شده ولى در نهج البلاغه نيامده است، حضرت مطالبى بيان مى كنند و ضمن آن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بابُ التَّوبةِ مَفْتوحاً وَ مِنْ قَبْلِ أنْ يَجِفَّ الْقَلَمُ وَ تُطْوَى الصَّحِيفَةُ فَلا رِزْقَ يَنْزِلُ وَ لا عَمَلَ يَصْعَدُ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راه توبه باز است و تا قبل از اين است كه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اعمال انسان را با آن مى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كرام الكاتبين ديگر چيزى در پروندۀ اعمال نمى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صحيفۀ اعمال انسان پيچيده و بسته مى شود، پس ديگر رزقى نازل نمى شود و عملى هم بالا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ديگر وقت عمل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زنده است بايد خودش عمل كند؛ و اين كه وصيّت كنى بعد از تو برايت نماز بخوانند يا صدقه بدهند، اينها اثرش خيلى كمتر از عمل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وصيّت كرده بود يك انبار خرمايش را بعد از مرگش صدقه بدهند، پيغمبراكرم صلى الله عليه و آله و سلم وقتى طبق وصيّت او تمام خرماها را بين فقرا تقسيم كرد، در آخر يك خرماى كوچكى را برداشتند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همين را به دست خودش صدقه مى داد ارزشش براى او از تمام خرماهايى كه من امروز به وصيّت او صدقه دادم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معلوم نيست اگر انسان وصيتى هم بكند تا چه مقدار ورّاث به آن عمل كنند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بايستى تا راه براى ما بسته نشده عمل صالح انجام دهيم؛ زيرا روز قيامت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برگردان تا عمل صالح انجام بدهيم، در جواب مى گويند</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آن گذشت، تا زنده بودى مى توانستى خطاهاى گذشته را جبران كنى ولى نكردى و اكنون ديگر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هستيم و زبان و عقل و شعور ما كار مى كند، به ويژه در اين آخر عمر و زمان پيرى، بايد توبه كرد و جبران مافات نمود تا خداوند إن شاءاللّه قبول كند و ما را مورد رحمت و لطف خود قرار دهد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10" w:name="pg14744_165727"/>
    </w:p>
    <w:p>
      <w:pPr>
        <w:pStyle w:val="Heading2"/>
        <w:numPr>
          <w:ilvl w:val="1"/>
          <w:numId w:val="1"/>
        </w:numPr>
        <w:rPr/>
      </w:pPr>
      <w:bookmarkStart w:id="211" w:name="__RefHeading___Toc869585_730472459"/>
      <w:bookmarkStart w:id="212" w:name="_Toc74"/>
      <w:bookmarkEnd w:id="210"/>
      <w:bookmarkEnd w:id="211"/>
      <w:r>
        <w:rPr>
          <w:rtl w:val="true"/>
        </w:rPr>
        <w:t>«</w:t>
      </w:r>
      <w:r>
        <w:rPr>
          <w:rtl w:val="true"/>
        </w:rPr>
        <w:t xml:space="preserve">درس </w:t>
      </w:r>
      <w:r>
        <w:rPr/>
        <w:t>134</w:t>
      </w:r>
      <w:r>
        <w:rPr>
          <w:rtl w:val="true"/>
        </w:rPr>
        <w:t xml:space="preserve">»: </w:t>
      </w:r>
      <w:r>
        <w:rPr>
          <w:rtl w:val="true"/>
        </w:rPr>
        <w:t xml:space="preserve">خطبۀ </w:t>
      </w:r>
      <w:r>
        <w:rPr/>
        <w:t>95</w:t>
      </w:r>
      <w:bookmarkEnd w:id="212"/>
    </w:p>
    <w:p>
      <w:pPr>
        <w:pStyle w:val="Heading3"/>
        <w:numPr>
          <w:ilvl w:val="2"/>
          <w:numId w:val="1"/>
        </w:numPr>
        <w:rPr/>
      </w:pPr>
      <w:bookmarkStart w:id="213" w:name="__RefHeading___Toc869587_730472459"/>
      <w:bookmarkStart w:id="214" w:name="_Toc75"/>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وضعيت مردم هنگام بعثت پيامبراكرم صلى الله عليه و آله و سلم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گمراهى و تحيّر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 در فتنه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مجذوب هواهاى نفسانى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كبرورزى و بزرگ منشى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 هويّتى و سبك مغزى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ترديد و جهالت</w:t>
      </w:r>
    </w:p>
    <w:p>
      <w:pPr>
        <w:pStyle w:val="BookText"/>
        <w:rPr/>
      </w:pPr>
      <w:r>
        <w:rPr>
          <w:rFonts w:ascii="IRNazanin" w:hAnsi="IRNazanin" w:eastAsia="IRNazanin"/>
          <w:color w:val="111111"/>
          <w:sz w:val="28"/>
          <w:sz w:val="28"/>
          <w:szCs w:val="28"/>
          <w:rtl w:val="true"/>
          <w:lang w:bidi="fa-IR"/>
        </w:rPr>
        <w:t>تلاش پيگير پيامبر صلى الله عليه و آله و سلم براى هدايت مردم</w:t>
      </w:r>
    </w:p>
    <w:p>
      <w:pPr>
        <w:pStyle w:val="BookText"/>
        <w:rPr/>
      </w:pPr>
      <w:r>
        <w:rPr>
          <w:rFonts w:ascii="Amiri" w:hAnsi="Amiri" w:eastAsia="Amiri" w:cs="Amiri"/>
          <w:color w:val="111111"/>
          <w:sz w:val="28"/>
          <w:sz w:val="28"/>
          <w:szCs w:val="28"/>
          <w:rtl w:val="true"/>
          <w:lang w:bidi="ar-SA"/>
        </w:rPr>
        <w:t xml:space="preserve">تبلور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معناى اختصاص همۀ ستايش ها به خداوند</w:t>
      </w:r>
    </w:p>
    <w:p>
      <w:pPr>
        <w:pStyle w:val="BookText"/>
        <w:rPr/>
      </w:pPr>
      <w:r>
        <w:rPr>
          <w:rFonts w:ascii="IRNazanin" w:hAnsi="IRNazanin" w:eastAsia="IRNazanin"/>
          <w:color w:val="111111"/>
          <w:sz w:val="28"/>
          <w:sz w:val="28"/>
          <w:szCs w:val="28"/>
          <w:rtl w:val="true"/>
          <w:lang w:bidi="fa-IR"/>
        </w:rPr>
        <w:t>سرمدى بودن خداى سبحان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آشكار بودن حق تعالى</w:t>
      </w:r>
      <w:bookmarkStart w:id="215" w:name="pg14744_165729"/>
    </w:p>
    <w:p>
      <w:pPr>
        <w:pStyle w:val="Heading3"/>
        <w:numPr>
          <w:ilvl w:val="2"/>
          <w:numId w:val="1"/>
        </w:numPr>
        <w:rPr/>
      </w:pPr>
      <w:bookmarkStart w:id="216" w:name="__RefHeading___Toc869589_730472459"/>
      <w:bookmarkStart w:id="217" w:name="_Toc76"/>
      <w:bookmarkEnd w:id="215"/>
      <w:bookmarkEnd w:id="216"/>
      <w:r>
        <w:rPr>
          <w:rtl w:val="true"/>
        </w:rPr>
        <w:t>«</w:t>
      </w:r>
      <w:r>
        <w:rPr>
          <w:rtl w:val="true"/>
        </w:rPr>
        <w:t xml:space="preserve">خطبۀ </w:t>
      </w:r>
      <w:r>
        <w:rPr/>
        <w:t>95</w:t>
      </w:r>
      <w:r>
        <w:rPr>
          <w:rtl w:val="true"/>
        </w:rPr>
        <w:t>»</w:t>
      </w:r>
      <w:bookmarkEnd w:id="217"/>
    </w:p>
    <w:p>
      <w:pPr>
        <w:pStyle w:val="Heading4"/>
        <w:numPr>
          <w:ilvl w:val="3"/>
          <w:numId w:val="1"/>
        </w:numPr>
        <w:rPr/>
      </w:pPr>
      <w:bookmarkStart w:id="218" w:name="__RefHeading___Toc869591_730472459"/>
      <w:bookmarkStart w:id="219" w:name="_Toc77"/>
      <w:bookmarkEnd w:id="218"/>
      <w:r>
        <w:rPr>
          <w:rtl w:val="true"/>
        </w:rPr>
        <w:t>اشاره</w:t>
      </w:r>
      <w:bookmarkEnd w:id="219"/>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بَعَثَهُ وَ النَّاسُ ضُلّالٌ فِي حَيْرَةٍ، وَ خَابِطُونَ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اسْتَهْوَتْهُمُ الْأَهْوَاءُ، وَ اسْتَزَلَّتْهُمُ الْكِبْرِيَاءُ، وَ اسْتَخَفَّتْهُمُ الْجَاهِلِيَّةُ 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حَيَارى فِي زِلْزَالٍ مِنَ الْأَمْرِ، وَ بَلاءٍ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فَبَالَغَ صلى الله عليه و آله و سلم فِي النَّصِيحَةِ، وَ مَضى عَلَى الطَّرِيقَةِ، وَ دَعَا إِلَى الْحِكْمَةِ وَالْمَوْعِظَةِ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خُطْبَةٍ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آنچه سيّد رضى نقل كرده همۀ خطبه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پيداست كه جلوتر مطالبى راجع به پيغمبراكرم صلى الله عليه و آله و سلم و شرايط و اوضاع جامعه پيش از مبعوث شدن پيغمبر صلى الله عليه و آله و سلم بيان شده است</w:t>
      </w:r>
      <w:r>
        <w:rPr>
          <w:rFonts w:eastAsia="IRNazanin" w:cs="IRNazanin"/>
          <w:color w:val="111111"/>
          <w:sz w:val="28"/>
          <w:szCs w:val="28"/>
          <w:rtl w:val="true"/>
          <w:lang w:bidi="fa-IR"/>
        </w:rPr>
        <w:t>.</w:t>
      </w:r>
    </w:p>
    <w:p>
      <w:pPr>
        <w:pStyle w:val="Heading4"/>
        <w:numPr>
          <w:ilvl w:val="3"/>
          <w:numId w:val="1"/>
        </w:numPr>
        <w:rPr/>
      </w:pPr>
      <w:bookmarkStart w:id="220" w:name="__RefHeading___Toc869593_730472459"/>
      <w:bookmarkStart w:id="221" w:name="_Toc78"/>
      <w:bookmarkEnd w:id="220"/>
      <w:r>
        <w:rPr>
          <w:rtl w:val="true"/>
        </w:rPr>
        <w:t>وضعيت مردم هنگام بعثت پيامبراكرم صلى الله عليه و آله و سلم</w:t>
      </w:r>
      <w:bookmarkEnd w:id="221"/>
    </w:p>
    <w:p>
      <w:pPr>
        <w:pStyle w:val="Heading5"/>
        <w:numPr>
          <w:ilvl w:val="4"/>
          <w:numId w:val="1"/>
        </w:numPr>
        <w:rPr/>
      </w:pPr>
      <w:bookmarkStart w:id="222" w:name="__RefHeading___Toc869595_730472459"/>
      <w:bookmarkStart w:id="223" w:name="_Toc79"/>
      <w:bookmarkEnd w:id="222"/>
      <w:r>
        <w:rPr/>
        <w:t>1</w:t>
      </w:r>
      <w:r>
        <w:rPr>
          <w:rtl w:val="true"/>
        </w:rPr>
        <w:t xml:space="preserve"> - </w:t>
      </w:r>
      <w:r>
        <w:rPr>
          <w:rtl w:val="true"/>
        </w:rPr>
        <w:t>گمراهى و تحيّر</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وَ النَّاسُ ضُلّالٌ فِي حَيْرَةٍ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برانگيخت درحالى كه مردم گمراهانى متحيّر بودند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پيغمبراكرم صلى الله عليه و آله و سلم</w:t>
      </w:r>
      <w:bookmarkStart w:id="224" w:name="pg14744_165730"/>
    </w:p>
    <w:p>
      <w:pPr>
        <w:pStyle w:val="BookText"/>
        <w:rPr/>
      </w:pPr>
      <w:bookmarkEnd w:id="224"/>
      <w:r>
        <w:rPr>
          <w:rFonts w:ascii="IRNazanin" w:hAnsi="IRNazanin" w:eastAsia="IRNazanin"/>
          <w:color w:val="111111"/>
          <w:sz w:val="28"/>
          <w:sz w:val="28"/>
          <w:szCs w:val="28"/>
          <w:rtl w:val="true"/>
          <w:lang w:bidi="fa-IR"/>
        </w:rPr>
        <w:t>را به رسالت برانگيخت در حالى كه مردم گمراهانى بودند در حالت حيرت و سرگردانى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گمراه هستند اما تحيّر ندارند و به خيال خودشان راهى كه مى روند صددرصد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تعبير على عليه السلام اين است كه مردم پيش از بعثت پيغمبراكرم صلى الله عليه و آله و سلم گمراه بودند ولى اين چنين هم نبود كه صددرصد مطمئن باشند راهى كه مى روند درست است، بلكه در درستى راهى كه انتخاب كرده بودند متحيّر و دودل بودند و شك و شبهه داشتند كه اين راهى كه مى روند درست است يا نه</w:t>
      </w:r>
      <w:r>
        <w:rPr>
          <w:rFonts w:eastAsia="IRNazanin" w:cs="IRNazanin"/>
          <w:color w:val="111111"/>
          <w:sz w:val="28"/>
          <w:szCs w:val="28"/>
          <w:rtl w:val="true"/>
          <w:lang w:bidi="fa-IR"/>
        </w:rPr>
        <w:t>.</w:t>
      </w:r>
    </w:p>
    <w:p>
      <w:pPr>
        <w:pStyle w:val="Heading5"/>
        <w:numPr>
          <w:ilvl w:val="4"/>
          <w:numId w:val="1"/>
        </w:numPr>
        <w:rPr/>
      </w:pPr>
      <w:bookmarkStart w:id="225" w:name="__RefHeading___Toc869597_730472459"/>
      <w:bookmarkStart w:id="226" w:name="_Toc80"/>
      <w:bookmarkEnd w:id="225"/>
      <w:r>
        <w:rPr/>
        <w:t>2</w:t>
      </w:r>
      <w:r>
        <w:rPr>
          <w:rtl w:val="true"/>
        </w:rPr>
        <w:t xml:space="preserve"> - </w:t>
      </w:r>
      <w:r>
        <w:rPr>
          <w:rtl w:val="true"/>
        </w:rPr>
        <w:t>گرفتار در فتنه</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فتنه بيراهه رفته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نقل اين عبارت نسخه ها مختلف اند، در بيشتر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بيراهه رفتن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راه كج و بيراهه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ها و ابتلائات راه كج را برمى گزيدند و راه درست را انتخاب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هيزم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هيزم جمع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هيزم جمع مى كنند مخصوصاً اگر عجله داشته باشند يا هوا تاريك باشد همه چيز را در بارشان جمع مى كنند، و چه بسا چيزهايى كه مضرّ است وسط بارشان جمع كنند؛ مثلاً ممكن است چند تا مار هم بين هيزمها گرد آورده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حَاطِبُونَ فِي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فتنه و گرفتارى هيزم جمع مى كنند و توجّه ندارند كه آنچه گرد مى آورند مضرّ است يا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هم كنايه از اين باشد كه مردم هيزم جمع كن و آتش افروز در فتنه بودند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أبى الحديد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يُقال لِمَن يَجمعُ بين الصّوابِ و الخَطأ، أو يَتكلّمُ بِالْغَثِّ</w:t>
      </w:r>
      <w:bookmarkStart w:id="227" w:name="pg14744_165731"/>
    </w:p>
    <w:p>
      <w:pPr>
        <w:pStyle w:val="BookText"/>
        <w:rPr/>
      </w:pPr>
      <w:bookmarkEnd w:id="227"/>
      <w:r>
        <w:rPr>
          <w:rFonts w:ascii="Amiri" w:hAnsi="Amiri" w:eastAsia="Amiri" w:cs="Amiri"/>
          <w:color w:val="111111"/>
          <w:sz w:val="28"/>
          <w:sz w:val="28"/>
          <w:szCs w:val="28"/>
          <w:rtl w:val="true"/>
          <w:lang w:bidi="ar-SA"/>
        </w:rPr>
        <w:t>وَالسَّمين، حاطِبُ لَيل، لأنّه لايُبصر مايَجمعُ في حَبلِه</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كسى كه در سخنانش حق و باطل را درهم مى آميزد و درست و نادرست را با هم جمع كرده و همه چيز را قاطى مى كند و فكر نكرده و نسنجيده سخن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زيرا چنين كسى مثل آدمى است كه شبانه هيزم جمع مى كند و نمى بيند در ريسمانش چه چيزى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نقل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پيامبراكرم صلى الله عليه و آله و سلم مبعوث شد مردم مثل هيزم كَنانى بودند كه چيزهاى ارزشمند و بى ارزش را با هم جمع مى كردند</w:t>
      </w:r>
      <w:r>
        <w:rPr>
          <w:rFonts w:eastAsia="IRNazanin" w:cs="IRNazanin"/>
          <w:color w:val="111111"/>
          <w:sz w:val="28"/>
          <w:szCs w:val="28"/>
          <w:rtl w:val="true"/>
          <w:lang w:bidi="fa-IR"/>
        </w:rPr>
        <w:t>.</w:t>
      </w:r>
    </w:p>
    <w:p>
      <w:pPr>
        <w:pStyle w:val="Heading5"/>
        <w:numPr>
          <w:ilvl w:val="4"/>
          <w:numId w:val="1"/>
        </w:numPr>
        <w:rPr/>
      </w:pPr>
      <w:bookmarkStart w:id="228" w:name="__RefHeading___Toc869599_730472459"/>
      <w:bookmarkStart w:id="229" w:name="_Toc81"/>
      <w:bookmarkEnd w:id="228"/>
      <w:r>
        <w:rPr/>
        <w:t>3</w:t>
      </w:r>
      <w:r>
        <w:rPr>
          <w:rtl w:val="true"/>
        </w:rPr>
        <w:t xml:space="preserve"> - </w:t>
      </w:r>
      <w:r>
        <w:rPr>
          <w:rtl w:val="true"/>
        </w:rPr>
        <w:t>مجذوب هواهاى نفسانى</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اسْتَهْوَتْهُمُ الْأَهْوَاءُ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تحقيق هواهاى نفسانى آنها را به خود جذب كرده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يا آنها را در معرض سقوط قرار داده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جمله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هواى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احتمال، مفاد كلام حضرت اين است كه خواسته هاى نفسانى براى آنها جاذبه پيدا كرده بود و به دنبال ارضاى هواهاى نفسانى خود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اسْتَهْوَتْهُمُ 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جَذبَتْهُمُ 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هواهاى نفسانى اش را حق بپندارد، شيطان هم اين پندار را تقويت مى كند به گونه اى كه به آنها كششى پيدا مى كند و هواهاى نفسانى محرك او در كارهايش خواهند بود؛ و مردم عصر جاهلى اين چنين بودند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ديگر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سقوط باشد، كه بنابر اين احتمال، معناى عبارت حضرت اين مى شود كه هواهاى نفسانى آنها را در معرض</w:t>
      </w:r>
      <w:bookmarkStart w:id="230" w:name="pg14744_165732"/>
    </w:p>
    <w:p>
      <w:pPr>
        <w:pStyle w:val="BookText"/>
        <w:rPr/>
      </w:pPr>
      <w:bookmarkEnd w:id="230"/>
      <w:r>
        <w:rPr>
          <w:rFonts w:ascii="IRNazanin" w:hAnsi="IRNazanin" w:eastAsia="IRNazanin"/>
          <w:color w:val="111111"/>
          <w:sz w:val="28"/>
          <w:sz w:val="28"/>
          <w:szCs w:val="28"/>
          <w:rtl w:val="true"/>
          <w:lang w:bidi="fa-IR"/>
        </w:rPr>
        <w:t>سقوط و لبۀ پرتگاه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 دربارۀ وضعيت مردمِ پيش از بعثت پيامبراكرم صلى الله عليه و آله و سلم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كُنْتُمْ عَلى شَفا حُفْرَةٍ مِنَ النّارِ فَأَنْقَذَكُمْ مِنْها</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مردم در لبۀ پرتگاه آتش بوديد، پس خدا شما را از آن نجات داد</w:t>
      </w:r>
      <w:r>
        <w:rPr>
          <w:rFonts w:eastAsia="IRNazanin" w:cs="IRNazanin"/>
          <w:color w:val="111111"/>
          <w:sz w:val="28"/>
          <w:szCs w:val="28"/>
          <w:rtl w:val="true"/>
          <w:lang w:bidi="fa-IR"/>
        </w:rPr>
        <w:t>.»</w:t>
      </w:r>
    </w:p>
    <w:p>
      <w:pPr>
        <w:pStyle w:val="Heading5"/>
        <w:numPr>
          <w:ilvl w:val="4"/>
          <w:numId w:val="1"/>
        </w:numPr>
        <w:rPr/>
      </w:pPr>
      <w:bookmarkStart w:id="231" w:name="__RefHeading___Toc869601_730472459"/>
      <w:bookmarkStart w:id="232" w:name="_Toc82"/>
      <w:bookmarkEnd w:id="231"/>
      <w:r>
        <w:rPr/>
        <w:t>4</w:t>
      </w:r>
      <w:r>
        <w:rPr>
          <w:rtl w:val="true"/>
        </w:rPr>
        <w:t xml:space="preserve"> - </w:t>
      </w:r>
      <w:r>
        <w:rPr>
          <w:rtl w:val="true"/>
        </w:rPr>
        <w:t>كبرورزى و بزرگ منشى</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وَاسْتَزَلَّتْهُمُ الْكِبْرِيَاءُ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 منشى و تكبّر آنها را گمراه ساخته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تكبّر و بزرگ منشى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لغزش و خطاست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اسْتَزَلَّتْهُمُ الْكِبْرِيَاءُ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خودخواهى و بزرگ منشى آنها را از مسير حق لغزانده و موجب گمراهى شان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افراد در اثر خودخواهى و تكبّر حق برايشان مشتبه مى شود و خيال مى كنند همان حرفى كه آنها مى گويند و كارى كه انجام مى دهند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خودخواهى رذيلۀ بزرگى است كه انسان را در فهم حق هم دچار انحراف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طبعاً خودخواه است مگر اين كه خود را منزّه كند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البلاغۀ عبده آمده كه اين عبارت به اين گونه نيز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اسْتَزَلَّتْهُمُ الْكُبَرَاءُ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بزرگانشان آنها را به لغزش واداشته و از مسير حق منحرف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كلام برخى از كافران در عذرتراشى براى كفرشان در روز قيامت را چنين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رَبَّنا إِنّا أَطَعْنا سادَتَنا وَ كُبَراءَنا فَأَضَلُّونَا السَّبِيلاَ</w:t>
      </w:r>
      <w:r>
        <w:rPr>
          <w:rFonts w:eastAsia="IRNazanin" w:cs="IRNazanin"/>
          <w:color w:val="111111"/>
          <w:sz w:val="28"/>
          <w:szCs w:val="28"/>
          <w:rtl w:val="true"/>
          <w:lang w:bidi="fa-IR"/>
        </w:rPr>
        <w:t xml:space="preserve">) .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سرور و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 خدايا ما از بزرگان و رؤسايمان اطاعت كرديم و آنها ما را از راه حق منحرف كردند</w:t>
      </w:r>
      <w:r>
        <w:rPr>
          <w:rFonts w:eastAsia="IRNazanin" w:cs="IRNazanin"/>
          <w:color w:val="111111"/>
          <w:sz w:val="28"/>
          <w:szCs w:val="28"/>
          <w:rtl w:val="true"/>
          <w:lang w:bidi="fa-IR"/>
        </w:rPr>
        <w:t>.»</w:t>
      </w:r>
      <w:bookmarkStart w:id="233" w:name="pg14744_165733"/>
    </w:p>
    <w:p>
      <w:pPr>
        <w:pStyle w:val="Heading5"/>
        <w:numPr>
          <w:ilvl w:val="4"/>
          <w:numId w:val="1"/>
        </w:numPr>
        <w:rPr/>
      </w:pPr>
      <w:bookmarkStart w:id="234" w:name="__RefHeading___Toc869603_730472459"/>
      <w:bookmarkStart w:id="235" w:name="_Toc83"/>
      <w:bookmarkEnd w:id="233"/>
      <w:bookmarkEnd w:id="234"/>
      <w:r>
        <w:rPr/>
        <w:t>5</w:t>
      </w:r>
      <w:r>
        <w:rPr>
          <w:rtl w:val="true"/>
        </w:rPr>
        <w:t xml:space="preserve"> - </w:t>
      </w:r>
      <w:r>
        <w:rPr>
          <w:rtl w:val="true"/>
        </w:rPr>
        <w:t>بى هويّتى و سبك مغزى</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وَاسْتَخَفَّتْهُمُ الْجَاهِلِيَّةُ الْجَهْلاءُ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جاهليتى عميق آنها را سبك مغز و بى هويّت كرده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مبالغه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الْجَاهِليَّةُ الْجَهْلاَءُ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جاهليتى كه سرتاپا جهل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سبك مغز، بى مايه و بى هويّت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مستكبران هميشه در پى سوءاستفاده از مردمند، و براى رسيدن به اين هدف ابتدا مردم را بى هويّت و توخالى كرده و قدرت فكر و انديشه را از آنها مى ستانند، به گونه اى كه مردم، خودشان هم مى پذيرند خوديّت و هويّتى ندارند؛ و انسانهاى بى هويّت اند كه مجرى بى چون و چراى دستورات مستكبرانند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دربارۀ شيوۀ سلطه جويى فرعون بر مردمش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فَاسْتَخَفَّ قَوْمَهُ فَأَطاعُوهُ</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قومش را به سبك مغزى سوق داد و آنها را بى هويّت كرد پس آنان هم او را اطاعت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باهويّت كه از فرعون اطاعت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از خود بيگانه و بى هويّت شدند بى هيچ عكس العملى دستورات فرعون را مى پذيرند و فرعون مى تواند به آنها بباوراند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و به آنان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لِي مُلْكُ مِصْرَ وَ هذِهِ الْأَنْهارُ تَجْرِي مِنْ تَحْتِي</w:t>
      </w:r>
      <w:r>
        <w:rPr>
          <w:rFonts w:eastAsia="Amiri" w:cs="Amiri" w:ascii="Amiri" w:hAnsi="Amiri"/>
          <w:color w:val="111111"/>
          <w:sz w:val="28"/>
          <w:szCs w:val="28"/>
          <w:rtl w:val="true"/>
          <w:lang w:bidi="ar-SA"/>
        </w:rPr>
        <w:t xml:space="preserve">) . </w:t>
      </w:r>
      <w:r>
        <w:rPr>
          <w:rStyle w:val="FootnoteAnchor"/>
          <w:rtl w:val="true"/>
        </w:rPr>
        <w:footnoteReference w:id="101"/>
      </w:r>
      <w:r>
        <w:rPr>
          <w:rFonts w:ascii="IRNazanin" w:hAnsi="IRNazanin" w:eastAsia="IRNazanin"/>
          <w:color w:val="111111"/>
          <w:sz w:val="28"/>
          <w:sz w:val="28"/>
          <w:szCs w:val="28"/>
          <w:rtl w:val="true"/>
          <w:lang w:bidi="fa-IR"/>
        </w:rPr>
        <w:t>مردم وقتى بى هويّت شدند زير بار هر كس مى روند؛ وگرنه انسانهاى باشخصيت كه زير بار باطل نمى روند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جاهليتى عميق و فراگير مردم را پيش از بعثت پيامبراكرم صلى الله عليه و آله و سلم در كام خود كشيده و آنان را سبك مغز و بى هويّت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w:t>
      </w:r>
      <w:bookmarkStart w:id="236" w:name="pg14744_165734"/>
    </w:p>
    <w:p>
      <w:pPr>
        <w:pStyle w:val="BookText"/>
        <w:rPr/>
      </w:pPr>
      <w:bookmarkEnd w:id="236"/>
      <w:r>
        <w:rPr>
          <w:rFonts w:ascii="IRNazanin" w:hAnsi="IRNazanin" w:eastAsia="IRNazanin"/>
          <w:color w:val="111111"/>
          <w:sz w:val="28"/>
          <w:sz w:val="28"/>
          <w:szCs w:val="28"/>
          <w:rtl w:val="true"/>
          <w:lang w:bidi="fa-IR"/>
        </w:rPr>
        <w:t>علم از جامعه اى رخت بربست و جهل بر آن حاكم گشت، زبان دانشمندان بريده و جاهلان ميداندار شدند،</w:t>
      </w:r>
      <w:r>
        <w:rPr>
          <w:rStyle w:val="FootnoteAnchor"/>
          <w:rtl w:val="true"/>
        </w:rPr>
        <w:footnoteReference w:id="102"/>
      </w:r>
      <w:r>
        <w:rPr>
          <w:rFonts w:ascii="IRNazanin" w:hAnsi="IRNazanin" w:eastAsia="IRNazanin"/>
          <w:color w:val="111111"/>
          <w:sz w:val="28"/>
          <w:sz w:val="28"/>
          <w:szCs w:val="28"/>
          <w:rtl w:val="true"/>
          <w:lang w:bidi="fa-IR"/>
        </w:rPr>
        <w:t>چنين جامعه اى بسترى خواهد شد براى پرورش انسانهاى بى شخصيت و مطيع هر دستور و فرمان</w:t>
      </w:r>
      <w:r>
        <w:rPr>
          <w:rFonts w:eastAsia="IRNazanin" w:cs="IRNazanin"/>
          <w:color w:val="111111"/>
          <w:sz w:val="28"/>
          <w:szCs w:val="28"/>
          <w:rtl w:val="true"/>
          <w:lang w:bidi="fa-IR"/>
        </w:rPr>
        <w:t>.</w:t>
      </w:r>
    </w:p>
    <w:p>
      <w:pPr>
        <w:pStyle w:val="Heading5"/>
        <w:numPr>
          <w:ilvl w:val="4"/>
          <w:numId w:val="1"/>
        </w:numPr>
        <w:rPr/>
      </w:pPr>
      <w:bookmarkStart w:id="237" w:name="__RefHeading___Toc869605_730472459"/>
      <w:bookmarkStart w:id="238" w:name="_Toc84"/>
      <w:bookmarkEnd w:id="237"/>
      <w:r>
        <w:rPr/>
        <w:t>6</w:t>
      </w:r>
      <w:r>
        <w:rPr>
          <w:rtl w:val="true"/>
        </w:rPr>
        <w:t xml:space="preserve"> - </w:t>
      </w:r>
      <w:r>
        <w:rPr>
          <w:rtl w:val="true"/>
        </w:rPr>
        <w:t>ترديد و جهالت</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حَيَارى في زِلْزَالٍ مِنَ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سرگشتگانى متحيّر و در ترديد نسبت به امر خويش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سرگشته و متحيّر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زمان بعثت پيامبر متحيّر بودند كه آيا راهى كه در پيش گرفته اند حق است يا باطل؟ در امور مختلف در لغزش و متزلزل بودند و نمى دانستند چه بكنند، آيا آنچه انجام مى دهند به خيرشان هست يا نه؟ خلاصه گيج و سرگشته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بَلاءٍ مِنَ الْجَهْلِ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دچار بلا و مصيبتى برخاسته از جهل و نادانى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گرفتار بلا و مصيبتى بودند كه از جهلشان برخاسته بود؛ نادانى به گرفتارى دچارشان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كشتارهايى كه در جاهليت بود، فرزند كشى ها، جنگ هاى طولانى، همه از جهل و نادانى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امر جزئى مدتهاى طولانى با هم مى جنگيدند و خون يكديگر را مى ريختند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جملات فضاى پيش از بعثت را ترسيم كردند؛ مردم در چنين اوضاع آشفته اى دست و پا مى زدند، كه خداوند پيغمبراكرم صلى الله عليه و آله و سلم را مبعوث ساخت</w:t>
      </w:r>
      <w:r>
        <w:rPr>
          <w:rFonts w:eastAsia="IRNazanin" w:cs="IRNazanin"/>
          <w:color w:val="111111"/>
          <w:sz w:val="28"/>
          <w:szCs w:val="28"/>
          <w:rtl w:val="true"/>
          <w:lang w:bidi="fa-IR"/>
        </w:rPr>
        <w:t>.</w:t>
      </w:r>
      <w:bookmarkStart w:id="239" w:name="pg14744_165735"/>
    </w:p>
    <w:p>
      <w:pPr>
        <w:pStyle w:val="Heading4"/>
        <w:numPr>
          <w:ilvl w:val="3"/>
          <w:numId w:val="1"/>
        </w:numPr>
        <w:rPr/>
      </w:pPr>
      <w:bookmarkStart w:id="240" w:name="__RefHeading___Toc869607_730472459"/>
      <w:bookmarkStart w:id="241" w:name="_Toc85"/>
      <w:bookmarkEnd w:id="239"/>
      <w:bookmarkEnd w:id="240"/>
      <w:r>
        <w:rPr>
          <w:rtl w:val="true"/>
        </w:rPr>
        <w:t>تلاش پيگير پيامبر صلى الله عليه و آله و سلم براى هدايت مردم</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فَبَالَغَ صلى الله عليه و آله و سلم فِي النَّصِيحَةِ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پيغمبراكرم صلى الله عليه و آله و سلم نهايت كوشش خود را در خيرخواهى آنها به كار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در خيرخواهى و اصلاح امور آنها نهايت كوشش خود را به كار گرفتند و زحمت هاى بسيارى متحمل شدند، اذيت و آزار شدند، دندان حضرت را شكستند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پيغمبر صلى الله عليه و آله و سلم چون خيرخواه مردم بود همۀ اين مصيبت ها را تحمّل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عَلَى الطَّرِيقَةِ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راه حق مداومت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مَضى عَلَى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كار مداومت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پيغمبر بر همان راه حقى كه در پيش گرفته بودند مداومت كردند و هيچ گاه سستى و فترتى در اين زمينه در ايشان پديد نيامد</w:t>
      </w:r>
      <w:r>
        <w:rPr>
          <w:rFonts w:eastAsia="IRNazanin" w:cs="IRNazanin"/>
          <w:color w:val="111111"/>
          <w:sz w:val="28"/>
          <w:szCs w:val="28"/>
          <w:rtl w:val="true"/>
          <w:lang w:bidi="fa-IR"/>
        </w:rPr>
        <w:t>.</w:t>
      </w:r>
    </w:p>
    <w:p>
      <w:pPr>
        <w:pStyle w:val="Heading4"/>
        <w:numPr>
          <w:ilvl w:val="3"/>
          <w:numId w:val="1"/>
        </w:numPr>
        <w:rPr/>
      </w:pPr>
      <w:bookmarkStart w:id="242" w:name="__RefHeading___Toc869609_730472459"/>
      <w:bookmarkStart w:id="243" w:name="_Toc86"/>
      <w:bookmarkEnd w:id="242"/>
      <w:r>
        <w:rPr>
          <w:rtl w:val="true"/>
        </w:rPr>
        <w:t xml:space="preserve">تبلور آيۀ </w:t>
      </w:r>
      <w:r>
        <w:rPr>
          <w:rtl w:val="true"/>
        </w:rPr>
        <w:t>(</w:t>
      </w:r>
      <w:r>
        <w:rPr>
          <w:rtl w:val="true"/>
        </w:rPr>
        <w:t>ادْعُ إِلى سَبِيلِ رَبِّكَ</w:t>
      </w:r>
      <w:r>
        <w:rPr>
          <w:rtl w:val="true"/>
        </w:rPr>
        <w:t>...)</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إِلَى الْحِكْمَةِ وَ الْمَوْعِظَةِ الْحَسَنَةِ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مردم را به حكمت و موعظۀ نيكو دعوت كرد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عبارت حضرت ظاهراً اشاره به آيۀ شريفه است كه خداوند خطاب به پيغمبراكرم صلى الله عليه و آله و سلم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إِلى سَبِيلِ رَبِّكَ بِالْحِكْمَةِ وَ الْمَوْعِظَةِ الْحَسَنَةِ وَ جادِلْهُمْ بِالَّتِي هِيَ أَحْسَنُ</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به راه پروردگارت با حكمت و پند نيكو فراخوان و</w:t>
      </w:r>
    </w:p>
    <w:p>
      <w:pPr>
        <w:pStyle w:val="BookText"/>
        <w:rPr/>
      </w:pPr>
      <w:r>
        <w:rPr>
          <w:rFonts w:ascii="IRNazanin" w:hAnsi="IRNazanin" w:eastAsia="IRNazanin"/>
          <w:color w:val="111111"/>
          <w:sz w:val="28"/>
          <w:sz w:val="28"/>
          <w:szCs w:val="28"/>
          <w:rtl w:val="true"/>
          <w:lang w:bidi="fa-IR"/>
        </w:rPr>
        <w:t>با آنان با روشى كه بهتر باشد مجادله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امر محكمى كه مطابق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حكمت و حكومت و حُكْم و همۀ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ك،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دهنۀ اسب كه سواركار به وسيلۀ آن اسب را كنترل كرده و نمى گذارد چموشى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اشتقاق كلمات از يك كلمۀ جامد امرى شايع است و در برخى زبانهاى ديگر مثل زبان انگليسى هم چنين چيزى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دهنۀ اسب آن را كنترل مى كند، حكم حاكم، حكم قاضى و مطالب حكمت آميز يعنى چيزهاى منطبق با عقل و منطق، انسانها را كنترل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مطابق عقل باشد، مردمى كه عاقل اند مسخَّر آن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طور حكم حاكم و حتى حكم و قضاوتى كه قاضى مى كند براى كنترل كردن مردم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پند و اندرز و به كارگيرى امور ظنّى و خطابه در تأثيرگذارى بر افراد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پند و اندرز نيكو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دستور اين آيۀ شريفه برخورد پيامبراكرم صلى الله عليه و آله و سلم با مردم به سه طريق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اى با حكمت يعنى با منطق و استدلال و به گونه اى كه عقل تسليم شود رفتار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حُسن و قبح اشياء بيان شده و واقعيت ها مشخص شود، طبعاً آنان كه اهل منطق هستند تسليم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وسيلۀ حكمت يعنى دعوت به وسيلۀ سخنانى كه مطابق عقل و منطق است و قابل تشكيك نيست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ديگر از مردم هنوز عقلشان به قدرى كامل نشده كه بتوان با عقل و منطق و استدلال ارشادشان كرد، بلكه بايد با پند و اندرز و به كارگيرى امور ظنّى و خطابى به سوى حق جذبشان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استدلالات منطقى و بيانهاى علمى براى هدايت اين گروه كارايى ندارد؛ آنها را بايد با مطالب عبرت آموز، مَثلها، داستانهاى آموزنده و چيزهايى از اين قبيل به حق متمايل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شيوۀ دعوت، دعوت به وسيلۀ موعظۀ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در برابر حق دشمنى مى كند و لجاجت مى ورزد، نه با بيانهاى عقلى و استدلالات منطقى حق را مى پذيرد و نه موعظه در او اثر مى گذارد، با چنين كسى بايد مجادله كرد، يعنى با چيزى كه خود او قبول دارد با او بحث كرد و محكوم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 به اين معناست كه چيزى را كه خود طرف قبول دارد از خودش بگيرى و با همان مجابش كنى و از اين طريق او را از دشمنى و لجاجت در برابر حق بازدارى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پيامبراكرم صلى الله عليه و آله و سلم دستور مى دهد با اين گروه به نيكوترين روش مجادله كند؛ يعنى از همۀ شيوه هاى مجادله استفاده نكند، بلكه بهترين وجه و شيوۀ مجادله را به كار گيرد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تفاوت دوّم اين است كه در آيۀ شريفه بعد از حكمت و موعظۀ حسنه، جدال احسن هم ذكر شده و به پيغمبراكرم صلى الله عليه و آله و سلم دستور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جادِلْهُمْ بِالَّتِي هِيَ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شيوه اى كه نيكوتر است مجادله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وجه تفاوت اوّل و راه جمع بين عبارت حضرت على عليه السلام و آيۀ شريفه اين است كه گرچه حكمت و موعظۀ حسنه نسبت به حق و سبيل ربّ وسيله و ابزارند ولى خودشان هم فى نفسه هدف هستند؛ به اين معنا كه گرچه هدف نهايى پيامبر صلى الله عليه و آله و سلم دعوت به حق است ولى دعوت به حكمت و موعظۀ حسنه هم از اهداف متوسط پيامبراكرم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آيۀ شريفه هدف نهايى پيامبراكرم صلى الله عليه و آله و سلم را ذكر كرده و بالطبع حكمت و موعظۀ حسنه ابزار آن هدفند،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استعانت و سببيت آمده است؛ ولى در كلام على عليه السلام حكمت و موعظۀ حسنه به عنوان هدف متوسط پيغمبراكرم صلى الله عليه و آله و سلم مدّ نظر بوده، لذا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متعلّق دعوت ذكر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دربارۀ تفاوت دوّم و عدم ذكر مجادلۀ به احسن در عبارت حضرت على عليه السلام به ذهن مى رسد اين است كه مجادله راهى براى دعوت به حق نيست، بلكه شيوه اى براى مقابله با افراد لجوج و بازداشتن آنها از لجاجت و صرفاً يك وسيلۀ دفاعى است، به خلاف حكمت و موعظۀ حسنه كه وسيله اى تبليغى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مطلب اين است كه لحن آيۀ شريفه نسبت به حكمت و موعظۀ حسنه با لحن آيه نسبت به مجادلۀ نيكوتر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حكمت و موعظۀ نيكو را وسيلۀ دعوت قرار داد،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جادِلْهُمْ بِالَّتِي هِيَ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إِلى سَبِيلِ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كرده است؛ يعنى تو موظّفى مردم را با حكمت و موعظۀ نيكو به حق دعوت كنى و اگر كسانى درصدد انكار و لجاجت برآمدند، نه استدلالها و براهين عقلى قانعشان كرد و نه موعظه و پند در آنها اثر گذاشت و خلاصه در پى حق و پذيرش آن نبودند، با آنها به بهترين شيوه مجادله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پيامبراكرم صلى الله عليه و آله و سلم براى دعوت به حق مأمور به مجادله نيست، بلكه موظف است با آنان كه سر لجاجت دارند و بر سخن باطل خود اصرار مى ورزند و در مقابل دعوت حق شبهاتى طرح مى كنند، از سر مجادله درآيد و با مجادلۀ به احسن، حربۀ آنها را از دستشان بگيرد و شبهاتشان در برابر حق را با كمك از آنچه خودشان قبول دارند دفع كند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اين نكته مخصوصاً براى طلاب محترم و مبلّغين گرامى بسيار لازم است و آن اين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فرموده، و ظاهراً مراد از نيكو بودن موعظه اين است كه خودِ موعظه كننده عامل به آن باشد؛ چرا كه موعظه براى نرم كردن قلب ها در مقابل حق است و اگر كسى موعظه بكند ولى خودش به موعظه هايش عمل نكند و واعظِ غيرمتّعظ باشد حرفهايش آن چنان كه بايد مؤثر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خداوند مجادله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جادِلْهُمْ بِالَّتِي هِيَ أَحْسَنُ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عبارت فهميده مى شود كه در مجادله حتى صِرف حُسن داشتن كافى نيست، لذا مثلاً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جادِلْهُمْ بِالطَّريقَةِ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جادِلْهُمْ بِالَّتِي هِيَ أَحْسَنُ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مجادله كه براى منصرف كردن خصم از ادّعايش است بايد احسن باشد؛ يعنى اين گونه نباشد كه براى بازداشتن از باطل از مطلب باطلى كه طرف مقابل معتقد است استفاده كنى، كه اين خود زير پا گذاشتن حق است؛ و يا مطلب حقى را هم كه طرف مقابل معتقد است انكار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نظر شيوۀ برخورد با خصم بايد ادب و نزاكت را مراعات كرد تا آن كه نتيجۀ مجادله اصرار او بر باطل نباشد؛ بايد به گونه اى رفتار كرد كه عناد و لجاجت خصم بيشتر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اين نكات در امر تبليغ و مبارزه با انحرافات براى ما طلاب كه موظف به آن هستيم بسيار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244" w:name="pg14744_165739"/>
    </w:p>
    <w:p>
      <w:pPr>
        <w:pStyle w:val="Heading3"/>
        <w:numPr>
          <w:ilvl w:val="2"/>
          <w:numId w:val="1"/>
        </w:numPr>
        <w:rPr/>
      </w:pPr>
      <w:bookmarkStart w:id="245" w:name="__RefHeading___Toc869611_730472459"/>
      <w:bookmarkStart w:id="246" w:name="_Toc87"/>
      <w:bookmarkEnd w:id="244"/>
      <w:bookmarkEnd w:id="245"/>
      <w:r>
        <w:rPr>
          <w:rtl w:val="true"/>
        </w:rPr>
        <w:t>«</w:t>
      </w:r>
      <w:r>
        <w:rPr>
          <w:rtl w:val="true"/>
        </w:rPr>
        <w:t xml:space="preserve">خطبۀ </w:t>
      </w:r>
      <w:r>
        <w:rPr/>
        <w:t>96</w:t>
      </w:r>
      <w:r>
        <w:rPr>
          <w:rtl w:val="true"/>
        </w:rPr>
        <w:t xml:space="preserve"> - </w:t>
      </w:r>
      <w:r>
        <w:rPr>
          <w:rtl w:val="true"/>
        </w:rPr>
        <w:t>قسمت اوّل</w:t>
      </w:r>
      <w:r>
        <w:rPr>
          <w:rtl w:val="true"/>
        </w:rPr>
        <w:t>»</w:t>
      </w:r>
      <w:bookmarkEnd w:id="246"/>
    </w:p>
    <w:p>
      <w:pPr>
        <w:pStyle w:val="Heading4"/>
        <w:numPr>
          <w:ilvl w:val="3"/>
          <w:numId w:val="1"/>
        </w:numPr>
        <w:rPr/>
      </w:pPr>
      <w:bookmarkStart w:id="247" w:name="__RefHeading___Toc869613_730472459"/>
      <w:bookmarkStart w:id="248" w:name="_Toc88"/>
      <w:bookmarkEnd w:id="247"/>
      <w:r>
        <w:rPr>
          <w:rtl w:val="true"/>
        </w:rPr>
        <w:t>اشاره</w:t>
      </w:r>
      <w:bookmarkEnd w:id="248"/>
    </w:p>
    <w:p>
      <w:pPr>
        <w:pStyle w:val="BookText"/>
        <w:rPr/>
      </w:pPr>
      <w:r>
        <w:rPr>
          <w:rFonts w:ascii="Amiri" w:hAnsi="Amiri" w:eastAsia="Amiri" w:cs="Amiri"/>
          <w:color w:val="111111"/>
          <w:sz w:val="28"/>
          <w:sz w:val="28"/>
          <w:szCs w:val="28"/>
          <w:rtl w:val="true"/>
          <w:lang w:bidi="ar-SA"/>
        </w:rPr>
        <w:t>وَ مِنْ خُطْبَةٍ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الْأَوَّلِ فَلا شَيْ‌ءَ قَبْلَهُ، وَالْآخِرِ فَلا شَيْ‌ءَ بَعْدَهُ، وَالظَّاهِرِ فَلا شَيْ‌ءَ فَوْقَهُ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اخْرى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بخشى از خطبۀ ديگر حضرت على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تعبير سيّد رضى مشخص مى شود كه همۀ خطبه را ذكر نكرده است؛ بلكه ايشان دو بخش از خطبۀ حضرت را ذكر كرده كه بخش اوّل در توصيف خداوند تبارك و تعالى است، و بخش دوّم دربارۀ پيامبراكرم صلى الله عليه و آله و سلم مى باشد؛ و شايد در خود اين دو بخش هم همۀ سخنان امام عليه السلام را ذكر نكرده و بخش هايى را گزينش كرده باشد</w:t>
      </w:r>
      <w:r>
        <w:rPr>
          <w:rFonts w:eastAsia="IRNazanin" w:cs="IRNazanin"/>
          <w:color w:val="111111"/>
          <w:sz w:val="28"/>
          <w:szCs w:val="28"/>
          <w:rtl w:val="true"/>
          <w:lang w:bidi="fa-IR"/>
        </w:rPr>
        <w:t>.</w:t>
      </w:r>
    </w:p>
    <w:p>
      <w:pPr>
        <w:pStyle w:val="Heading4"/>
        <w:numPr>
          <w:ilvl w:val="3"/>
          <w:numId w:val="1"/>
        </w:numPr>
        <w:rPr/>
      </w:pPr>
      <w:bookmarkStart w:id="249" w:name="__RefHeading___Toc869615_730472459"/>
      <w:bookmarkStart w:id="250" w:name="_Toc89"/>
      <w:bookmarkEnd w:id="249"/>
      <w:r>
        <w:rPr>
          <w:rtl w:val="true"/>
        </w:rPr>
        <w:t>معناى اختصاص همۀ ستايش ها به خداوند</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ستايش مخصوص خداست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مى گفتند الف و لام جنس يا براى عموميت و استغراق افراد است يا براى بيان حقيقت و ماهيّت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استغراق افراد آنجا بود كه حقيقتاً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الف و لام بنشيند؛ مثلاً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الْإِنْسانُ ضَعِيفاً</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الف و لام جنس و براى استغراق افراد است؛ زيرا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كُلُّ انسانٍ ضعيفاً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ضعيف آفريده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انشائى يا خبرى باشد؛ و در صورت خبرى بودن، هر دو معناى الف و لام جنس در آن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احتمال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انشائى باشد و وظيفه تعيين كند،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ستايش ها بايد براى خدا باشد؛ يعنى فقط بايد خدا را ستايش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واجب است اختصاص دادن حمد و ستايش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انشائى باشد خلاف ظاهر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خبرى است و مقصود اين است كه حقيقت و طبيعت ستايش مخصوص خداوند است و بر غيرخدا واقع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كه ستايش در مقابل كمال است و غير خدا هر كمالى دارند از خداوند است، همۀ عالم جلوۀ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بالذّات خداوند است و كمالات موجودات همه از او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همۀ ستايش ها براى خدا واقع مى شود، به اين معنا كه آنچه ستايش در اين جهان صورت مى گيرد براى خداست؛ پس بت پرست هم اگر بت را ستايش مى كند به خاطر كمالى است كه براى آن معتقد است و در حقيقت بت را به عنوان بت ستايش نمى كند بلكه بت را به جهت اين كه داراى كمال مى داند ستايش مى كند؛ و اين فرد در حقيقت ستايش بت نمى كند بلكه خدا را ستايش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خدا را ستايش مى كنند و هر كس و هر چيزى غير از خدا ستايش شود براى خدا واقع مى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بنابر اين فرض اين پرسش مطرح مى شود كه اكنون كه همۀ ستايش ها ناخودآگاه براى خداوند و كمالات او محسوب مى شود پس چرا بت پرست معذّب و عقوبت مى گردد؟ در پاسخ بايد گفت كه اگر شخص بت پرست در اين كه خدا را رها كرده و سراغ بت رفته تقصير كرده باشد به سبب تقصير خود عذاب مى شود؛ اما اگر تقصير نكرده و بت پرستى حاصل قصور او باشد به طور قطع دچار عقاب و عذاب</w:t>
      </w:r>
      <w:bookmarkStart w:id="251" w:name="pg14744_165741"/>
    </w:p>
    <w:p>
      <w:pPr>
        <w:pStyle w:val="BookText"/>
        <w:rPr/>
      </w:pPr>
      <w:bookmarkEnd w:id="251"/>
      <w:r>
        <w:rPr>
          <w:rFonts w:ascii="IRNazanin" w:hAnsi="IRNazanin" w:eastAsia="IRNazanin"/>
          <w:color w:val="111111"/>
          <w:sz w:val="28"/>
          <w:sz w:val="28"/>
          <w:szCs w:val="28"/>
          <w:rtl w:val="true"/>
          <w:lang w:bidi="fa-IR"/>
        </w:rPr>
        <w:t>نخواهد شد و تنها از كمالاتى كه به سبب اعتقاد به حق مى توانست بدان برسد محروم مى گردد؛ چرا كه عذاب ويژۀ كسانى است كه در انجام وظيفه تقصير كرده باشند، و اين فرد بى تقصير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نظر مى رسد اين احتمال سوّم هم خلاف ظاهر است و احتمال دوّم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است، و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مِلكيت و اختصاص است، 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ستايش مخصوص خداست</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869617_730472459"/>
      <w:bookmarkStart w:id="253" w:name="_Toc90"/>
      <w:bookmarkEnd w:id="252"/>
      <w:r>
        <w:rPr>
          <w:rtl w:val="true"/>
        </w:rPr>
        <w:t>سرمدى بودن خداى سبحان</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فَلا شَيْ‌ءَ قَبْلَهُ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كه اوّل است، پس چيزى پيش از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زمانى نيست؛ زيرا زمان از حركت انتزاع مى شود، و حقيقت زمان همان اندازه و مقدارِ حركت است، و اگر حركت نبود ما نمى توانستيم زمان را به دست آوريم و آن را اعتبار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حركت هم مادّه است كه در آن تدرّج و حركت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حركت چه حركت جوهرى ذاتى باشد كه مرحوم صدرالمتألهين بر آن اصرار دارد، و چه حركت در اعراض كه ديگر فلاسفه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صدرالمتألهين بر اين باور است كه اشياء عالم مادّه در جوهر ذات تحرّك و تدرّج دارند و زمان، مقدارِ حركت جوهرى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حركت ويژگى عالم مادّه است، عالم مادّه مهد حركت است؛ و خدا و مجردات، فوق عالم مادّه هستند و دربارۀ آنها حركت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اصلاً در عمود زمان و مكان واقع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مقصود از اوّل بودن خداوند، اوّل بودن در مرتبۀ وجودى است؛ يعنى خدا در رأس نظام وجود واقع شده است؛ بعد عالَم مجردات است كه مخلوق خدا مى باشد؛ و در آخر، عالَم ناسوت و مادّه است كه مساوق با حركت و زمان است</w:t>
      </w:r>
      <w:r>
        <w:rPr>
          <w:rFonts w:eastAsia="IRNazanin" w:cs="IRNazanin"/>
          <w:color w:val="111111"/>
          <w:sz w:val="28"/>
          <w:szCs w:val="28"/>
          <w:rtl w:val="true"/>
          <w:lang w:bidi="fa-IR"/>
        </w:rPr>
        <w:t>.</w:t>
      </w:r>
      <w:bookmarkStart w:id="254" w:name="pg14744_165742"/>
    </w:p>
    <w:p>
      <w:pPr>
        <w:pStyle w:val="BookText"/>
        <w:rPr/>
      </w:pPr>
      <w:bookmarkEnd w:id="2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شَيْ‌ءَ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خداوند در نظام وجود چيزى نبوده است؛ براى اين كه همه معلول خدا هستند و خداوند علّة العلل است و معلولِ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مبدأ المبادى و در رأس هرم هستى قرار دارد و چيزهاى ديگر همگى جلوه و تجلّى خدا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 فَلا شَيْ‌ءَ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خدايى كه آخر است، پس چيزى بعد از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وجود در سلسلۀ تصاعدى كه با حركت تكاملى طى مى شود به حق تعالى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قوس صعود يعنى از مرتبۀ پايينِ نظام هستى به بالا، اوّل عالم ناسوت يعنى عالم مادّه قرار دارد، بعد عالم ملكوت يعنى عالم نفوس و موجودات مثالى، و بعد عالم جبروت يعنى عالم مجردات تامّه و عقول، و بعد مى رسد به ذات بارى تعالى كه بالاتر از آن ديگر موجودى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پايان و نهايت قوس صعود هستى است و غاية الغايات است؛ همان طور كه در رأس قوس نزولِ هستى است و مبدأ المبادى است؛ يعنى در قوس نزول اوّل است و در قوس صعود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حقيقت خدا اوّل ندارد پس ازلى است، و آخر ندارد پس ابدى است؛ و آن كه نه اوّل دارد و نه آخر سرمدى است؛ كه مجموع ازلى و ابدى مى باشد</w:t>
      </w:r>
      <w:r>
        <w:rPr>
          <w:rFonts w:eastAsia="IRNazanin" w:cs="IRNazanin"/>
          <w:color w:val="111111"/>
          <w:sz w:val="28"/>
          <w:szCs w:val="28"/>
          <w:rtl w:val="true"/>
          <w:lang w:bidi="fa-IR"/>
        </w:rPr>
        <w:t>.</w:t>
      </w:r>
    </w:p>
    <w:p>
      <w:pPr>
        <w:pStyle w:val="Heading4"/>
        <w:numPr>
          <w:ilvl w:val="3"/>
          <w:numId w:val="1"/>
        </w:numPr>
        <w:rPr/>
      </w:pPr>
      <w:bookmarkStart w:id="255" w:name="__RefHeading___Toc869619_730472459"/>
      <w:bookmarkStart w:id="256" w:name="_Toc91"/>
      <w:bookmarkEnd w:id="255"/>
      <w:r>
        <w:rPr>
          <w:rtl w:val="true"/>
        </w:rPr>
        <w:t>آشكار بودن حق تعالى</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فَلا شَيْ‌ءَ فَوْقَهُ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خدايى كه آشكار است، پس هيچ چيز در آشكار بودن بالاتر از او نيست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ظاهر است پس هيچ چيز در ظهور بالاتر از او نيست و همۀ چيزهاى ديگر در پرتو نور حق ظاهر و آشكار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اين موجودات عالم را</w:t>
      </w:r>
    </w:p>
    <w:p>
      <w:pPr>
        <w:pStyle w:val="BookText"/>
        <w:rPr/>
      </w:pPr>
      <w:r>
        <w:rPr>
          <w:rFonts w:ascii="IRNazanin" w:hAnsi="IRNazanin" w:eastAsia="IRNazanin"/>
          <w:color w:val="111111"/>
          <w:sz w:val="28"/>
          <w:sz w:val="28"/>
          <w:szCs w:val="28"/>
          <w:rtl w:val="true"/>
          <w:lang w:bidi="fa-IR"/>
        </w:rPr>
        <w:t>مى بينيم، اما همۀ آنها مثل معناى حرفى و مثل شعاع نور خورشيد نسبت به خورشيد هستند و عين وابستگى به حق مى باشند؛ و درك معناى حرفى ممكن نيست مگر با درك معناى اسمى، همان طور كه شعاع نور خورشيد بدون خورشيد امكان ندارد و شعاع خورشيد پرتو خورشيد مى باشد و هيچ استقلالى از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مستقلِّ بالذّات فقط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كه واقعاً ظاهر و نمايان است و حقيقت هستى و موجود كامل است خداى متعال است و ما سِوَى اللّه همه جلوه هاى حق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قسمت آخر دعاى عرفۀ منسوب به حضرت سيّدالشهداء عليه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يُسْتَدَلُّ عَلَيْكَ بِما هُوَ في وُجودِهِ مُفْتَقِرٌ إلَيْك؟ أَيَكُونُ لِغَيْرِكَ مِنَ الظّهورِ ما لَيْسَ لَكَ حَتّى يَكونَ هُوَ الْمُظْهِرَ لَك؟</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استدلال مى شود بر وجود تو به چيزى كه در وجودش به تو نيازمند است؟ آيا براى غير تو ظهورى است كه براى تو نيست تا آن آشكاركنندۀ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واقعاً آن كه ظاهر و نمايان است و واقعيت و ظهور دارد خداى تعالى است و غير او همه عين ربط به خدا و جلوۀ حق اند و ما به اشتباه آنها را مستقل مى بينيم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شاءاللّه ادامۀ خطبه را در جلسۀ بعد خواهيم خواند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57" w:name="pg14744_165745"/>
    </w:p>
    <w:p>
      <w:pPr>
        <w:pStyle w:val="Heading2"/>
        <w:numPr>
          <w:ilvl w:val="1"/>
          <w:numId w:val="1"/>
        </w:numPr>
        <w:rPr/>
      </w:pPr>
      <w:bookmarkStart w:id="258" w:name="__RefHeading___Toc869621_730472459"/>
      <w:bookmarkStart w:id="259" w:name="_Toc92"/>
      <w:bookmarkEnd w:id="257"/>
      <w:bookmarkEnd w:id="258"/>
      <w:r>
        <w:rPr>
          <w:rtl w:val="true"/>
        </w:rPr>
        <w:t>«</w:t>
      </w:r>
      <w:r>
        <w:rPr>
          <w:rtl w:val="true"/>
        </w:rPr>
        <w:t xml:space="preserve">درس </w:t>
      </w:r>
      <w:r>
        <w:rPr/>
        <w:t>135</w:t>
      </w:r>
      <w:r>
        <w:rPr>
          <w:rtl w:val="true"/>
        </w:rPr>
        <w:t xml:space="preserve">»: </w:t>
      </w:r>
      <w:r>
        <w:rPr>
          <w:rtl w:val="true"/>
        </w:rPr>
        <w:t xml:space="preserve">خطبۀ </w:t>
      </w:r>
      <w:r>
        <w:rPr/>
        <w:t>96</w:t>
      </w:r>
      <w:r>
        <w:rPr>
          <w:rtl w:val="true"/>
        </w:rPr>
        <w:t xml:space="preserve"> (</w:t>
      </w:r>
      <w:r>
        <w:rPr>
          <w:rtl w:val="true"/>
        </w:rPr>
        <w:t>قسمت دوّم</w:t>
      </w:r>
      <w:r>
        <w:rPr>
          <w:rtl w:val="true"/>
        </w:rPr>
        <w:t>)</w:t>
      </w:r>
      <w:bookmarkEnd w:id="259"/>
    </w:p>
    <w:p>
      <w:pPr>
        <w:pStyle w:val="Heading3"/>
        <w:numPr>
          <w:ilvl w:val="2"/>
          <w:numId w:val="1"/>
        </w:numPr>
        <w:rPr/>
      </w:pPr>
      <w:bookmarkStart w:id="260" w:name="__RefHeading___Toc869623_730472459"/>
      <w:bookmarkStart w:id="261" w:name="_Toc93"/>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مرورى بر آنچه گذشت</w:t>
      </w:r>
    </w:p>
    <w:p>
      <w:pPr>
        <w:pStyle w:val="BookText"/>
        <w:rPr/>
      </w:pPr>
      <w:r>
        <w:rPr>
          <w:rFonts w:ascii="IRNazanin" w:hAnsi="IRNazanin" w:eastAsia="IRNazanin"/>
          <w:color w:val="111111"/>
          <w:sz w:val="28"/>
          <w:sz w:val="28"/>
          <w:szCs w:val="28"/>
          <w:rtl w:val="true"/>
          <w:lang w:bidi="fa-IR"/>
        </w:rPr>
        <w:t>مفهوم باطن بودن خداوند</w:t>
      </w:r>
    </w:p>
    <w:p>
      <w:pPr>
        <w:pStyle w:val="BookText"/>
        <w:rPr/>
      </w:pPr>
      <w:r>
        <w:rPr>
          <w:rFonts w:ascii="IRNazanin" w:hAnsi="IRNazanin" w:eastAsia="IRNazanin"/>
          <w:color w:val="111111"/>
          <w:sz w:val="28"/>
          <w:sz w:val="28"/>
          <w:szCs w:val="28"/>
          <w:rtl w:val="true"/>
          <w:lang w:bidi="fa-IR"/>
        </w:rPr>
        <w:t>توصيف نياكان پيامبراكرم صلى الله عليه و آله و سلم</w:t>
      </w:r>
    </w:p>
    <w:p>
      <w:pPr>
        <w:pStyle w:val="BookText"/>
        <w:rPr/>
      </w:pPr>
      <w:r>
        <w:rPr>
          <w:rFonts w:ascii="IRNazanin" w:hAnsi="IRNazanin" w:eastAsia="IRNazanin"/>
          <w:color w:val="111111"/>
          <w:sz w:val="28"/>
          <w:sz w:val="28"/>
          <w:szCs w:val="28"/>
          <w:rtl w:val="true"/>
          <w:lang w:bidi="fa-IR"/>
        </w:rPr>
        <w:t>گرايش نيكان به پيامبر صلى الله عليه و آله و سلم</w:t>
      </w:r>
    </w:p>
    <w:p>
      <w:pPr>
        <w:pStyle w:val="BookText"/>
        <w:rPr/>
      </w:pPr>
      <w:r>
        <w:rPr>
          <w:rFonts w:ascii="Amiri" w:hAnsi="Amiri" w:eastAsia="Amiri" w:cs="Amiri"/>
          <w:color w:val="111111"/>
          <w:sz w:val="28"/>
          <w:sz w:val="28"/>
          <w:szCs w:val="28"/>
          <w:rtl w:val="true"/>
          <w:lang w:bidi="ar-SA"/>
        </w:rPr>
        <w:t>استجابت دعاى ابراهيم عليه السلام</w:t>
      </w:r>
    </w:p>
    <w:p>
      <w:pPr>
        <w:pStyle w:val="BookText"/>
        <w:rPr/>
      </w:pPr>
      <w:r>
        <w:rPr>
          <w:rFonts w:ascii="IRNazanin" w:hAnsi="IRNazanin" w:eastAsia="IRNazanin"/>
          <w:color w:val="111111"/>
          <w:sz w:val="28"/>
          <w:sz w:val="28"/>
          <w:szCs w:val="28"/>
          <w:rtl w:val="true"/>
          <w:lang w:bidi="fa-IR"/>
        </w:rPr>
        <w:t>خاموشى كينه ها به وسيلۀ پيامبراكرم صلى الله عليه و آله و سلم</w:t>
      </w:r>
    </w:p>
    <w:p>
      <w:pPr>
        <w:pStyle w:val="BookText"/>
        <w:rPr/>
      </w:pPr>
      <w:r>
        <w:rPr>
          <w:rFonts w:ascii="IRNazanin" w:hAnsi="IRNazanin" w:eastAsia="IRNazanin"/>
          <w:color w:val="111111"/>
          <w:sz w:val="28"/>
          <w:sz w:val="28"/>
          <w:szCs w:val="28"/>
          <w:rtl w:val="true"/>
          <w:lang w:bidi="fa-IR"/>
        </w:rPr>
        <w:t>الفت ها و جدايى ها به وسيلۀ پيامبر صلى الله عليه و آله و سلم</w:t>
      </w:r>
    </w:p>
    <w:p>
      <w:pPr>
        <w:pStyle w:val="BookText"/>
        <w:rPr/>
      </w:pPr>
      <w:r>
        <w:rPr>
          <w:rFonts w:ascii="IRNazanin" w:hAnsi="IRNazanin" w:eastAsia="IRNazanin"/>
          <w:color w:val="111111"/>
          <w:sz w:val="28"/>
          <w:sz w:val="28"/>
          <w:szCs w:val="28"/>
          <w:rtl w:val="true"/>
          <w:lang w:bidi="fa-IR"/>
        </w:rPr>
        <w:t>عزّت ها و ذلّت ها به واسطۀ پيامبر صلى الله عليه و آله و سلم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پيامبر صلى الله عليه و آله و سلم در گفتار و سكوت</w:t>
      </w:r>
      <w:bookmarkStart w:id="262" w:name="pg14744_165747"/>
    </w:p>
    <w:p>
      <w:pPr>
        <w:pStyle w:val="BookText"/>
        <w:rPr/>
      </w:pPr>
      <w:bookmarkEnd w:id="2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وَالْبَاطِنِ فَلا شَيْ‌ءَ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في ذِكْرِ الرَّسُولِ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مُسْتَقَرُّهُ خَيْرُ مُسْتَقَرٍّ، وَ مَنْبِتُهُ أَشْرَفُ مَنْبِتٍ، فِي مَعَادِنِ الْكَرَامَةِ، وَ مَمَاهِدِ السَّلامَةِ؛ قَدْ صُرِفَتْ نَحْوَهُ أَفْئِدَةُ الْأَبْرَارِ، وَ ثُنِيَتْ إِلَيْهِ أَزِمَّةُ الْأَبْصَارِ؛ 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الضَّغَائِنَ، وَ أَطْفَأَ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الثَّوَائِرَ، أَلَّفَ بِهِ إِخْوَاناً، وَ فَرَّقَ بِهِ أَقْرَاناً، أَعَزَّ بِهِ الذِّلَّةَ، وَ أَذَلَّ بِهِ الْعِزَّةَ؛ كَلامُهُ بَيَانٌ، وَ صَمْتُهُ لِسَانٌ</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869625_730472459"/>
      <w:bookmarkStart w:id="264" w:name="_Toc94"/>
      <w:bookmarkEnd w:id="263"/>
      <w:r>
        <w:rPr>
          <w:rtl w:val="true"/>
        </w:rPr>
        <w:t>مرورى بر آنچه گذشت</w:t>
      </w:r>
      <w:bookmarkEnd w:id="26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 اين خطبه در توصيف خداى سبحان است، و در واقع مى شود گفت كه اين بخش از خطبۀ حضرت تفسير آيۀ قرآن مجيد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الْآخِرُ وَ الظّاهِرُ وَ الْباطِنُ</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 است پس چيزى قبل از او نيست، و آخر است پس چيزى بعد از خدا نيست؛ كه اين جملات را توضيح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فلا شَيْ‌ءَ فَوْقَهُ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ظاهر است و چيزى در ظهور، فوق خداى تعالى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 همۀ موجودات عالَم جلوه هاى حق</w:t>
      </w:r>
    </w:p>
    <w:p>
      <w:pPr>
        <w:pStyle w:val="BookText"/>
        <w:rPr/>
      </w:pPr>
      <w:r>
        <w:rPr>
          <w:rFonts w:ascii="IRNazanin" w:hAnsi="IRNazanin" w:eastAsia="IRNazanin"/>
          <w:color w:val="111111"/>
          <w:sz w:val="28"/>
          <w:sz w:val="28"/>
          <w:szCs w:val="28"/>
          <w:rtl w:val="true"/>
          <w:lang w:bidi="fa-IR"/>
        </w:rPr>
        <w:t>هستند، و حقيقتِ ذاتِ جلوه، وابستگى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بگوييم عالم مرتبط به خداست درست نيست؛ زيرا اگر گفتيم عالم مرتبط به خداست، واقعيت مستقلى براى آن فرض كرده ايم كه با خدا مرتبط است؛ مثل اين كه باغ مرتبط به مالكش مى باشد، كه باغ يك موجود مستقلى است و در عين حال ربطى هم به مالكش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خداوند و عالَم مثل رابطۀ صاحب باغ و باغ نيست، اين گونه نيست كه عالم مستقل باشد و در عين حال با خدا ارتباط داشته باشد؛ عالم معلول خداوند است و معلول عين ربط و وابستگى است، مثل معناى حرفى است و معناى حرفى اصلاً قابل ادراك نيست مگر به تبع معناى اسمى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حقيقتاً براى عقول ظاهر است، موجودى است كه وجود و تحقق و هستى عين ذاتش است و چيزهاى ديگر همه به تبع آن ظاهرند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پيغمبراكرم صلى الله عليه و آله و سلم نسبت داده اند كه به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أَرِنِي الْأَشْياءَ كَما هِيَ</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موجودات را همان گونه كه هستند به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پيغمبراكرم صلى الله عليه و آله و سلم اين نبوده كه خدايا مثلاً خاصيت فلان گياه را خوب به من نشان بده، بلكه مقصود اين است كه درك حقيقى اشياء بدون درك خالق آنها متصور نيست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انسان اشياء را همان گونه كه هستند ببيند، مشاهده مى كند عين ربط به خدا هستند و محال است انسان ربط و وابستگى را درك كند ولى چيزى را كه اين شىء عين ربط و وابستۀ به آن است يعنى خدا را درك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اشياء را آن چنان كه هست بشناسد، خدا را كه اين اشياء عين ربط به او هستند شناخته است</w:t>
      </w:r>
      <w:r>
        <w:rPr>
          <w:rFonts w:eastAsia="IRNazanin" w:cs="IRNazanin"/>
          <w:color w:val="111111"/>
          <w:sz w:val="28"/>
          <w:szCs w:val="28"/>
          <w:rtl w:val="true"/>
          <w:lang w:bidi="fa-IR"/>
        </w:rPr>
        <w:t>.».</w:t>
      </w:r>
      <w:bookmarkStart w:id="265" w:name="pg14744_165749"/>
    </w:p>
    <w:p>
      <w:pPr>
        <w:pStyle w:val="Heading3"/>
        <w:numPr>
          <w:ilvl w:val="2"/>
          <w:numId w:val="1"/>
        </w:numPr>
        <w:rPr/>
      </w:pPr>
      <w:bookmarkStart w:id="266" w:name="__RefHeading___Toc869627_730472459"/>
      <w:bookmarkStart w:id="267" w:name="_Toc95"/>
      <w:bookmarkEnd w:id="265"/>
      <w:bookmarkEnd w:id="266"/>
      <w:r>
        <w:rPr>
          <w:rtl w:val="true"/>
        </w:rPr>
        <w:t>مفهوم باطن بودن خداوند</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وَالْبَاطِنِ فَلا شَيْ‌ءَ دُونَهُ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 است، پس هيچ چيز مخفى تر از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عين آن كه ظاهر است ذاتش باطن است و شناخت كنه ذات خداوند براى هيچ كس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تعالى به قدرى مخفى است كه حتى نبىّ‌اكرم صلى الله عليه و آله و سلم و امامان معصوم عليهم السلام هم نمى توانند به آن احاطه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مخلوق و معلولِ خدا هستند و معلول نمى تواند بر علّت كه خداست احاطه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كنه ذات بارى تعالى مخفى تر از همه چيز و خفاى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در شرح خطبه هاى سابق با تفصيل بيشتر مراد از اوّل و آخر بودن خداوند و ظاهر و باطن بودن حضرت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بيان كرده ايم</w:t>
      </w:r>
      <w:r>
        <w:rPr>
          <w:rFonts w:eastAsia="Amiri" w:cs="Amiri" w:ascii="Amiri" w:hAnsi="Amiri"/>
          <w:color w:val="111111"/>
          <w:sz w:val="28"/>
          <w:szCs w:val="28"/>
          <w:rtl w:val="true"/>
          <w:lang w:bidi="ar-SA"/>
        </w:rPr>
        <w:t>.</w:t>
      </w:r>
      <w:r>
        <w:rPr>
          <w:rStyle w:val="FootnoteAnchor"/>
          <w:rtl w:val="true"/>
        </w:rPr>
        <w:footnoteReference w:id="109"/>
      </w:r>
    </w:p>
    <w:p>
      <w:pPr>
        <w:pStyle w:val="Heading3"/>
        <w:numPr>
          <w:ilvl w:val="2"/>
          <w:numId w:val="1"/>
        </w:numPr>
        <w:rPr/>
      </w:pPr>
      <w:bookmarkStart w:id="268" w:name="__RefHeading___Toc869629_730472459"/>
      <w:bookmarkStart w:id="269" w:name="_Toc96"/>
      <w:bookmarkEnd w:id="268"/>
      <w:r>
        <w:rPr>
          <w:rtl w:val="true"/>
        </w:rPr>
        <w:t>توصيف نياكان پيامبراكرم صلى الله عليه و آله و سلم</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في ذِكْرِ الرَّسُولِ 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اين خطبه دربارۀ پيامبراكرم صلى الله عليه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عرض كردم كه سيّد رضى تمام خطبۀ حضرت را نقل نكرده و فقط دو فراز آن را در اينجا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دربارۀ خداى متعال بود كه گذشت و اين بخش دربارۀ پيغمبراكرم صلى الله عليه و آله و سلم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مُسْتَقَرُّهُ خَيْرُ مُسْتَقَرٍّ، وَ مَنْبِتُهُ أَشْرَفُ مَنْبِتٍ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قرارگاه است، و رويشگاه وى شريف ترين رويشگاه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و به معناى جاى قرار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قرار گرفتن پيغمبر صلى الله عليه و آله و سلم بهترين جايگاه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و به معناى محل رويش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 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است كه پيغمبراكرم صلى الله عليه و آله و سلم در آنجا به دنيا آمد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است كه جاى استقرار پيغمبراكرم صلى الله عليه و آله و سلم بود؛ و برخى نيز عكس آن را گفته اند، يعنى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است</w:t>
      </w:r>
      <w:r>
        <w:rPr>
          <w:rFonts w:eastAsia="IRNazanin" w:cs="IRNazanin"/>
          <w:color w:val="111111"/>
          <w:sz w:val="28"/>
          <w:szCs w:val="28"/>
          <w:rtl w:val="true"/>
          <w:lang w:bidi="fa-IR"/>
        </w:rPr>
        <w:t>.</w:t>
      </w:r>
      <w:r>
        <w:rPr>
          <w:rStyle w:val="FootnoteAnchor"/>
          <w:rtl w:val="true"/>
        </w:rPr>
        <w:footnoteReference w:id="110"/>
      </w:r>
      <w:r>
        <w:rPr>
          <w:rFonts w:ascii="Amiri" w:hAnsi="Amiri" w:eastAsia="Amiri" w:cs="Amiri"/>
          <w:color w:val="111111"/>
          <w:sz w:val="28"/>
          <w:sz w:val="28"/>
          <w:szCs w:val="28"/>
          <w:rtl w:val="true"/>
          <w:lang w:bidi="ar-SA"/>
        </w:rPr>
        <w:t>ولى اين سخن درست به نظر نمى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صحيح به نظر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برخى از شرحهاى نهج البلاغه ذكر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اصلاب پدران پيغمبراكرم صلى الله عليه و آله و سلم و ارحام مادران آن حضرت است كه منتهى مى شود به حضرت اسماعيل و حضرت ابراهيم عليهما السلام كه هم از سفاح پاك بودند و هم از جهت بيزارى از شرك، كانون توحيد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مَنْبِتُهُ أَشْرَفُ مَنْبِتٍ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رويشگاهش شريف ترين رويشگاه است، و درختى است كه در طهارت و اصالت روييده و داراى اصلاب شامخه و ارحام مطهّره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مَعَادِنِ الْكَرَامَةِ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كانونهاى بزرگوارى و كرامت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مكان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قرار گرفتن چيزهاى نفيس و با ارزش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اقامت كردن، هميشه بودن در مكانى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هم كه در قرآن ذكر شده به معناى بهشت هاى دائمى است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مَعَادِنِ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در اينجا از باب استعارهت</w:t>
      </w:r>
      <w:r>
        <w:rPr>
          <w:rFonts w:eastAsia="Amiri" w:cs="Amiri" w:ascii="Amiri" w:hAnsi="Amiri"/>
          <w:color w:val="111111"/>
          <w:sz w:val="28"/>
          <w:szCs w:val="28"/>
          <w:rtl w:val="true"/>
          <w:lang w:bidi="ar-SA"/>
        </w:rPr>
        <w:t>.</w:t>
      </w:r>
      <w:bookmarkStart w:id="270" w:name="pg14744_165751"/>
    </w:p>
    <w:p>
      <w:pPr>
        <w:pStyle w:val="BookText"/>
        <w:rPr/>
      </w:pPr>
      <w:bookmarkEnd w:id="270"/>
      <w:r>
        <w:rPr>
          <w:rFonts w:ascii="IRNazanin" w:hAnsi="IRNazanin" w:eastAsia="IRNazanin"/>
          <w:color w:val="111111"/>
          <w:sz w:val="28"/>
          <w:sz w:val="28"/>
          <w:szCs w:val="28"/>
          <w:rtl w:val="true"/>
          <w:lang w:bidi="fa-IR"/>
        </w:rPr>
        <w:t>معدنى را كه محل قرار گرفتن چيزهاى نفيس در آن است دربارۀ اصلاب پيامبر به كار برده كه كرامت و بزرگوارى در آنها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همۀ پدران و اجداد پيغمبراكرم صلى الله عليه و آله و سلم انسانهاى بزرگوارى بوده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مَمَاهِدِ السَّلامَةِ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بسترهاى سلامت و پاكيزگى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مكان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اصل معناى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 كردن و گستراندن است؛ به گهوارۀ كودك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چون كودك در آن قرار مى گيرد و براى استراحت او هموار شده است؛ به مقدمات بحث هم از اين جهت كه هموار كنندۀ اصل بحث و بسترساز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به زمين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چون بسترى است هموار براى حيات و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است و به معناى محل انداختن فراش و رختخواب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قرارشان نيز جاى سلامت است، و از عيب و شرك و زنا و سفاح مبرّا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پدران،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مَمَاهِدِ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مادران باشد؛ براى اين كه نطفه از اصلاب به ارحام منتقل مى شود و در قرارگاهِ رحمِ مادر به نشو و نمو مى پردازد؛ همان گونه كه در گهواره رشد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ممكن است دامن مادران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هايى كه پيامبراكرم صلى الله عليه و آله و سلم از آنها متولد شده و در آنها پرورش يافته هيچ عيبى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پيامبراكرم صلى الله عليه و آله و سلم همه پاكدامن و از ناپاكى و سفاح مبرّا بوده اند</w:t>
      </w:r>
      <w:r>
        <w:rPr>
          <w:rFonts w:eastAsia="IRNazanin" w:cs="IRNazanin"/>
          <w:color w:val="111111"/>
          <w:sz w:val="28"/>
          <w:szCs w:val="28"/>
          <w:rtl w:val="true"/>
          <w:lang w:bidi="fa-IR"/>
        </w:rPr>
        <w:t>.</w:t>
      </w:r>
    </w:p>
    <w:p>
      <w:pPr>
        <w:pStyle w:val="Heading3"/>
        <w:numPr>
          <w:ilvl w:val="2"/>
          <w:numId w:val="1"/>
        </w:numPr>
        <w:rPr/>
      </w:pPr>
      <w:bookmarkStart w:id="271" w:name="__RefHeading___Toc869631_730472459"/>
      <w:bookmarkStart w:id="272" w:name="_Toc97"/>
      <w:bookmarkEnd w:id="271"/>
      <w:r>
        <w:rPr>
          <w:rtl w:val="true"/>
        </w:rPr>
        <w:t>گرايش نيكان به پيامبر صلى الله عليه و آله و سلم</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صُرِفَتْ نَحْوَهُ أَفْئِدَةُ الْأَبْرَارِ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دلهاى نيكان به سمت او گرديده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دلها،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نيكان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بازگرداندن؛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مجهول است، يعنى قلوب نيكان به سوى پيغمبر بازگردانده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انسانهايى كه فطرت و طينتشان پاك بود دل از جاهاى ديگر كندند و متوجّه و شيفتۀ پيغمبراكرم صلى الله عليه و آله و سلم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پيغمبراكرم صلى الله عليه و آله و سلم در اثر كمالاتى كه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اخلاق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جذب خود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امر بسيار مهمى است كه متأسفانه ما كمتر به آن توجّه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پيامبراكرم صلى الله عليه و آله و 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لِاُتَمّمَ مَكارِمَ الأَخْلاق</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مبعوث شدم تا مكارم اخلاق را كامل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چنين تعبيرى را دربارۀ عقايد و احكام به كار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اخلاقى يكى از اهداف مهم پيامبراكرم صلى الله عليه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ما اهل نماز و روزه باشيم ولى خودپسند، متكبّر و حسود باشيم؛ و اينها را اصلاً گناه حساب نمى كنيم، با اين كه گناهان بزرگى هستند و موجب سقوط انسان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على عليه السلام در خطبۀ قاصعه دربارۀ شيطان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بِما كانَ مِنْ فِعْلِ اللَّهِ بِإبْليسَ، إذ أَحْبَطَ عَمَلَهُ الطَّويلَ وَ جَهْدَهُ الْجَهيدَ، وَ كانَ قَدْ عَبَدَاللَّهَ سِتَّةَ آلافِ سَنَةٍ لايُدرى أَمِنْ سِنِي الدُّنيا أمْ سِنِي الْآخِرَةِ عَنْ كِبْرِ ساعَةٍ واحِدةٍ</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آنچه خدا با شيطان كرد عبرت بگيريد؛ خداوند عمل طولانى و تلاش سخت او را به خاطر ساعتى كبر ورزيدن از بين برد؛ در حالى كه شش هزار سال كه معلوم نيست آيا از سالهاى دنياست يا آخرت، خدا را عبادت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ممكن است كسى همين خصلت تكبّر را دارا باشد و به بهشت راه يابد؟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مسألۀ اخلاق خيلى مهم است؛ و اخلاق پيغمبراكرم صلى الله عليه و آله و سلم بسيار والا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دربارۀ اخلاق نيكوى پيامبراكرم صلى الله عليه و آله و سلم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تو داراى خلقى عظيم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اخلاق نيك پيغمبر صلى الله عليه و آله و سلم براى افراد جاذبه داشت و آنها را دور حضرت جمع مى كرد، و اگر پيغمبر صلى الله عليه و آله و سلم اخلاقش خوب نبود مردم از اطرافش پراكنده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 لَوْ كُنْتَ فَظًّا غَلِيظَ الْقَلْبِ لاَنْفَضُّوا مِنْ حَوْلِكَ</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بركت رحمت خدا با آنان نرم شدى، و اگر تندخو و سخت دل بودى حتماً از اطرافت پراكنده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اخلاق پاك پيغمبر صلى الله عليه و آله و سلم دلهاى مردان نيك به طرف او متوجّه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انسانهايى كه فطرت و طينتشان پاك بود همه متوجّه پيغمبراكرم صلى الله عليه و آله و سلم شدند، در حالى كه آن اعراب حاضر نبودند براى كسى سر خم كنند و بزرگان آنان اگر مى خواستند از درى وارد شوند كه سردر آن پايين بود بايد سر در را خراب مى كردند كه آن فرد خم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پيغمبراكرم صلى الله عليه و آله و سلم كارى كرد كه همۀ آنان در برابر خدا و پيغمبر خاضع و خاشع شدند؛ سجده كردن براى آنان خيلى مهم بود كه به خاك بيفتند، ولى روش و اخلاق نبىّ‌اكرم صلى الله عليه و آله و سلم آنان را جذب نمود و به سجدۀ حق واداشت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ثُنِيَتْ إِلَيْهِ أَزِمَّةُ الْأَبْصَارِ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مهار چشم ها به سوى او خميده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تا زدن و خم كردن يك چيز و منعطف كردن يك طرف آن به طرف ديگر است؛ از آنجا كه در هنگام توجّه انسان به كسى يا چيزى انسان به سوى آن منعطف مى شود و معمولاً سرش را به سوى آن برمى گرداند به معناى متوجّه ساختن</w:t>
      </w:r>
      <w:r>
        <w:rPr>
          <w:rFonts w:eastAsia="IRNazanin" w:cs="IRNazanin"/>
          <w:color w:val="111111"/>
          <w:sz w:val="28"/>
          <w:szCs w:val="28"/>
          <w:lang w:bidi="fa-IR"/>
        </w:rPr>
        <w:t>9</w:t>
      </w:r>
      <w:r>
        <w:rPr>
          <w:rFonts w:eastAsia="IRNazanin" w:cs="IRNazanin"/>
          <w:color w:val="111111"/>
          <w:sz w:val="28"/>
          <w:szCs w:val="28"/>
          <w:rtl w:val="true"/>
          <w:lang w:bidi="fa-IR"/>
        </w:rPr>
        <w:t>.</w:t>
      </w:r>
      <w:bookmarkStart w:id="273" w:name="pg14744_165754"/>
    </w:p>
    <w:p>
      <w:pPr>
        <w:pStyle w:val="BookText"/>
        <w:rPr/>
      </w:pPr>
      <w:bookmarkEnd w:id="273"/>
      <w:r>
        <w:rPr>
          <w:rFonts w:ascii="Amiri" w:hAnsi="Amiri" w:eastAsia="Amiri" w:cs="Amiri"/>
          <w:color w:val="111111"/>
          <w:sz w:val="28"/>
          <w:sz w:val="28"/>
          <w:szCs w:val="28"/>
          <w:rtl w:val="true"/>
          <w:lang w:bidi="ar-SA"/>
        </w:rPr>
        <w:t>هم به كار مى 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أزِمَّةُ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 آن كه در اصل مفعولش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افسار است؛ به مهارى كه به گردن شتر مى بندند و آن را به هر سو بخواهند مى 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چشم را به شترى تشبيه كرده كه شتربان افسارش را به سويى مى كشد؛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نگاهها متمايل و متوجّه پيغمبر شد و چشم ها به سوى آن حضرت برگردانده شد</w:t>
      </w:r>
      <w:r>
        <w:rPr>
          <w:rFonts w:eastAsia="IRNazanin" w:cs="IRNazanin"/>
          <w:color w:val="111111"/>
          <w:sz w:val="28"/>
          <w:szCs w:val="28"/>
          <w:rtl w:val="true"/>
          <w:lang w:bidi="fa-IR"/>
        </w:rPr>
        <w:t>.</w:t>
      </w:r>
    </w:p>
    <w:p>
      <w:pPr>
        <w:pStyle w:val="Heading3"/>
        <w:numPr>
          <w:ilvl w:val="2"/>
          <w:numId w:val="1"/>
        </w:numPr>
        <w:rPr/>
      </w:pPr>
      <w:bookmarkStart w:id="274" w:name="__RefHeading___Toc869633_730472459"/>
      <w:bookmarkStart w:id="275" w:name="_Toc98"/>
      <w:bookmarkEnd w:id="274"/>
      <w:r>
        <w:rPr>
          <w:rtl w:val="true"/>
        </w:rPr>
        <w:t>استجابت دعاى ابراهيم عليه السلام</w:t>
      </w:r>
      <w:bookmarkEnd w:id="275"/>
    </w:p>
    <w:p>
      <w:pPr>
        <w:pStyle w:val="BookText"/>
        <w:rPr/>
      </w:pPr>
      <w:r>
        <w:rPr>
          <w:rFonts w:ascii="IRNazanin" w:hAnsi="IRNazanin" w:eastAsia="IRNazanin"/>
          <w:color w:val="111111"/>
          <w:sz w:val="28"/>
          <w:sz w:val="28"/>
          <w:szCs w:val="28"/>
          <w:rtl w:val="true"/>
          <w:lang w:bidi="fa-IR"/>
        </w:rPr>
        <w:t>اين كه خداوند قلب ها و چشم هاى ابرار را متوجّه پيغمبراكرم صلى الله عليه و آله و سلم كرد در حقيقت استجابت دعاى حضرت ابراهيم عليه السلام بود كه ايشان بعد از قرار دادن هاجر و اسماعيل در وادى مكّه به خداوند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إِنِّي أَسْكَنْتُ مِنْ ذُرِّيَّتِي بِوادٍ غَيْرِ ذِي زَرْعٍ عِنْدَ بَيْتِكَ الْمُحَرَّمِ رَبَّنا لِيُقِيمُوا الصَّلاةَ فَاجْعَلْ أَفْئِدَةً مِنَ النّاسِ تَهْوِي إِلَيْهِمْ</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برخى از فرزندانم را در درّه اى بى كشت و زرع نزديك خانۀ با حرمت تو ساكن كردم، پروردگارا، تا نماز را برپا دارند، پس دلهايى از مردم را به سوى آنان متمايل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عليه السلام در اين دعا فقط به هاجر و اسماعيل نظر ندارد، بلكه اين مقدمات و سختى ها و اين كه هاجر و اسماعيل در چنين سرزمين لم يزرعى قرار بگيرند و آن همه سختى را تحمّل كنند، همه براى اين بوده كه مكّه كانون توحيد شود؛ پيغمبراكرم صلى الله عليه و آله و سلم بزرگ منادى توحيد و اهل بيت آن حضرت از مكّه برخيزند و بشريت را هدايت كنند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هم در اشاره به همين مطلب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صُرِفَتْ نَحْوَهُ أَفْئِدَةُ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نيكان و آنان كه طينتشان پاك است متوجّه پيغمبراكرم صلى الله عليه و آله و سلم شد</w:t>
      </w:r>
      <w:r>
        <w:rPr>
          <w:rFonts w:eastAsia="IRNazanin" w:cs="IRNazanin"/>
          <w:color w:val="111111"/>
          <w:sz w:val="28"/>
          <w:szCs w:val="28"/>
          <w:rtl w:val="true"/>
          <w:lang w:bidi="fa-IR"/>
        </w:rPr>
        <w:t>.</w:t>
      </w:r>
      <w:bookmarkStart w:id="276" w:name="pg14744_165755"/>
    </w:p>
    <w:p>
      <w:pPr>
        <w:pStyle w:val="Heading3"/>
        <w:numPr>
          <w:ilvl w:val="2"/>
          <w:numId w:val="1"/>
        </w:numPr>
        <w:rPr/>
      </w:pPr>
      <w:bookmarkStart w:id="277" w:name="__RefHeading___Toc869635_730472459"/>
      <w:bookmarkStart w:id="278" w:name="_Toc99"/>
      <w:bookmarkEnd w:id="276"/>
      <w:bookmarkEnd w:id="277"/>
      <w:r>
        <w:rPr>
          <w:rtl w:val="true"/>
        </w:rPr>
        <w:t>خاموشى كينه ها به وسيلۀ پيامبراكرم صلى الله عليه و آله و سلم</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الضَّغَائِنَ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كينه هاى شديد را به واسطۀ او از بين 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كينۀ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وسيلۀ پيغمبراكرم صلى الله عليه و آله و سلم كينه هاى شديدى را كه بين مردم بود از بين برد و دفنشان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جاهليت و پيش از بعثت پيامبراكرم صلى الله عليه و آله و سلم قلب افراد با هم خوب نبود، بلكه افراد و قبايل دشمن هم بودند و كينۀ يكديگر را در دل داشتند؛ خداوند به نعمت وجود پيغمبراكرم صلى الله عليه و آله و سلم اين كينه ها را از بين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أَطْفَأَ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وسيلۀ او آتش دشمنى ها را خاموش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خاموش كردن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عداوت و دشمنى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Style w:val="FootnoteAnchor"/>
          <w:rtl w:val="true"/>
        </w:rPr>
        <w:footnoteReference w:id="117"/>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شعلۀ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كينه هايى را كه در دلهاى عده اى بود به آتشى تشبيه كرده كه شعله ور است،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به نعمت وجود پيغمبراكرم صلى الله عليه و آله و سلم شعله هاى دشمنى را كه در قلب ها برافروخته بود خاموش كرد و كينه ها را زايل ساخت</w:t>
      </w:r>
      <w:r>
        <w:rPr>
          <w:rFonts w:eastAsia="IRNazanin" w:cs="IRNazanin"/>
          <w:color w:val="111111"/>
          <w:sz w:val="28"/>
          <w:szCs w:val="28"/>
          <w:rtl w:val="true"/>
          <w:lang w:bidi="fa-IR"/>
        </w:rPr>
        <w:t>.</w:t>
      </w:r>
    </w:p>
    <w:p>
      <w:pPr>
        <w:pStyle w:val="Heading3"/>
        <w:numPr>
          <w:ilvl w:val="2"/>
          <w:numId w:val="1"/>
        </w:numPr>
        <w:rPr/>
      </w:pPr>
      <w:bookmarkStart w:id="279" w:name="__RefHeading___Toc869637_730472459"/>
      <w:bookmarkStart w:id="280" w:name="_Toc100"/>
      <w:bookmarkEnd w:id="279"/>
      <w:r>
        <w:rPr>
          <w:rtl w:val="true"/>
        </w:rPr>
        <w:t>الفت ها و جدايى ها به وسيلۀ پيامبر صلى الله عليه و آله و سلم</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لَّفَ بِهِ إِخْوَاناً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وسيلۀ او بين مردم اخوّت و برادرى ايجاد كرد</w:t>
      </w:r>
      <w:r>
        <w:rPr>
          <w:rFonts w:eastAsia="Amiri" w:cs="Amiri" w:ascii="Amiri" w:hAnsi="Amiri"/>
          <w:color w:val="111111"/>
          <w:sz w:val="28"/>
          <w:szCs w:val="28"/>
          <w:rtl w:val="true"/>
          <w:lang w:bidi="ar-SA"/>
        </w:rPr>
        <w:t>.)</w:t>
      </w:r>
      <w:bookmarkStart w:id="281" w:name="pg14744_165756"/>
    </w:p>
    <w:p>
      <w:pPr>
        <w:pStyle w:val="BookText"/>
        <w:rPr/>
      </w:pPr>
      <w:bookmarkEnd w:id="281"/>
      <w:r>
        <w:rPr>
          <w:rFonts w:ascii="IRNazanin" w:hAnsi="IRNazanin" w:eastAsia="IRNazanin"/>
          <w:color w:val="111111"/>
          <w:sz w:val="28"/>
          <w:sz w:val="28"/>
          <w:szCs w:val="28"/>
          <w:rtl w:val="true"/>
          <w:lang w:bidi="fa-IR"/>
        </w:rPr>
        <w:t>پيغمبراكرم صلى الله عليه و آله و سلم دشمنى ها را مبدّل به برادرى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قبيلۀ اوس و خزرجى كه پيوسته در حال جنگ و كشمكش بودند دوستان هم گشتند؛ و همۀ اينها به نعمت اسلام و پيغمبراكرم صلى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خطاب به مسلمانان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نِعْمَتَ اللّهِ عَلَيْكُمْ إِذْ كُنْتُمْ أَعْداءً فَأَلَّفَ بَيْنَ قُلُوبِكُمْ فَأَصْبَحْتُمْ بِنِعْمَتِهِ إِخْواناً وَ كُنْتُمْ عَلى شَفا حُفْرَةٍ مِنَ النّارِ فَأَنْقَذَكُمْ مِنْها</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نعمت خداوند را بر خودتان به ياد آوريد آنگاه كه با يكديگر دشمن بوديد پس دلهايتان را به هم مهربان كرد، پس به نعمت خداى رحمان با هم برادر گشتيد؛ و شما قبل از بعثت پيامبر بر لبۀ پرتگاهى از آتش بوديد و خدا شما را از آن نجات بخشيد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 بِهِ أَقْرَاناً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وسيلۀ او بين همراهان جدايى افكند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نزديكان و همراهان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پيغمبراكرم صلى الله عليه و آله و سلم ظهور كرد ديگر ملاك الفت داشتن با يكديگر يا جدا بودن از هم خويش و قومى نبود، ملاك حق و دين بود؛ خداوند به وسيلۀ پيغمبر صلى الله عليه و آله و سلم بين كسانى كه هيچ ارتباط سببى و نسبى با هم نداشتند الفت و برادرى ايجاد كرد، همچون سلمان فارسى و على عليه السلام؛ و از آن طرف بين كسانى كه همراه هم و قوم و خويش بودند جدايى ايجاد كرد، مثلاً ابولهب و حمزه برادر بودند ولى به وسيلۀ اسلام از هم جدا شدند</w:t>
      </w:r>
      <w:r>
        <w:rPr>
          <w:rFonts w:eastAsia="IRNazanin" w:cs="IRNazanin"/>
          <w:color w:val="111111"/>
          <w:sz w:val="28"/>
          <w:szCs w:val="28"/>
          <w:rtl w:val="true"/>
          <w:lang w:bidi="fa-IR"/>
        </w:rPr>
        <w:t>.</w:t>
      </w:r>
    </w:p>
    <w:p>
      <w:pPr>
        <w:pStyle w:val="Heading3"/>
        <w:numPr>
          <w:ilvl w:val="2"/>
          <w:numId w:val="1"/>
        </w:numPr>
        <w:rPr/>
      </w:pPr>
      <w:bookmarkStart w:id="282" w:name="__RefHeading___Toc869639_730472459"/>
      <w:bookmarkStart w:id="283" w:name="_Toc101"/>
      <w:bookmarkEnd w:id="282"/>
      <w:r>
        <w:rPr>
          <w:rtl w:val="true"/>
        </w:rPr>
        <w:t>عزّت ها و ذلّت ها به واسطۀ پيامبر صلى الله عليه و آله و سلم</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بِهِ الذِّلَّةَ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خوارى را به واسطۀ او عزيز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متعال به واسطۀ پيغمبراكرم صلى الله عليه و آله و سلم افرادى را كه بنده و ضعيف و ذليل بودند عزّت بخشيد، بلال و عمار و خيلى افراد ديگر كه از هيچ احترامى برخوردار نبودند در سايۀ اسلام عزيز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أَذَلَّ بِهِ الْعِزَّةَ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 را به واسطۀ او خوار و ذليل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خيلى از افرادى كه پيش از ظهور پيغمبراكرم صلى الله عليه و آله و سلم از جايگاهى برخوردار بودند، عبد و بنده داشتند و خيلى مورد احترام بودند و هيچ كس نمى توانست در مقابلشان حرفى بزند، با ظهور اسلام به خاك مذلت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ها كه تصور نمى كردند زيردستان در مقابلشان قد علم كنند، به دست همين زيردستانى كه با اسلام عزيز شده بودند در جنگ هاى مختلف شكست خوردند و خوار و ذليل شدند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اى در اينجا وجود دارد و آن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صفت مشبهه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قاعدتاً بايد مى فرمود به واسطۀ پيغمبر صلى الله عليه و آله و سلم عزيزها ذليل و ذليل ها عزيز شدند، نه آن كه بفرمايد به واسطۀ پيغمبر صلى الله عليه و آله و سلم ذلّت و خوارى عزيز شد و عزّت و بزرگى خوار و ذليل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قبلاً هم به مناسبت هايى توضيح داده ايم كه در زبان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در زبانهاى ديگر هم همين طور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مبالغه به جاى اسم فاعل و صفت مشبهه مصدر به كار مى رود و چيزى كه بايد به اسم فاعل نسبت داده شود به مصدر نسبت داده مى شود؛ مثلاً در اين جملات به جاى آن كه عزّت پيدا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مى شود؛ گويا با آمدن پيغمبراكرم صلى الله عليه و آله و سلم اصلاً ذلّت كه در افرادى مثل بلال تجلّى داشت به عزّت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نوع بيان براى مبالغۀ عزيز شدن ذليلان و ذليل شدن عزيزان است</w:t>
      </w:r>
      <w:r>
        <w:rPr>
          <w:rFonts w:eastAsia="IRNazanin" w:cs="IRNazanin"/>
          <w:color w:val="111111"/>
          <w:sz w:val="28"/>
          <w:szCs w:val="28"/>
          <w:rtl w:val="true"/>
          <w:lang w:bidi="fa-IR"/>
        </w:rPr>
        <w:t>.</w:t>
      </w:r>
      <w:bookmarkStart w:id="284" w:name="pg14744_165758"/>
    </w:p>
    <w:p>
      <w:pPr>
        <w:pStyle w:val="Heading3"/>
        <w:numPr>
          <w:ilvl w:val="2"/>
          <w:numId w:val="1"/>
        </w:numPr>
        <w:rPr/>
      </w:pPr>
      <w:bookmarkStart w:id="285" w:name="__RefHeading___Toc869641_730472459"/>
      <w:bookmarkStart w:id="286" w:name="_Toc102"/>
      <w:bookmarkEnd w:id="284"/>
      <w:bookmarkEnd w:id="285"/>
      <w:r>
        <w:rPr>
          <w:rtl w:val="true"/>
        </w:rPr>
        <w:t>بيان پيامبر صلى الله عليه و آله و سلم در گفتار و سكوت</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بَيَانٌ، وَ صَمْتُهُ 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سخنش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سكوتش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پيامبراكرم صلى الله عليه و آله و سلم بيانگر حق است، و رسالت پيامبر بيان حقايق و معارف دين است؛ همان گونه كه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لِتُبَيِّنَ لِلنّاسِ ما نُزِّلَ إِلَيْهِمْ</w:t>
      </w:r>
      <w:r>
        <w:rPr>
          <w:rFonts w:eastAsia="IRNazanin" w:cs="IRNazanin"/>
          <w:color w:val="111111"/>
          <w:sz w:val="28"/>
          <w:szCs w:val="28"/>
          <w:rtl w:val="true"/>
          <w:lang w:bidi="fa-IR"/>
        </w:rPr>
        <w:t xml:space="preserve">) </w:t>
      </w:r>
      <w:r>
        <w:rPr>
          <w:rStyle w:val="FootnoteAnchor"/>
          <w:rtl w:val="true"/>
        </w:rPr>
        <w:footnoteReference w:id="119"/>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براى مردم آنچه را كه به سويشان نازل شده است بيان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صَمت و سكوت پيغمبراكرم صلى الله عليه و آله و سلم هم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عبارت حضرت به كار رفته عضوى نيست كه با آن انسان قادر بر تكلّم مى شود و اين گوشتى نيست كه داخل دهان است، بلكه مقصود كلام و سخن است؛ مثل اين كه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فارسى، زبان 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پيغمبراكرم صلى الله عليه و آله و سلم مثل سخن گفتنش بيان است؛ لذا اگر كسى در نزد ايشان كارى انجام دهد و آن حضرت با اين كه مى توانسته اند اعتراض كنند اعتراضى نكرده و چيزى نگفته باشند، از اين سكوت كشف مى كنند انجام آن كار اشكال نداشته است، و در حقيقت سكوت ايشان بيانگر جواز آن فعل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87" w:name="pg14744_165759"/>
    </w:p>
    <w:p>
      <w:pPr>
        <w:pStyle w:val="Heading2"/>
        <w:numPr>
          <w:ilvl w:val="1"/>
          <w:numId w:val="1"/>
        </w:numPr>
        <w:rPr/>
      </w:pPr>
      <w:bookmarkStart w:id="288" w:name="__RefHeading___Toc869643_730472459"/>
      <w:bookmarkStart w:id="289" w:name="_Toc103"/>
      <w:bookmarkEnd w:id="287"/>
      <w:bookmarkEnd w:id="288"/>
      <w:r>
        <w:rPr>
          <w:rtl w:val="true"/>
        </w:rPr>
        <w:t>«</w:t>
      </w:r>
      <w:r>
        <w:rPr>
          <w:rtl w:val="true"/>
        </w:rPr>
        <w:t xml:space="preserve">درس </w:t>
      </w:r>
      <w:r>
        <w:rPr/>
        <w:t>136</w:t>
      </w:r>
      <w:r>
        <w:rPr>
          <w:rtl w:val="true"/>
        </w:rPr>
        <w:t xml:space="preserve">»: </w:t>
      </w:r>
      <w:r>
        <w:rPr>
          <w:rtl w:val="true"/>
        </w:rPr>
        <w:t xml:space="preserve">خطبۀ </w:t>
      </w:r>
      <w:r>
        <w:rPr/>
        <w:t>97</w:t>
      </w:r>
      <w:r>
        <w:rPr>
          <w:rtl w:val="true"/>
        </w:rPr>
        <w:t xml:space="preserve"> (</w:t>
      </w:r>
      <w:r>
        <w:rPr>
          <w:rtl w:val="true"/>
        </w:rPr>
        <w:t>قسمت اوّل</w:t>
      </w:r>
      <w:r>
        <w:rPr>
          <w:rtl w:val="true"/>
        </w:rPr>
        <w:t>)</w:t>
      </w:r>
      <w:bookmarkEnd w:id="289"/>
    </w:p>
    <w:p>
      <w:pPr>
        <w:pStyle w:val="Heading3"/>
        <w:numPr>
          <w:ilvl w:val="2"/>
          <w:numId w:val="1"/>
        </w:numPr>
        <w:rPr/>
      </w:pPr>
      <w:bookmarkStart w:id="290" w:name="__RefHeading___Toc869645_730472459"/>
      <w:bookmarkStart w:id="291" w:name="_Toc104"/>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فرجام كار ستمگران</w:t>
      </w:r>
    </w:p>
    <w:p>
      <w:pPr>
        <w:pStyle w:val="BookText"/>
        <w:rPr/>
      </w:pPr>
      <w:r>
        <w:rPr>
          <w:rFonts w:ascii="IRNazanin" w:hAnsi="IRNazanin" w:eastAsia="IRNazanin"/>
          <w:color w:val="111111"/>
          <w:sz w:val="28"/>
          <w:sz w:val="28"/>
          <w:szCs w:val="28"/>
          <w:rtl w:val="true"/>
          <w:lang w:bidi="fa-IR"/>
        </w:rPr>
        <w:t>خبر دادن از پيروزى معاويه</w:t>
      </w:r>
    </w:p>
    <w:p>
      <w:pPr>
        <w:pStyle w:val="BookText"/>
        <w:rPr/>
      </w:pPr>
      <w:r>
        <w:rPr>
          <w:rFonts w:ascii="IRNazanin" w:hAnsi="IRNazanin" w:eastAsia="IRNazanin"/>
          <w:color w:val="111111"/>
          <w:sz w:val="28"/>
          <w:sz w:val="28"/>
          <w:szCs w:val="28"/>
          <w:rtl w:val="true"/>
          <w:lang w:bidi="fa-IR"/>
        </w:rPr>
        <w:t>علّت پيروزى معاويه بر ياران على عليه السلام</w:t>
      </w:r>
    </w:p>
    <w:p>
      <w:pPr>
        <w:pStyle w:val="BookText"/>
        <w:rPr/>
      </w:pPr>
      <w:r>
        <w:rPr>
          <w:rFonts w:ascii="Amiri" w:hAnsi="Amiri" w:eastAsia="Amiri" w:cs="Amiri"/>
          <w:color w:val="111111"/>
          <w:sz w:val="28"/>
          <w:sz w:val="28"/>
          <w:szCs w:val="28"/>
          <w:rtl w:val="true"/>
          <w:lang w:bidi="ar-SA"/>
        </w:rPr>
        <w:t>شِكوۀ على عليه السلام از اصحاب خود</w:t>
      </w:r>
    </w:p>
    <w:p>
      <w:pPr>
        <w:pStyle w:val="BookText"/>
        <w:rPr/>
      </w:pPr>
      <w:r>
        <w:rPr>
          <w:rFonts w:ascii="IRNazanin" w:hAnsi="IRNazanin" w:eastAsia="IRNazanin"/>
          <w:color w:val="111111"/>
          <w:sz w:val="28"/>
          <w:sz w:val="28"/>
          <w:szCs w:val="28"/>
          <w:rtl w:val="true"/>
          <w:lang w:bidi="fa-IR"/>
        </w:rPr>
        <w:t>معناى بغى</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نااميدى امام عليه السلام از اصلاح اصحاب خود</w:t>
      </w:r>
      <w:bookmarkStart w:id="292" w:name="pg14744_165761"/>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أَمْهَلَ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فَلَنْ يَفُوتَ أَخْذُهُ، وَ هُوَ لَهُ بِالْمِرْصَادِ عَلى مَجَازِ طَرِيقِهِ، وَ بِمَوْضِعِ الشّجا مِنْ مَسَاغِ 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وَالَّذِي نَفْسِي بِيَدِهِ لَيَظْهَرَنَّ هؤُلاءِ الْقَوْمُ عَلَيْكُمْ؛ لَيْسَ لِأَنَّهُمْ أَوْلى بِالْحَقِّ مِنْكُمْ، وَ لَكِنْ لِإِسْرَاعِهِمْ إِلى بَاطِلِ صَاحِبِهِمْ وَ إِبْطَائِكُمْ عَنْ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أَصْبَحَتِ الْأُمَمُ تَخَافُ ظُلْمَ رُعَاتِهَا، وَ أَصْبَحْتُ أَخَافُ ظُلْمَ رَعِيَّتِي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اسْتَنْفَرْتُكُمْ لِلْجِهَادِ فَلَمْ تَنْفِرُوا، وَ أَسْمَعْتُكُمْ فَلَمْ تَسْمَعُوا، وَ دَعَوْتُكُمْ سِرّاً وَ جَهْراً فَلَمْ تَسْتَجِيبُوا، وَ نَصَحْتُ لَكُمْ فَلَمْ تَقْبَلُوا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أَشُهُودٌ كَغُيَّابٍ؟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عَبِيدٌ كَأَرْبَابٍ؟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أَتْلُو عَلَيْكُمُ الْحِكَمَ فَتَنْفِرُونَ مِنْهَا، وَ أَعِظُكُمْ بِالْمَوْعِظَةِ الْبَالِغَةِ فَتَتَفَرَّقُونَ عَنْهَا، وَ أَحُثُّكُمْ عَلى جِهَادِ أَهْلِ الْبَغْيِ فَمَا آتِي عَلى آخِرِ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أَرَاكُمْ مُتَفَرِّقِينَ أَيَادِي سَبَا، تَرْجِعُونَ إِلى مَجَالِسِكُمْ وَ تَتَخَادَعُونَ عَنْ مَوَاعِظِكُمْ؛ أُقَوِّمُكُمْ غُدْوَةً وَ تَرْجِعُونَ إِلَيَّ عَشِيَّةً كَظَهْرِ الْحَنِيَّةِ، عَجَزَ الْمُقَوِّمُ وَ أَعْضَلَ الْمُقَوَّمُ</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869647_730472459"/>
      <w:bookmarkStart w:id="294" w:name="_Toc105"/>
      <w:bookmarkEnd w:id="293"/>
      <w:r>
        <w:rPr>
          <w:rtl w:val="true"/>
        </w:rPr>
        <w:t>فرجام كار ستمگران</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أَمْهَلَ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فَلَنْ يَفُوتَ أَخْذُهُ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ظالم را مهلت دهد، هرگز گرفتن و كيفر خداوند از او فوت نمى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خود كلام سيّد رضى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مى شود ايشان طبق</w:t>
      </w:r>
    </w:p>
    <w:p>
      <w:pPr>
        <w:pStyle w:val="BookText"/>
        <w:rPr/>
      </w:pPr>
      <w:r>
        <w:rPr>
          <w:rFonts w:ascii="IRNazanin" w:hAnsi="IRNazanin" w:eastAsia="IRNazanin"/>
          <w:color w:val="111111"/>
          <w:sz w:val="28"/>
          <w:sz w:val="28"/>
          <w:szCs w:val="28"/>
          <w:rtl w:val="true"/>
          <w:lang w:bidi="fa-IR"/>
        </w:rPr>
        <w:t>معمول اين خطبه را تقطيع كرده و بخشى از آن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جملۀ آغازين هم اين امر پيداست؛ چرا كه قاعدتاً اميرالمؤمنين عليه السلام پيش از بيان مطالب مورد نظرشان، حمد و ستايش خدا و درود و سلام بر پيامبراكرم صلى الله عليه و آله و سلم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مهلت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آن است و فاعلش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بعضى نسخه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دو نسخۀ خطى كه از قرن پنجم به جاى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جلالۀ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عبارت را چنين 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أَمْهَلَ اللَّهُ الظَّالِمَ</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ولى در برخى نسخه ها از جمله در نسخۀ عبده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نشده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مرجع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بعد هم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لَهُ 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معلوم خوانده شود و ضميرش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جملات قبل ذكر شده بوده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وجه اختلاف نسخ اين باشد كه چون مرحوم سيّد رضى بخش هاى قبل خطبه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آنها به لفظ جلاله تصريح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كرده اند، برخى از نسّاخ براى اين كه براى افراد مشتبه نشود و فكر نكنند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فاعل آن، به مرجع ضمير مستتر تصريح كرده و فاعل را كه ضمير بوده به اسم صريح تبديل كرده 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ظالم را مهلت مى دهد خيال نكند كه از دست خدا در رفته و يا كارش درست است و برحق مى باشد، و همين باعث شود كه به ظلم خود ادامه دهد و فكر كند خيلى پيش خدا عزيز است و يا خدا كارى به او نخواهد داشت؛ مطمئن باشد كه هيچ گاه از خدا گرفتن او فوت نمى شود و در نهايتت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دام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خداوند برخى از ظالمان را در دنيا مجازات مى كند براى عبرت ديگران است؛ و الّا حساب و كتاب اصلى در عالم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زندگى اين دنيا هم فكر نكنيد طولانى است، زندگى اينجا هر چه هم طولانى باشد در مقابل زندگى ابدى آخرت به حساب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يَفُوتَ أَخْذُهُ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است و مفعولش محذوف است؛ و در اصل اين چنين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يَفوتَهُ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است و 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كريم خطاب به پيامبراكرم صلى الله عليه و آله و سلم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اللّهَ غافِلاً عَمّا يَعْمَلُ الظّالِمُونَ إِنَّما يُؤَخِّرُهُمْ لِيَوْمٍ تَشْخَصُ فِيهِ الْأَبْصارُ</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را از آنچه ستمگران برجاى مى آورند غافل مپندار، جز اين نيست كه عذاب آنان را تا روزى كه چشم ها در آن خيره گردد به تأخير مى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سنّت هاى الهى است و اين گونه نيست كه خداوند تا كسى ظلمى كرد فوراً عذابش كند، بلكه او را مهلت مى دهد؛ ولى اين مهلت نوعاً به نفع او نيست بلكه به زيان اوست؛ زيرا اگر خدا مهلتش نداده بود بر گناهانش افزوده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دربارۀ كافران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يَحْسَبَنَّ الَّذِينَ كَفَرُوا أَنَّما نُمْلِي لَهُمْ خَيْرٌ لِأَنْفُسِهِمْ إِنَّما نُمْلِي لَهُمْ لِيَزْدادُوا إِثْماً وَ لَهُمْ عَذابٌ مُهِينٌ</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كه كافر شده اند مپندارند مهلتى كه به آنان مى دهيم به سود آنهاست، همانا ما مهلتشان مى دهيم تا بر گناهانشان بيفزايند، و براى آنها عذاب خواركننده اى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لَهُ بِالْمِرْصَادِ عَلى مَجَازِ طَرِيقِهِ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گذرگاه ظالم در كمين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مراقبت كردن و در كمين نشستن است؛ به رصد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ستارگان هم از اين باب رصد مى گويند كه ستاره شناس با دقّت حركات و جايگاه و زمان ظهور و افول ستاره ها را مراقبت مى كند و تحت نظر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كمينگاه است، يعنى جايى كه فرد انتظار دشمنش را مى كشد و مراقب است تا وقتى دشمنش خواست از آنجا عبور كند به او حمله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لَهُ 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است و 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كمين آن شخص ظالم است؛ كنايه از اين است كه خداوند بر همه چيز و همه كس احاطه و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از ظاهر اين عبارت استفاده شود كه همۀ ستمگران در دنيا به طور اجمال سزاى رفتار خود را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گرچه بسيارى از ظالمان به سزاى اعمال خود در همين جهان رسيده اند ولى ستمگرانى نيز بوده اند كه تا آخر عمر هر چه خواستند انجام دادند و بنابر مصلحت الهى عذاب آنها براى آخرت باقى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جملۀ حضرت على عليه السلام در حقيقت اقتباس از آيۀ شريفه است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 تو در كمينگاه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محل عبور،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به معناى راه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دلالت بر تسلط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خداوند بر محل عبور ظالم در كمين بوده و بر او نظارت و قدرت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بِمَوْضِعِ الشّجا مِنْ مَسَاغِ رِيقِهِ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محل گير كردن چيزى در گلوگاهش احاطه 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چيزى است كه در گلو گير كند و چه بسا سبب مرگ انسان شود؛ مثلاً استخوانى را كه در گلوى انسان گير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الشَّجَا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محل گير كردن چيز گلوگير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 يَسوغُ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احساس گوارايى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وقتى غذا و نوشيدنى به راحتى از گلو پايين برود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ساغ الطعامُ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تفاوت آب درياها و اين كه آب برخى درياها شيرين و گواراست و به راحتى از گلو پايين مى رود ولى آب برخى ديگر شور و تلخ است،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يَسْتَوِي الْبَحْرانِ هذا عَذْبٌ فُراتٌ سائِغٌ شَرابُهُ وَ هذا مِلْحٌ أُجاجٌ</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 دريا مساوى و يكسان نيستند، اين يكى خوشكام و شيرين و نوشيدنش هم گواراست و آن يكى شور و تلخ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آب دهان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مَسَاغِ 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محل گوارا بودن آب دهان، كه همان سرخ ناى و حلقوم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نوشيدنى ها از گلو پايين مى رود در جايى از آن گوارايى آن احساس مى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بِمَوْضِعِ الشَّجا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است و بعدش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لَه 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مى كند و كنايه از قدرت و احاطۀ كامل خداوند است؛ و منظور اين است كه خداوند در كمين ظالم است و گلوگاهش در يد قدرت اوست كه هر زمان اراده كرد نگذارد آب خوش از گلوى ظالم پايين برود، و با استخوانى گلوگير، گلويش را بفشارد و راه گلو را بند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ظلم كردى و ناله و فغان مظلومان را نشنيدى، به ناحق افراد را در زندان كردى و صداى مظلوميت زن و فرزندانش را گوش نكردى، حالا هم خدا مهلتى داده، خيال نكنى از تحت قدرت خدا فرار كرده اى يا خدا بر كارهايت آگاه نيست، زهى تصور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همه چيز آگاه و بر هر كارى قدرت دارد و توى بيچاره هم تحت سلطۀ او هستى، خدا از هر چيزى كه فكرش را بكنى به تو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أَقْرَبُ إِلَيْهِ مِنْ حَبْلِ الْوَرِيدِ</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رگ گردن به انسان نزديك تريم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مَعَكُمْ أَيْنَ ما كُنْتُمْ</w:t>
      </w:r>
      <w:r>
        <w:rPr>
          <w:rFonts w:eastAsia="IRNazanin" w:cs="IRNazanin"/>
          <w:color w:val="111111"/>
          <w:sz w:val="28"/>
          <w:szCs w:val="28"/>
          <w:rtl w:val="true"/>
          <w:lang w:bidi="fa-IR"/>
        </w:rPr>
        <w:t xml:space="preserve">)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هر كجا كه باشيد خدا با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95" w:name="pg14744_165766"/>
    </w:p>
    <w:p>
      <w:pPr>
        <w:pStyle w:val="BookText"/>
        <w:rPr/>
      </w:pPr>
      <w:bookmarkEnd w:id="295"/>
      <w:r>
        <w:rPr>
          <w:rFonts w:ascii="Amiri" w:hAnsi="Amiri" w:eastAsia="Amiri" w:cs="Amiri"/>
          <w:color w:val="111111"/>
          <w:sz w:val="28"/>
          <w:sz w:val="28"/>
          <w:szCs w:val="28"/>
          <w:rtl w:val="true"/>
          <w:lang w:bidi="ar-SA"/>
        </w:rPr>
        <w:t>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خداوند كاملاً بر همه احاطه و قدرت دارد و به موقعش داد مظلومان را از ظالمان خواهد ستاند، و اين طور نيست كه ظالمان ظلمشان فراموش شود</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869649_730472459"/>
      <w:bookmarkStart w:id="297" w:name="_Toc106"/>
      <w:bookmarkEnd w:id="296"/>
      <w:r>
        <w:rPr>
          <w:rtl w:val="true"/>
        </w:rPr>
        <w:t>خبر دادن از پيروزى معاويه</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وَالَّذِي نَفْسِي بِيَدِهِ لَيَظْهَرَنَّ هؤُلاءِ الْقَوْمُ عَلَيْكُمْ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جان من در قبضۀ قدرت اوست همانا اين قوم بر شما پيروز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استفتاحيه است كه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تنبيه مى كند؛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آگاه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كنايه از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بيشتر كارهاى انسان با دست صورت مى گيرد و دست محل ظهور قدرت انسان است، براى كنايه از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وَالَّذِي نَفْسِي بِيَدِهِ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كسى كه جان من در دست اوست، يعنى قسم به خدايى كه جانم در قبضۀ قدرت و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قرآن هم كه دربارۀ خداوند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كنايه از قدرت خداست؛ مثلاً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بالاى دست هاى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قول يهود نقل مى كند كه مى گفتند خداوند بعد از آفرينش ديگر قدرتى براى تصرف در آفريده هايش ندارد،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 مَغْلُولَةٌ</w:t>
      </w:r>
      <w:r>
        <w:rPr>
          <w:rFonts w:eastAsia="IRNazanin" w:cs="IRNazanin"/>
          <w:color w:val="111111"/>
          <w:sz w:val="28"/>
          <w:szCs w:val="28"/>
          <w:rtl w:val="true"/>
          <w:lang w:bidi="fa-IR"/>
        </w:rPr>
        <w:t xml:space="preserve">)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خدا بسته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قرآن هم در جواب آنها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دو دست خدا مبسوط و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كنايه از قدرت است نه اين كه براى خدا دستى و پايى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غير خدا نيز گاهى اين گونه به كار رفته است؛ به عنوان مثال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يَدا أَبِي لَهَبٍ وَ تَبَّ</w:t>
      </w:r>
      <w:r>
        <w:rPr>
          <w:rFonts w:eastAsia="IRNazanin" w:cs="IRNazanin"/>
          <w:color w:val="111111"/>
          <w:sz w:val="28"/>
          <w:szCs w:val="28"/>
          <w:rtl w:val="true"/>
          <w:lang w:bidi="fa-IR"/>
        </w:rPr>
        <w:t xml:space="preserve">) </w:t>
      </w:r>
      <w:r>
        <w:rPr>
          <w:rStyle w:val="FootnoteAnchor"/>
          <w:rtl w:val="true"/>
        </w:rPr>
        <w:footnoteReference w:id="130"/>
      </w:r>
      <w:r>
        <w:rPr>
          <w:rFonts w:ascii="Amiri" w:hAnsi="Amiri" w:eastAsia="Amiri" w:cs="Amiri"/>
          <w:color w:val="111111"/>
          <w:sz w:val="28"/>
          <w:sz w:val="28"/>
          <w:szCs w:val="28"/>
          <w:rtl w:val="true"/>
          <w:lang w:bidi="ar-SA"/>
        </w:rPr>
        <w:t>اين است</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منقطع باد و نابود باد قدرت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ابولهب يعنى قدرت او نابود باد و خود او نيز نابود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قرآن اين نيست كه دستان ابولهب بريده شود؛ بلكه چون قدرت او مورد اتكاى مشركين و موجب تقويت آنان است، خدا مى فرمايد قدرت او و خودش نابود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از آنجا كه به همين ظواهر اكتفا مى كردند و توجّهى به وجود كنايات و استعارات در قرآن نداشتند از اين تعابير مى خواهند اين را استفاده كنند كه نعوذ باللّه خداوند داراى اعضاء و جوارح است؛ در حالى كه همۀ اين تعابير كنايى است و اگر هم جايى ظاهر آيات فرضاً وجود عضو براى خدا باشد اين آيات از متشابهات است كه بايد آنها را به محكمات ارجاع داد و با توجّه به محكمات معنا كرد و به تأويل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سورۀ آل عمران آيات قرآن را به دو دستۀ محكم و متشابه تقسيم كرده،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آيات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كه اين كتاب را بر تو فرو فرستاد؛ برخى از آن آيات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و يك 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كه بنياد اين كتاب هستند و برخى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اما آنهايى كه در دل كژى دارند، از سرِ آشوب و تأويل جويى، از آيات متشابه آن پيروى مى كنند؛ در حالى كه تأويل آن را جز خداوند نمى داند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آياتى را كه معنايشان واضح و روشن نيست بايد به محكمات ارجاع داد تا معناى صحيح آنها را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رَبُّكَ</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اين است كه خداوند جسم است يا ظاهر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يَوْمَئِذٍ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رَبِّها ناظِرَةٌ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خدا را با چشم مى توان ديد، اين آيات را وقتى به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هُوَ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يُدْرِكُ الْأَبْصارَ</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ارجاع دهيم مى فهميم اين ظاهر را بايد تأويل برد و معناى صحيح آنها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اكثر متشابهات قرآن و آياتى كه ادّعاى تشابه در آنها شده تشابهشان عَرَضى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عرب هاى اصيل و افراد زبان دان، بدون تأويل معناى صحيح آنها را مى فهمند؛ ولى بعدها وقتى نحله هاى كلامى به وجود آمد، خواستند برخى از آيات را مستمسكى براى ديدگاههاى خود قرار دهند و در حقيقت آيات را بد معنا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تعبير حضرت هم كه براى خداوند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اين تعبير كنايى است و كنايه از قدرت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كه اين كلام اميرالمؤمنين عليه السلام دربردارد اين است كه جايگاه سياسى، اجتماعى آن حضرت به جايى رسيده كه مجبور است با اين گونه قسم ها واقعيات را براى مردم بيان كند؛ چرا كه معمولاً قسم در برابر كسانى است كه منكر هستند، از اين رو با اين قسم مى فرمايد باور كنيد اين يك واقعيت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قسم است؛ يعنى قطعاً پيروز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لشكريان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حضرت در پى بسيج نيرو براى جنگ با معاويه و نيروهاى وى بود و هر چه اصرار مى كرد مردم طفره مى رفتند و به دنبال حفظ خود بودند؛ بنابراين حضرت با قسم به آنها مى گويد اگر در همين وضعى كه هستيد باقى بمانيد و همچنان از اتحاد در مقابل معاويه طفره برويد قطعاً معاويه و لشكرش بر شما پيروز خواهند گشت؛ چرا كه آنها با اين كه بر باطل هستند از معاويه اطاعت مى كنند و در باطلشان استقامت دارند، ولى شما در حقتان استقامت نداريد؛ و اين طبيعى است هر گروهى كه استقامت و پشتكار داشته باشد در دنيا پيروز مى شود؛ زيرا بنا نيست امور عالم به اعجاز اداره شود، تا خداوند آنان را كه بر حق</w:t>
      </w:r>
      <w:r>
        <w:rPr>
          <w:rFonts w:eastAsia="IRNazanin" w:cs="IRNazanin"/>
          <w:color w:val="111111"/>
          <w:sz w:val="28"/>
          <w:szCs w:val="28"/>
          <w:lang w:bidi="fa-IR"/>
        </w:rPr>
        <w:t>3</w:t>
      </w:r>
      <w:r>
        <w:rPr>
          <w:rFonts w:eastAsia="IRNazanin" w:cs="IRNazanin"/>
          <w:color w:val="111111"/>
          <w:sz w:val="28"/>
          <w:szCs w:val="28"/>
          <w:rtl w:val="true"/>
          <w:lang w:bidi="fa-IR"/>
        </w:rPr>
        <w:t>.</w:t>
      </w:r>
      <w:bookmarkStart w:id="298" w:name="pg14744_165769"/>
    </w:p>
    <w:p>
      <w:pPr>
        <w:pStyle w:val="BookText"/>
        <w:rPr/>
      </w:pPr>
      <w:bookmarkEnd w:id="298"/>
      <w:r>
        <w:rPr>
          <w:rFonts w:ascii="IRNazanin" w:hAnsi="IRNazanin" w:eastAsia="IRNazanin"/>
          <w:color w:val="111111"/>
          <w:sz w:val="28"/>
          <w:sz w:val="28"/>
          <w:szCs w:val="28"/>
          <w:rtl w:val="true"/>
          <w:lang w:bidi="fa-IR"/>
        </w:rPr>
        <w:t>هستند با وجود تفرقه و سستى بر دشمنانشان پيروز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أَنْ يُجْرِيَ الأَشياءَ إِلّا بِالْأَسْبابِ</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ابا دارد از اين كه امور عالم را جز بر اساس اسباب به جريان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حضرت براى آن كه اصحابش را به غيرت بياورد و آنها را به اقدام و استقامت وادارد، يك قانون كلّىِ الهى را به آنان يادآور مى شود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به همين منوال پيش برود و به خود نياييد مطمئن باشيد پيروزى نصيبتان نخواهد شد</w:t>
      </w:r>
      <w:r>
        <w:rPr>
          <w:rFonts w:eastAsia="IRNazanin" w:cs="IRNazanin"/>
          <w:color w:val="111111"/>
          <w:sz w:val="28"/>
          <w:szCs w:val="28"/>
          <w:rtl w:val="true"/>
          <w:lang w:bidi="fa-IR"/>
        </w:rPr>
        <w:t>.</w:t>
      </w:r>
    </w:p>
    <w:p>
      <w:pPr>
        <w:pStyle w:val="Heading3"/>
        <w:numPr>
          <w:ilvl w:val="2"/>
          <w:numId w:val="1"/>
        </w:numPr>
        <w:rPr/>
      </w:pPr>
      <w:bookmarkStart w:id="299" w:name="__RefHeading___Toc869651_730472459"/>
      <w:bookmarkStart w:id="300" w:name="_Toc107"/>
      <w:bookmarkEnd w:id="299"/>
      <w:r>
        <w:rPr>
          <w:rtl w:val="true"/>
        </w:rPr>
        <w:t>علّت پيروزى معاويه بر ياران على عليه السلام</w:t>
      </w:r>
      <w:bookmarkEnd w:id="300"/>
    </w:p>
    <w:p>
      <w:pPr>
        <w:pStyle w:val="BookText"/>
        <w:rPr/>
      </w:pPr>
      <w:r>
        <w:rPr>
          <w:rFonts w:ascii="IRNazanin" w:hAnsi="IRNazanin" w:eastAsia="IRNazanin"/>
          <w:color w:val="111111"/>
          <w:sz w:val="28"/>
          <w:sz w:val="28"/>
          <w:szCs w:val="28"/>
          <w:rtl w:val="true"/>
          <w:lang w:bidi="fa-IR"/>
        </w:rPr>
        <w:t>بعد حضرت امير عليه السلام بيان مى دارند كه فكر نكنيد پيروزى، نشانۀ برحق بودن آنها و باطل بودن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قلّت و كثرت، قدرت و ضعف و اين امور نشانۀ حق يا باطل بودن گروه و جمعيتى نيست؛ ممكن است يك فرد يا گروهى به لطايف الحيل مردم را جذب خود كرده باشند، گروهى را با تطميع، گروهى را با تهديد، گروهى را با استفاده از جهالت و نادانى و تبليغات، ولى اين نشانۀ حق بودن آن فرد يا گروه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معاويه خيلى شعار مى دادند، صدام هم فدائيانى داشت ولى باطل بودند؛ خلاصه بايد مواظب بود ظواهر، انسان را گول نزند و بايد بر حق استوار بود؛ گرچه طرفداران حق كم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على عليه السلام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لاتَسْتَوْحِشوا في طَريقِ الْهُدى لِقِلَّةِ أَهْلِهِ</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پيمودن راه هدايت از اين كه اهل هدايت و طرفداران آن كم هستند نهراسيد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پيروزى نهايى با حق است و باطل نابودشدنى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حضرت در اينجا براى اين كه اين شبهه پيش نيايد كه پيروزى معاويه و هوادارانش به خاطر حقانيت آنهاست مى فرمايد</w:t>
      </w:r>
      <w:r>
        <w:rPr>
          <w:rFonts w:eastAsia="IRNazanin" w:cs="IRNazanin"/>
          <w:color w:val="111111"/>
          <w:sz w:val="28"/>
          <w:szCs w:val="28"/>
          <w:rtl w:val="true"/>
          <w:lang w:bidi="fa-IR"/>
        </w:rPr>
        <w:t>:</w:t>
      </w:r>
      <w:bookmarkStart w:id="301" w:name="pg14744_165770"/>
    </w:p>
    <w:p>
      <w:pPr>
        <w:pStyle w:val="BookText"/>
        <w:rPr/>
      </w:pPr>
      <w:bookmarkEnd w:id="3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لِأَنَّهُمْ أَوْلى بِالْحَقِّ مِنْكُمْ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نيست كه آنها به حق شايسته تر از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نكنيد پيروزى آنها بر شما نشانگر آن است كه آنها شايسته تر از شما به حق هستند و شما بر باطل هستيد و درنتيجه شكست مى خوريد، بلكه عامل شكست شما و پيروزى لشكر معاويه امر ديگرى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لِإِسْرَاعِهِمْ إِلى بَاطِلِ صَاحِبِهِمْ وَ إِبْطَائِكُمْ عَنْ حَقِّي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به خاطر شتاب آنها به باطل صاحبشان و كندى شما نسبت به حق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عامل پيروزى آنها اين است كه به باطل صاحبشان يعنى معاويه شتاب دارند، از دستورات معاويه گرچه بر باطل است با سرعت پيروى مى كنند و از فرامينش سرپيچى نمى كنند؛ ولى شما نسبت به من كه حق هستم كندى مى كنيد و دستوراتم را اطاعت نمى كنيد</w:t>
      </w:r>
      <w:r>
        <w:rPr>
          <w:rFonts w:eastAsia="IRNazanin" w:cs="IRNazanin"/>
          <w:color w:val="111111"/>
          <w:sz w:val="28"/>
          <w:szCs w:val="28"/>
          <w:rtl w:val="true"/>
          <w:lang w:bidi="fa-IR"/>
        </w:rPr>
        <w:t>.</w:t>
      </w:r>
    </w:p>
    <w:p>
      <w:pPr>
        <w:pStyle w:val="Heading3"/>
        <w:numPr>
          <w:ilvl w:val="2"/>
          <w:numId w:val="1"/>
        </w:numPr>
        <w:rPr/>
      </w:pPr>
      <w:bookmarkStart w:id="302" w:name="__RefHeading___Toc869653_730472459"/>
      <w:bookmarkStart w:id="303" w:name="_Toc108"/>
      <w:bookmarkEnd w:id="302"/>
      <w:r>
        <w:rPr>
          <w:rtl w:val="true"/>
        </w:rPr>
        <w:t>شِكوۀ على عليه السلام از اصحاب خود</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أَصْبَحَتِ الْأُمَمُ تَخَافُ ظُلْمَ رُعَاتِهَا، وَ أَصْبَحْتُ أَخَافُ ظُلْمَ رَعِيَّتِي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تحقيق امّت ها از ظلم حاكمان و كارگزارانشان مى ترسند، و من از ستم مردم خود بيمناكم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گروهى همكيش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چوپان است؛ به امرا و حاكمان از آنجا كه همچون چوپان كه گوسفندها را اداره مى كند امور مردم را اداره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مردمى كه تحت تدبير كارگزار و مسئولى هستند هم از باب اين كه امورشان را حاكم و كارگزار تدبير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 حكومت ها و رياست ها اين است كه مردم از حاكمان و ظلم كارگزاران حكومت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حكومتِ من قضيه برعكس</w:t>
      </w:r>
    </w:p>
    <w:p>
      <w:pPr>
        <w:pStyle w:val="BookText"/>
        <w:rPr/>
      </w:pPr>
      <w:r>
        <w:rPr>
          <w:rFonts w:ascii="IRNazanin" w:hAnsi="IRNazanin" w:eastAsia="IRNazanin"/>
          <w:color w:val="111111"/>
          <w:sz w:val="28"/>
          <w:sz w:val="28"/>
          <w:szCs w:val="28"/>
          <w:rtl w:val="true"/>
          <w:lang w:bidi="fa-IR"/>
        </w:rPr>
        <w:t>شده است و من هستم كه از ظلم رعيت ترس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آنان با حضرت امير عليه السلام هماهنگ عمل نمى كردند، فرار مى كردند و از فرامين آن حضرت تخلف مى نمودند؛ و متأسفانه آنها على عليه السلام را تنها گذاشتند و از دستوراتش اطاعت نكردند و اين ظلم بزرگى بر على عليه السلام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اِسْتَنْفَرْتُكُمْ لِلْجِهَادِ فَلَمْ تَنْفِرُوا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خواستم براى جهاد كوچ كنيد ولى شما حركت نكرديد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يَنْفِرُ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كوچ كردن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استفعال است كه براى طلب است، يعنى طلب خروج و كوچ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خواستم براى جهاد كوچ كنيد و شما را براى حركت به سوى مبارزه با باطل برانگيختم ولى شما وقعى ننهاديد و حركت نكرديد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أَسْمَعْتُكُمْ فَلَمْ تَسْمَعُوا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حرفهايم را به شما شنواندم ولى شما گوش نكرديد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است و باب افعال براى تعديه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گوش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شنواند و به گوشش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حرفهاى حق را به شما گفتم و به گوشتان رساندم ولى شما گوش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گوش نكردن به اين معنا نيست كه مثلاً در گوشهايشان پنبه گذاشتند تا حرفهاى على عليه السلام را نشنوند، گوش نكرديد يعنى بر طبق آنچه من گفته بودم عمل نكرديد و حرفهاى مرا زمين زديد به گونه اى كه گويا اصلاً آنها را نشنيده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اين تعبيرات نهايت بى توجّهى آنها به سخنانش را بيان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دَعَوْتُكُمْ سِرّاً وَ جَهْراً فَلَمْ تَسْتَجِيبُوا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شما را مخفيانه و آشكارا فراخواندم ولى اجابت نكرديد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عليه السلام هم به صورت علنى و با سخنرانى هاى عمومى مردم را به جهاد دعوت مى كرد و هم افراد صاحب نفوذ مثل سران قبايل و عشاير را به صورت خصوصى دعوت مى نمود و خطر را به آنها گوشزد مى كرد تا از طريق آنها افراد را براى مبارزه با معاويه قانع سازد؛ ولى آنها دعوتهاى آن حضرت را اجابت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پنهانى و آشكارا دعوت كردم ولى شما اجابت نكرديد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نَصَحْتُ لَكُمْ فَلَمْ تَقْبَلُوا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خيرتان بود گفتم ولى شما نپذيرفتيد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خيرخواهى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 السلام مردم را به مبارزه فرا مى خواند براى اين نبود كه مثلاً نعوذ باللّه ايشان انسان جنگ طلبى بودند و از خونريزى خوششان مى آمد؛ على عليه السلام چون مى ديد با تسلط معاويه بر امور، مردم به چه بلاهايى گرفتار مى شوند و حكومت اسلامى از مسيرش منحرف مى شود و در نهايت هم مردم زيان مى بينند، آنها را به جهاد و تلاش در راه خدا دعوت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آنچه شرط بلاغ بود به شما گفتم و برايتان خيرخواهى كردم ولى شما آنها را نپذيرفتيد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أبى الحديد نكته اى ادبى را تذكر مى دهد و آن اين كه در بين عامۀ عرب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لام به كار مى برند و مثلاً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نَصَحْتُكُمْ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مى نويسد به كار بردن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همراه لام فصيح تر از استعمال بدون لام آن است،</w:t>
      </w:r>
      <w:r>
        <w:rPr>
          <w:rStyle w:val="FootnoteAnchor"/>
          <w:rtl w:val="true"/>
        </w:rPr>
        <w:footnoteReference w:id="138"/>
      </w:r>
      <w:r>
        <w:rPr>
          <w:rFonts w:ascii="Amiri" w:hAnsi="Amiri" w:eastAsia="Amiri" w:cs="Amiri"/>
          <w:color w:val="111111"/>
          <w:sz w:val="28"/>
          <w:sz w:val="28"/>
          <w:szCs w:val="28"/>
          <w:rtl w:val="true"/>
          <w:lang w:bidi="ar-SA"/>
        </w:rPr>
        <w:t xml:space="preserve">و در قرآن كريم هم در تمام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همراه لام به كار رفته است</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أَشُهُودٌ كَغُيَّابٍ؟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شاهدانى هستيد همچون غايبان؟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حاضر،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غايب باشد حرف آدم را نمى شنود ولى كسى كه حاضر است حرف را مى شنود و بايد از حرف حق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 خواهد نهايت بى توجّهى مردم به دستورات خود را بيان كند، لذا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ظاهر حاضر هستيد و سخنان مرا مى شنويد ولى گويا بين من و شما فاصله است و اصلاً سخن مرا نمى 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با وجود حضورتان مثل غايب ها هستيد و سخن مرا نمى شنويد؟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استفهام هميشه براى طلب فهم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ادات استفهام براى انكار توبيخى به كار مى رود، به عنوان نمونه خداوند خطاب به بت پرستان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تَعْبُدُونَ ما تَنْحِتُونَ</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را كه خود تراشيده ايد مى 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استفهام حقيقى نيست بلكه براى توبيخ بت پرستان و انكار عمل آنهاست، و در حقيقت معنايش اين است كه چرا بت هايى را كه به دست خود تراشيده ايد پرستش مى كنيد؛ اين عملِ ناپسندى است و نبايد چنين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اميرالمؤمنين عليه السلام هم استفهام از نوع استفهام انكارى توبيخى است، يعنى حضرت آنها را به خاطر چنين حالتى توبيخ مى كنند كه چرا شما اين گونه ايد و همانند انسانهاى غايب سخنان مرا نشنيده مى 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عَبِيدٌ كَأَرْبَابٍ؟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بردگانى ارباب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مالك، صاحب اختيار و مدبّر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حاكم هم از آن جهت كه ادارۀ امور جامعه به او واگذار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اربابها حرف كسى را نمى شنوند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هم درست است كه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هستيد و زيردست و حقوق بگير بيت المال، اما مثل بالادستان عمل مى كنيد و گوش به حرف كسى نمى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حضرت مى خواسته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واقعاً مثل بندگان هستيد، چرا كه بردگان نوعاً اخلاق پستى دارند و منافق صفت و مكّار هستند؛ شما بنده هايى هستيد و خيال مى كنيد كه خان و فرمانده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همچون اربابها مى بينيد ولى واقعش اين است كه اخلاقتان اخلاق عبيد و بندگان است كه مطيع نيستند و كارشكنى هم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آن است كه مقصود اميرالمؤمنين عليه السلام بيان رابطۀ مردم و خداوند باشد، و بخواهند بفرمايند كه شما عبد و بندۀ خداوند هستيد و مقتضاى عبد بودنتان اطاعت از فرامين و دستورات الهى است؛ و از آنجا كه با من بيعت كرده ايد براساس پيروى از دستورات الهى، به مقتضاى بيعتتان بايد از من اطاعت كنيد؛ چون خداوند عمل بر طبق بيعت را بر شما لازم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براساس آن عمل نمى كنيد و هر كدام خود را مالك و آقاى خود مى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امير و حاكم بگيريم، شايد مقصود حضرت اين باشد كه شما مرا به امارت انتخاب كرده و قبول كرده ايد كه زيردست من باشيد و از دستوراتم پيروى كنيد، در حالى كه هر كدام از شما خود را امير و حاكم بر من مى داند و به جاى اطاعت از من خواهان تبعيت من از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جملۀ حضرت امير عليه السلام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أَشُهُودٌ كَغُيَّابٍ؟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حقيقت اين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أَعَبِيدٌ كَأَرْبَابٍ؟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استفهام در اينجا نيز مثل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أَشُهُودٌ كَغُيَّابٍ؟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انكارى توبيخى است و حضرت اميرالمؤمنين عليه السلام اصحابش را به خاطر اين كه در عين عبيد بودن همچون اربابان عمل مى كنند توبيخ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أَتْلُو عَلَيْكُمُ الْحِكَمَ فَتَنْفِرُونَ مِنْهَا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حكمت آميز برايتان مى گويم ولى شما از آن مى گريزيد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مطلبى كه مطابق عقل و منطق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مطالبى برايتان مى گويم كه مطابق عقل و منطق و حق است ولى شما از آنها اعراض مى كنيد و مى گريزيد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أَعِظُكُمْ بِالْمَوْعِظَةِ الْبَالِغَةِ فَتَتَفَرَّقُونَ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با موعظه اى رسا پند مى دهم ولى شما از آن پراكنده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موعظۀ رسا و بليغ وعظ مى كنم ولى در شما هيچ اثرى نمى گذارد و پراكنده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دعوتشان هم از حكمت استفاده مى كردند تا عقل اصحابشان قانع شود و در عين حال وعظ و پند هم به كار مى گرفته اند تا دلهاشان در برابر حق نرم شود؛ همان گونه كه خداوند در قرآن به پيامبراكرم صلى الله عليه و آله و سلم دستور داده است مردم را با حكمت و موعظه به راه خدا دعوت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إِلى سَبِيلِ رَبِّكَ بِالْحِكْمَةِ وَ 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ولى نه استدلالها و نه موعظه هاى حضرت تأثيرى بر افراد نداشت، از استدلالهاى امام عليه السلام مى گريختند و موعظه هاى ايشان در گوش جانشان فرو نمى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أَحُثُّكُمْ عَلى جِهَادِ أَهْلِ الْبَغْيِ فَمَا آتِي عَلى آخِرِ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أَرَاكُمْ مُتَفَرِّقِينَ أَيَادِي سَبَا</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به جهاد با سركشان ترغيب مى كنم ولى هنوز به پايان سخنم نرسيده شما را همچون فرزندان سبا پراكنده مى بينم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304" w:name="pg14744_165776"/>
    </w:p>
    <w:p>
      <w:pPr>
        <w:pStyle w:val="Heading3"/>
        <w:numPr>
          <w:ilvl w:val="2"/>
          <w:numId w:val="1"/>
        </w:numPr>
        <w:rPr/>
      </w:pPr>
      <w:bookmarkStart w:id="305" w:name="__RefHeading___Toc869655_730472459"/>
      <w:bookmarkStart w:id="306" w:name="_Toc109"/>
      <w:bookmarkEnd w:id="304"/>
      <w:bookmarkEnd w:id="305"/>
      <w:r>
        <w:rPr>
          <w:rtl w:val="true"/>
        </w:rPr>
        <w:t>معناى بغى</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معانى متعددى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كردن، ظلم، طغيان، حسادت و زنا به كار رفته است؛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فَغَيْرَ دِينِ اللّهِ يَبْغُونَ</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غير دين خدا را مى جوييد؟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آيات بسيارى هم بغى به معناى ظلم و طغيان است؛ از جمله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دو گروه از مؤمنان با هم به جنگ پرداختند بين آنها آشتى برقرار كنيد، و اگر يكى از آن دو گروه بر گروه ديگر ستم كرد با آن گروهى كه ستم مى كند بجنگيد تا به امر خدا برگردد و به دستور خدا گردن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بِئْسَمَا اشْتَرَوْا بِهِ أَنْفُسَهُمْ أَنْ يَكْفُرُوا بِما أَنْزَلَ اللّهُ بَغْياً أَنْ يُنَزِّلَ اللّهُ مِنْ فَضْلِهِ عَلى مَنْ يَشاءُ مِنْ عِبادِهِ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بغى به معناى رشك بردن و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دربارۀ عالمان يهود است كه از سر حسادت بر اين كه چرا قرآن بر پيامبراكرم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بنى اسرائيل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آن را نپذيرفتند و خودشان را به بهاى اندكى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حضرت مريم عليها السلام وقتى فرشته به صورت بشرى متمثّل شد تا روح عيسى عليه السلام را در وجود مريم بدمد و مريم از ديدن او به وحشت افتاد و او توضيح داد كه فرستادۀ پروردگار مريم است تا به او پسرى پاكيزه عطا كند، مريم عليها السلام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يَكُونُ لِي غُلامٌ وَ لَمْ يَمْسَسْنِي بَشَرٌ وَ لَمْ أَكُ بَغِيًّا</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مى شود براى من پسرى باشد در حالى كه دست هيچ بشرى به من نرسيده و من زن بدكاره نبوده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طلاب و جويندگان علم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كه معناى اصلى و ريشه اى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بين محققين اختلاف وجود</w:t>
      </w:r>
    </w:p>
    <w:p>
      <w:pPr>
        <w:pStyle w:val="BookText"/>
        <w:rPr/>
      </w:pP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 است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دو معناى اصلى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نوعى از فساد، كه ظلم و طغيان و زنا از مصاديق معناى دوّم هستند</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مرحوم شيخ طوسى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ايشان مرحوم امين الاسلام طبرسى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معناى اصلى و ريشه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تمام كاربردهاى آن لحاظ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ذيل آيۀ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يونس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الْبَغي الطَّلب</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بغى طلب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ذيل آيۀ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آل عمران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الاستعلاء بالظلم و أصلُه مِن بغيت الحاجة إذا طلبتها</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بغى به معناى برترى جويى به واسطۀ ظلم است؛ يعنى به ظالم از اين جهت كه در طلب برترى جويى است باغى مى گويند، 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بغيتُ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طلب كردن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طوسى در بيان تناسب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زن زانيه گفته مى شود و طلب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تطلب الزنا، لأنّ معنى تبغيه تطلبه</w:t>
      </w:r>
      <w:r>
        <w:rPr>
          <w:rFonts w:eastAsia="IRNazanin" w:cs="IRNazanin"/>
          <w:color w:val="111111"/>
          <w:sz w:val="28"/>
          <w:szCs w:val="28"/>
          <w:rtl w:val="true"/>
          <w:lang w:bidi="fa-IR"/>
        </w:rPr>
        <w:t>»</w:t>
      </w:r>
      <w:r>
        <w:rPr>
          <w:rStyle w:val="FootnoteAnchor"/>
          <w:rtl w:val="true"/>
        </w:rPr>
        <w:footnoteReference w:id="150"/>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بغىّ كسى است كه دنبال زنا مى رود؛ زيرا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زن به دنبال زنا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كسانى كه عليه حكومت صالح و امام عادل و حق قيام كنند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شود، چرا كه آنها هم در طلب علوّ و برترى هستند؛ به حاكمان و واليان جائر هم از اين جهت كه بدون حق طالب علوّ هستند و مى خواهند بر گردۀ مردم سوار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آنچه به نظر صحيح مى رسد اين است كه معناى اصلى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است و در تمام كاربردهاى آن به گونه اى معناى طلب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طاغيان عليه حكومت حق و امام عادل و مسألۀ جواز و يا وجوب مقاتله با آنان و نيز بحث قيام مسلحانه عليه حاكمان جائر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كرده ايم</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به هر حال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جهاد با اهل بغى ترغيب مى كنم ولى هنوز حرفهايم تمام نشده كه مثل قوم از هم پاشيدۀ سبا هر كدامتان راهى را در پيش مى گيريد و متفرق مى شويد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در اين فراز از سخنان خود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ايادي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ضرب المثلى براى تفرقۀ شديد در ميان اعراب است بهره جسته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دست است</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فرزند، قبيله و ياور هم به كار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أيادي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فرزندان و قبايل سبا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روايات تاريخى، نام پدرِ عرب هاى ساكن در يمن بوده و داراى ده پسر بوده است كه هر كدام صاحب قوم و قبيله اى شدند؛ شش قبيله در قسمت راست يمن و چهار قبيله در قسمت چپ يمن ساكن گرديدند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در آن زمان يمن از نظر كشاورزى و عمران بسيار پيشرفته بود؛ ولى هنگامى كه سدّ مآرِب شكسته شد و سيل عَرِم همه چيز را ويران كرد كه در قرآن به آن اشاره شده است،</w:t>
      </w:r>
      <w:r>
        <w:rPr>
          <w:rStyle w:val="FootnoteAnchor"/>
        </w:rPr>
        <w:footnoteReference w:id="154"/>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307" w:name="pg14744_165779"/>
    </w:p>
    <w:p>
      <w:pPr>
        <w:pStyle w:val="BookText"/>
        <w:rPr/>
      </w:pPr>
      <w:bookmarkEnd w:id="307"/>
      <w:r>
        <w:rPr>
          <w:rFonts w:ascii="IRNazanin" w:hAnsi="IRNazanin" w:eastAsia="IRNazanin"/>
          <w:color w:val="111111"/>
          <w:sz w:val="28"/>
          <w:sz w:val="28"/>
          <w:szCs w:val="28"/>
          <w:rtl w:val="true"/>
          <w:lang w:bidi="fa-IR"/>
        </w:rPr>
        <w:t>بازماندگانِ هر كدام از اين قبايل به سويى رفتند و به گونه اى پراكنده شدند كه ضرب المثل اعراب شدند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308" w:name="__RefHeading___Toc869657_730472459"/>
      <w:bookmarkStart w:id="309" w:name="_Toc110"/>
      <w:bookmarkEnd w:id="308"/>
      <w:r>
        <w:rPr>
          <w:rtl w:val="true"/>
        </w:rPr>
        <w:t>نااميدى امام عليه السلام از اصلاح اصحاب خود</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 إِلى مَجَالِسِكُمْ وَ تَتَخَادَعُونَ عَنْ مَوَاعِظِكُمْ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مجالس و محافل خود برمى گرديد و از موعظه هايتان اعراض مى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تَتَخَادَعُ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باب تفاعل است و باب تفاعل براى اين است كه انسان چيزى را كه دارا نيست به خود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فرد مريض نيست ولى مريضى را به خود مى بندد و به دروغ مى خواهد نشان دهد كه مريض است؛ لذا اگر كسى مريض نباشد ولى اداى آدمهاى مريض را در بياورد مى گوييم تَمارُض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حرف جرّ به كار مى رود؛ مثلاً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تَخادَعَ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را طورى نشان داد كه او را گول زده اند؛ ولى در حقيقت گول خورده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 جملۀ حضرت على عليه السلام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و شايد علّت آن اين باشد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تتخادع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شده، و اعراض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 بنابراين معناى كلام حضرت اين مى شود كه وقتى موعظه هاى من تمام مى شود هر كدام به مجلس و محفل خودتان برمى گرديد و از موعظه هايى كه برايتان گفته ام اعراض كرده و از آنها غافل مى شويد، و اين اعراضتان هم به اين نحو است كه طورى نشان مى دهيد كه گويا فريب و نيرنگ خورده ايد در حالى كه واقعاً خودتان مى دانيد نيرنگى در كار نبوده و تنها حالت نيرنگ خوردگان را به خود مى 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أُقَوِّمُكُمْ غُدْوَةً وَ تَرْجِعُونَ إِلَيَّ عَشِيَّةً كَظَهْرِ الْحَنِيَّةِ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صبح شما را راست و استوار مى كنم و شامگاه به سوى من باز مى گرديد به مانند كمان خميده پشت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كجى را از بين برد و راست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اوّل صبح،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اوّل شب، ما بين فجر و طلوع شمس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بين غروب خورشيد تا مغرب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صبح با نصيحت و موعظه كجى شما را از بين مى برم و راستتان مى كنم ولى مى رويد آغاز شب كه برمى گرديد دوباره مثل پشت كمان كج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همان مجلس موعظه و نصيحت با سخنان من قانع مى شويد ولى تأثير آنها به اندازۀ يك روز هم نيست، تا اوّل شب برمى گرديد همان حالت انحراف اوّل را پيدا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ها اين گونه هستند كه تا در مجلس وعظ و خطابه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اگر واعظ و گوينده ماهر و بليغ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مالامال از موعظه مى شوند و تحت تأثير قرار مى گيرند ولى تا از آن مجلس برخاستند همه چيز يادشان مى رود و به همان حالت سابق خود برمى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 الْمُقَوِّمُ وَ أَعْضَلَ الْمُقَوَّمُ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كننده عاجز گشته و راست شدن شما سخت و دشوار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و به معناى مستقيم كننده،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و به معناى كسى است كه كجى او را برطرف و مستقيمش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درصدد اصلاح و درست كردن شما هستم خسته شده ام، صبح با خطبه و موعظه به راهتان مى آورم ولى عصر دوباره به همان حال اوّل برگشته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سخت و دشوار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مقوَّم هستيد راست و مستقيم كردنتان سخت و دشوار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اظهار عجز مى كنند از اين كه بتوانند كژى آنها را راست كنند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10" w:name="pg14744_165781"/>
    </w:p>
    <w:p>
      <w:pPr>
        <w:pStyle w:val="Heading2"/>
        <w:numPr>
          <w:ilvl w:val="1"/>
          <w:numId w:val="1"/>
        </w:numPr>
        <w:rPr/>
      </w:pPr>
      <w:bookmarkStart w:id="311" w:name="__RefHeading___Toc869659_730472459"/>
      <w:bookmarkStart w:id="312" w:name="_Toc111"/>
      <w:bookmarkEnd w:id="310"/>
      <w:bookmarkEnd w:id="311"/>
      <w:r>
        <w:rPr>
          <w:rtl w:val="true"/>
        </w:rPr>
        <w:t>«</w:t>
      </w:r>
      <w:r>
        <w:rPr>
          <w:rtl w:val="true"/>
        </w:rPr>
        <w:t xml:space="preserve">درس </w:t>
      </w:r>
      <w:r>
        <w:rPr/>
        <w:t>137</w:t>
      </w:r>
      <w:r>
        <w:rPr>
          <w:rtl w:val="true"/>
        </w:rPr>
        <w:t xml:space="preserve">»: </w:t>
      </w:r>
      <w:r>
        <w:rPr>
          <w:rtl w:val="true"/>
        </w:rPr>
        <w:t xml:space="preserve">خطبۀ </w:t>
      </w:r>
      <w:r>
        <w:rPr/>
        <w:t>97</w:t>
      </w:r>
      <w:r>
        <w:rPr>
          <w:rtl w:val="true"/>
        </w:rPr>
        <w:t xml:space="preserve"> (</w:t>
      </w:r>
      <w:r>
        <w:rPr>
          <w:rtl w:val="true"/>
        </w:rPr>
        <w:t>قسمت دوّم</w:t>
      </w:r>
      <w:r>
        <w:rPr>
          <w:rtl w:val="true"/>
        </w:rPr>
        <w:t>)</w:t>
      </w:r>
      <w:bookmarkEnd w:id="312"/>
    </w:p>
    <w:p>
      <w:pPr>
        <w:pStyle w:val="Heading3"/>
        <w:numPr>
          <w:ilvl w:val="2"/>
          <w:numId w:val="1"/>
        </w:numPr>
        <w:rPr/>
      </w:pPr>
      <w:bookmarkStart w:id="313" w:name="__RefHeading___Toc869661_730472459"/>
      <w:bookmarkStart w:id="314" w:name="_Toc112"/>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نگاهى به درس گذشته</w:t>
      </w:r>
    </w:p>
    <w:p>
      <w:pPr>
        <w:pStyle w:val="BookText"/>
        <w:rPr/>
      </w:pPr>
      <w:r>
        <w:rPr>
          <w:rFonts w:ascii="Amiri" w:hAnsi="Amiri" w:eastAsia="Amiri" w:cs="Amiri"/>
          <w:color w:val="111111"/>
          <w:sz w:val="28"/>
          <w:sz w:val="28"/>
          <w:szCs w:val="28"/>
          <w:rtl w:val="true"/>
          <w:lang w:bidi="ar-SA"/>
        </w:rPr>
        <w:t>ادامۀ شِكوۀ على عليه السلام از اصحاب خود</w:t>
      </w:r>
    </w:p>
    <w:p>
      <w:pPr>
        <w:pStyle w:val="BookText"/>
        <w:rPr/>
      </w:pPr>
      <w:r>
        <w:rPr>
          <w:rFonts w:ascii="Amiri" w:hAnsi="Amiri" w:eastAsia="Amiri" w:cs="Amiri"/>
          <w:color w:val="111111"/>
          <w:sz w:val="28"/>
          <w:sz w:val="28"/>
          <w:szCs w:val="28"/>
          <w:rtl w:val="true"/>
          <w:lang w:bidi="ar-SA"/>
        </w:rPr>
        <w:t>تفاوت ياران على عليه السلام و ياران معاويه</w:t>
      </w:r>
    </w:p>
    <w:p>
      <w:pPr>
        <w:pStyle w:val="BookText"/>
        <w:rPr/>
      </w:pPr>
      <w:r>
        <w:rPr>
          <w:rFonts w:ascii="IRNazanin" w:hAnsi="IRNazanin" w:eastAsia="IRNazanin"/>
          <w:color w:val="111111"/>
          <w:sz w:val="28"/>
          <w:sz w:val="28"/>
          <w:szCs w:val="28"/>
          <w:rtl w:val="true"/>
          <w:lang w:bidi="fa-IR"/>
        </w:rPr>
        <w:t>آرزوى معاوضۀ اصحاب خود</w:t>
      </w:r>
    </w:p>
    <w:p>
      <w:pPr>
        <w:pStyle w:val="BookText"/>
        <w:rPr/>
      </w:pPr>
      <w:r>
        <w:rPr>
          <w:rFonts w:ascii="IRNazanin" w:hAnsi="IRNazanin" w:eastAsia="IRNazanin"/>
          <w:color w:val="111111"/>
          <w:sz w:val="28"/>
          <w:sz w:val="28"/>
          <w:szCs w:val="28"/>
          <w:rtl w:val="true"/>
          <w:lang w:bidi="fa-IR"/>
        </w:rPr>
        <w:t>اهل كوفه در نگاه اميرالمؤمنين عليه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كَرانِ صاحبِ گوش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لالهاى سخنگو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كورانِ صاحبِ چشم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صداقت آزادگان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غيرقابل اطمينان در سختى ها</w:t>
      </w:r>
    </w:p>
    <w:p>
      <w:pPr>
        <w:pStyle w:val="BookText"/>
        <w:rPr/>
      </w:pPr>
      <w:r>
        <w:rPr>
          <w:rFonts w:ascii="Amiri" w:hAnsi="Amiri" w:eastAsia="Amiri" w:cs="Amiri"/>
          <w:color w:val="111111"/>
          <w:sz w:val="28"/>
          <w:sz w:val="28"/>
          <w:szCs w:val="28"/>
          <w:rtl w:val="true"/>
          <w:lang w:bidi="ar-SA"/>
        </w:rPr>
        <w:t>نفرين على عليه السلام بر اهل كوفه</w:t>
      </w:r>
    </w:p>
    <w:p>
      <w:pPr>
        <w:pStyle w:val="BookText"/>
        <w:rPr/>
      </w:pPr>
      <w:r>
        <w:rPr>
          <w:rFonts w:ascii="IRNazanin" w:hAnsi="IRNazanin" w:eastAsia="IRNazanin"/>
          <w:color w:val="111111"/>
          <w:sz w:val="28"/>
          <w:sz w:val="28"/>
          <w:szCs w:val="28"/>
          <w:rtl w:val="true"/>
          <w:lang w:bidi="fa-IR"/>
        </w:rPr>
        <w:t>توصيفى ديگر از ياران امام عليه السلام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وضعيت امام عليه السلام در شرايط سخت</w:t>
      </w:r>
      <w:bookmarkStart w:id="315" w:name="pg14744_165783"/>
    </w:p>
    <w:p>
      <w:pPr>
        <w:pStyle w:val="BookText"/>
        <w:rPr/>
      </w:pPr>
      <w:bookmarkEnd w:id="3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الشَّاهِدَةُ أَبْدَانُهُمْ، الْغَائِبَةُ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عُقُولُهُمْ، الْمُخْتَلِفَةُ أَهْوَاؤُهُمْ، الْمُبْتَلى بِهِمْ أُمَرَاؤُهُمْ؛ صَاحِبُكُمْ يُطِيعُ اللَّهَ وَ أَنْتُمْ تَعْصُونَهُ، وَ صَاحِبُ أَهْلِ الشَّامِ يَعْصِي اللَّهَ وَ هُمْ يُطِيعُونَهُ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وَ اللَّهِ أَنَّ مُعَاوِيَةَ صَارَفَنِي بِكُمْ صَرْفَ الدِّينَارِ بِالدِّرْهَمِ، فَأَخَذَ مِنِّي عَشَرَةً مِنْكُمْ وَ أَعْطَانِي رَجُلاً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 مِنْكُمْ بِثَلاثٍ وَ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ذَوُو أَسْمَاعٍ، وَ بُكْمٌ ذَوُو كَلامٍ، وَ عُمْيٌ ذَوُو أَبْصَارٍ، لَاأَحْرَارُ صِدْقٍ عِنْدَ اللِّقَاءِ، وَ لَاإِخْوَانُ ثِقَةٍ عِنْدَ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أَشْبَاهَ الْإِبِلِ غَابَ عَنْهَا رُعَاتُهَا، كُلَّمَا جُمِعَتْ مِنْ جَانِبٍ تَفَرَّقَتْ مِنْ جَانِبٍ آخَرَ، وَ اللَّهِ لَكَأَنِّي بِكُمْ فِيمَا إِخَالُ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حَمِسَ الْوَغى وَ حَمِيَ الضِّرَابُ قَدِ انْفَرَجْتُمْ عَنِ ابْنِ أَبِي طَالِبٍ انْفِرَاجَ الْمَرْأَةِ عَنْ قُبُلِهَا؛ وَ إِنِّي لَعَلى بَيِّنَةٍ مِنْ رَبِّي، وَ مِنْهَاجٍ مِنْ نَبِيِّي، وَ إِنِّي لَعَلَى الطَّرِيقِ الْوَاضِحِ أَلْقُطُهُ لَقْطاً</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869663_730472459"/>
      <w:bookmarkStart w:id="317" w:name="_Toc113"/>
      <w:bookmarkEnd w:id="316"/>
      <w:r>
        <w:rPr>
          <w:rtl w:val="true"/>
        </w:rPr>
        <w:t>نگاهى به درس گذشته</w:t>
      </w:r>
      <w:bookmarkEnd w:id="31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در اين خطبه از مردم كوفه گله مى كنند كه آنها على رغم تندروى ها و جنايت هاى معاويه حاضر نبودند به درخواست هاى آن حضرت عمل كنند و عليه معاويه جهاد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حضرت على عليه السلام اين خطبه را بعد از جنگ صفّين و نهروان ايراد كرده اند</w:t>
      </w:r>
      <w:r>
        <w:rPr>
          <w:rFonts w:eastAsia="IRNazanin" w:cs="IRNazanin"/>
          <w:color w:val="111111"/>
          <w:sz w:val="28"/>
          <w:szCs w:val="28"/>
          <w:rtl w:val="true"/>
          <w:lang w:bidi="fa-IR"/>
        </w:rPr>
        <w:t>.</w:t>
      </w:r>
      <w:bookmarkStart w:id="318" w:name="pg14744_165784"/>
    </w:p>
    <w:p>
      <w:pPr>
        <w:pStyle w:val="BookText"/>
        <w:rPr/>
      </w:pPr>
      <w:bookmarkEnd w:id="318"/>
      <w:r>
        <w:rPr>
          <w:rFonts w:ascii="IRNazanin" w:hAnsi="IRNazanin" w:eastAsia="IRNazanin"/>
          <w:color w:val="111111"/>
          <w:sz w:val="28"/>
          <w:sz w:val="28"/>
          <w:szCs w:val="28"/>
          <w:rtl w:val="true"/>
          <w:lang w:bidi="fa-IR"/>
        </w:rPr>
        <w:t xml:space="preserve">پس از جنگ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مسألۀ حكميّت به سود معاويه تمام شد و نيروهاى اميرالمؤمنين عليه السلام با پيدايش خوارج و جنگ با آنها تضعيف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بازسازى نيروهاى خود و تمسّك به حكم حكميّت قوّت گرفت و خود را خليفه اعلام نمود و نيروها و لشكريان منظم خود را به قتل و غارت شهرها و مناطق تحت حاكميت على عليه السلام از جمله مكّه، مدينه، يمن و مصر اعزام مى كرد و مردم را به بيعت با خود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نيز پس از اخبارى كه از اقدامات معاويه يكى پس از ديگرى به وى مى رسيد به ترغيب و بسيج نيروهاى خود مى پردازد، كه هيچ كدام از اين سفارشها به نتيجه نرسيد و على عليه السلام پيش از آن كه چنين نبردى واقع شود به شهادت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جلسۀ قبل بخشى از اين خطبه را معنا كرديم، در اين درس ادامۀ آن را پى مى گيريم</w:t>
      </w:r>
      <w:r>
        <w:rPr>
          <w:rFonts w:eastAsia="IRNazanin" w:cs="IRNazanin"/>
          <w:color w:val="111111"/>
          <w:sz w:val="28"/>
          <w:szCs w:val="28"/>
          <w:rtl w:val="true"/>
          <w:lang w:bidi="fa-IR"/>
        </w:rPr>
        <w:t>.</w:t>
      </w:r>
    </w:p>
    <w:p>
      <w:pPr>
        <w:pStyle w:val="Heading3"/>
        <w:numPr>
          <w:ilvl w:val="2"/>
          <w:numId w:val="1"/>
        </w:numPr>
        <w:rPr/>
      </w:pPr>
      <w:bookmarkStart w:id="319" w:name="__RefHeading___Toc869665_730472459"/>
      <w:bookmarkStart w:id="320" w:name="_Toc114"/>
      <w:bookmarkEnd w:id="319"/>
      <w:r>
        <w:rPr>
          <w:rtl w:val="true"/>
        </w:rPr>
        <w:t>ادامۀ شِكوۀ على عليه السلام از اصحاب خود</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الشَّاهِدَةُ أَبْدَانُهُمْ، الْغَائِبَةُ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مردمى كه بدن هايشان حاضر ولى عقل هايشان غايب است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اميرالمؤمنين عليه السلام بدن هايشان نزد ايشان حاضر بود، در نماز جماعت و جمعه شركت مى كردند، پاى منبر حضرت مى نشستند، ولى عقل هايشان غايب بود؛ البته حضرت نمى فرمايد عقل ندارند، عقل داشتند ولى به اقتضاى حكم عقل عمل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هواهاى نفسانى يا احساسات بودند و به اين فكر نبودند كه عقل و منطق چه اقتضا مى كند، به گونه اى بى توجّه به حكم عقل بودند كه گويا اصلاً عقل همراه آنان نيست و عقول خود را بايگانى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بدن هايشان حاضر است ولى عقل هايشان غايب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عبارتِ حضرت توجّه به نكته اى لازم است و آن اين كه امام عليه السلام قاعدتاً بايد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الْقَوْمُ الشَّاهِدَةُ أَبْدَانُكُم الْغَائِبَةُ عَنْكُمْ عُقُولُكُمْ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مردم مخاطبين على عليه السلام بودند و براى مخاطب از ضمير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نه از ضمير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جهت تعبير به ضمير غائب، مبالغه در غايب بودن عقل و جان آنها باشد؛ به اين معنا كه آنها به قدرى عقلشان غايب از حضرت است كه اساساً ديگر مخاطب محسوب نمى شوند تا برايشان ضمير خطاب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تعبير امام عليه السلام بليغ و حساب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الْمُخْتَلِفَةُ أهْوَاؤُهُمْ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قومى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خواسته هايشان مختلف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خواسته و 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وقتى با هم متحد مى شوند كه خواستۀ واحدى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شما خواسته اى دارد و به دنبال چيزى است، يكى به دنبال مقام است ديگرى به دنبال پول است سوّمى به دنبال شهرت است و يا با ديگرى دشمن بوده به دنبال انتقام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انگيزۀ اطاعت از امام در ميان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امروز حضرت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كمال و سعادت و پيروزى وفاق ملّى لازم است، ولى شما از آن بى بهره 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الْمُبْتَلى بِهِمْ أُمَرَاؤُهُمْ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فرماندهانشان به آنها مبتلايند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و جمعيتى كه هماهنگ نيستند و با وحدت و همدلى با امامشان همراه نيستند وجودشان كالعدم است و اميران و فرماندهان چنين گروهى به آنها مبتلا هستند؛ چرا كه نيروهايشان اين گونه اند و اميرانشان هيچ چاره اى ندارند</w:t>
      </w:r>
      <w:r>
        <w:rPr>
          <w:rFonts w:eastAsia="IRNazanin" w:cs="IRNazanin"/>
          <w:color w:val="111111"/>
          <w:sz w:val="28"/>
          <w:szCs w:val="28"/>
          <w:rtl w:val="true"/>
          <w:lang w:bidi="fa-IR"/>
        </w:rPr>
        <w:t>.</w:t>
      </w:r>
      <w:bookmarkStart w:id="321" w:name="pg14744_165786"/>
    </w:p>
    <w:p>
      <w:pPr>
        <w:pStyle w:val="Heading3"/>
        <w:numPr>
          <w:ilvl w:val="2"/>
          <w:numId w:val="1"/>
        </w:numPr>
        <w:rPr/>
      </w:pPr>
      <w:bookmarkStart w:id="322" w:name="__RefHeading___Toc869667_730472459"/>
      <w:bookmarkStart w:id="323" w:name="_Toc115"/>
      <w:bookmarkEnd w:id="321"/>
      <w:bookmarkEnd w:id="322"/>
      <w:r>
        <w:rPr>
          <w:rtl w:val="true"/>
        </w:rPr>
        <w:t>تفاوت ياران على عليه السلام و ياران معاويه</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صَاحِبُكُمْ يُطِيعُ اللَّهَ وَ أَنْتُمْ تَعْصُونَهُ، وَ صَاحِبُ أهْلِ الشَّامِ يَعْصِي اللَّهَ وَ هُمْ يُطِيعُونَهُ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همنشين شما خدا را اطاعت مى كند ولى شما نافرمانى او مى كنيد، و همنشين اهل شام معصيت خدا را مى كند اما اهل شام از وى اطاعت 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همنشين و معاشر و رفيق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حضرت در مقام گله از اصحابش مى باشد و از اين كه آنها فرامينش را پشت سر مى اندازند اظهار ناراحتى مى كند ولى با اين همه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رفيق شماييم، شما و ما با هم 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در حقيقت احترام آنها را حفظ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وجه ديگرى هم به نظر مى رسد و آن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كه عرض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همنشين و معاشر است و حضرت مى خواهند با به كاربردن آن بفرمايند كه شما مردم من را به خوبى مى شناسيد، با من معاشر و همراه بوده ايد و مى دانيد من هميشه و در همه حال مطيع خدا بوده ام و هيچ گاه دستورى بر خلاف دين و آيين الهى صادر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بهانه اى نداريد كه مثلاً بگوييد ممكن است دستورات درست نباشد و مطابق دين خدا صادر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خوب مى شناسيد و مى دانيد من امام حق هستم و بايد از من اطاعت كنيد ولى از دستورات من سرپيچى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اهل شام هم معاويه را به خوبى مى شناسند و خلافهاى او را ديده اند و مى دانند او اهل عصيان و امام باطل است؛ ولى در عين حال از او اطاعت مى كنند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در آياتى از قرآن كريم هم كه در مورد پيامبراكرم صلى الله عليه و آله و سلم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w:t>
      </w:r>
      <w:bookmarkStart w:id="324" w:name="pg14744_165787"/>
    </w:p>
    <w:p>
      <w:pPr>
        <w:pStyle w:val="BookText"/>
        <w:rPr/>
      </w:pPr>
      <w:bookmarkEnd w:id="324"/>
      <w:r>
        <w:rPr>
          <w:rFonts w:ascii="Amiri" w:hAnsi="Amiri" w:eastAsia="Amiri" w:cs="Amiri"/>
          <w:color w:val="111111"/>
          <w:sz w:val="28"/>
          <w:sz w:val="28"/>
          <w:szCs w:val="28"/>
          <w:rtl w:val="true"/>
          <w:lang w:bidi="ar-SA"/>
        </w:rPr>
        <w:t>شده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بِصاحِبِكُمْ مِنْ جِنَّةٍ</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وجه به كار بردن آن اين بوده باشد كه اين پيامبرى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مجنون و جن زده و گمراه مى دانيد، ساليان سال با شما همنشينى و معاشرت داشته و شما او را مى شناسيد؛ اگر او مجنون بود چرا در اين مدّت طولانى هيچ نشانۀ جنون در او نديده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متضمن استدلالى در ردّ مجنون يا گمراه بودن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نيز با اين تعبير در واقع هم بر لزوم اطاعت خود استدلال مى كنند، و هم عذر و بهانۀ اصحاب را در عدم اطاعت از خود از بين مى برند، و هم آنها را به اطاعت از خود تحريك و ترغيب مى كنند كه اهل شام از كسى كه او را مى شناسند و مى دانند اهل معصيت است اطاعت مى كنند ولى شما از من كه هميشه با حق بوده و براساس حق عمل كرده ام اطاعت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حضرت امير عليه السلام در حقيقت يك بيان برهانى و در عين حال احساسى است؛ هم عقل را قانع مى كند كه بايد از على عليه السلام اطاعت كرد، و هم احساسات اصحابش را به پيروى از خود برمى 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اطاعت مى كنم ولى شما از دستورات من سرپيچى مى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امام مطيع خداست و دستورى كه مى دهد بر طبق دين و آيين الهى است، مردم بايد از امام اطاعت كنند؛ و اطاعت از امامِ به حق اطاعت از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براين اساس آنها وظيفه داشتند از امام على عليه السلام اطاعت كنند و اطاعت ايشان بر آنها واجب بود؛ ولى آنها به اين واجب عمل نمى كردند</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869669_730472459"/>
      <w:bookmarkStart w:id="326" w:name="_Toc116"/>
      <w:bookmarkEnd w:id="325"/>
      <w:r>
        <w:rPr>
          <w:rtl w:val="true"/>
        </w:rPr>
        <w:t>آرزوى معاوضۀ اصحاب خود</w:t>
      </w:r>
      <w:bookmarkEnd w:id="32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وَاللَّهِ أَنَّ مُعَاوِيَةَ صَارَفَنِي بِكُمْ صَرْفَ الدِّينَارِ بِالدِّرْهَمِ فَأَخَذَ مِنِّي عَشَرَةً مِنْكُمْ وَ أَعْطَانِي رَجُلاً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دوست داشتم معاويه با من مبادله مى كرد شما را مبادلۀ دينار به درهم، پس ده نفر شما را از من مى گرفت و يكى از مردانش را به من مى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دوست داشتن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كه دالِ اوّل آن ساكن شده و در دال دوّم ادغام شده است؛ بنابراين در صيغه هايى كه بايد به فكّ ادغام خوانده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شود و در اينجا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است؛ و اين كه در برخى نسخه هاى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شده است درست نيست؛ و برخى آن را صحيح اما غير فصيح دانسته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برگرداندن چيزى از حالتى به حالت ديگر يا تبديل كردن آن به چيز ديگر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تبديل دينار به درهم و درهم به دينار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به كسى هم كه شغلش خريد و فروش درهم و دينار و تبديل آنها به يكديگر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از روايات باب ديات هم استفاده مى شود ارزش يك دينار ده درهم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هم اين معيار متفاوت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بعضى روايات باب قصاص و ديات ارزش دينار را دوازده درهم ذكر كرده اند؛</w:t>
      </w:r>
      <w:r>
        <w:rPr>
          <w:rStyle w:val="FootnoteAnchor"/>
          <w:rtl w:val="true"/>
        </w:rPr>
        <w:footnoteReference w:id="159"/>
      </w:r>
      <w:r>
        <w:rPr>
          <w:rFonts w:ascii="IRNazanin" w:hAnsi="IRNazanin" w:eastAsia="IRNazanin"/>
          <w:color w:val="111111"/>
          <w:sz w:val="28"/>
          <w:sz w:val="28"/>
          <w:szCs w:val="28"/>
          <w:rtl w:val="true"/>
          <w:lang w:bidi="fa-IR"/>
        </w:rPr>
        <w:t>اهل سنّت نيز اين نظر را پذيرفته اند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اما آنچه معمول بوده و در روايات و فقه ما هم هست يك دينار به ده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تعيين ديه از جمله هزار دينار يا ده هزار درهم مشخص شده، كه نشان مى دهد يك دينار ده درهم ارزش داشته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البته ممكن است به حسب زمانهاى مختلف تفاوت مى كرده و گاهى قيمت طلا بالا مى رفته و زمانى ديگر</w:t>
      </w:r>
      <w:r>
        <w:rPr>
          <w:rFonts w:eastAsia="IRNazanin" w:cs="IRNazanin"/>
          <w:color w:val="111111"/>
          <w:sz w:val="28"/>
          <w:szCs w:val="28"/>
          <w:lang w:bidi="fa-IR"/>
        </w:rPr>
        <w:t>1</w:t>
      </w:r>
      <w:r>
        <w:rPr>
          <w:rFonts w:eastAsia="IRNazanin" w:cs="IRNazanin"/>
          <w:color w:val="111111"/>
          <w:sz w:val="28"/>
          <w:szCs w:val="28"/>
          <w:rtl w:val="true"/>
          <w:lang w:bidi="fa-IR"/>
        </w:rPr>
        <w:t>.</w:t>
      </w:r>
      <w:bookmarkStart w:id="327" w:name="pg14744_165789"/>
    </w:p>
    <w:p>
      <w:pPr>
        <w:pStyle w:val="BookText"/>
        <w:rPr/>
      </w:pPr>
      <w:bookmarkEnd w:id="327"/>
      <w:r>
        <w:rPr>
          <w:rFonts w:ascii="IRNazanin" w:hAnsi="IRNazanin" w:eastAsia="IRNazanin"/>
          <w:color w:val="111111"/>
          <w:sz w:val="28"/>
          <w:sz w:val="28"/>
          <w:szCs w:val="28"/>
          <w:rtl w:val="true"/>
          <w:lang w:bidi="fa-IR"/>
        </w:rPr>
        <w:t>قيمت نقره زياد مى شده است؛ ولى به طور معمول هماهنگى ميان اين دو پول رايج وجود داشته است، و دينار غالباً در دست ثروتمندان و درهم در دست اقشار پايين تر در گردش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الدينار بالدرهم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نوعى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دوست داشتم كه معاويه با من مبادله مى كرد شما را همچون مبادلۀ دينار به درهم؛ يعنى ده نفر از افراد من را مى گرفت و يك نفر از افراد خود را به من مى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با اين تشبيه كه ياران معاويه را از حيث ارزش آنها براى معاويه مثل دينار و ياران خودشان را مثل درهم دانستند در حقيقت مى خواهند استوارى ياران معاويه را در مقابل سستى و كاهلى ياران خود يادآور شوند، تا شايد به خود آيند و غيرتشان تحريك شود و به وظايفشان عمل كنند</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869671_730472459"/>
      <w:bookmarkStart w:id="329" w:name="_Toc117"/>
      <w:bookmarkEnd w:id="328"/>
      <w:r>
        <w:rPr>
          <w:rtl w:val="true"/>
        </w:rPr>
        <w:t>اهل كوفه در نگاه اميرالمؤمنين عليه السلام</w:t>
      </w:r>
      <w:bookmarkEnd w:id="329"/>
    </w:p>
    <w:p>
      <w:pPr>
        <w:pStyle w:val="Heading4"/>
        <w:numPr>
          <w:ilvl w:val="3"/>
          <w:numId w:val="1"/>
        </w:numPr>
        <w:rPr/>
      </w:pPr>
      <w:bookmarkStart w:id="330" w:name="__RefHeading___Toc869673_730472459"/>
      <w:bookmarkStart w:id="331" w:name="_Toc118"/>
      <w:bookmarkEnd w:id="330"/>
      <w:r>
        <w:rPr>
          <w:rtl w:val="true"/>
        </w:rPr>
        <w:t>اشاره</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 مِنْكُمْ بِثَلاثٍ وَ اثْنَتَيْنِ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مبتلا شده ام از شما به سه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شما نيست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مجهول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مُنِيَ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آن چيز مبتلا و آزموده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خطاب به مردم كوفه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سه چيز و دو چيز از شما مبتلا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حضرت در مجموع از جانب اهل كوفه به پنج چيز مبتلا شده اند و ظاهراً علّت اين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چيز و دو چيز مبتلا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 پنج مورد از حيث سلبى و ايجابى با هم متفاوت هستند، سه مورد از آن حالت اثباتى دارد، و دو مورد حالت سلبى دارد</w:t>
      </w:r>
      <w:r>
        <w:rPr>
          <w:rFonts w:eastAsia="IRNazanin" w:cs="IRNazanin"/>
          <w:color w:val="111111"/>
          <w:sz w:val="28"/>
          <w:szCs w:val="28"/>
          <w:rtl w:val="true"/>
          <w:lang w:bidi="fa-IR"/>
        </w:rPr>
        <w:t>.</w:t>
      </w:r>
      <w:bookmarkStart w:id="332" w:name="pg14744_165790"/>
    </w:p>
    <w:p>
      <w:pPr>
        <w:pStyle w:val="Heading4"/>
        <w:numPr>
          <w:ilvl w:val="3"/>
          <w:numId w:val="1"/>
        </w:numPr>
        <w:rPr/>
      </w:pPr>
      <w:bookmarkStart w:id="333" w:name="__RefHeading___Toc869675_730472459"/>
      <w:bookmarkStart w:id="334" w:name="_Toc119"/>
      <w:bookmarkEnd w:id="332"/>
      <w:bookmarkEnd w:id="333"/>
      <w:r>
        <w:rPr/>
        <w:t>1</w:t>
      </w:r>
      <w:r>
        <w:rPr>
          <w:rtl w:val="true"/>
        </w:rPr>
        <w:t xml:space="preserve"> - </w:t>
      </w:r>
      <w:r>
        <w:rPr>
          <w:rtl w:val="true"/>
        </w:rPr>
        <w:t>كَرانِ صاحبِ گوش</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ذَوُو أَسْمَاعٍ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كَرهايى هستيد داراى گوش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اوّلين حالت اهل كوفه را اين گونه بيان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هستيد ولى داراى گوش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حسب ظاهر گوش داشتند ولى از شنيدن حق كر بودند و حرف حق در روحشان اثر نمى كرد</w:t>
      </w:r>
      <w:r>
        <w:rPr>
          <w:rFonts w:eastAsia="IRNazanin" w:cs="IRNazanin"/>
          <w:color w:val="111111"/>
          <w:sz w:val="28"/>
          <w:szCs w:val="28"/>
          <w:rtl w:val="true"/>
          <w:lang w:bidi="fa-IR"/>
        </w:rPr>
        <w:t>.</w:t>
      </w:r>
    </w:p>
    <w:p>
      <w:pPr>
        <w:pStyle w:val="Heading4"/>
        <w:numPr>
          <w:ilvl w:val="3"/>
          <w:numId w:val="1"/>
        </w:numPr>
        <w:rPr/>
      </w:pPr>
      <w:bookmarkStart w:id="335" w:name="__RefHeading___Toc869677_730472459"/>
      <w:bookmarkStart w:id="336" w:name="_Toc120"/>
      <w:bookmarkEnd w:id="335"/>
      <w:r>
        <w:rPr/>
        <w:t>2</w:t>
      </w:r>
      <w:r>
        <w:rPr>
          <w:rtl w:val="true"/>
        </w:rPr>
        <w:t xml:space="preserve"> - </w:t>
      </w:r>
      <w:r>
        <w:rPr>
          <w:rtl w:val="true"/>
        </w:rPr>
        <w:t>لالهاى سخنگو</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بُكْمٌ ذَوُو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لالهايى هستيد صاحب سخن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انسانهاى لالى هستيد كه حرف مى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حرف مى زنيد ولى از گفتن حرف حق و منطقى لال هستيد و بيهوده گويى مى كنيد، با اين كه صاحب سخن هستيد اما هنگام بيان حرف حق همچون انسانهاى لال از سخن بازمى ايستيد</w:t>
      </w:r>
      <w:r>
        <w:rPr>
          <w:rFonts w:eastAsia="IRNazanin" w:cs="IRNazanin"/>
          <w:color w:val="111111"/>
          <w:sz w:val="28"/>
          <w:szCs w:val="28"/>
          <w:rtl w:val="true"/>
          <w:lang w:bidi="fa-IR"/>
        </w:rPr>
        <w:t>.</w:t>
      </w:r>
    </w:p>
    <w:p>
      <w:pPr>
        <w:pStyle w:val="Heading4"/>
        <w:numPr>
          <w:ilvl w:val="3"/>
          <w:numId w:val="1"/>
        </w:numPr>
        <w:rPr/>
      </w:pPr>
      <w:bookmarkStart w:id="337" w:name="__RefHeading___Toc869679_730472459"/>
      <w:bookmarkStart w:id="338" w:name="_Toc121"/>
      <w:bookmarkEnd w:id="337"/>
      <w:r>
        <w:rPr/>
        <w:t>3</w:t>
      </w:r>
      <w:r>
        <w:rPr>
          <w:rtl w:val="true"/>
        </w:rPr>
        <w:t xml:space="preserve"> - </w:t>
      </w:r>
      <w:r>
        <w:rPr>
          <w:rtl w:val="true"/>
        </w:rPr>
        <w:t>كورانِ صاحبِ چشم</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عُمْيٌ ذَوُو أَبْصَارٍ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كورهايى هستيد داراى چشم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كورهايى هستيد كه در عين حال چشم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بايد در انسان اثر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حق را به طور آشكار</w:t>
      </w:r>
      <w:bookmarkStart w:id="339" w:name="pg14744_165791"/>
    </w:p>
    <w:p>
      <w:pPr>
        <w:pStyle w:val="BookText"/>
        <w:rPr/>
      </w:pPr>
      <w:bookmarkEnd w:id="339"/>
      <w:r>
        <w:rPr>
          <w:rFonts w:ascii="IRNazanin" w:hAnsi="IRNazanin" w:eastAsia="IRNazanin"/>
          <w:color w:val="111111"/>
          <w:sz w:val="28"/>
          <w:sz w:val="28"/>
          <w:szCs w:val="28"/>
          <w:rtl w:val="true"/>
          <w:lang w:bidi="fa-IR"/>
        </w:rPr>
        <w:t>مى ديدند ولى اين ديدن هيچ اثرى در عمل و رفتارشان نداشت؛ اين گونه نبود كه وقتى تجاوزها و جنايت هاى معاويه را مى بينند، به دنبال اين ديدن و فهميدن برخيزند و به فرمان حق در برابر باطل ايستادگى كنند؛ وقتى ديدن حق هيچ اثرى بر انسان ندارد گويا از ديدن حق 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چيز امور ايجابى و اثباتى بودند كه از اهل كوفه به آنها مبتلا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عبارات حضرت مى توان استفاده كرد كه قواى انسان از جمله گوش و چشم و زبان براى اين است كه انسان از آنها براى درك حق و بيان حق استفاده كند؛ گوش فقط براى شنيدن سخنان عادى و اصوات نيست، چشم فقط براى ديدن مناظر و چهرۀ اشخاص نيست، و زبان فقط براى ابراز خواسته ها و مافى الضمير نيست؛ اگر كسى از اين ابزار در راه حق استفاده نكند از نظر على عليه السلام و مكتب اسلام كور و كر و لال است هر چند به ظاهر چشم و گوش و زبان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دربارۀ منافقان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بُكْمٌ عُمْيٌ فَهُمْ لا يَرْجِعُونَ</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كر و لال و كورند و به سوى حق بازنمى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آنها گوش و چشم و زبان داشتند ولى چون زبانشان به حق اقرار نمى كرد و گوش و چشمشان حق را درك نمى كرد، كر و لال و كور شمرده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ذكر سه مورد ايجابى، به دو مورد منفى يا سلبى مى پردازند</w:t>
      </w:r>
      <w:r>
        <w:rPr>
          <w:rFonts w:eastAsia="IRNazanin" w:cs="IRNazanin"/>
          <w:color w:val="111111"/>
          <w:sz w:val="28"/>
          <w:szCs w:val="28"/>
          <w:rtl w:val="true"/>
          <w:lang w:bidi="fa-IR"/>
        </w:rPr>
        <w:t>.</w:t>
      </w:r>
    </w:p>
    <w:p>
      <w:pPr>
        <w:pStyle w:val="Heading4"/>
        <w:numPr>
          <w:ilvl w:val="3"/>
          <w:numId w:val="1"/>
        </w:numPr>
        <w:rPr/>
      </w:pPr>
      <w:bookmarkStart w:id="340" w:name="__RefHeading___Toc869681_730472459"/>
      <w:bookmarkStart w:id="341" w:name="_Toc122"/>
      <w:bookmarkEnd w:id="340"/>
      <w:r>
        <w:rPr/>
        <w:t>4</w:t>
      </w:r>
      <w:r>
        <w:rPr>
          <w:rtl w:val="true"/>
        </w:rPr>
        <w:t xml:space="preserve"> - </w:t>
      </w:r>
      <w:r>
        <w:rPr>
          <w:rtl w:val="true"/>
        </w:rPr>
        <w:t>عدم صداقت آزادگان</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أَحْرَارُ صِدْقٍ عِنْدَ اللِّقَاءِ</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ملاقات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روبروشدن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انسانهايى به راستى آزاده نيستيد</w:t>
      </w:r>
      <w:r>
        <w:rPr>
          <w:rFonts w:eastAsia="IRNazanin" w:cs="IRNazanin"/>
          <w:color w:val="111111"/>
          <w:sz w:val="28"/>
          <w:szCs w:val="28"/>
          <w:rtl w:val="true"/>
          <w:lang w:bidi="fa-IR"/>
        </w:rPr>
        <w:t>.)</w:t>
      </w:r>
      <w:bookmarkStart w:id="342" w:name="pg14744_165792"/>
    </w:p>
    <w:p>
      <w:pPr>
        <w:pStyle w:val="BookText"/>
        <w:rPr/>
      </w:pPr>
      <w:bookmarkEnd w:id="3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آزاده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أَحْرَارُ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انسانهايى نيستيد كه به راستى و درستى آزاده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حرّ راستگوست؛ اما كسى كه حرّ و آزاده نباشد رفتارى دوگانه دارد؛ صداقت ندارد و به جاى راستگويى دروغ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هنگام برخورد كردن و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اوّل اين كه مراد حضرت اين باشد كه هنگام ملاقات با من با صداقت و حرّ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حرّ باشد چند چهره نمى شود كه پيش روى انسان به گونه اى باشد و پشت سر به گونه 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برخوردهايتان با من منافقانه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ممكن است مقصود از آن هنگام برخورد با دشمن باشد؛ يعنى وقتى با دشمن برخورد مى كنيد آدمهاى استوارى نيستيد، شجاعت از خود نشان نمى دهيد و بيم آن هست كه به دشمن بپيونديد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أبى الحديد هر چند در نقل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أَحْرَارُ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 است، در شرح آن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أحرار صُدُق عند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روايت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خوانديم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نمى شود</w:t>
      </w:r>
      <w:r>
        <w:rPr>
          <w:rFonts w:eastAsia="IRNazanin" w:cs="IRNazanin"/>
          <w:color w:val="111111"/>
          <w:sz w:val="28"/>
          <w:szCs w:val="28"/>
          <w:rtl w:val="true"/>
          <w:lang w:bidi="fa-IR"/>
        </w:rPr>
        <w:t>.</w:t>
      </w:r>
    </w:p>
    <w:p>
      <w:pPr>
        <w:pStyle w:val="Heading4"/>
        <w:numPr>
          <w:ilvl w:val="3"/>
          <w:numId w:val="1"/>
        </w:numPr>
        <w:rPr/>
      </w:pPr>
      <w:bookmarkStart w:id="343" w:name="__RefHeading___Toc869683_730472459"/>
      <w:bookmarkStart w:id="344" w:name="_Toc123"/>
      <w:bookmarkEnd w:id="343"/>
      <w:r>
        <w:rPr/>
        <w:t>5</w:t>
      </w:r>
      <w:r>
        <w:rPr>
          <w:rtl w:val="true"/>
        </w:rPr>
        <w:t xml:space="preserve"> - </w:t>
      </w:r>
      <w:r>
        <w:rPr>
          <w:rtl w:val="true"/>
        </w:rPr>
        <w:t>غيرقابل اطمينان در سختى ها</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لَاإِخْوَانُ ثِقَةٍ عِنْدَ الْبَلاءِ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بلا و امتحان، برادران قابل اعتماد نيستيد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اهل كوفه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ابتلائات و سختى ها برادران مورد اعتمادى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بايد به هنگام سختى ها به درد انسان بخورد، ولى بسيارى از افراد در شرايط عادى ادّعاى</w:t>
      </w:r>
    </w:p>
    <w:p>
      <w:pPr>
        <w:pStyle w:val="BookText"/>
        <w:rPr/>
      </w:pPr>
      <w:r>
        <w:rPr>
          <w:rFonts w:ascii="IRNazanin" w:hAnsi="IRNazanin" w:eastAsia="IRNazanin"/>
          <w:color w:val="111111"/>
          <w:sz w:val="28"/>
          <w:sz w:val="28"/>
          <w:szCs w:val="28"/>
          <w:rtl w:val="true"/>
          <w:lang w:bidi="fa-IR"/>
        </w:rPr>
        <w:t>اخلاص و جان فدايى مى كنند ولى وقتى پاى امتحان و سختى باشد از ميدان در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پا را از اين هم فراتر گذاشته به جاى آن كه در سختى ها به كمك برادرانشان آيند، خود به دوست و برادرشان ضربه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كند شهيد مطهرى را، صبح پنجشنبه يا جمعه اى به همراه ايشان پاى منبر مرحوم آقا شيخ عبّاس تهرانى، يكى از علما و منبرى هاى پيرمرد و اهل حال در قم رفته بوديم، از خواص هم پاى منبر ايشان مى آمدند، ايشان در منبر شعرى خواند كه مرحوم مطهرى خيلى از آن خوشش آمد و من هم آن را حفظ كردم و الآن هم از حفظ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دفترى داشتم كه در آن اشعارى را كه برايم جالب بود مى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مطهرى آن شعر را به عنوان يادگارى به خط خودش در دفترم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شعر اين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إِخْوانٍ حَسِبْتُهُمُ دُروعاً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فَكانُوها و لَكِنْ لِلْأَعادي</w:t>
      </w:r>
    </w:p>
    <w:p>
      <w:pPr>
        <w:pStyle w:val="BookText"/>
        <w:rPr/>
      </w:pPr>
      <w:r>
        <w:rPr>
          <w:rFonts w:ascii="Amiri" w:hAnsi="Amiri" w:eastAsia="Amiri" w:cs="Amiri"/>
          <w:color w:val="111111"/>
          <w:sz w:val="28"/>
          <w:sz w:val="28"/>
          <w:szCs w:val="28"/>
          <w:rtl w:val="true"/>
          <w:lang w:bidi="ar-SA"/>
        </w:rPr>
        <w:t>حَسِبْتُهُمُ سِهاماً صائِباتٍ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فَكانُوها و لَكِنْ في فُؤادي</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خيال مى كردم برادران و دوستان زره مى باشند، آرى زره بودند اما نه زرهى براى دفاع از من، بلكه زره بودند براى دشمنان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فكر مى كردم كه دوستان تيرهايى هستند كه به هدف مى خورند، درست است كه تير بودند اما نه تيرى به سوى دشمنان من، بلكه تيرهايى كه به قلب من اصابت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تير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برخوردكننده به هدف، به فكر استوار 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از اين جهت است كه درست است و خطايى در آن نيست و به هدف كه فهم حقيقت است برخورد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345" w:name="pg14744_165794"/>
    </w:p>
    <w:p>
      <w:pPr>
        <w:pStyle w:val="BookText"/>
        <w:rPr/>
      </w:pPr>
      <w:bookmarkEnd w:id="345"/>
      <w:r>
        <w:rPr>
          <w:rFonts w:ascii="IRNazanin" w:hAnsi="IRNazanin" w:eastAsia="IRNazanin"/>
          <w:color w:val="111111"/>
          <w:sz w:val="28"/>
          <w:sz w:val="28"/>
          <w:szCs w:val="28"/>
          <w:rtl w:val="true"/>
          <w:lang w:bidi="fa-IR"/>
        </w:rPr>
        <w:t>اميرالمؤمنين عليه السلام هم دچار چنين يارانى شده اند كه تا سختى نيست اظهار ارادت و چاكرى مى كنند، ولى وقتى سختى پيش مى آيد به آن حرفها پايبند نيستند، بلكه خود دشمنى شده اند كه تير به سوى انسان پرتاب مى كنند</w:t>
      </w:r>
      <w:r>
        <w:rPr>
          <w:rFonts w:eastAsia="IRNazanin" w:cs="IRNazanin"/>
          <w:color w:val="111111"/>
          <w:sz w:val="28"/>
          <w:szCs w:val="28"/>
          <w:rtl w:val="true"/>
          <w:lang w:bidi="fa-IR"/>
        </w:rPr>
        <w:t>.</w:t>
      </w:r>
    </w:p>
    <w:p>
      <w:pPr>
        <w:pStyle w:val="Heading3"/>
        <w:numPr>
          <w:ilvl w:val="2"/>
          <w:numId w:val="1"/>
        </w:numPr>
        <w:rPr/>
      </w:pPr>
      <w:bookmarkStart w:id="346" w:name="__RefHeading___Toc869685_730472459"/>
      <w:bookmarkStart w:id="347" w:name="_Toc124"/>
      <w:bookmarkEnd w:id="346"/>
      <w:r>
        <w:rPr>
          <w:rtl w:val="true"/>
        </w:rPr>
        <w:t>نفرين على عليه السلام بر اهل كوفه</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 أَيْدِيكُمْ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تهى دست شويد و دستتان جز به خاك نرسد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فقير و تهى دست شد؛ گويا كسى كه فقير شده دستش از همه چيز خالى شده و به خاك رسيده است؛ به اين معنا كه چيزى در مشتش نيست و با خاك سرو كار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نفرين به كار مى رود و به اين معناست كه فقير و تهى دست شويد و دستتان جز به خاكِ بى ارزش نرسد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با اين جمله اهل كوفه را به فقيرشدن و به خاك مذلت نشستن نفرين كرده است</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869687_730472459"/>
      <w:bookmarkStart w:id="349" w:name="_Toc125"/>
      <w:bookmarkEnd w:id="348"/>
      <w:r>
        <w:rPr>
          <w:rtl w:val="true"/>
        </w:rPr>
        <w:t>توصيفى ديگر از ياران امام عليه السلام</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أَشْبَاهَ الْإِبِلِ غَابَ عَنْهَا رُعَاتُهَا، كُلَّمَا جُمِعَتْ مِنْ جَانِبٍ تَفَرَّقَتْ مِنْ جَانِبٍ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همانند شتران بدون ساربان، كه هر گاه از سويى جمع شوند از سوى ديگر پراكنده مى شوند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چوپان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اين عبارات اصحابشان را در عدم انتظام و تفرق به گله اى شتر تشبيه كرده اند كه چوپانها ساعتى آنها را رها كرده و غايب شده باشند و آن شتران هر كدام به سويى رفته باشند، لذا آنها را از هر طرف جمع كنند از جانب ديگر متفرق مى شوند و خودسرانه اين طرف و آن طرف</w:t>
      </w:r>
    </w:p>
    <w:p>
      <w:pPr>
        <w:pStyle w:val="BookText"/>
        <w:rPr/>
      </w:pPr>
      <w:r>
        <w:rPr>
          <w:rFonts w:ascii="IRNazanin" w:hAnsi="IRNazanin" w:eastAsia="IRNazanin"/>
          <w:color w:val="111111"/>
          <w:sz w:val="28"/>
          <w:sz w:val="28"/>
          <w:szCs w:val="28"/>
          <w:rtl w:val="true"/>
          <w:lang w:bidi="fa-IR"/>
        </w:rPr>
        <w:t>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حقيقت به اصحابشان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نظم و هماهنگى را از دست داده ايد و متفرق و از هم پاشيده هستيد و كسى قادر نيست شما را جمع و هماهنگ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عبارت مولا على عليه السلام استفاده مى شود كه يكى از وظايف حاكم و مجموعۀ حكومت، ايجاد وحدت و هماهنگى بين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حاكمى كه به بهانه هاى مختلفى مردمش را دسته بندى كند و بين مردم اختلاف ايجاد كند و مردم را عليه هم به كار بگيرد به وظيفه اش عمل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بايد در ايجاد هماهنگى و همدلى بين مردم براى رسيدن به اهداف ملّت تلاش نمايد؛ مردم هم بايد اين نظم و انضباط اجتماعى را بپذيرند و حكومت را در ايجاد همدلى و وحدت كمك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لَكَأَنِّي بِكُمْ فِيمَا إِخَالُ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حَمِسَ الْوَغى وَ حَمِيَ الضِّرَابُ قَدِ انْفَرَجْتُمْ عَنِ ابْنِ أَبِي طَالِبٍ انْفِرَاجَ الْمَرْأَةِ عَنْ قُبُلِهَا</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گويا من شما را مى بينم در پندارى كه از شما دارم كه اگر جنگ شدّت يابد و زد و خورد داغ گردد، شما از پسر ابى طالب جدا مى شويد؛ همانند زن كه پاها را از عورتش باز مى كند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جواب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براى من چنان است كه گويا شما را مى 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جار و مجرور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مقدّر است متعلق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 يَخالُ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ظنّ و گمان است، و طبق قاعده متكلّم وحدۀ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ولى در عين حال استعمالش كم است و بيشتر به كسر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كار رفته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فصيح تر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اند</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شدّت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جنگ؛ اصل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صداست و از آنجا كه در جنگ هم سر و صدا زياد است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 الْوَغى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جنگ شدّت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داغ شدن و گرم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مفاعله و به معناى زد و خورد كردن است، كه مصادر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 الضِّرَابُ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زد و خورد داغ شد و تنور جنگ زبانه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اصلى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تفتّح و بازشدن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هم گشوده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اين فراز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بسيج شويد و به ميدان جنگ با معاويه بياييد به شما اعتماد نيست و به محض اين كه جنگ شدّت پيدا كند و زد و خورد و درگيرى اوج گرفته و داغ شود هر كدام به سويى مى رويد و در ميدان نبرد استقامت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افرادى هستند كه تا وقتى كارزار نيست رجز مى خوانند ولى وقتى در ميدان عمل و در بحران جنگ قرار مى گيرند هر كدام به يك طرف فرار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حالت آنها را به زنى كه در وقت زايمان پاهايش را از هم باز مى كند و عورتش پيدا مى شود تشبيه كرده و مى خواهند با اين تشبيه قبح عمل آنها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وقتى مى خواهد وضع حمل كند اضطراراً پاهايش را باز مى كند و يك وضع قبيحى برايش پيش مى آيد و هر كس آنجا باشد عورتش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كار شما همچون پيدا شدن عورت زن در آن حالت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شدن لشكر از امام و رهبرش در ميدان جنگ و تنها گذاشتن او همانند پيدا شدنت</w:t>
      </w:r>
      <w:r>
        <w:rPr>
          <w:rFonts w:eastAsia="IRNazanin" w:cs="IRNazanin"/>
          <w:color w:val="111111"/>
          <w:sz w:val="28"/>
          <w:szCs w:val="28"/>
          <w:rtl w:val="true"/>
          <w:lang w:bidi="fa-IR"/>
        </w:rPr>
        <w:t>.</w:t>
      </w:r>
      <w:bookmarkStart w:id="350" w:name="pg14744_165797"/>
    </w:p>
    <w:p>
      <w:pPr>
        <w:pStyle w:val="BookText"/>
        <w:rPr/>
      </w:pPr>
      <w:bookmarkEnd w:id="350"/>
      <w:r>
        <w:rPr>
          <w:rFonts w:ascii="IRNazanin" w:hAnsi="IRNazanin" w:eastAsia="IRNazanin"/>
          <w:color w:val="111111"/>
          <w:sz w:val="28"/>
          <w:sz w:val="28"/>
          <w:szCs w:val="28"/>
          <w:rtl w:val="true"/>
          <w:lang w:bidi="fa-IR"/>
        </w:rPr>
        <w:t>عورت زن در هنگام وضع حمل قبيح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لَكَأَنِّي بِكُمْ فِيمَا إِخَالُ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 طور كه من گمان مى كنم و شما را مى يابم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لَوْ حَمِسَ الْوَغى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جنگ شديد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حَمِيَ الضِّرَابُ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تنور زد و خورد و درگيرى داغ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انْفَرَجْتُمْ عَنِ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 ابى طالب جدا مى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انْفِرَاجَ الْمَرْأَةِ عَنْ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مفعول مطلق نوعى است؛ يعنى جدا مى شويد از على عليه السلام همانند باز شدن پاهاى زن از عورت خود</w:t>
      </w:r>
      <w:r>
        <w:rPr>
          <w:rFonts w:eastAsia="IRNazanin" w:cs="IRNazanin"/>
          <w:color w:val="111111"/>
          <w:sz w:val="28"/>
          <w:szCs w:val="28"/>
          <w:rtl w:val="true"/>
          <w:lang w:bidi="fa-IR"/>
        </w:rPr>
        <w:t>.</w:t>
      </w:r>
    </w:p>
    <w:p>
      <w:pPr>
        <w:pStyle w:val="Heading3"/>
        <w:numPr>
          <w:ilvl w:val="2"/>
          <w:numId w:val="1"/>
        </w:numPr>
        <w:rPr/>
      </w:pPr>
      <w:bookmarkStart w:id="351" w:name="__RefHeading___Toc869689_730472459"/>
      <w:bookmarkStart w:id="352" w:name="_Toc126"/>
      <w:bookmarkEnd w:id="351"/>
      <w:r>
        <w:rPr>
          <w:rtl w:val="true"/>
        </w:rPr>
        <w:t>وضعيت امام عليه السلام در شرايط سخت</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لَعَلى بَيِّنَةٍ مِنْ 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درستى كه من بر نشانه و دليل روشن از طرف پروردگارم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من كه مى گويم از من اطاعت كنيد، دليلى بر حقانيت خودم ندارم و شما مى توانيد به هر بهانه اى از اطاعت من دست بكشيد؛ من دليل محكم و ادلّۀ روشنى بر حقانيت خود دارم و شما وظيفه داريد از من اطاعت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مِنْهَاجٍ مِنْ نَبِيِّي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راه حق پيغمبرم هستم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راه حق؛ يعنى من از جانب پيامبرم حضرت محمّد صلى الله عليه و آله و سلم بر طريقى واضح و روشن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راه را به من نشان داده و من با چشم و گوش بسته راهى را طى نمى كنم، راهى كه من طى مى كنم راهى است روشن و قطعاً بايد همان را طى كنم و ديگران هم موظف اند همان مسير را بپيمايند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لَعَلَى الطَّرِيقِ الْوَاضِحِ أَلْقُطُهُ لَقْطاً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همانا من بر راه واضح هستم و آن را آشكارا مى جويم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استعلاء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راه واضح و روشن حق تسلط دارم و هيچ شك و شبهه اى نسبت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نيست كه در كوره راه پا گذاشته باشم و ندانم كدام راه درست و راه هدايت است و كدام راه نادرست و راه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كسى چيزى را از زمين بردارد عرب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لَقَطَ الشّيء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چيزى كه گم شده و روى زمين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از اين باب كه آن را از روى زمين برمى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مى خواهند با اين جمله احاطۀ خود بر راههاى گمراهى و هدايت را بيان كنند؛ و اين كه ايشان همچون كسى كه چيزى را كه بر زمين افتاده برمى دارد از بين راههاى مختلف، طرق ضلالت را از طريق هدايت بازمى شناسد و راه هدايت را برمى گزيند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53" w:name="pg14744_165799"/>
    </w:p>
    <w:p>
      <w:pPr>
        <w:pStyle w:val="Heading2"/>
        <w:numPr>
          <w:ilvl w:val="1"/>
          <w:numId w:val="1"/>
        </w:numPr>
        <w:rPr/>
      </w:pPr>
      <w:bookmarkStart w:id="354" w:name="__RefHeading___Toc869691_730472459"/>
      <w:bookmarkStart w:id="355" w:name="_Toc127"/>
      <w:bookmarkEnd w:id="353"/>
      <w:bookmarkEnd w:id="354"/>
      <w:r>
        <w:rPr>
          <w:rtl w:val="true"/>
        </w:rPr>
        <w:t>«</w:t>
      </w:r>
      <w:r>
        <w:rPr>
          <w:rtl w:val="true"/>
        </w:rPr>
        <w:t xml:space="preserve">درس </w:t>
      </w:r>
      <w:r>
        <w:rPr/>
        <w:t>138</w:t>
      </w:r>
      <w:r>
        <w:rPr>
          <w:rtl w:val="true"/>
        </w:rPr>
        <w:t xml:space="preserve">»: </w:t>
      </w:r>
      <w:r>
        <w:rPr>
          <w:rtl w:val="true"/>
        </w:rPr>
        <w:t xml:space="preserve">خطبۀ </w:t>
      </w:r>
      <w:r>
        <w:rPr/>
        <w:t>97</w:t>
      </w:r>
      <w:r>
        <w:rPr>
          <w:rtl w:val="true"/>
        </w:rPr>
        <w:t xml:space="preserve"> (</w:t>
      </w:r>
      <w:r>
        <w:rPr>
          <w:rtl w:val="true"/>
        </w:rPr>
        <w:t>قسمت سوّم</w:t>
      </w:r>
      <w:r>
        <w:rPr>
          <w:rtl w:val="true"/>
        </w:rPr>
        <w:t>)</w:t>
      </w:r>
      <w:bookmarkEnd w:id="355"/>
    </w:p>
    <w:p>
      <w:pPr>
        <w:pStyle w:val="Heading3"/>
        <w:numPr>
          <w:ilvl w:val="2"/>
          <w:numId w:val="1"/>
        </w:numPr>
        <w:rPr/>
      </w:pPr>
      <w:bookmarkStart w:id="356" w:name="__RefHeading___Toc869693_730472459"/>
      <w:bookmarkStart w:id="357" w:name="_Toc128"/>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لزوم پيروى از اهل بيت عليهم السلام</w:t>
      </w:r>
    </w:p>
    <w:p>
      <w:pPr>
        <w:pStyle w:val="BookText"/>
        <w:rPr/>
      </w:pPr>
      <w:r>
        <w:rPr>
          <w:rFonts w:ascii="IRNazanin" w:hAnsi="IRNazanin" w:eastAsia="IRNazanin"/>
          <w:color w:val="111111"/>
          <w:sz w:val="28"/>
          <w:sz w:val="28"/>
          <w:szCs w:val="28"/>
          <w:rtl w:val="true"/>
          <w:lang w:bidi="fa-IR"/>
        </w:rPr>
        <w:t>هدايت و رستگارى در پيروى از اهل بيت عليهم السلام</w:t>
      </w:r>
    </w:p>
    <w:p>
      <w:pPr>
        <w:pStyle w:val="BookText"/>
        <w:rPr/>
      </w:pPr>
      <w:r>
        <w:rPr>
          <w:rFonts w:ascii="IRNazanin" w:hAnsi="IRNazanin" w:eastAsia="IRNazanin"/>
          <w:color w:val="111111"/>
          <w:sz w:val="28"/>
          <w:sz w:val="28"/>
          <w:szCs w:val="28"/>
          <w:rtl w:val="true"/>
          <w:lang w:bidi="fa-IR"/>
        </w:rPr>
        <w:t>همگامى با قيام و سكوت اهل بيت عليهم السلام</w:t>
      </w:r>
    </w:p>
    <w:p>
      <w:pPr>
        <w:pStyle w:val="BookText"/>
        <w:rPr/>
      </w:pPr>
      <w:r>
        <w:rPr>
          <w:rFonts w:ascii="IRNazanin" w:hAnsi="IRNazanin" w:eastAsia="IRNazanin"/>
          <w:color w:val="111111"/>
          <w:sz w:val="28"/>
          <w:sz w:val="28"/>
          <w:szCs w:val="28"/>
          <w:rtl w:val="true"/>
          <w:lang w:bidi="fa-IR"/>
        </w:rPr>
        <w:t>گمراهى و هلاكت، نتيجۀ انحراف از اهل بيت عليهم السلام</w:t>
      </w:r>
    </w:p>
    <w:p>
      <w:pPr>
        <w:pStyle w:val="BookText"/>
        <w:rPr/>
      </w:pPr>
      <w:r>
        <w:rPr>
          <w:rFonts w:ascii="IRNazanin" w:hAnsi="IRNazanin" w:eastAsia="IRNazanin"/>
          <w:color w:val="111111"/>
          <w:sz w:val="28"/>
          <w:sz w:val="28"/>
          <w:szCs w:val="28"/>
          <w:rtl w:val="true"/>
          <w:lang w:bidi="fa-IR"/>
        </w:rPr>
        <w:t>ويژگى هايى از اصحاب پيامبراكرم صلى الله عليه و آله و سلم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تلاش و فعاليت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و شب زنده دارى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آخرت و معاد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هاى طولانى</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ترسى</w:t>
      </w:r>
      <w:bookmarkStart w:id="358" w:name="pg14744_165801"/>
    </w:p>
    <w:p>
      <w:pPr>
        <w:pStyle w:val="BookText"/>
        <w:rPr/>
      </w:pPr>
      <w:bookmarkEnd w:id="3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أَهْلَ بَيْتِ نَبِيِّكُمْ، فَالْزَمُوا سَمْتَهُمْ، وَاتَّبِعُوا أَثَرَهُمْ؛ فَلَنْ يُخْرِجُوكُمْ مِنْ هُدىً، وَ لَنْ يُعِيدُوكُمْ فِي 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لَبَدُوا فَالْبُدُوا، وَ إِنْ نَهَضُوا فَانْهَضُوا، وَ لا تَسْبِقُوهُمْ فَتَضِلُّوا، وَ لا تَتَأَخَّرُوا عَنْهُمْ فَتَهْلِكُوا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رَأَيْتُ أَصْحَابَ مُحَمَّدٍ صلى الله عليه و آله و سلم، فَمَا أَرى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يُشْبِهُهُمْ؛ لَقَدْ كَانُوا يُصْبِحُونَ شُعْثاً غُبْراً، وَ قَدْ بَاتُوا سُجَّداً وَ قِيَاماً، يُرَاوِحُونَ بَيْنَ جِبَاهِهِمْ وَ خُدُودِهِمْ، وَ يَقِفُونَ عَلى مِثْلِ الْجَمْرِ مِنْ ذِكْرِ 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بَيْنَ أَعْيُنِهِمْ رُكَبَ الْمِعْزى مِنْ طُولِ 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 كِرَ اللَّهُ هَمَلَتْ أَعْيُنُهُمْ حَتّى تَبُلَّ جُيُوبَهُمْ؛ وَ مَادُوا كَمَا يَمِيدُ الشَّجَرُ يَوْمَ الرِّيحِ الْعَاصِفِ خَوْفاً مِنَ الْعِقَابِ وَ رَجَاءً لِلثَّوَابِ</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869695_730472459"/>
      <w:bookmarkStart w:id="360" w:name="_Toc129"/>
      <w:bookmarkEnd w:id="359"/>
      <w:r>
        <w:rPr>
          <w:rtl w:val="true"/>
        </w:rPr>
        <w:t>لزوم پيروى از اهل بيت عليهم السلام</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أَهْلَ بَيْتِ نَبِيِّكُمْ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بيت پيامبرتان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از خطبه، اميرالمؤمنين عليه السلام مردم را به سوى اهل بيت پيغمبراكرم صلى الله عليه و آله و سلم دعوت مى كند و آنها را به پيروى از آنان فرا مى خواند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امر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متفاوت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ديدن با دقّت و همراه با تأمل، ديدنى كه عميق و دقيق باشد را نظر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في حَلالِنا و حَرامِنا</w:t>
      </w:r>
      <w:r>
        <w:rPr>
          <w:rFonts w:eastAsia="IRNazanin" w:cs="IRNazanin"/>
          <w:color w:val="111111"/>
          <w:sz w:val="28"/>
          <w:szCs w:val="28"/>
          <w:rtl w:val="true"/>
          <w:lang w:bidi="fa-IR"/>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مقبولۀ عمربن حنظلة از امام صادق عليه السلام روايت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سطحى را نمى فرمايد؛ نظر دقيق را مى فرمايد كه انسان خوب به عمقش توجّه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در اين عبارت مردم را به دقّت و تأمل در رفتار و كردار اهل بيت عليهم السلام فرا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بارها عرض كرده ام سيره و سنّت 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پيغمبراكرم صلى الله عليه و آله و سلم و ائمۀ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است؛ و سنّت اعمّ از قول، فعل و تقرير ايشان است؛ همان گونه كه سخن و عمل معصوم براى ما محور و حجّت است، اگر در حضور آنان كارى انجام شد و آنان نهى نكردند دليل بر مشروعيت آن كار است و اين روش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فَالْزَمُوا سَمْتَهُمْ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روش آنها ملتزم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روش و طريقه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به سيره و طريقۀ اهل بيت عليهم السلام باشيد و بر طبق آن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حضرت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فالزَموا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كه علاوه بر قول، فعل و تقرير و روش معصوم عليه السلام هم حجّت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را شامل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أَثَرَهُمْ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اثر آنان پيروى كنيد و قدم جاى قدم آنها بگذاريد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و آثار بسا الفاظ را نيز در بردارد و كتاب و هر نوشته جزو آثار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 از آنچه از ناحيۀ اهل بيت نزد شما هست پيروى كنيد، و پا</w:t>
      </w:r>
      <w:r>
        <w:rPr>
          <w:rFonts w:eastAsia="IRNazanin" w:cs="IRNazanin"/>
          <w:color w:val="111111"/>
          <w:sz w:val="28"/>
          <w:szCs w:val="28"/>
          <w:lang w:bidi="fa-IR"/>
        </w:rPr>
        <w:t>0</w:t>
      </w:r>
      <w:r>
        <w:rPr>
          <w:rFonts w:eastAsia="IRNazanin" w:cs="IRNazanin"/>
          <w:color w:val="111111"/>
          <w:sz w:val="28"/>
          <w:szCs w:val="28"/>
          <w:rtl w:val="true"/>
          <w:lang w:bidi="fa-IR"/>
        </w:rPr>
        <w:t>.</w:t>
      </w:r>
      <w:bookmarkStart w:id="361" w:name="pg14744_165803"/>
    </w:p>
    <w:p>
      <w:pPr>
        <w:pStyle w:val="BookText"/>
        <w:rPr/>
      </w:pPr>
      <w:bookmarkEnd w:id="361"/>
      <w:r>
        <w:rPr>
          <w:rFonts w:ascii="IRNazanin" w:hAnsi="IRNazanin" w:eastAsia="IRNazanin"/>
          <w:color w:val="111111"/>
          <w:sz w:val="28"/>
          <w:sz w:val="28"/>
          <w:szCs w:val="28"/>
          <w:rtl w:val="true"/>
          <w:lang w:bidi="fa-IR"/>
        </w:rPr>
        <w:t>جاى پاى آنها بگذاريد، نه از آنها عقب بمانيد و نه از آنها پيشى بگيريد، دقيقاً اثر و نشانه هايى را كه اهل بيت عليهم السلام از خود به جا مى گذارند پيروى كنيد</w:t>
      </w:r>
      <w:r>
        <w:rPr>
          <w:rFonts w:eastAsia="IRNazanin" w:cs="IRNazanin"/>
          <w:color w:val="111111"/>
          <w:sz w:val="28"/>
          <w:szCs w:val="28"/>
          <w:rtl w:val="true"/>
          <w:lang w:bidi="fa-IR"/>
        </w:rPr>
        <w:t>.</w:t>
      </w:r>
    </w:p>
    <w:p>
      <w:pPr>
        <w:pStyle w:val="Heading3"/>
        <w:numPr>
          <w:ilvl w:val="2"/>
          <w:numId w:val="1"/>
        </w:numPr>
        <w:rPr/>
      </w:pPr>
      <w:bookmarkStart w:id="362" w:name="__RefHeading___Toc869697_730472459"/>
      <w:bookmarkStart w:id="363" w:name="_Toc130"/>
      <w:bookmarkEnd w:id="362"/>
      <w:r>
        <w:rPr>
          <w:rtl w:val="true"/>
        </w:rPr>
        <w:t>هدايت و رستگارى در پيروى از اهل بيت عليهم السلام</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يُخْرِجُوكُمْ مِنْ هُدىً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هرگز شما را از راه هدايت خارج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حقيقت تعليل بر آن معناست؛ اين كه به شما توصيه مى شود دنبال اهل بيت باشيد، براى اين است كه آنها شما را هيچ گاه از راه هدايت خارج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اين جمله به مردم اطمينان مى دهند كه اگر از اهل بيت تبعيت و به دنبال آنها حركت كنيد مطمئن باشيد كه شما را هيچ گاه از مسير هدايت خارج نخواهند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يُعِيدُوكُمْ فِي رَدىً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شما را به هلاكت باز نمى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هلاكت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اسم خلافت رسول خدا صلى الله عليه و آله و سلم مسلمانان را از مسير هدايت و اسلام واقعى منحرف مى كردند و در مسير هلاكت و بدبختى كه پيش از اسلام در آن غوطه ور بودند برمى گرداندند؛ ولى اهل بيت عليهم السلام هميشه افراد را به اسلام واقعى راهنمايى مى كردند و هيچ انحرافى از آن نداشتند، و بالطبع هر كس از آنها پيروى مى كرد از مسير هدايت انحرافى نداشت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جملات اميرالمؤمنين عليه السلام در حقيقت تعليل لزوم اطاعت و پيروى از ائمه عليهم السلام است؛ و در واقع به مسلمانان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اسلام هدايت شده ايد و در پى پيمودن اين راه كه متضمن سعادت است مى باشيد؛ بنابراين از اهل بيت عليهم السلام پيروى كنيد كه در اين صورت به جاهليت اوّل باز نخواهيد گشت</w:t>
      </w:r>
      <w:r>
        <w:rPr>
          <w:rFonts w:eastAsia="IRNazanin" w:cs="IRNazanin"/>
          <w:color w:val="111111"/>
          <w:sz w:val="28"/>
          <w:szCs w:val="28"/>
          <w:rtl w:val="true"/>
          <w:lang w:bidi="fa-IR"/>
        </w:rPr>
        <w:t>.</w:t>
      </w:r>
      <w:bookmarkStart w:id="364" w:name="pg14744_165804"/>
    </w:p>
    <w:p>
      <w:pPr>
        <w:pStyle w:val="BookText"/>
        <w:rPr/>
      </w:pPr>
      <w:bookmarkEnd w:id="364"/>
      <w:r>
        <w:rPr>
          <w:rFonts w:ascii="IRNazanin" w:hAnsi="IRNazanin" w:eastAsia="IRNazanin"/>
          <w:color w:val="111111"/>
          <w:sz w:val="28"/>
          <w:sz w:val="28"/>
          <w:szCs w:val="28"/>
          <w:rtl w:val="true"/>
          <w:lang w:bidi="fa-IR"/>
        </w:rPr>
        <w:t>انسان تا لحظۀ مرگ و تا وقتى در اين دنياست در حال سير و حركت است، و اگر در طريق هدايت قرار گرفته بايد خدا را شاكر باشد، ولى در عين حال باقى ماندن در مسير حق را از خدا طلب كند و متوجّه خود باشد كه از مسير درست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به پايان بردن عمر در مسير حق است؛ و شايد همين مطلب رمز طلب هدايت به صراط مستقيم در نمازهاى يوميه است كه در هر نمازى دو بار به خداى متعال عرضه مى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Style w:val="FootnoteAnchor"/>
          <w:rtl w:val="true"/>
        </w:rPr>
        <w:footnoteReference w:id="168"/>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 ما را به راه راست هدايت فرما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از مسير حق و مستقيم منحرف نشويم</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869699_730472459"/>
      <w:bookmarkStart w:id="366" w:name="_Toc131"/>
      <w:bookmarkEnd w:id="365"/>
      <w:r>
        <w:rPr>
          <w:rtl w:val="true"/>
        </w:rPr>
        <w:t>همگامى با قيام و سكوت اهل بيت عليهم السلام</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لَبَدُوا فَالْبُدُوا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آنها برجاى ماندند شما هم برجاى بمانيد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زمين چسبيد؛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 بالمكان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 مكان اقامت كرد و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قيام نكردن است؛ يعنى اگر اهل بيت براى مبارزه شمشير نكشيدند و قيام نكردند شما از آنها پيروى كنيد و همانند ايشان سكوت كنيد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قيام و حركت بايد شرايط فراهم باشد، هر حركتى مطلوب نيست، قيامى مطلوب است كه زمينه سازى شده باشد و مقدماتش فراهم و اميد به پيروزى باشد؛ در غير اين صورت نتيجۀ مطلوب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ائمه عليهم السلام در مواردى به صلاح مى ديدند كه حركتى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كارهاى مهم قبل از هر حركت و قيام، تربيت نيروهاى فداكار و آگاه است، قيام بدون نيروى تربيت يافته راه به جايى نمى برد، عده اى هم كشته مى شوند و خونشان هدر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w:t>
      </w:r>
    </w:p>
    <w:p>
      <w:pPr>
        <w:pStyle w:val="BookText"/>
        <w:rPr/>
      </w:pPr>
      <w:r>
        <w:rPr>
          <w:rFonts w:ascii="IRNazanin" w:hAnsi="IRNazanin" w:eastAsia="IRNazanin"/>
          <w:color w:val="111111"/>
          <w:sz w:val="28"/>
          <w:sz w:val="28"/>
          <w:szCs w:val="28"/>
          <w:rtl w:val="true"/>
          <w:lang w:bidi="fa-IR"/>
        </w:rPr>
        <w:t>وقتى بخواهد حركتى انجام دهد همۀ اين شرايط را مى سنجد و اگر قيام را به مصلحت ندانست دست به شمشير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مشكلات ائمه عليهم السلام اين بود كه برخى از افراد بدون در نظر گرفتن اوضاع، ايشان را به قيام فرا مى خواندند و درمقابل سكوت ايشان اعتراض و اصرار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روايتى است كه سَدير صيرفى نقل مى كند روزى به خدمت امام صادق عليه السلام رسيدم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يَسَعْكَ القُعُود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سكوت و خانه نشينى بر شما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عليه السلام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سدير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موالى و شيعيان و ياوران شما بسيارند، و اگر اميرالمؤمنين على عليه السلام به اندازۀ شما ياور داشت قيام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روايت دارد كه امام صادق عليه السلام به سدير گفت كه با هم به منطقۀ ينبُع بروند، سدير مى گويد امام صادق عليه السلام در آنجا نوجوانى را ديدند كه بزغاله هايى را مى چرانيد؛ پس رو به من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تعداد اين بزغاله ها شيعه و پيرو داشتم قيام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مى گويد با حضرت نماز خواندم و بعد از نماز بزغاله ها را شمردم، تعداد آنها هفده رأس بودند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حال اميرالمؤمنين عليه السلام با پيش بينى و توجّه به آينده قصد دارند جلوى تندروى ها و خشكه مقدّسى ها را بگيرند كه براى ائمه تكليف معيّن نكنند و اگر در برابر خلفاى اموى يا ديگران تحركى انجام ندادند به آنان فشار نياورند، بلكه معيار تصميم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نشستند و حركتى نكردند شما هم تحركى نداشته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نَهَضُوا فَانْهَضُوا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قيام كردند آنگاه شما قيام كنيد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367" w:name="pg14744_165806"/>
    </w:p>
    <w:p>
      <w:pPr>
        <w:pStyle w:val="BookText"/>
        <w:rPr/>
      </w:pPr>
      <w:bookmarkEnd w:id="367"/>
      <w:r>
        <w:rPr>
          <w:rFonts w:ascii="IRNazanin" w:hAnsi="IRNazanin" w:eastAsia="IRNazanin"/>
          <w:color w:val="111111"/>
          <w:sz w:val="28"/>
          <w:sz w:val="28"/>
          <w:szCs w:val="28"/>
          <w:rtl w:val="true"/>
          <w:lang w:bidi="fa-IR"/>
        </w:rPr>
        <w:t>سپس حضرت على عليه السلام جهت هماهنگى كامل مسلمانان با ائمه عليهم السلام آنان را به همراهى و همگامى با ائمه عليهم السلام سفارش مى فرمايد تا با پيشى گرفتن بر امامان خود همچون خوارج و برخى مقدّسين به ضلالت گرفتار نشوند</w:t>
      </w:r>
      <w:r>
        <w:rPr>
          <w:rFonts w:eastAsia="IRNazanin" w:cs="IRNazanin"/>
          <w:color w:val="111111"/>
          <w:sz w:val="28"/>
          <w:szCs w:val="28"/>
          <w:rtl w:val="true"/>
          <w:lang w:bidi="fa-IR"/>
        </w:rPr>
        <w:t>.</w:t>
      </w:r>
    </w:p>
    <w:p>
      <w:pPr>
        <w:pStyle w:val="Heading3"/>
        <w:numPr>
          <w:ilvl w:val="2"/>
          <w:numId w:val="1"/>
        </w:numPr>
        <w:rPr/>
      </w:pPr>
      <w:bookmarkStart w:id="368" w:name="__RefHeading___Toc869701_730472459"/>
      <w:bookmarkStart w:id="369" w:name="_Toc132"/>
      <w:bookmarkEnd w:id="368"/>
      <w:r>
        <w:rPr>
          <w:rtl w:val="true"/>
        </w:rPr>
        <w:t>گمراهى و هلاكت، نتيجۀ انحراف از اهل بيت عليهم السلام</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تَسْبِقُوهُمْ فَتَضِلُّوا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ايشان سبقت نگيريد كه گمراه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مردم به اصطلاح از خدا و رسول هم مقدّستر هستند، چيزى را كه شرع مى گويد جايز است بر خود حرام مى كنند و گاهى به همين جهت مرتكب حرام مى شوند؛ مثلاً روزه وقتى براى انسان ضرر داشته باشد و موجب مرض يا اشتداد مرض شود واجب نيست، ولى تقدّس بعضى گل مى كند و مى گويند من هر طور باشد روزه ام را مى گيرم؛ اين پيشى گرفتن بر خداست، خدا فرموده روزه نگير ولى من دلم نمى آيد روزه ام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بايد به همان كه شرع فرموده پايبند بود و از خدا و پيغمبر جلو نيفتاد، كه نتيجۀ اين كار ضلالت و گمراهى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تَتَأَخَّرُوا عَنْهُمْ فَتَهْلِكُوا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آنان عقب نيفتيد كه هلاك مى شويد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نبايد بر اهل بيت عليهم السلام پيشى گرفت نبايد از آنها عقب ماند، كه عقب افتادن از اهل بيت عليهم السلام هلاكت را درپى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ماها خودمان را شيعۀ على عليه السلام و پيرو ائمه عليهم السلام مى دانيم ولى كار و سخن و زندگى خود را با تعاليم اهل بيت عليهم السلام هماهنگ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گفتارمان از آنان مى گوييم ولى اعمال و رفتارمان فرسنگ ها با اعمال و رفتار ايشان فاصله دارد و گاهى كاملاً عكس تعاليم ايشان عمل مى كنيم</w:t>
      </w:r>
      <w:r>
        <w:rPr>
          <w:rFonts w:eastAsia="IRNazanin" w:cs="IRNazanin"/>
          <w:color w:val="111111"/>
          <w:sz w:val="28"/>
          <w:szCs w:val="28"/>
          <w:rtl w:val="true"/>
          <w:lang w:bidi="fa-IR"/>
        </w:rPr>
        <w:t>.</w:t>
      </w:r>
      <w:bookmarkStart w:id="370" w:name="pg14744_165807"/>
    </w:p>
    <w:p>
      <w:pPr>
        <w:pStyle w:val="BookText"/>
        <w:rPr/>
      </w:pPr>
      <w:bookmarkEnd w:id="370"/>
      <w:r>
        <w:rPr>
          <w:rFonts w:ascii="IRNazanin" w:hAnsi="IRNazanin" w:eastAsia="IRNazanin"/>
          <w:color w:val="111111"/>
          <w:sz w:val="28"/>
          <w:sz w:val="28"/>
          <w:szCs w:val="28"/>
          <w:rtl w:val="true"/>
          <w:lang w:bidi="fa-IR"/>
        </w:rPr>
        <w:t>چنين بودن نتيجه اش جز هلاكت و نابودى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رسيدن به سعادت و هدايت بايد با دقّت كردار و روشمان را با روش اهل بيت عليهم السلام هماهنگ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در ادامۀ سخن براى اين كه مردم را ترغيب و تحريك كنند تا به وظايفشان عمل نمايند، فداكارى و عبادت و برخى ديگر از ويژگى هاى اصحاب پيامبراكرم صلى الله عليه و آله و سلم را ذكر مى كنند، و از اين طريق درصدد توجّه اصحاب خود به وظايف و مسئوليت هايشان هستند</w:t>
      </w:r>
      <w:r>
        <w:rPr>
          <w:rFonts w:eastAsia="IRNazanin" w:cs="IRNazanin"/>
          <w:color w:val="111111"/>
          <w:sz w:val="28"/>
          <w:szCs w:val="28"/>
          <w:rtl w:val="true"/>
          <w:lang w:bidi="fa-IR"/>
        </w:rPr>
        <w:t>.</w:t>
      </w:r>
    </w:p>
    <w:p>
      <w:pPr>
        <w:pStyle w:val="Heading3"/>
        <w:numPr>
          <w:ilvl w:val="2"/>
          <w:numId w:val="1"/>
        </w:numPr>
        <w:rPr/>
      </w:pPr>
      <w:bookmarkStart w:id="371" w:name="__RefHeading___Toc869703_730472459"/>
      <w:bookmarkStart w:id="372" w:name="_Toc133"/>
      <w:bookmarkEnd w:id="371"/>
      <w:r>
        <w:rPr>
          <w:rtl w:val="true"/>
        </w:rPr>
        <w:t>ويژگى هايى از اصحاب پيامبراكرم صلى الله عليه و آله و سلم</w:t>
      </w:r>
      <w:bookmarkEnd w:id="372"/>
    </w:p>
    <w:p>
      <w:pPr>
        <w:pStyle w:val="Heading4"/>
        <w:numPr>
          <w:ilvl w:val="3"/>
          <w:numId w:val="1"/>
        </w:numPr>
        <w:rPr/>
      </w:pPr>
      <w:bookmarkStart w:id="373" w:name="__RefHeading___Toc869705_730472459"/>
      <w:bookmarkStart w:id="374" w:name="_Toc134"/>
      <w:bookmarkEnd w:id="373"/>
      <w:r>
        <w:rPr>
          <w:rtl w:val="true"/>
        </w:rPr>
        <w:t>اشاره</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 أَصْحَابَ مُحَمَّدٍ صلى الله عليه و آله و سلم، فَمَا أَرى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من اصحاب پيامبراكرم صلى الله عليه و آله و سلم را ديده ام، پس هيچ كدام شما را شبيه آنان نمى بينم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جواب قسم محذوف است و براى تأكيد مى آيد؛ يعنى به خدا قسم 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با تأكيد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من اصحاب پيامبراكرم صلى الله عليه و آله و سلم را ديدم و با ويژگى هايى كه از آنها سراغ دارم هيچ كدام از شما شباهتى به آنها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خود گذشته بودند، با سختى ها و مصائب مى ساختند، از دنيا بريده بودند و خداترس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ظاهر كلام حضرت اين است كه از ياران پيامبر كه مورد توصيف و مدح امام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عمار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در اين مجلس و پاى منبر امام عليه السلام حضور نداشته اند؛ چرا كه عمار ياسر و عده اى ديگر از صحابۀ پيامبر در جنگ صفّين شهيد شدند و اين خطبه همان طور كه عرض كردم بعد از جنگ صفّين ايراد شده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حضرت ويژگى هاى ياران پيغمبراكرم صلى الله عليه و آله و سلم را بيان مى كنند</w:t>
      </w:r>
      <w:r>
        <w:rPr>
          <w:rFonts w:eastAsia="IRNazanin" w:cs="IRNazanin"/>
          <w:color w:val="111111"/>
          <w:sz w:val="28"/>
          <w:szCs w:val="28"/>
          <w:rtl w:val="true"/>
          <w:lang w:bidi="fa-IR"/>
        </w:rPr>
        <w:t>.</w:t>
      </w:r>
      <w:bookmarkStart w:id="375" w:name="pg14744_165808"/>
    </w:p>
    <w:p>
      <w:pPr>
        <w:pStyle w:val="Heading4"/>
        <w:numPr>
          <w:ilvl w:val="3"/>
          <w:numId w:val="1"/>
        </w:numPr>
        <w:rPr/>
      </w:pPr>
      <w:bookmarkStart w:id="376" w:name="__RefHeading___Toc869707_730472459"/>
      <w:bookmarkStart w:id="377" w:name="_Toc135"/>
      <w:bookmarkEnd w:id="375"/>
      <w:bookmarkEnd w:id="376"/>
      <w:r>
        <w:rPr/>
        <w:t>1</w:t>
      </w:r>
      <w:r>
        <w:rPr>
          <w:rtl w:val="true"/>
        </w:rPr>
        <w:t xml:space="preserve"> - </w:t>
      </w:r>
      <w:r>
        <w:rPr>
          <w:rtl w:val="true"/>
        </w:rPr>
        <w:t>تلاش و فعاليت</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كَانُوا يُصْبِحُونَ شُعْثاً غُبْراً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مى كردند در حالى كه موهايشان ژوليده و غبارآلود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ژوليده مو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گردآلود و غبارآلود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 و غبار نيز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پيغمبراكرم صلى الله عليه و آله و سلم صبح مى كردند در حالى كه موهايشان ژوليده و غبارآلود 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امام عليه السلام اين نيست كه اصحاب پيامبراكرم صلى الله عليه و آله و سلم به نظافت بها نمى دادند و نظافت نمى كردند؛ نظافت يكى از دستورات اسلام است، در حديث منسوب به پيغمبراكرم صلى الله عليه و آله و 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النِّظافَةُ مِنَ 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بلكه مراد حضرت اين است كه اصحاب پيامبراكرم صلى الله عليه و آله و سلم چون اهل تلاش و فعاليت بودند به طور طبيعى موهايشان ژوليده و سر و صورت و لباسهايشان غبارآلود بود، خلاصه مهم براى ياران پيغمبراكرم صلى الله عليه و آله و سلم تلاش در راه اسلام بود و اين طور نبود كه به فكر مو و لباسشان باشند و فقط به مو و لباسشان برسند؛ كسى كه در مسير جنگ و جهاد و تلاش و كار است به صورت طبيعى فرصت نخواهد داشت به خودش برسد و در اثر فعاليت موهايش ژوليده و غبارآلود خواهد شد</w:t>
      </w:r>
      <w:r>
        <w:rPr>
          <w:rFonts w:eastAsia="IRNazanin" w:cs="IRNazanin"/>
          <w:color w:val="111111"/>
          <w:sz w:val="28"/>
          <w:szCs w:val="28"/>
          <w:rtl w:val="true"/>
          <w:lang w:bidi="fa-IR"/>
        </w:rPr>
        <w:t>.</w:t>
      </w:r>
      <w:bookmarkStart w:id="378" w:name="pg14744_165809"/>
    </w:p>
    <w:p>
      <w:pPr>
        <w:pStyle w:val="Heading4"/>
        <w:numPr>
          <w:ilvl w:val="3"/>
          <w:numId w:val="1"/>
        </w:numPr>
        <w:rPr/>
      </w:pPr>
      <w:bookmarkStart w:id="379" w:name="__RefHeading___Toc869709_730472459"/>
      <w:bookmarkStart w:id="380" w:name="_Toc136"/>
      <w:bookmarkEnd w:id="378"/>
      <w:bookmarkEnd w:id="379"/>
      <w:r>
        <w:rPr/>
        <w:t>2</w:t>
      </w:r>
      <w:r>
        <w:rPr>
          <w:rtl w:val="true"/>
        </w:rPr>
        <w:t xml:space="preserve"> - </w:t>
      </w:r>
      <w:r>
        <w:rPr>
          <w:rtl w:val="true"/>
        </w:rPr>
        <w:t>عبادت و شب زنده دارى</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بَاتُوا سُجَّداً وَ قِيَاماً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حال سجده و قيام شب را به روز مى رساندند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 يبات و يبيت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شب را به روز رساندن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سجده كننده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پيغمبراكرم صلى الله عليه و آله و سلم شب را به سجده و قيام سر مى كردند و در حال سجده و قيام بودند، اهل عبادت و نماز و راز و نياز به درگاه خداوند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دربارۀ بندگان حقيقى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عِبادُ الرَّحْمنِ الَّذِينَ يَمْشُونَ عَلَى الْأَرْضِ هَوْناً وَ إِذا خاطَبَهُمُ الْجاهِلُونَ قالُوا 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يَبِيتُونَ لِرَبِّهِمْ سُجَّداً وَ قِياماً</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بندگان خداى رحمان كسانى هستند كه روى زمين به آرامى و تواضع گام بر مى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متكبّرانه راه نمى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افراد نادان آنها را طرف خطاب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ناروايى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سلام داده و به نرمى پاسخ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شدّت و ناراحتى با آنها مواجه نمى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خداى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 كه در حالت سجده و قيام يعنى در حالت عبادت پروردگارشان شب را به روز مى رسانند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اين گونه در عبادت و بندگى حق غرق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درگاه خداى سبحان عرض كنيم خدايا ما كه اهل چنين عبادتهايى نيستيم و اين عبادتهايى هم كه مى كنيم شايستۀ درگاه تو نيست، تنها اميدمان به لطف و رحمت توست، خدايا گر چه</w:t>
      </w:r>
    </w:p>
    <w:p>
      <w:pPr>
        <w:pStyle w:val="BookText"/>
        <w:rPr/>
      </w:pPr>
      <w:r>
        <w:rPr>
          <w:rFonts w:ascii="IRNazanin" w:hAnsi="IRNazanin" w:eastAsia="IRNazanin"/>
          <w:color w:val="111111"/>
          <w:sz w:val="28"/>
          <w:sz w:val="28"/>
          <w:szCs w:val="28"/>
          <w:rtl w:val="true"/>
          <w:lang w:bidi="fa-IR"/>
        </w:rPr>
        <w:t>در عمل كوتاهى مى كنيم ولى دلمان مى خواهد از بندگان ساجد و قائم تو باشيم، به لطفت ثواب عبادت خالص خود را به ما عنايت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يُرَاوِحُونَ بَيْنَ جِبَاهِهِمْ وَ خُدُودِهِمْ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پيشانى بر خاك مى نهادند و گاه گونه هايشان را به زمين مى ساييدند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دو كار را با هم و به نوبت انجام دهد، به اين معنا كه مقدارى به اين كار مشغول باشد و مقدارى به كار دوّم و دوباره به كار اوّل بپردازد و پس از مدّتى به كار دوّم؛ عرب در اين گونه موارد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راوح بين عملين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كتابهاى فقهى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منزوحات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مى گفتند بايد تمام آب چاه بيرون كشيده شود، در زمانهاى قديم هم كه پمپ آب و وسايل جديد نبود و گاهى چاه خيلى پر آب بود و تا آبش را مى كشيدى دوباره آب مى جوشيد، در اين موارد مى گفتند چهار نفر از اوّل روز تا شب دو به دو به نوبت تراوح كنند؛ يعنى دو نفر آب بيرون بكشند و دو نفر استراحت كنند، وقتى آنها خسته شدند دو نفر بعد آب بكشند و دو نفر قبلى استراحت كنند و اين كار را تا شب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بحث هم از كلمۀ تراوح استفاده مى كردند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يتراوحون</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پيشانى،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گونه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پيغمبراكرم صلى الله عليه و آله و سلم بين پيشانى ها و گونه هايشان مراوحه مى كردند؛ يعنى شب را مشغول عبادت بودند و گاه پيشانى بر خاك مى نهادند و گاه گونه هايشان را به خاك مى ساييدند، در نماز پيشانى بر خاك مى گذاشتند و مثلاً بعد از نماز سجدۀ شكر به جا مى آوردند و صورتشان را به خاك مى نهادند، كه در هر دو حالت كمال خضوع محقق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381" w:name="pg14744_165811"/>
    </w:p>
    <w:p>
      <w:pPr>
        <w:pStyle w:val="Heading4"/>
        <w:numPr>
          <w:ilvl w:val="3"/>
          <w:numId w:val="1"/>
        </w:numPr>
        <w:rPr/>
      </w:pPr>
      <w:bookmarkStart w:id="382" w:name="__RefHeading___Toc869711_730472459"/>
      <w:bookmarkStart w:id="383" w:name="_Toc137"/>
      <w:bookmarkEnd w:id="381"/>
      <w:bookmarkEnd w:id="382"/>
      <w:r>
        <w:rPr/>
        <w:t>3</w:t>
      </w:r>
      <w:r>
        <w:rPr>
          <w:rtl w:val="true"/>
        </w:rPr>
        <w:t xml:space="preserve"> - </w:t>
      </w:r>
      <w:r>
        <w:rPr>
          <w:rtl w:val="true"/>
        </w:rPr>
        <w:t>توجّه به آخرت و معاد</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يَقِفُونَ عَلى مِثْلِ الْجَمْرِ مِنْ ذِكْرِ مَعَادِهِمْ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ياد معادشان گويا بر آتش ايستاده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آتش برافروخته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پيامبراكرم صلى الله عليه و آله و سلم به قدرى به ياد معاد و زندگى پس از مرگشان بودند و سختى و شدايد را در راه انجام وظيفه متحمل مى شدند كه گويا بر روى آتش ايستاده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انسان روى آتش بايستد خيلى مشكل است، اما كسى كه دينش را مى خواهد حفظ كند و استقامت دارد، به قدرى براى آن زحمت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قيامت و آخرت پايش گير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بسا مثل اين است كه روى آتش ايستاده است، و اين قدر سخت و طاقت 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نوعاً اين گونه نيستيم و به هر بهانه اى مى خواهيم حق را رها كنيم و با اهل دنيا بسازيم تا دنيايمان را تأمين كنيم، و معمولاً به فكر معاد و انجام وظيفه نيستيم؛ ولى ياران پيغمبراكرم صلى الله عليه و آله و سلم اين گونه بوده 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اگر انسان بخواهد در قيامت راحت باشد لازم است در دنيا براى انجام وظيفه در برخورد با شدايد و سختى ها تحمّل زيادى داشته باشد، مانند آن كه پا روى آتش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هم وارد شده است كه در آخرالزّمان اگر كسى بخواهد دينش را حفظ كند براى او مانند اين است كه آتش در دستش بگيرد</w:t>
      </w:r>
      <w:r>
        <w:rPr>
          <w:rFonts w:eastAsia="IRNazanin" w:cs="IRNazanin"/>
          <w:color w:val="111111"/>
          <w:sz w:val="28"/>
          <w:szCs w:val="28"/>
          <w:rtl w:val="true"/>
          <w:lang w:bidi="fa-IR"/>
        </w:rPr>
        <w:t>.</w:t>
      </w:r>
      <w:r>
        <w:rPr>
          <w:rStyle w:val="FootnoteAnchor"/>
          <w:rtl w:val="true"/>
        </w:rPr>
        <w:footnoteReference w:id="173"/>
      </w:r>
      <w:bookmarkStart w:id="384" w:name="pg14744_165812"/>
    </w:p>
    <w:p>
      <w:pPr>
        <w:pStyle w:val="Heading4"/>
        <w:numPr>
          <w:ilvl w:val="3"/>
          <w:numId w:val="1"/>
        </w:numPr>
        <w:rPr/>
      </w:pPr>
      <w:bookmarkStart w:id="385" w:name="__RefHeading___Toc869713_730472459"/>
      <w:bookmarkStart w:id="386" w:name="_Toc138"/>
      <w:bookmarkEnd w:id="384"/>
      <w:bookmarkEnd w:id="385"/>
      <w:r>
        <w:rPr/>
        <w:t>4</w:t>
      </w:r>
      <w:r>
        <w:rPr>
          <w:rtl w:val="true"/>
        </w:rPr>
        <w:t xml:space="preserve"> - </w:t>
      </w:r>
      <w:r>
        <w:rPr>
          <w:rtl w:val="true"/>
        </w:rPr>
        <w:t>سجده هاى طولانى</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بَيْنَ أَعْيُنِهِمْ رُكَبَ الْمِعْزى مِنْ طُولِ سُجُودِهِمْ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سجده هاى طولانى ميان دو چشم آنان مانند زانوهاى بز پينه بسته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زانو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بز موقعى كه مى خواهد بخوابد زانوهايش را روى زمين مى گذارد، موهايش ريخته و پينه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شتر هم همين طور است و زانوهاى شتر هم پينه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برآمدگى حاصل از كثرت سجدۀ اصحاب پيامبراكرم صلى الله عليه و آله و سلم را به پينۀ زانوى بز تشبيه كرده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طول سجده بين چشمان آنها يعنى پيشانى هايشان گويا زانوى 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أَعْيُنِهِمْ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چشم هاى آنان، وسط پيشانى است، زيرا بين دو چشم قرار گرفته است</w:t>
      </w:r>
      <w:r>
        <w:rPr>
          <w:rFonts w:eastAsia="IRNazanin" w:cs="IRNazanin"/>
          <w:color w:val="111111"/>
          <w:sz w:val="28"/>
          <w:szCs w:val="28"/>
          <w:rtl w:val="true"/>
          <w:lang w:bidi="fa-IR"/>
        </w:rPr>
        <w:t>.</w:t>
      </w:r>
    </w:p>
    <w:p>
      <w:pPr>
        <w:pStyle w:val="Heading4"/>
        <w:numPr>
          <w:ilvl w:val="3"/>
          <w:numId w:val="1"/>
        </w:numPr>
        <w:rPr/>
      </w:pPr>
      <w:bookmarkStart w:id="387" w:name="__RefHeading___Toc869715_730472459"/>
      <w:bookmarkStart w:id="388" w:name="_Toc139"/>
      <w:bookmarkEnd w:id="387"/>
      <w:r>
        <w:rPr/>
        <w:t>5</w:t>
      </w:r>
      <w:r>
        <w:rPr>
          <w:rtl w:val="true"/>
        </w:rPr>
        <w:t xml:space="preserve"> - </w:t>
      </w:r>
      <w:r>
        <w:rPr>
          <w:rtl w:val="true"/>
        </w:rPr>
        <w:t>خدا ترسى</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 كِرَ اللَّهُ هَمَلَتْ أَعْيُنُهُمْ حَتّى تَبُلَّ جُيُوبَهُمْ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خدا ياد مى شد اشك از چشمانشان سرازير مى گشت تا آن كه گريبانشان را خيس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سيلان و جارى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جارى شدن به چشم اسناد مجازى است، منظور اين است كه اشك چشم هايشان جارى 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فعل را به چيزى نسبت دهيم كه فعل براى آن چيز نيست؛ مثلاً اگر جارى شدن آب را به ناودان نسبت بدهيم و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جَرَى الميزاب</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ناودان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اسناد مجازى است، زيرا آب در ناودان جارى مى شود نه اين كه خود ناودان جارى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معانى كه اقسام اسناد را بيان مى كنند اين نكته را هم تذكر مى دهند كه هر فعلى را نمى توان به هر چيزى مجازاً نسبت داد، بلكه بايد</w:t>
      </w:r>
    </w:p>
    <w:p>
      <w:pPr>
        <w:pStyle w:val="BookText"/>
        <w:rPr/>
      </w:pPr>
      <w:r>
        <w:rPr>
          <w:rFonts w:ascii="IRNazanin" w:hAnsi="IRNazanin" w:eastAsia="IRNazanin"/>
          <w:color w:val="111111"/>
          <w:sz w:val="28"/>
          <w:sz w:val="28"/>
          <w:szCs w:val="28"/>
          <w:rtl w:val="true"/>
          <w:lang w:bidi="fa-IR"/>
        </w:rPr>
        <w:t>آن چيزى كه فعل را مجازاً به آن نسبت مى دهند با فعل يك نحو ارتباطى داشته باشد، كه اصطلاحاً مى گفتند ملابس فعل باشد؛ بر همين اساس در تعريف اسناد مجازى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 الفعل الى ملابس له غير ما هو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اقسام ملابسات با فعل، ملابست مكان فعل با فعل يا رابطۀ حال با محل است؛ يعنى بين فعل و مكان تحقق آن يك نحو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شما مى توانيد مجازاً فعلى را به مكان تحقق فعل نسبت بدهيد؛ مثلاً به جاى نسبت دادن جريان به آب، آن را به ناودان يا نهر كه محل جريان است نسبت بدهيد و بگوييد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النَّهر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عبارت هم كه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جارى شدن را به چشم ها نسبت داده اند اسناد مجازى است، و ملابست و ارتباط چشم با جريان اين است كه چشم محل جارى شدن اشك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يقۀ لباس يا دامن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يَبُلّ و يَبِلّ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متعدى و به معناى خيس كردن است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خشيت و خدا ترسى اصحاب پيامبراكرم صلى الله عليه و آله و سلم را اين گونه بيان مى كند كه وقتى خدا ياد مى شد اشك هايشان از خوف الهى جارى مى گشت و به قدرى گريه مى كردند كه يقه يا دامنشان خيس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دربارۀ مؤمنان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الَّذِينَ إِذا ذُكِرَ اللّهُ وَجِلَتْ قُلُوبُهُمْ</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همان كسانى هستند كه وقتى خدا ياد شود دلهايشان حالت خوف و خشيت از خدا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حج هم عين همين عبارت را در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فروتنان در برابر خداوند به كار برده،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بَشِّرِ الْمُخْبِتِينَ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إِذا ذُكِرَ اللّهُ وَجِلَتْ قُلُوبُهُمْ</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مَادُوا كَمَا يَمِيدُ الشَّجَرُ يَوْمَ الرِّيحِ الْعَاصِفِ خَوْفاً مِنَ الْعِقَابِ وَ رَجَاءً لِلثَّوَابِ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درخت در روز تندباد از ترس عقاب و به اميد ثواب بر خود مى لرزيدند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 يَميدُ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جنبيدن و تكان خوردن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الريح العاصف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باد تند و سخت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پيامبراكرم صلى الله عليه و آله و سلم اين گونه بودند كه وقتى ذكر خدا مى شد از چشمانشان اشك مى ريخت و از شدّت گريه و خوف الهى بدنشان همچون درختى كه باد سختى بر آن بوزد مى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حضرت توضيح مى دهند كه اين اضطراب و لرزش به خاطر ترس از عقاب الهى و براى اميد به ثواب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إن شاءاللّه به همۀ ما توفيق اطاعت و بندگى و حالت خوف و خشيت از خودش را عنايت فرمايد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89" w:name="pg14744_165815"/>
    </w:p>
    <w:p>
      <w:pPr>
        <w:pStyle w:val="Heading2"/>
        <w:numPr>
          <w:ilvl w:val="1"/>
          <w:numId w:val="1"/>
        </w:numPr>
        <w:rPr/>
      </w:pPr>
      <w:bookmarkStart w:id="390" w:name="__RefHeading___Toc869717_730472459"/>
      <w:bookmarkStart w:id="391" w:name="_Toc140"/>
      <w:bookmarkEnd w:id="389"/>
      <w:bookmarkEnd w:id="390"/>
      <w:r>
        <w:rPr>
          <w:rtl w:val="true"/>
        </w:rPr>
        <w:t>«</w:t>
      </w:r>
      <w:r>
        <w:rPr>
          <w:rtl w:val="true"/>
        </w:rPr>
        <w:t xml:space="preserve">درس </w:t>
      </w:r>
      <w:r>
        <w:rPr/>
        <w:t>139</w:t>
      </w:r>
      <w:r>
        <w:rPr>
          <w:rtl w:val="true"/>
        </w:rPr>
        <w:t xml:space="preserve">»: </w:t>
      </w:r>
      <w:r>
        <w:rPr>
          <w:rtl w:val="true"/>
        </w:rPr>
        <w:t xml:space="preserve">خطبۀ </w:t>
      </w:r>
      <w:r>
        <w:rPr/>
        <w:t>97</w:t>
      </w:r>
      <w:r>
        <w:rPr>
          <w:rtl w:val="true"/>
        </w:rPr>
        <w:t xml:space="preserve"> (</w:t>
      </w:r>
      <w:r>
        <w:rPr>
          <w:rtl w:val="true"/>
        </w:rPr>
        <w:t>قسمت چهارم</w:t>
      </w:r>
      <w:r>
        <w:rPr>
          <w:rtl w:val="true"/>
        </w:rPr>
        <w:t>)</w:t>
      </w:r>
      <w:bookmarkEnd w:id="391"/>
    </w:p>
    <w:p>
      <w:pPr>
        <w:pStyle w:val="Heading3"/>
        <w:numPr>
          <w:ilvl w:val="2"/>
          <w:numId w:val="1"/>
        </w:numPr>
        <w:rPr/>
      </w:pPr>
      <w:bookmarkStart w:id="392" w:name="__RefHeading___Toc869719_730472459"/>
      <w:bookmarkStart w:id="393" w:name="_Toc141"/>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جايگاه اهل بيت عليهم السلام در نهج البلاغه</w:t>
      </w:r>
    </w:p>
    <w:p>
      <w:pPr>
        <w:pStyle w:val="BookText"/>
        <w:rPr/>
      </w:pPr>
      <w:r>
        <w:rPr>
          <w:rFonts w:ascii="IRNazanin" w:hAnsi="IRNazanin" w:eastAsia="IRNazanin"/>
          <w:color w:val="111111"/>
          <w:sz w:val="28"/>
          <w:sz w:val="28"/>
          <w:szCs w:val="28"/>
          <w:rtl w:val="true"/>
          <w:lang w:bidi="fa-IR"/>
        </w:rPr>
        <w:t>جايگاه اهل بيت عليهم السلام در حديث متواتر ثَقَلين</w:t>
      </w:r>
    </w:p>
    <w:p>
      <w:pPr>
        <w:pStyle w:val="BookText"/>
        <w:rPr/>
      </w:pPr>
      <w:r>
        <w:rPr>
          <w:rFonts w:ascii="Amiri" w:hAnsi="Amiri" w:eastAsia="Amiri" w:cs="Amiri"/>
          <w:color w:val="111111"/>
          <w:sz w:val="28"/>
          <w:sz w:val="28"/>
          <w:szCs w:val="28"/>
          <w:rtl w:val="true"/>
          <w:lang w:bidi="ar-SA"/>
        </w:rPr>
        <w:t>حديث ثَقَلين در صحاح اهل سنّت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توصيه اى به برادران و خواهران اهل سنّت</w:t>
      </w:r>
      <w:bookmarkStart w:id="394" w:name="pg14744_165817"/>
    </w:p>
    <w:p>
      <w:pPr>
        <w:pStyle w:val="Heading3"/>
        <w:numPr>
          <w:ilvl w:val="2"/>
          <w:numId w:val="1"/>
        </w:numPr>
        <w:rPr/>
      </w:pPr>
      <w:bookmarkStart w:id="395" w:name="__RefHeading___Toc869721_730472459"/>
      <w:bookmarkStart w:id="396" w:name="_Toc142"/>
      <w:bookmarkEnd w:id="394"/>
      <w:bookmarkEnd w:id="395"/>
      <w:r>
        <w:rPr>
          <w:rtl w:val="true"/>
        </w:rPr>
        <w:t>جايگاه اهل بيت عليهم السلام در نهج البلاغه</w:t>
      </w:r>
      <w:bookmarkEnd w:id="396"/>
    </w:p>
    <w:p>
      <w:pPr>
        <w:pStyle w:val="BookText"/>
        <w:rPr/>
      </w:pPr>
      <w:r>
        <w:rPr>
          <w:rFonts w:ascii="IRNazanin" w:hAnsi="IRNazanin" w:eastAsia="IRNazanin"/>
          <w:color w:val="111111"/>
          <w:sz w:val="28"/>
          <w:sz w:val="28"/>
          <w:szCs w:val="28"/>
          <w:rtl w:val="true"/>
          <w:lang w:bidi="fa-IR"/>
        </w:rPr>
        <w:t xml:space="preserve">امام على عليه السلام در يك فراز مانده به آخر خطبۀ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را دربارۀ اهل بيت پيغمبراكرم صلى الله عليه و آله و سلم و لزوم پيروى از ايشان بيان داشتند و از جمله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أُنْظُرُوا أَهْلَ بَيْتِ نَبِيِّكُمْ، فَالْزَمُوا سَمْتَهُمْ، وَاتَّبِعُوا أَثَرَهُمْ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به اهل بيت پيغمبرتان بنگريد، پس ملازم طريقه و روش آنان باشيد و آثار آنان را پيروى 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يُخْرِجُوكُمْ مِنْ هُدىً، وَ لَنْ يُعِيدُوكُمْ فِي 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متوجّه باشيد كه آنان هيچ گاه شما را از مسير هدايت بيرون نمى كنند و هرگز شما را در هلاكت نمى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ائمه از خطا و اشتباه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حضرت على عليه السلام در اين خطبه بيان فرمود يكى از مواردى است كه در نهج البلاغه دربارۀ اهل بيت عليهم السلام بيان فرموده 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همچنين در موارد ديگرى از نهج البلاغه به بيان فضايل اهل بيت عليهم السلام پرداخته و نسبت به آنان سفارش كرده اند؛ از جمله در خطبۀ دوّم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سِرِّهِ، وَ لَجَأُ أَمْرِهِ، و عَيْبَةُ عِلْمِهِ، وَ مَوْئِلُ حِكَمِهِ، وَ كُهُوفُ كُتُبِهِ، وَ جِبالُ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أَقامَ انْحِناءَ ظَهْرِهِ، وَ أَذْهَبَ ارْتِعادَ فَرائِضِهِ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اسرار، پناه فرمان، ظرف دانش، مرجع حكمت ها، مخزن كتابها، و كوههاى پشتوانۀ دين اويند؛ پيغمبراكرم صلى الله عليه و آله و سلم به وسيلۀ آل خود پشت خميدۀ دين را راست كرد، و لرزش و اضطراب در دين را از ميان برد</w:t>
      </w:r>
      <w:r>
        <w:rPr>
          <w:rFonts w:eastAsia="IRNazanin" w:cs="IRNazanin"/>
          <w:color w:val="111111"/>
          <w:sz w:val="28"/>
          <w:szCs w:val="28"/>
          <w:rtl w:val="true"/>
          <w:lang w:bidi="fa-IR"/>
        </w:rPr>
        <w:t>.»</w:t>
      </w:r>
      <w:bookmarkStart w:id="397" w:name="pg14744_165818"/>
    </w:p>
    <w:p>
      <w:pPr>
        <w:pStyle w:val="BookText"/>
        <w:rPr/>
      </w:pPr>
      <w:bookmarkEnd w:id="397"/>
      <w:r>
        <w:rPr>
          <w:rFonts w:ascii="IRNazanin" w:hAnsi="IRNazanin" w:eastAsia="IRNazanin"/>
          <w:color w:val="111111"/>
          <w:sz w:val="28"/>
          <w:sz w:val="28"/>
          <w:szCs w:val="28"/>
          <w:rtl w:val="true"/>
          <w:lang w:bidi="fa-IR"/>
        </w:rPr>
        <w:t>و در بخش ديگرى از اين خطبه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لايُقَاسُ بِآلِ مُحَمَّدٍ صلى الله عليه و آله و سلم مِنْ هذِهِ الأُمَّةِ أحَدٌ، وَ لايُسَوّى بِهِمْ مَنْ جَرَتْ نِعْمَتُهُمْ عَلَيْهِ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از اين امّت با آل محمّد صلى الله عليه و آله و سلم مقايسه نمى شود؛ و هيچ وقت كسانى كه نعمت اهل بيت بر آنها جارى است با آنها مساوى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أساسُ الدّينِ وَ عِمادُ الْيَقينِ، إلَيْهِمْ يَفيءُ الْغَالي وَ بِهِمْ يُلْحَقُ التّالي، وَ لَهُمْ خَصائِصُ حَقِّ الْوِلايَةِ، وَ فيهِمُ الْوَصِيَّةُ وَ الْوِراثَةُ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آنان تكيه گاه و اساس دين و ستون يقين اند؛ افراد تندرو بايد به سوى آنان بازگردند و بازمانده ها به آنان بپيوندند؛ و ويژگى هاى حق ولايت متعلق به آنان است؛ و وصيّت و وراثت در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خطبۀ چهارم هم مطالبى دربارۀ اهل بيت عليهم السلام داشتند كه ما اين خطبه ها را قبلاً شرح داده ايم و در موارد ديگرى از جمله خطبۀ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خطبۀ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مطالبى دربارۀ اهل بيت عليهم السلام ذكر شده است كه إن شاءاللّه وقتى به شرح آن خطبه ها رسيديم بيان خواهيم كرد</w:t>
      </w:r>
      <w:r>
        <w:rPr>
          <w:rFonts w:eastAsia="IRNazanin" w:cs="IRNazanin"/>
          <w:color w:val="111111"/>
          <w:sz w:val="28"/>
          <w:szCs w:val="28"/>
          <w:rtl w:val="true"/>
          <w:lang w:bidi="fa-IR"/>
        </w:rPr>
        <w:t>.</w:t>
      </w:r>
    </w:p>
    <w:p>
      <w:pPr>
        <w:pStyle w:val="Heading3"/>
        <w:numPr>
          <w:ilvl w:val="2"/>
          <w:numId w:val="1"/>
        </w:numPr>
        <w:rPr/>
      </w:pPr>
      <w:bookmarkStart w:id="398" w:name="__RefHeading___Toc869723_730472459"/>
      <w:bookmarkStart w:id="399" w:name="_Toc143"/>
      <w:bookmarkEnd w:id="398"/>
      <w:r>
        <w:rPr>
          <w:rtl w:val="true"/>
        </w:rPr>
        <w:t>جايگاه اهل بيت عليهم السلام در حديث متواتر ثَقَلين</w:t>
      </w:r>
      <w:bookmarkEnd w:id="39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پيامبراكرم صلى الله عليه و آله و سلم در موارد بسيارى، مطالبى دربارۀ اهل بيت عليهم السلام به طور عام يا دربارۀ على عليه السلام به طور خاص بيان فرموده اند كه اوّلين بار در مسألۀ دعوت عشيرۀ اقربين و اوج آن غدير خُم بود؛ و يا دربارۀ برخى از ائمۀ اطهار عليهم السلام مثل امام حسن و امام حسين عليهما السلام اظهاراتى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روايات حديث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خوانند كه ظاهراً درست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شىء سنگين،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شىء نفيس و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صلى الله عليه و آله و سلم در اين حديث شريف اهل بيت عليهم السلام را همسنگ و عِدل قرآن قرار داده و تمسّك به آن دو را مايۀ هدايت و عامل دور ماندن از ضلالت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مير حامد حسين موسوى هندى كتابى نوشته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عبقات الأنوار في إثبات إمامة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اين كتاب را در ردّ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الإثنا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محدث عبدالعزيز بن ولى اللّه بن عبدالرحيم دهلوى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ردّ امامت اهل بيت عليهم السلام است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مجلد از مجلدات عبقات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چاپهاى سابق با قطع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دربارۀ حديث ثقلين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من خدمت مرحوم آيت اللّه بروجردى مى رسيدم روزى دو جلد از كتاب عبقات الأنوار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دربارۀ حديث ثقلين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جلد را خلاصه كنيد تا آن را در ابتداى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اين كار را انجام داده و خدمت ايشان داديم، و ظاهراً از آن در نوشتن مقدمۀ كتاب استفاده كرده اند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صاحب عبقات الأنوار اين روايت را با سندهاى متعدد كه بيش از بيست نفر از صحابه آن را نقل كرده اند بيان كرده، سند آنها را بررسى كرده، عالمان و نويسندگانى را كه تا قرن سيزده هجرى اين حديث را در كتابهايشان آورده اند ذكر كرده است، و مفصّل دربارۀ آن سخن گفته و قطعىّ الصّدور بودن آن و نيز دلالتش بر امامت ائمۀ اهل بيت عليهم السلام را اثبات كرده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نقل هاى اين روايت تفاوتهاى اندكى با هم دارد؛ مثلاً در برخى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و در برخى هيچ كدام ذكر نشده است، در برخى زيادىِ مختصرى وجود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400" w:name="pg14744_165820"/>
    </w:p>
    <w:p>
      <w:pPr>
        <w:pStyle w:val="Heading3"/>
        <w:numPr>
          <w:ilvl w:val="2"/>
          <w:numId w:val="1"/>
        </w:numPr>
        <w:rPr/>
      </w:pPr>
      <w:bookmarkStart w:id="401" w:name="__RefHeading___Toc869725_730472459"/>
      <w:bookmarkStart w:id="402" w:name="_Toc144"/>
      <w:bookmarkEnd w:id="400"/>
      <w:bookmarkEnd w:id="401"/>
      <w:r>
        <w:rPr>
          <w:rtl w:val="true"/>
        </w:rPr>
        <w:t>حديث ثَقَلين در صحاح اهل سنّت</w:t>
      </w:r>
      <w:bookmarkEnd w:id="402"/>
    </w:p>
    <w:p>
      <w:pPr>
        <w:pStyle w:val="BookText"/>
        <w:rPr/>
      </w:pPr>
      <w:r>
        <w:rPr>
          <w:rFonts w:ascii="Amiri" w:hAnsi="Amiri" w:eastAsia="Amiri" w:cs="Amiri"/>
          <w:color w:val="111111"/>
          <w:sz w:val="28"/>
          <w:sz w:val="28"/>
          <w:szCs w:val="28"/>
          <w:rtl w:val="true"/>
          <w:lang w:bidi="ar-SA"/>
        </w:rPr>
        <w:t xml:space="preserve">ما در اينجا دو متن از اين روايت را از دو كتابى كه از مهم ترين كتب روايى اهل سنّت است نقل مى كنيم،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كتب صحاح آنهاست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 هم از كتابهاى صحاح اهل سنّت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صحيحش بابى دارد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فضائل عليّ بن أبي طالب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نُه روايت نقل كرده است كه دو مورد آنها بيانگر حديث ثقلين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حديث شمارۀ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سندش از ابوحيّان و وى از يزيد بن حيّان نقل مى كند كه يزيد بن حيّان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اِنطلقتُ أنا و حُصَينُ بنُ سَبْرَةَ و عُمَرُ بنُ مسلم إلى 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اين افراد رفتيم نزد زيد بن ارقم كه از صحابۀ پيغمبراكرم صلى الله عليه و آله و سلم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جَلَسنا إليه قال له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لقيتَ يا زيدُ خيراً كثيراً، رأيتَ رسولَ‌اللَّه صلى الله عليه و آله و سلم و سمعتَ حديثَه و غَزَوتَ معه و صَلَّيْتَ خَلْفَه، لَقَد لَقيتَ يا زيدُ خيراً كثيراً، حَدِّثْنا يا زيدُ ما سمعتَ مِنْ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نزد او نشستيم حصين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 تو به خير زيادى دست يافته اى، تو رسول خدا صلى الله عليه و آله و سلم را ديده و سخنش را شنيده و به همراه او پيكار كرده و پشت سرش نماز خوانده اى، حقّا كه تو به خير زيادى نايل شده اى، اى زيد آنچه از رسول خدا صلى الله عليه و آله و سلم شنيده اى براى ما بيان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وَ اللَّه لَقَدْ كَبِرَت سِنّي و قَدُمَ عَهدي و نَسيتُ بَعْضَ الّذي كنتُ أَعِي من رسول اللَّه صلى الله عليه و آله و سلم فما حَدَّثْتكُم فَاقبَلوا و ما لا فلا تُكَلِّفونيه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 به خدا قسم كه سنّم بالا رفته و زمان عهدم يعنى مرگم رسيده است و بعضى از آنچه را كه از رسول خدا صلى الله عليه و آله و سلم حفظ كرده بودم فراموش نموده ام؛ پس آنچه را كه برايتان حديث كردم بپذيريد و آنچه را كه نگفتم مرا در مورد آن به سختى ميفكنيد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مى خواهد بگويد خلاصه من پير شده ام</w:t>
      </w:r>
    </w:p>
    <w:p>
      <w:pPr>
        <w:pStyle w:val="BookText"/>
        <w:rPr/>
      </w:pPr>
      <w:r>
        <w:rPr>
          <w:rFonts w:ascii="IRNazanin" w:hAnsi="IRNazanin" w:eastAsia="IRNazanin"/>
          <w:color w:val="111111"/>
          <w:sz w:val="28"/>
          <w:sz w:val="28"/>
          <w:szCs w:val="28"/>
          <w:rtl w:val="true"/>
          <w:lang w:bidi="fa-IR"/>
        </w:rPr>
        <w:t>و چيزهايى يادم نيست، ديگر از آنها مپرسيد و آنچه را كه يادم هست خود مى گويم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رسولُ‌اللَّه صلى الله عليه و آله و سلم يَوْماً فينا خطيباً بماءٍ يُدعى خُمّاً بَيْن مكّةَ و المدينةِ فَحمِدَ اللَّه و أَثنى عَليه و وَعَظ و ذَكَّر،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ألا أيُّها النّاسُ فإنَّما أنَا بَشرٌ يُوشِكُ أَنْ يَأتِيَ رسولُ ربّي فَأُجيبَ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تاركٌ فيكم ثَقَلينِ أوّلُهما كتابُ اللَّهِ فيه الْهُدى وَ النّورُ فَخُذوا بِكتابِ اللَّهِ وَ اسْتَمْسِكوا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روزى در كنار بركۀ آبى كه خمّ خوانده مى شود و بين مكّه و مدينه قرار دارد به خطابه برخاست، پس حمد و ثناى الهى را به جا آورد و موعظه كرد و تذكراتى داد؛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بشرى هستم كه نزديك است فرستادۀ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فرشتۀ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آيد و من دعوت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قبض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با اين بيان اعلام كردند كه وقت رحلتشان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ميان شما دو چيز گرانبها باقى مى گذارم كه اوّل آنها كتاب خداست كه در آن هدايت و نور است؛ پس كتاب خدا را برگيريد و بدان تمسّك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فحَثّ عَلى كتابِ اللَّه و رغَّبَ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براى بهره گرفتن از قرآن تشويق و ترغيب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بَيتي؛ أُذَكِّرُكُم اللَّهَ في أَهلِ بَيتي، أُذَكِّرُكُمُ اللَّهَ في أهْلِ بَيْتي، أُذَكِّرُكُمُ اللَّهَ في أَهْلِ بَيتي</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سپس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بيتم، دربارۀ اهل بيتم خدا را به يادتان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نكند نسبت به اهل بيتم ظلم كنيد، مواظب باشيد كه اهل بيت عليهم السلام حقوقى به گردنتان دارند آن حقوق را ادا كنيد؛ كه بنابر نقل زيد پيامبراكرم صلى الله عليه و آله و سلم سه بار اين جمله را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در روايت بعد همين حديث ثقلين را از طريق محمّد بن بكّار از زيد بن أرقم نقل كرده، و از آنجا كه عبارات عين حديث قبل بوده فقط قسمتى را كه متفاوت با آن بوده نقل مى كند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 نقل مسلم در هر دو روايت، حُصين از زيد سؤالاتى دربارۀ اهل بيت مى كند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پاسخ به آنها در دو روايت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اوّل وقتى مى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زيدُ ألَيْسَ نِساؤُه مِنْ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زنان پيغمبر هم از اهل بيت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نساؤُه مِنْ أهلِ بَيْته و لَكِنْ أَهلُ بَيتِهِ مَنْ حُرِمَ الصّدقة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پيغمبر از اهل بيت هستند ولى اهل بيت پيامبر كسانى هستند كه صدقه دادن به آنها بعد از پيغمبر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روايت دوّم زيد در پاسخ همين سؤال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وَايْمُ اللَّهِ إنَّ الْمَرأَةَ تَكونُ مَعَ الرّجلِ العَصْرَ مِنَ الدَّهرِ ثُمَّ يُطَلِّقُها فَتَرجِعُ إلى أبيها و قَوْمِها</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 زن مدّتى از روزگار را با مرد به سر مى برد سپس مرد او را طلاق مى دهد، پس زن به سوى پدر و قوم خود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زن از اهل بيت شوهر محسوب مى شد كه نبايد به سوى قوم و اهل خودش برمى گشت، پس معلوم مى شود زن جزو اهل بيت پدرش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احتمال هست كه در روايت اوّل هم يك كلمه اى حذف شده است، مثلاً بوده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نساؤه ليس من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 زيرا بعدش زيد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أهلُ بَيتِه مَن حُرِمَ الصَّدقة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با اين دارد كه قبلش اهل بيت بودن زنان پيغمبر نفى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رأيت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زيد را نديده باشيد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لكن رأيتُ عَمرواً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اگر زيد را ديده باشيد نمى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لكن رأيتُ عَمرواً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درصدد اين نيستيم كه بررسى كنيم مصاديق اهل بيت چه كسانى هستند، و قطع داريم كه حضرت فاطمه عليها السلام و ائمۀ معصومين عليهم السلام اهل بيت پيغمبراكرم صلى الله عليه و آله و سلم هستند؛ همانها كه خداوند دربارۀ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w:t>
      </w:r>
      <w:r>
        <w:rPr>
          <w:rStyle w:val="FootnoteAnchor"/>
          <w:rtl w:val="true"/>
        </w:rPr>
        <w:footnoteReference w:id="17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در حديث شمارۀ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بابى كه در فضائل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است روايتى نقل مى كند كه براى شناختن مصاديق اهل بيت پيغمبر صلى الله عليه و آله و سلم خيلى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كه يكى از كارهاى بسيار زشت معاويه سَبّ و لعن على عليه السلام بود؛ او افراد را وادار مى كرد تا على عليه السلام را لعن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روايت كه مسلم آن را به سندش از عامر پسر سعد بن ابى وقّاص نقل مى كند، معاويه سعد را امر كرد تا على عليه السلام را سبّ كند، ولى او از اين كار امتناع كرد؛ بعد معاويه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مَنَعَك أَنْ تَسُبَّ أَبا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مانع شد از اين كه ابوتراب را سبّ كنى؟ ابوتراب لقبى است كه پيغمبراكرم صلى الله عليه و آله و سلم به على عليه السلام داده اند و على عليه السلام به آن افتخار مى كرد؛ ولى معاويه و دشمنان على عليه السلام فكر مى كردند اين لقب نقصى براى آن حضرت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سعد در پاسخ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جمله از پيغمبراكرم صلى الله عليه و آله و سلم دربارۀ على عليه السلام يادم آمد كه با وجود آنها هرگز على عليه السلام را سبّ نخواهم كرد، و اگر يكى از آن جمله ها دربارۀ من بود برايم از طلاهاى زردرنگ بسيار ارزشمندتر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حديث منزلت كه در آن پيغمبراكرم صلى الله عليه و آله و سلم جايگاه على عليه السلام را نسبت به خودشان مثل جايگاه هارون به موسى عليهما السلام دانسته اند، و حديث پرچم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صلى الله عليه و آله و سلم در جنگ خيبر وقتى كه افراد ديگر نتوانستند كارى از پيش ببرند فرمودند فردا پرچم را به دست كسى مى دهم كه او خدا را دوست دارد و خدا هم او را؛ و پرچم را به دست على عليه السلام سپردند؛ و آن پيروزى بزرگ به دست ايشان نصيب مسلمانان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و سوّمين جمله اى كه از پيامبراكرم صلى الله عليه و آله و سلم نقل مى كند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 أَبْناءَكُمْ</w:t>
      </w:r>
      <w:r>
        <w:rPr>
          <w:rFonts w:eastAsia="IRNazanin" w:cs="IRNazanin"/>
          <w:color w:val="111111"/>
          <w:sz w:val="28"/>
          <w:szCs w:val="28"/>
          <w:rtl w:val="true"/>
          <w:lang w:bidi="fa-IR"/>
        </w:rPr>
        <w:t xml:space="preserve">) </w:t>
      </w:r>
      <w:r>
        <w:rPr>
          <w:rStyle w:val="FootnoteAnchor"/>
          <w:rtl w:val="true"/>
        </w:rPr>
        <w:footnoteReference w:id="180"/>
      </w:r>
      <w:r>
        <w:rPr>
          <w:rFonts w:ascii="Amiri" w:hAnsi="Amiri" w:eastAsia="Amiri" w:cs="Amiri"/>
          <w:color w:val="111111"/>
          <w:sz w:val="28"/>
          <w:sz w:val="28"/>
          <w:szCs w:val="28"/>
          <w:rtl w:val="true"/>
          <w:lang w:bidi="ar-SA"/>
        </w:rPr>
        <w:t>دَعا رسولُ‌اللَّه صلى الله عليه و آله و سلم عليّاً و فاطمةَ و حَسَناً و 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آيۀ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آيۀ مباهله معروف است و دربارۀ مباهلۀ پيغمبراكرم صلى الله عليه و آله و سلم با نصاراى نجران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پيغمبراكرم صلى الله عليه و آله و سلم على و فاطمه و حسن و حسين عليهم السلام را فرا خواند و به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اهل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مى دانيد طبق روايات بسيارى كه در صحاح اهل سنّت هم نقل شده است وقتى چهارده نفر از نصاراى نجران به نمايندگى از طرف آنها به مسجد پيغمبر آمده و دربارۀ الوهيت حضرت عيسى عليه السلام با پيغمبراكرم صلى الله عليه و آله و سلم بحث كردند آنها استدلالشان اين بود كه چون حضرت عيسى پدر ندارد پس خدا پدر اوست، خداوند در پاسخ آنها آيه نازل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عِيسى عِنْدَ اللّهِ كَمَثَلِ آدَمَ خَلَقَهُ مِنْ تُرابٍ ثُمَّ قالَ لَهُ كُنْ فَيَكُونُ</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خلقت عيسى عليه السلام هم مثل آفرينش آدم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 پدر داشت و نه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اعجاز بوده است، و اين طور نيست كه هر كس پدر نداشت پسر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كه با تو پس از آن دانشى كه به تو رسيده، دربارۀ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ستيزه و جدل كند،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تا ما و شما پسران خويش و زنان خويش و نفوس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منزلۀ خود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آنگاه دعا و زارى كنيم و لعنت خداى را بر دروغگويان بنهيم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عرض كردم طبق روايات متواتر پيغمبراكرم صلى الله عليه و آله و سلم على، فاطمه و حسنين عليهم السلام را براى مباهله برد كه از همين كار معلوم مى شود على عليه السلام نفس پيغمبراكرم صلى الله عليه و آله و سلم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فاطمه عليها السلام تطبيق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حسنين عليهما السلام و بالطبع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على عليه السلام؛ و اين فضيلت بزرگى براى اميرالمؤمنين عليه السلام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اين كه دربارۀ فضايل حضرت على عليه السلام و اهل بيت عليهم السلام در خود كتابهاى معتبر اهل سنّت احاديث فراوانى از پيامبراكرم صلى الله عليه و آله و سلم نقل شده است كه نظير اين احاديث در مورد هيچ يك از صحابه و خلفاى سه گانه اى كه اهل سنّت آنها را بر</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مقدّم داشته اند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كه عرض شد حديث ثَقَلين در سنن ترمذى نيز كه آن هم مثل صحيح مسلم از صحاح ششگانۀ اهل سنّت است نقل شده است؛ كه چون مطالب بيشترى نسبت به نقل مسلم دارد يكى از آنها را هم ذكر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ترمذى هم بابى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أهل بيت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در آنجا حديث ثَقَلين را از طريق زيد بن أرقم و أبوسعيد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حديث از أبوسعيد و زيد بن أرقم اين گونه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ما إن تَمَسَّكْتُمْ بِهِ لَنْ تَضِلّوا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أبوسعيد و زيد بن أرقم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پيغمبراكرم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بين شما مردم چيزى را باقى مى گذارم كه اگر به آن تمسّك كنيد بعد از من هرگز گمراه نخواهيد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است و چون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است ضمير مفرد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برگشته است؛ وگرنه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است، همان طور كه از ادامۀ روايت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 أعظَمُ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آن دو با عظمت تر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آنچه مورد سفارش پيغمبراكرم صلى الله عليه و آله و سلم است دو چيز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حَبْلٌ مَمْدُودٌ مِنَ السَّماءِ إلَى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آن دو كتاب خداست كه ريسمانى است كشيده شده از آسمان 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قرآن وسيلۀ ارتباط خدا با شماست، كلام خداست كه خداوند با آن با شما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عِتْرَتي أَهْلُ بَيْتي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عترت من، اهل بيت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يَفْتَرِقا حَتّى يَرِدا عَلَيَّ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كتاب و عترت هرگز از هم جدا نخواهند شد تا آن كه در حوض كوثر بر من وارد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كَيْفَ تخلُفُوني فيهما</w:t>
      </w:r>
      <w:r>
        <w:rPr>
          <w:rFonts w:eastAsia="IRNazanin" w:cs="IRNazanin"/>
          <w:color w:val="111111"/>
          <w:sz w:val="28"/>
          <w:szCs w:val="28"/>
          <w:rtl w:val="true"/>
          <w:lang w:bidi="fa-IR"/>
        </w:rPr>
        <w:t xml:space="preserve">»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دقّت كنيد و ببينيد چگونه دربارۀ اين دو بعد از من رفتار مى كنيد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403" w:name="pg14744_165826"/>
    </w:p>
    <w:p>
      <w:pPr>
        <w:pStyle w:val="BookText"/>
        <w:rPr/>
      </w:pPr>
      <w:bookmarkEnd w:id="403"/>
      <w:r>
        <w:rPr>
          <w:rFonts w:ascii="IRNazanin" w:hAnsi="IRNazanin" w:eastAsia="IRNazanin"/>
          <w:color w:val="111111"/>
          <w:sz w:val="28"/>
          <w:sz w:val="28"/>
          <w:szCs w:val="28"/>
          <w:rtl w:val="true"/>
          <w:lang w:bidi="fa-IR"/>
        </w:rPr>
        <w:t xml:space="preserve">در اين حديث كه از سنن ترمذى خوانديم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 اما به كتاب خدا و عترت پيامبر تصريح شده و فرموده است اگر به اينها تمسّك كنيد گمراه نمى شويد؛ پس به طور قطع مى فهميم همان گونه كه كتاب خدا حجّت است و بايد مطابق آن عمل كنيم، عترت و اهل بيت پيامبر هم حجّت خدا هستند و لازم است به گفته هاى آنان عمل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پيامبراكرم صلى الله عليه و آله و سلم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كنيد كه در مورد كتاب خدا و عترت من چگونه عمل مى كنيد، آيا به آنها بها مى دهيد و براساس گفته ها و دستورات آنها عمل مى كنيد و آيا روش آنها را معيار خود قرار مى دهيد؟ آيا تمسّك به قرآن فقط قرائت آن، و تمسّك به اهل بيت فقط زيارت كردن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جملۀ حديث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يَفْتَرِقا حَتّى يَرِدا عَلَيَّ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عترت هيچ گاه از هم جدا نخواهند شد تا در روز قيامت در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فهميد كه سلسلۀ اهل بيت نيز همچون قرآن بايد تا قيامت باقى و جاودان باشد؛ و همين مى تواند دليل ديگرى بر حضور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غيبت ايشان به شمار آيد</w:t>
      </w:r>
      <w:r>
        <w:rPr>
          <w:rFonts w:eastAsia="IRNazanin" w:cs="IRNazanin"/>
          <w:color w:val="111111"/>
          <w:sz w:val="28"/>
          <w:szCs w:val="28"/>
          <w:rtl w:val="true"/>
          <w:lang w:bidi="fa-IR"/>
        </w:rPr>
        <w:t>.</w:t>
      </w:r>
    </w:p>
    <w:p>
      <w:pPr>
        <w:pStyle w:val="Heading3"/>
        <w:numPr>
          <w:ilvl w:val="2"/>
          <w:numId w:val="1"/>
        </w:numPr>
        <w:rPr/>
      </w:pPr>
      <w:bookmarkStart w:id="404" w:name="__RefHeading___Toc869727_730472459"/>
      <w:bookmarkStart w:id="405" w:name="_Toc145"/>
      <w:bookmarkEnd w:id="404"/>
      <w:r>
        <w:rPr>
          <w:rtl w:val="true"/>
        </w:rPr>
        <w:t>توصيه اى به برادران و خواهران اهل سنّت</w:t>
      </w:r>
      <w:bookmarkEnd w:id="405"/>
    </w:p>
    <w:p>
      <w:pPr>
        <w:pStyle w:val="BookText"/>
        <w:rPr/>
      </w:pPr>
      <w:r>
        <w:rPr>
          <w:rFonts w:ascii="IRNazanin" w:hAnsi="IRNazanin" w:eastAsia="IRNazanin"/>
          <w:color w:val="111111"/>
          <w:sz w:val="28"/>
          <w:sz w:val="28"/>
          <w:szCs w:val="28"/>
          <w:rtl w:val="true"/>
          <w:lang w:bidi="fa-IR"/>
        </w:rPr>
        <w:t>اينجا جا دارد به برادران و خواهران اهل سنّت عرض كنيم حديث ثقلين در كتابهاى صحاح شما نقل شده است و در آن پيغمبراكرم صلى الله عليه و آله و سلم تمسّك به قرآن و عترت يعنى اهل بيت را مايۀ هدايت و گمراه نشدن دانسته است؛ خوب تمسّك به قرآن مگر غير از عمل به قرآن است، پس تمسّك به اهل بيت هم به اين معناست كه به سخنان ايشان توجّه كنيم و به آن عمل نماييم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برادران و خواهران اهل سنّت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اين همه سفارشات</w:t>
      </w:r>
    </w:p>
    <w:p>
      <w:pPr>
        <w:pStyle w:val="BookText"/>
        <w:rPr/>
      </w:pPr>
      <w:r>
        <w:rPr>
          <w:rFonts w:ascii="IRNazanin" w:hAnsi="IRNazanin" w:eastAsia="IRNazanin"/>
          <w:color w:val="111111"/>
          <w:sz w:val="28"/>
          <w:sz w:val="28"/>
          <w:szCs w:val="28"/>
          <w:rtl w:val="true"/>
          <w:lang w:bidi="fa-IR"/>
        </w:rPr>
        <w:t>پيامبراكرم صلى الله عليه و آله و سلم دربارۀ اهل بيت و لزوم تمسّك به آنها و اين همه سخنان على عليه السلام دربارۀ ايشان كه خود عالمان شما هم اينها را نقل كرده و شرح داده اند، چه شده است كه فقه اهل بيت عليهم السلام را بر زمين نهاده ايد و به فقه ابوحنيفه و مالك و شافعى و احمد بن حنبل روى آورده ايد؟ چگونه است كه فقه امام باقر و امام صادق عليهما السلام را كه از عترت پيامبرند رها كرده و به دنبال ابوحنيفه هستيد كه با قياس و استحسان فلان مسأله را چگونه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انس و ابوحنيفه اى كه خود نزد امام صادق عليه السلام مى رفتند و از آن حضرت بهره مى گرفته اند و نقل شده كه ابوحنيفه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السَّنَتانِ لَهَلَكَ النُّعْمانُ</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 دو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محضر امام صادق عليه السلام حاضر مى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هلاك 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ائمۀ چهارگانۀ اهل سنّت از اهل بيت ارجح هستند كه قول آنها را حجّت مى دانيد ولى به سخنان اهل بيت و عترت پيغمبر بى اعتنايى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بايد گفت لعنت بر سياست بنى اميّه و بنى عبّاس كه اهل بيت عليهم السلام را خانه نشين كردند و مردم را از آنها جدا نمودند و كارى كردند كه كلمات ايشان بين مردم نباشد، و مردم بيچاره هم كه معمولاً از قضاياى پشت پرده بى خبرند و نوعاً مقهور سياست روز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دست سياست مى آيد بسيارى از حقايق را منحرف مى كند و بسيارى از مردم هم از روى تقصير يا قصور به مسائل توجّه ندارند و خواسته يا ناخواسته در مسير انحراف قرار مى گيرند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بنى اميّه و بنى عبّاس سياست اين بود كه مردم را از اهل بيت دور نگه دارند و اهل بيت عليهم السلام را خانه نشين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اميرالمؤمنين عليه السلام و همۀ روايات و</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اخبارى كه از ائمۀ اطهار عليهم السلام نقل شده و فقه امام باقر عليه السلام و امام صادق عليه السلام كنار گذاشته شد و به جاى آن مردم را به پيروى از امثال ابوحنيفه، مالك بن انس، احمد حنبل و شافعى ارجاع مى دادند و از رجوع به اهل بيت برحذر مى داشتند؛ و اين سياست روز آن دوران بود كه چون از جانب ائمه عليهم السلام احساس خطر مى كردند مردم را از آنان جدا و دور مى ساختند؛ و مردم در مقام انجام وظايف و دستورات اسلام به سراغ فقها و علماى ديگر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پى تنقيص ائمۀ اربعۀ اهل سنّت نيستيم؛ اما وقتى اميرالمؤمنين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يُقَاسُ بِآلِ مُحَمَّدٍ مِنْ هذِهِ الأُمَّةِ أَحَدٌ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هيچ وقت ديگران با آل محمّد صلى الله عليه و آله و سلم مقايسه نمى شوند، تكليف همه روشن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اكنون به برادران اهل سنّت مى گوييم تأملى بكنند كه چگونه اين فقه وسيعِ امام باقر عليه السلام و امام صادق عليه السلام با اين همه رواياتى كه هست كنار گذاشته شده و شما اهل سنّت براى يافتن دستورات اسلام تنها بايد به يكى از ائمۀ اربعه مراجعه كنيد؟ آيا امام صادق عليه السلام به اندازۀ مالك بن انس به دستورات اسلام واقف نبود؟ آيا امام باقر و امام صادق عليهما السلام عترت پيغمبر نيستند و با وجود آنان بايد به مالك بن انس و ديگران مراجعه كرد؟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 نادرست و انحرافى مردم را به اينجا رساند، و سبب شد كه جامعۀ مسلمين از مسير حق منحرف گردد و اهل بيت و سخنان آنان را از مردم جدا نمايند، كه مردم با وجود امام صادق عليه السلام در مدينه سراغ مالك بن انس و ديگران بروند كه 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چون به هر حال مسلمان بودند هر كدام از كسى تقليد مى كردند، بعد در زمان القادر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خلفاى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ديدند اوضاع خيلى به هم ريخته است و فقها و مذاهب زيادى رواج يافته و هر جمعيتى از كسى تقليد و پيروى مى كنند، حكومت درصدد برآمد برخى از مذاهب فقهى را كه شهرت و پيروان بيشترى داشتند به رسميت بشناسد و گفتند هر جمعيتى كه به مذهب فقهى خاصى گرايش دارد پولى</w:t>
      </w:r>
    </w:p>
    <w:p>
      <w:pPr>
        <w:pStyle w:val="BookText"/>
        <w:rPr/>
      </w:pPr>
      <w:r>
        <w:rPr>
          <w:rFonts w:ascii="IRNazanin" w:hAnsi="IRNazanin" w:eastAsia="IRNazanin"/>
          <w:color w:val="111111"/>
          <w:sz w:val="28"/>
          <w:sz w:val="28"/>
          <w:szCs w:val="28"/>
          <w:rtl w:val="true"/>
          <w:lang w:bidi="fa-IR"/>
        </w:rPr>
        <w:t>كه مبلغ زيادى بود به حكومت بدهد تا مذهبش رسميت پيدا كند و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مذاهب چهارگانۀ فعلى اهل سنّت با پرداخت پول رسميت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مرتضى اصرار داشت شيعه ها هم پولى بدهند و فقه شيعه رسميت پيدا كند، ولى شيعه ها قبول نكردند يا نتوانستند پول را بپردازند؛ و خلاصه سيّد مرتضى نتوانست مقدار وجه لازم را تهيه نمايد؛ در نتيجه مذهب اهل بيت قاچاق شد ولى مذاهب اربعه، رسمى و آزاد گرديد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اين از جمله جناياتى است كه توسط زمامداران در تاريخ واقع شده و مردم را به بيراهه كشانده اند؛ و همواره نظير آن وجود دارد و مردم بايد آگاه و متوجّه باشند و اسير سياست هاى غلط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 توانيم با اهل سنّت احتجاج كنيم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مورد خلافت بلافصل على عليه السلام و امامت ائمۀ معصومين عليهم السلام بحث نمى كنيم، ولى مگر پيغمبراكرم صلى الله عليه و آله و سلم و اميرالمؤمنين عليه السلام نفرمودند از اهل بيت متابعت كنيد و كتاب خدا و عترت را متمسك شويد و اينها شما را از هدايت خارج نمى كنند؛ حالا كه مى توانيد تحقيق كنيد و اين مسائل آزاد است چرا تحقيق نمى كنيد؟ و همين طور مى گوييد ما شافعى، مالكى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ببينيد اهل بيت پيغمبر صلى الله عليه و آله و سلم چه فرموده اند، اينها عترت پيامبرند، كلماتشان هست، قول آنها حجّت است و اگر به دنبال فهم احكام هستيد بايد از اين طريق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مى خواهيد سنّت پيغمبراكرم صلى الله عليه و آله و سلم را به دست آوريد چرا سراغ مُسلم و بخارى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رويد و از اهل بيت سراغى نمى گيريد؟ آيا اهل بيت بيشتر از سنّت پيغمبراكرم صلى الله عليه و آله و سلم مطلع اند يا ديگران؟ امام صادق عليه السلام مى فرمايد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حَديثي حَديثُ أبي و حديث أَبي حديثُ جدّي</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من حديث پدرم،</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 پدرم حديث جدّم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 رسد به اين كه حديث اميرالمؤمنين عليه السلام حديث رسول اللّه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دنبال سنّت پيغمبر صلى الله عليه و آله و سلم هم هستيد بايد به سراغ اهل بيت عليهم السلام بياييد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إن شاءاللّه به همۀ ما توفيق دهد تا حق را بشناسيم، به دنبال حق باشيم و از انحراف مصون بمانيم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06" w:name="pg14744_165831"/>
    </w:p>
    <w:p>
      <w:pPr>
        <w:pStyle w:val="Heading2"/>
        <w:numPr>
          <w:ilvl w:val="1"/>
          <w:numId w:val="1"/>
        </w:numPr>
        <w:rPr/>
      </w:pPr>
      <w:bookmarkStart w:id="407" w:name="__RefHeading___Toc869729_730472459"/>
      <w:bookmarkStart w:id="408" w:name="_Toc146"/>
      <w:bookmarkEnd w:id="406"/>
      <w:bookmarkEnd w:id="407"/>
      <w:r>
        <w:rPr>
          <w:rtl w:val="true"/>
        </w:rPr>
        <w:t>«</w:t>
      </w:r>
      <w:r>
        <w:rPr>
          <w:rtl w:val="true"/>
        </w:rPr>
        <w:t xml:space="preserve">درس </w:t>
      </w:r>
      <w:r>
        <w:rPr/>
        <w:t>140</w:t>
      </w:r>
      <w:r>
        <w:rPr>
          <w:rtl w:val="true"/>
        </w:rPr>
        <w:t xml:space="preserve">»: </w:t>
      </w:r>
      <w:r>
        <w:rPr>
          <w:rtl w:val="true"/>
        </w:rPr>
        <w:t xml:space="preserve">خطبۀ </w:t>
      </w:r>
      <w:r>
        <w:rPr/>
        <w:t>98</w:t>
      </w:r>
      <w:bookmarkEnd w:id="408"/>
    </w:p>
    <w:p>
      <w:pPr>
        <w:pStyle w:val="Heading3"/>
        <w:numPr>
          <w:ilvl w:val="2"/>
          <w:numId w:val="1"/>
        </w:numPr>
        <w:rPr/>
      </w:pPr>
      <w:bookmarkStart w:id="409" w:name="__RefHeading___Toc869731_730472459"/>
      <w:bookmarkStart w:id="410" w:name="_Toc147"/>
      <w:bookmarkEnd w:id="409"/>
      <w:r>
        <w:rPr>
          <w:rtl w:val="true"/>
        </w:rPr>
        <w:t>اشاره</w:t>
      </w:r>
      <w:bookmarkEnd w:id="410"/>
    </w:p>
    <w:p>
      <w:pPr>
        <w:pStyle w:val="BookText"/>
        <w:rPr/>
      </w:pPr>
      <w:r>
        <w:rPr>
          <w:rFonts w:ascii="Amiri" w:hAnsi="Amiri" w:eastAsia="Amiri" w:cs="Amiri"/>
          <w:color w:val="111111"/>
          <w:sz w:val="28"/>
          <w:sz w:val="28"/>
          <w:szCs w:val="28"/>
          <w:rtl w:val="true"/>
          <w:lang w:bidi="ar-SA"/>
        </w:rPr>
        <w:t>فضاى ايراد خطبه و موضوع آن</w:t>
      </w:r>
    </w:p>
    <w:p>
      <w:pPr>
        <w:pStyle w:val="BookText"/>
        <w:rPr/>
      </w:pPr>
      <w:r>
        <w:rPr>
          <w:rFonts w:ascii="Amiri" w:hAnsi="Amiri" w:eastAsia="Amiri" w:cs="Amiri"/>
          <w:color w:val="111111"/>
          <w:sz w:val="28"/>
          <w:sz w:val="28"/>
          <w:szCs w:val="28"/>
          <w:rtl w:val="true"/>
          <w:lang w:bidi="ar-SA"/>
        </w:rPr>
        <w:t>حلال شدن محرّمات خدا در حكومت بنى اميّه</w:t>
      </w:r>
    </w:p>
    <w:p>
      <w:pPr>
        <w:pStyle w:val="BookText"/>
        <w:rPr/>
      </w:pPr>
      <w:r>
        <w:rPr>
          <w:rFonts w:ascii="Amiri" w:hAnsi="Amiri" w:eastAsia="Amiri" w:cs="Amiri"/>
          <w:color w:val="111111"/>
          <w:sz w:val="28"/>
          <w:sz w:val="28"/>
          <w:szCs w:val="28"/>
          <w:rtl w:val="true"/>
          <w:lang w:bidi="ar-SA"/>
        </w:rPr>
        <w:t>عهدشكنى امويان</w:t>
      </w:r>
    </w:p>
    <w:p>
      <w:pPr>
        <w:pStyle w:val="BookText"/>
        <w:rPr/>
      </w:pPr>
      <w:r>
        <w:rPr>
          <w:rFonts w:ascii="IRNazanin" w:hAnsi="IRNazanin" w:eastAsia="IRNazanin"/>
          <w:color w:val="111111"/>
          <w:sz w:val="28"/>
          <w:sz w:val="28"/>
          <w:szCs w:val="28"/>
          <w:rtl w:val="true"/>
          <w:lang w:bidi="fa-IR"/>
        </w:rPr>
        <w:t>اهميت عهد و پيمان در اسلام</w:t>
      </w:r>
    </w:p>
    <w:p>
      <w:pPr>
        <w:pStyle w:val="BookText"/>
        <w:rPr/>
      </w:pPr>
      <w:r>
        <w:rPr>
          <w:rFonts w:ascii="IRNazanin" w:hAnsi="IRNazanin" w:eastAsia="IRNazanin"/>
          <w:color w:val="111111"/>
          <w:sz w:val="28"/>
          <w:sz w:val="28"/>
          <w:szCs w:val="28"/>
          <w:rtl w:val="true"/>
          <w:lang w:bidi="fa-IR"/>
        </w:rPr>
        <w:t>پيش بينى فراگيرى ظلم و سوء مديريت بنى اميّه</w:t>
      </w:r>
    </w:p>
    <w:p>
      <w:pPr>
        <w:pStyle w:val="BookText"/>
        <w:rPr/>
      </w:pPr>
      <w:r>
        <w:rPr>
          <w:rFonts w:ascii="Amiri" w:hAnsi="Amiri" w:eastAsia="Amiri" w:cs="Amiri"/>
          <w:color w:val="111111"/>
          <w:sz w:val="28"/>
          <w:sz w:val="28"/>
          <w:szCs w:val="28"/>
          <w:rtl w:val="true"/>
          <w:lang w:bidi="ar-SA"/>
        </w:rPr>
        <w:t>نارضايتى دينداران و دنيامداران</w:t>
      </w:r>
    </w:p>
    <w:p>
      <w:pPr>
        <w:pStyle w:val="BookText"/>
        <w:rPr/>
      </w:pPr>
      <w:r>
        <w:rPr>
          <w:rFonts w:ascii="Amiri" w:hAnsi="Amiri" w:eastAsia="Amiri" w:cs="Amiri"/>
          <w:color w:val="111111"/>
          <w:sz w:val="28"/>
          <w:sz w:val="28"/>
          <w:szCs w:val="28"/>
          <w:rtl w:val="true"/>
          <w:lang w:bidi="ar-SA"/>
        </w:rPr>
        <w:t>استبداد و خفقان در حكومت بنى اميّه</w:t>
      </w:r>
    </w:p>
    <w:p>
      <w:pPr>
        <w:pStyle w:val="BookText"/>
        <w:rPr/>
      </w:pPr>
      <w:r>
        <w:rPr>
          <w:rFonts w:ascii="IRNazanin" w:hAnsi="IRNazanin" w:eastAsia="IRNazanin"/>
          <w:color w:val="111111"/>
          <w:sz w:val="28"/>
          <w:sz w:val="28"/>
          <w:szCs w:val="28"/>
          <w:rtl w:val="true"/>
          <w:lang w:bidi="fa-IR"/>
        </w:rPr>
        <w:t>استبداد و خفقان، ويژگى حكومت هاى جائر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سختى هاى مؤمنان در حكومت بنى اميّه</w:t>
      </w:r>
      <w:bookmarkStart w:id="411" w:name="pg14744_165833"/>
    </w:p>
    <w:p>
      <w:pPr>
        <w:pStyle w:val="BookText"/>
        <w:rPr/>
      </w:pPr>
      <w:bookmarkEnd w:id="4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يَزَالُونَ حَتّى لا يَدَعُوا لِلَّهِ مُحَرَّماً إِلّاَ اسْتَحَلُّوهُ، وَ لَاعَقْداً إِلّاَ حَلُّوهُ؛ وَ حَتّى لا يَبْقى بَيْتُ مَدَرٍ وَ لَاوَبَرٍ إِلّاَ دَخَلَهُ ظُلْمُهُمْ، وَ نَبَا بِهِ سُوءُ رَعْيِهِمْ؛ وَ حَتّى يَقُومَ الْبَاكِيَانِ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يَبْكِي لِدِينِهِ، وَ بَاكٍ يَبْكِي لِدُنْيَاهُ؛ وَ حَتّى تَكُونَ نُصْرَةُ أَحَدِكُمْ مِنْ أَحَدِهِمْ كَنُصْرَةِ الْعَبْدِ مِنْ سَيِّدِهِ، إِذا شَهِدَ أَطَاعَهُ وَ إِذا غَابَ اغْتَابَهُ؛ وَ حَتّى يَكُونَ أَعْظَمُكُمْ فِيهَا عَنَاءً أَحْسَنَكُمْ بِاللَّهِ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أَتَاكُمُ اللَّهُ بِعَافِيَةٍ فَاقْبَلُوا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ابْتُلِيتُمْ فَاصْبِرُوا؛ فَإِنَّ الْعَاقِبَةَ لِلْمُتَّقِينَ</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869733_730472459"/>
      <w:bookmarkStart w:id="413" w:name="_Toc148"/>
      <w:bookmarkEnd w:id="412"/>
      <w:r>
        <w:rPr>
          <w:rtl w:val="true"/>
        </w:rPr>
        <w:t>فضاى ايراد خطبه و موضوع آن</w:t>
      </w:r>
      <w:bookmarkEnd w:id="41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در اين خطبه دربارۀ افرادى سخن مى گويند كه حرام خدا را حلال مى كنند، عهد و پيمانها را محترم نمى شمارند، ظلم و سركشى آنها فراگير مى شود و هيچ خانه و كاشانه اى و هيچ كسى از ظلم آنها ايمن نخواهد بود، كه اين مطالب را در ادامه بيان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سؤالى مطرح مى شود كه اين خطبه دربارۀ چه كسانى است؟ گرچه در اين خطبه اسمى از معاويه و بنى اميّه برده نشده است ولى شارحان نهج البلاغه گفته اند اين خطبه در مورد بنى اميّه است؛ به عنوان نمونه ابن أبى الحديد در پايان شرحش بر اين خطبه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الكلام كلّه إشارةٌ إلى</w:t>
      </w:r>
    </w:p>
    <w:p>
      <w:pPr>
        <w:pStyle w:val="BookText"/>
        <w:rPr/>
      </w:pPr>
      <w:r>
        <w:rPr>
          <w:rFonts w:ascii="Amiri" w:hAnsi="Amiri" w:eastAsia="Amiri" w:cs="Amiri"/>
          <w:color w:val="111111"/>
          <w:sz w:val="28"/>
          <w:sz w:val="28"/>
          <w:szCs w:val="28"/>
          <w:rtl w:val="true"/>
          <w:lang w:bidi="ar-SA"/>
        </w:rPr>
        <w:t>بني أميّة</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اين سخنان به بنى اميّه اشاره مى كند و دربارۀ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كه بارها عرض كرديم مرحوم سيّد رضى معمولاً خطبه هاى حضرت على عليه السلام را تقطيع كرده است؛ از جمله در اين خطبه هم همين كار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مصادر و منابع اصلى خطبه هاى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دسترس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بخش هاى ديگر خطبه را هم ببيند، و همچنين در برخى منابع شرايط و اوضاعى كه منجر به ايراد خطبه شده نيز ذكر شده است كه اين هم خيلى مى تواند در فهم مقصود اميرالمؤمنين عليه السلام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فضاى ايراد خطبه يا نگارش نامه همچون شناخت فضاى نزول آيه است؛ همان طور كه در مواردى شناخت فضاى نزول آيات قرآن، ما را در فهم معانى آن كمك مى كند و حتى گاه بدون آن در فهم درست آيه دچار مشكل مى شويم، شناخت فضاى ورود روايات يا ايراد خطبه و نگارش نامه در فهم مقصود و معنا مؤثر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ابواسحاق ابراهيم بن محمّد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خطبه را با تفاوتهاى اندكى نسبت به متن نهج البلاغه ذكر كرده است</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فضاى ايراد خطبه اين گونه است كه پس از جنگ نهروان سستى عجيبى در لشكر على عليه السلام براى جنگيدن با معاويه به وجود آمد؛ بحث ها و كشمكش هاى زياد، سپاهيان على عليه السلام را ضعيف و از آن طرف معاويه را تقويت و پررو كرد؛ نظر على عليه السلام بر اين بود كه لشكريانش بعد از به پايان رساندن غائلۀ خوارج به كوفه برنگردند و از همان جا به سوى معاويه و جنگ با او بشتابند، ولى آنها به اين كار راضى نبودند و بهانه مى آوردند كه مثلاً برويم زن و بچه هايمان را ببينيم، استراحتى و تجديد نيرويى بكنيم و</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نهايت حضرت براى اين كه لشكر از هم پاشيده نشود آنها را گروه گروه كرد و قرار بر اين شد يك گروه برود و زن و بچه اش را ببيند، وقتى آنها برگشتند گروه بعد</w:t>
      </w:r>
      <w:r>
        <w:rPr>
          <w:rFonts w:eastAsia="IRNazanin" w:cs="IRNazanin"/>
          <w:color w:val="111111"/>
          <w:sz w:val="28"/>
          <w:szCs w:val="28"/>
          <w:lang w:bidi="fa-IR"/>
        </w:rPr>
        <w:t>8</w:t>
      </w:r>
      <w:r>
        <w:rPr>
          <w:rFonts w:eastAsia="IRNazanin" w:cs="IRNazanin"/>
          <w:color w:val="111111"/>
          <w:sz w:val="28"/>
          <w:szCs w:val="28"/>
          <w:rtl w:val="true"/>
          <w:lang w:bidi="fa-IR"/>
        </w:rPr>
        <w:t>.</w:t>
      </w:r>
      <w:bookmarkStart w:id="414" w:name="pg14744_165835"/>
    </w:p>
    <w:p>
      <w:pPr>
        <w:pStyle w:val="BookText"/>
        <w:rPr/>
      </w:pPr>
      <w:bookmarkEnd w:id="414"/>
      <w:r>
        <w:rPr>
          <w:rFonts w:ascii="IRNazanin" w:hAnsi="IRNazanin" w:eastAsia="IRNazanin"/>
          <w:color w:val="111111"/>
          <w:sz w:val="28"/>
          <w:sz w:val="28"/>
          <w:szCs w:val="28"/>
          <w:rtl w:val="true"/>
          <w:lang w:bidi="fa-IR"/>
        </w:rPr>
        <w:t>برود؛ ولى هر گروهى كه به كوفه رفت ديگر بازنگشت و على عليه السلام هم مجبور شد به كوفه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هم از اين سستى استفاده كرد و براى اين كه ترس و واهمه را بيشتر كند تا على عليه السلام موفق به بازسازى لشكرش نشود، به روستاها و شهرهاى اطراف كوفه حمله مى كرد و آنجاها را غارت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اين خطبه را در چنين فضايى ايراد فرمودند و در آن هشدار مى دهند به مردم كه اگر به پيكار با معاويه نپردازيد و او همچنان پيش برود، بدانيد كه ظلم و تجاوز بنى اميّه به آنچه هست منحصر نخواهد بود، بلكه اين ظلم همه را فرا خواهد گرفت؛ چرا كه او و خاندانش انسانهاى بى دين و مستبدى هستند و به هيچ ملاك انسانى و اخلاقى پايبند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توضيحات روشن شد كه اين خطبه دربارۀ بنى اميّه است و در مقام تحريك مردم به قيام عليه آنها و فرجام سهل انگارى در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بخشى از سخنان على عليه السلام</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869735_730472459"/>
      <w:bookmarkStart w:id="416" w:name="_Toc149"/>
      <w:bookmarkEnd w:id="415"/>
      <w:r>
        <w:rPr>
          <w:rtl w:val="true"/>
        </w:rPr>
        <w:t>حلال شدن محرّمات خدا در حكومت بنى اميّه</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يَزَالُونَ حَتّى لا يَدَعُوا لِلَّهِ مُحَرَّماً إِلّاَ اسْتَحَلُّوهُ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باقى هستند تا اين كه هيچ حرام الهى را فرو نگذارند مگر آن كه حلالش كرده باشند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افعال ناقصه است و هميشه به صورت منفى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مبتدا و خبر وارد شده و اسم و خبر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لايزالون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واو است و خبر آن محذوف است، مثلاً اين طور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لايزالون 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اصطلاحاً مى گويند خبر حذف شده و مابعدش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لاَ يَدَعُوا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مسدّ يعنى جانشين خبر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ملازمت خبر براى اسم دلالت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معناى جملۀ حضرت اين است كه بنى اميّه باقى هستند و بين ظلم و آنها ملازمت و همراهى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واوش حذف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 يَدَعُ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رها كرد و ترك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عامل نصب مى باشد كه در اينجا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منصوب بودنش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انتهاى ظلم بنى اميّه چيست؟ امام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زايل نمى شوند و باقى خواهند ماند، يا پيوسته ظلم مى كنند تا اين كه هيچ حرامى را رها و ترك نمى كنند مگر آن كه حلالش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وقتى قدرت را به دست گرفتند چه ظلم هايى كه نكردند و چه فسق و فجورهايى كه انجام ندادند، به اسم خليفۀ مسلمين نماز جماعت و جمعه مى خواندند ولى محرّمات خدا را يكى پس از ديگرى حلال مى كردند و خونهاى پاك را بر زمين مى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پدرش ابوسفيان در فتح مكّه يعنى سال هفتم هجرت پيغمبراكرم صلى الله عليه و آله و سلم به ظاهر اسلام آوردند و تا آن موقع از هيچ تلاشى براى نابودى پيغمبر و اسلام فروگذار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مكّه وقتى كه موقعيت اسلام را تثبيت شده ديدند اسلام آوردند ولى هيچ اعتقادى به اسلام و پيغمبراكرم صلى الله عليه و آله و سلم نداشتند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مطرف بن مغيره نقل مى كند كه پدرم خيلى به دستگاه معاويه رفت و آمد داشت و معاويه او را به دربار دعوت مى كرد، يك شب وقتى پدرم از پيش معاويه آمد خيلى اندوهگين بود، از او سببش را پرسيدم، ديدم به شدّت از معاويه بدگويى مى كند كه اين آدم پليدترين انسان روزگار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علّت را پرسيدم برايم تعريف كرد كه به معاويه پيشنهاد دادم حال كه قدرتت فراگير شده و بنى هاشم نمى توانند كارى كنند اين قدر بر آنها سخت مگير و به عدالت رفتار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كه چنين كنم وقتى مى بينم ابوبكر و عمر و عثمان</w:t>
      </w:r>
      <w:bookmarkStart w:id="417" w:name="pg14744_165837"/>
    </w:p>
    <w:p>
      <w:pPr>
        <w:pStyle w:val="BookText"/>
        <w:rPr/>
      </w:pPr>
      <w:bookmarkEnd w:id="417"/>
      <w:r>
        <w:rPr>
          <w:rFonts w:ascii="IRNazanin" w:hAnsi="IRNazanin" w:eastAsia="IRNazanin"/>
          <w:color w:val="111111"/>
          <w:sz w:val="28"/>
          <w:sz w:val="28"/>
          <w:szCs w:val="28"/>
          <w:rtl w:val="true"/>
          <w:lang w:bidi="fa-IR"/>
        </w:rPr>
        <w:t>خلافت كردند و بعد از مردنشان ديگر نامى از آنها برده نمى شود ولى محمّد مرده و در دنياى اسلام هر روز در پنج نوبت فرياد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 عملٍ يَبقى مع هذا لا أُمَّ لَك لا وَاللَّهِ إلّادَفْناً دَفْناً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وقتى اسم ديگران برده نمى شود ولى اسم محمّد باقى است در اين صورت ديگر چه عملى باقى مى ماند؟ هيچ راهى نيست مگر آن كه اسم او را هم از بين ببريم</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ديگر بعد از او يزيد و مروان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جناياتشان در تاريخ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مردم هشدار مى دهد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نكنيد كار بنى اميّه و ستمگرى آنان با معاويه كه در مبارزه با او كوتاهى مى كنيد خاتمه مى يابد؛ ولى متأسفانه مردم كوتاهى كردند و درنهايت چه جنايت ها كه سلسلۀ بنى سفيان و بنى مروان بر سر اسلام و مسلمانها نياوردند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كه از نظر معنا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آنچه حرام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اگر مصدر ميمى باشد به همان معنى است</w:t>
      </w:r>
      <w:r>
        <w:rPr>
          <w:rFonts w:eastAsia="IRNazanin" w:cs="IRNazanin"/>
          <w:color w:val="111111"/>
          <w:sz w:val="28"/>
          <w:szCs w:val="28"/>
          <w:rtl w:val="true"/>
          <w:lang w:bidi="fa-IR"/>
        </w:rPr>
        <w:t>.</w:t>
      </w:r>
    </w:p>
    <w:p>
      <w:pPr>
        <w:pStyle w:val="Heading3"/>
        <w:numPr>
          <w:ilvl w:val="2"/>
          <w:numId w:val="1"/>
        </w:numPr>
        <w:rPr/>
      </w:pPr>
      <w:bookmarkStart w:id="418" w:name="__RefHeading___Toc869737_730472459"/>
      <w:bookmarkStart w:id="419" w:name="_Toc150"/>
      <w:bookmarkEnd w:id="418"/>
      <w:r>
        <w:rPr>
          <w:rtl w:val="true"/>
        </w:rPr>
        <w:t>عهدشكنى امويان</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لَاعَقْداً إِلّاَ حَلُّوهُ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قرارداد و پيمانى را وا نگذارند مگر اين كه آن را گسسته و نقض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گره زدن بين دو چيز، و پيوند مستحكم ايجاد كردن بين آنهاست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عقود و پيمانها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جهت عقد گفته مى شود كه بين دو چيز پيوند و گره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نيز از آنجا كه بين عاهد</w:t>
      </w:r>
    </w:p>
    <w:p>
      <w:pPr>
        <w:pStyle w:val="BookText"/>
        <w:rPr/>
      </w:pPr>
      <w:r>
        <w:rPr>
          <w:rFonts w:ascii="IRNazanin" w:hAnsi="IRNazanin" w:eastAsia="IRNazanin"/>
          <w:color w:val="111111"/>
          <w:sz w:val="28"/>
          <w:sz w:val="28"/>
          <w:szCs w:val="28"/>
          <w:rtl w:val="true"/>
          <w:lang w:bidi="fa-IR"/>
        </w:rPr>
        <w:t>يعنى عهد كننده و معهود له يعنى كسى كه تعهدى به نفع او بسته شده پيوندى برقرار گشته و عاهد خود را نسبت به معهود له متعهد مى داند عقد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عقد، عهد را نيز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مطلق قراردادها، چه آنها كه ميان انسانها با يكديگر بسته مى شود و چه قراردادهايى كه خدا با مردم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است كه خداوند پس از آن كه دستور وفاى به عقدها را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أَوْفُوا بِالْعُقُودِ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كسانى كه ايمان آورده ايد به عقدهايتان وفا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 لَكُمْ بَهِيمَةُ الْأَنْعامِ إِلاّ ما يُتْلى عَلَيْكُمْ</w:t>
      </w:r>
      <w:r>
        <w:rPr>
          <w:rFonts w:eastAsia="IRNazanin" w:cs="IRNazanin"/>
          <w:color w:val="111111"/>
          <w:sz w:val="28"/>
          <w:szCs w:val="28"/>
          <w:rtl w:val="true"/>
          <w:lang w:bidi="fa-IR"/>
        </w:rPr>
        <w:t xml:space="preserve">)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چارپايان مگر آنچه كه بر شما خوانده مى شود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در واقع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نواهى خدا و همۀ پيمانهايى كه از انسان گرفته را نيز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أَعْهَدْ إِلَيْكُمْ يا بَنِي آدَمَ أَنْ لا تَعْبُدُوا الشَّيْطانَ</w:t>
      </w:r>
      <w:r>
        <w:rPr>
          <w:rFonts w:eastAsia="IRNazanin" w:cs="IRNazanin"/>
          <w:color w:val="111111"/>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سفارش نكردم كه شيطان را نپرستيد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 الهى را هم شامل مى 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پيمان و قراردادى را باقى نمى گذارند مگر آن كه آن را گسسته و نقض پيمان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معاويه و بنى اميّه مسلط شوند و قدرت پيدا كنند به هيچ عقد و پيمانى پايبند نخواهند بود؛ كما اين كه در دوران خلافت على عليه السلام نيز به پيمان عدم تعرض كه در جريان حكميّت بسته شده بود وفادار نماند و با فرستادن لشكريانش به شهرها و مناطق تحت حاكميت حضرت على عليه السلام و تعرض به جان و مال مردم، نقض پيمان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معاويه با اين كه با امام حسن عليه السلام قرارداد صلح امضاء كرده بود بعد از آن كه قدرتش تثبيت شد علناً اعلان كرد به هيچ كدام از بندهاى صلحنامه پايبند نيست؛ در صلحنامه آمده شيعيان على عليه السلام را اذيت نكند ولى به آن عمل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به اتهام دوستى و بيان فضايل على عليه السلام تحت تعقيب قرار</w:t>
      </w:r>
      <w:r>
        <w:rPr>
          <w:rFonts w:eastAsia="IRNazanin" w:cs="IRNazanin"/>
          <w:color w:val="111111"/>
          <w:sz w:val="28"/>
          <w:szCs w:val="28"/>
          <w:lang w:bidi="fa-IR"/>
        </w:rPr>
        <w:t>0</w:t>
      </w:r>
      <w:r>
        <w:rPr>
          <w:rFonts w:eastAsia="IRNazanin" w:cs="IRNazanin"/>
          <w:color w:val="111111"/>
          <w:sz w:val="28"/>
          <w:szCs w:val="28"/>
          <w:rtl w:val="true"/>
          <w:lang w:bidi="fa-IR"/>
        </w:rPr>
        <w:t>.</w:t>
      </w:r>
      <w:bookmarkStart w:id="420" w:name="pg14744_165839"/>
    </w:p>
    <w:p>
      <w:pPr>
        <w:pStyle w:val="BookText"/>
        <w:rPr/>
      </w:pPr>
      <w:bookmarkEnd w:id="420"/>
      <w:r>
        <w:rPr>
          <w:rFonts w:ascii="Amiri" w:hAnsi="Amiri" w:eastAsia="Amiri" w:cs="Amiri"/>
          <w:color w:val="111111"/>
          <w:sz w:val="28"/>
          <w:sz w:val="28"/>
          <w:szCs w:val="28"/>
          <w:rtl w:val="true"/>
          <w:lang w:bidi="ar-SA"/>
        </w:rPr>
        <w:t>مى داد و شيعيان وفادار به على عليه السلام را به قتل مى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 از ذكر فضايل على عليه السلام منع مى كرد و حتى نام بردن از اميرالمؤمنين عليه السلام ممنوع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در فضايل على عليه السلام بود قدغن شد؛ بلكه بالاتر دستور داد بر منبرها آن حضرت را سبّ و لعن كنند، و از آن طرف دستور داد فضايلى براى عثمان و خلفا ذكر كنند</w:t>
      </w:r>
      <w:r>
        <w:rPr>
          <w:rFonts w:eastAsia="Amiri" w:cs="Amiri" w:ascii="Amiri" w:hAnsi="Amiri"/>
          <w:color w:val="111111"/>
          <w:sz w:val="28"/>
          <w:szCs w:val="28"/>
          <w:rtl w:val="true"/>
          <w:lang w:bidi="ar-SA"/>
        </w:rPr>
        <w:t>.</w:t>
      </w:r>
      <w:r>
        <w:rPr>
          <w:rStyle w:val="FootnoteAnchor"/>
          <w:rtl w:val="true"/>
        </w:rPr>
        <w:footnoteReference w:id="193"/>
      </w:r>
    </w:p>
    <w:p>
      <w:pPr>
        <w:pStyle w:val="Heading3"/>
        <w:numPr>
          <w:ilvl w:val="2"/>
          <w:numId w:val="1"/>
        </w:numPr>
        <w:rPr/>
      </w:pPr>
      <w:bookmarkStart w:id="421" w:name="__RefHeading___Toc869739_730472459"/>
      <w:bookmarkStart w:id="422" w:name="_Toc151"/>
      <w:bookmarkEnd w:id="421"/>
      <w:r>
        <w:rPr>
          <w:rtl w:val="true"/>
        </w:rPr>
        <w:t>اهميت عهد و پيمان در اسلام</w:t>
      </w:r>
      <w:bookmarkEnd w:id="422"/>
    </w:p>
    <w:p>
      <w:pPr>
        <w:pStyle w:val="BookText"/>
        <w:rPr/>
      </w:pPr>
      <w:r>
        <w:rPr>
          <w:rFonts w:ascii="IRNazanin" w:hAnsi="IRNazanin" w:eastAsia="IRNazanin"/>
          <w:color w:val="111111"/>
          <w:sz w:val="28"/>
          <w:sz w:val="28"/>
          <w:szCs w:val="28"/>
          <w:rtl w:val="true"/>
          <w:lang w:bidi="fa-IR"/>
        </w:rPr>
        <w:t xml:space="preserve">معاويه اين چنين عمل مى كند و با تبليغات، خود را مسلمان و خليفۀ مسلمين جلوه مى دهد و نَفَس هر معترض و حق جويى را در نطفه خفه مى كند، با آن كه قرآن كريم عمل به عقود را لازم مى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تمام عقدهايى كه شرايط صحّت را داشته باشد شامل مى شود، چه عقد و پيمانى كه بين افراد باشد و چه عقد و پيمانهايى كه بين مردم و دولت يا دولت با دول ديگر باشد، بايد به همۀ آنها پايبند بود و نمى توان گفت براى دولت چنين حقى است كه قراردادها را يك طرفه لغو كند و به پيمانهايش پايبند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 خمينى را رحمت كند، يادم هست يك وقتى رفتم خدمت ايشان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اين مسألۀ پيمان و قرارداد چيزى است كه وفاى به آن امرى عقلى و وجدانى است و همۀ دنيا روى آن حساب مى كند، لذا اگر مثلاً دولت قراردادهايى با مردم ببندد و بعد انجامشان ندهد بسيار زشت و زننده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 السلام در نامه اى كه به مالك اشتر نوشته اند روى عهد و پيمان تأكيد بسيار كرده اند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دشمنت نيز عهد و پيمانى بستى به آن وفادار باش</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اشاره مى كنند كه وفاى به عهد چيزى است كه تمام عقلاى بشر بر آن توافق دارند و حتى مشركين هم به آن پايبند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امام عليه السلام اين چنين است</w:t>
      </w:r>
      <w:r>
        <w:rPr>
          <w:rFonts w:eastAsia="IRNazanin" w:cs="IRNazanin"/>
          <w:color w:val="111111"/>
          <w:sz w:val="28"/>
          <w:szCs w:val="28"/>
          <w:rtl w:val="true"/>
          <w:lang w:bidi="fa-IR"/>
        </w:rPr>
        <w:t>:</w:t>
      </w:r>
      <w:bookmarkStart w:id="423" w:name="pg14744_165840"/>
    </w:p>
    <w:p>
      <w:pPr>
        <w:pStyle w:val="BookText"/>
        <w:rPr/>
      </w:pPr>
      <w:bookmarkEnd w:id="4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عَقَدْتَ بَيْنَكَ وَ بَيْنَ عَدُوِّكَ عُقْدَةً أوْ أَلْبَسْتَهُ مِنْكَ ذِمَّةً، فَحُطْ عَهْدَكَ بِالْوَفاءِ وَارْعَ ذِمَّتَكَ بِالْأَمانَةِ، وَاجْعَلْ نَفْسَكَ جُنَّةً دونَ ما أَعْطَيْتَ، فَإنَّهُ لَيْسَ مِنْ فَرائِضِ اللَّهِ شَيْ‌ءٌ النّاسُ أشَدُّ عَلَيْهِ اجْتِماعاً مَعَ تَفَرُّقِ أهْوائِهِمْ وَ تَشَتُّتِ آرَائِهِمْ مِنْ تَعْظيمِ الْوَفاءِ بِالعُهُودِ، وَ قَدْ لَزِمَ ذلكَ المُشْرِكونَ فيما بَيْنَهُمْ دونَ الْمُسْلِمينَ لِمَا اسْتَوْبَلوا مِنْ عَواقِبِ الْغَدْرِ</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بين خود و دشمنت پيمانى بستى يا جامۀ امانى به او پوشاندى، پس به عهد و امان خود عمل كن و خود را سپر تعهد و امان خود قرار ده؛ زيرا در بين واجبات الهى كه بر مردم فرض شده است و مردم با آن همه اختلاف آرا و سليقه ها كه دارند همگى بر آن متفق هستند، چيزى بالاتر و مهم تر از وفاى به تعهدات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گذشته نيز 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مسلمان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خود را محترم مى شمردند؛ زيرا از عاقبت و وبال عهدشكنى آگاه بودند</w:t>
      </w:r>
      <w:r>
        <w:rPr>
          <w:rFonts w:eastAsia="IRNazanin" w:cs="IRNazanin"/>
          <w:color w:val="111111"/>
          <w:sz w:val="28"/>
          <w:szCs w:val="28"/>
          <w:rtl w:val="true"/>
          <w:lang w:bidi="fa-IR"/>
        </w:rPr>
        <w:t>.»</w:t>
      </w:r>
    </w:p>
    <w:p>
      <w:pPr>
        <w:pStyle w:val="Heading3"/>
        <w:numPr>
          <w:ilvl w:val="2"/>
          <w:numId w:val="1"/>
        </w:numPr>
        <w:rPr/>
      </w:pPr>
      <w:bookmarkStart w:id="424" w:name="__RefHeading___Toc869741_730472459"/>
      <w:bookmarkStart w:id="425" w:name="_Toc152"/>
      <w:bookmarkEnd w:id="424"/>
      <w:r>
        <w:rPr>
          <w:rtl w:val="true"/>
        </w:rPr>
        <w:t>پيش بينى فراگيرى ظلم و سوء مديريت بنى اميّه</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لا يَبْقى بَيْتُ مَدَرٍ وَ لَاوَبَرٍ إِلّاَ دَخَلَهُ ظُلْمُهُمْ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 آنها به قدرى گسترده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هيچ خانۀ گلى و خيمه و چادرى باقى نخواهد ماند مگر آن كه ظلم بنى اميّه در آنها داخل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گِل چسبناك و بدون ريگ،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خانه اى كه از گل ساخته شده است؛ و به آنان كه چادرنشين نبودند و در روستاها يا شهرها به صورت دائم سكونت داشتند و براى خودشان مسكن دائمى از خشت و گل ساخته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پشم شتر و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خانه اى كه از پشم است، يعنى خيمه و چادر عشايرى؛ و از آنجا كه چادرنشينان و اهل باديه و صحرا، خانه هاى</w:t>
      </w:r>
    </w:p>
    <w:p>
      <w:pPr>
        <w:pStyle w:val="BookText"/>
        <w:rPr/>
      </w:pPr>
      <w:r>
        <w:rPr>
          <w:rFonts w:ascii="IRNazanin" w:hAnsi="IRNazanin" w:eastAsia="IRNazanin"/>
          <w:color w:val="111111"/>
          <w:sz w:val="28"/>
          <w:sz w:val="28"/>
          <w:szCs w:val="28"/>
          <w:rtl w:val="true"/>
          <w:lang w:bidi="fa-IR"/>
        </w:rPr>
        <w:t xml:space="preserve">دائمى ندارند بلكه چادر مى زنند و چادر را هم از پشم درست مى كنند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اوقات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آوردن اهل، به معناى آبادى و صحرا به كار مى رود؛ مثلاً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ذلك في مَدَرٍ وَ لا 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چيزى را نه در شهرها و روستاها ديده ام و نه در صحرا و بيابان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بنى اميّه همه جا را فرا خواهد گرفت تا اين كه هيچ خانۀ گلى و هيچ خيمه و چادرى باقى نخواهد ماند مگر آن كه ستم بنى اميّه به آن خانه داخل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اين طور نخواهد بود كه فقط به عشاير و صحرانشينان ظلم كنند و يا فقط به آبادى نشينان، بلكه خوى ظلم و ستمگرى آنها به قدرى قوى است كه به همه ظلم خواهند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نَبَا بِهِ سُوءُ رَعْيِهِمْ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سوء مديريت آنان سكونت در منازل را براى مردم ناگوار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 به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منزل موافق طبع و هماهنگ با او نيست و به او ضرر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منزلى همواره خرابى به بار آورد و سازگار نباشد اين عبارت به كار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چراندن گوسفند و غير آن است، و از آنجا كه چوپان وقتى گوسفند را به چرا مى برد و آن را مى چراند در حقيقت كارش را مديريت مى كند و امورش را تدبير مى نمايد به حكومت كردن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به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مديريت بنى اميّه سكونت را چه در خانه هاى گلى و چه در چادرها و خيمه ها ناگوار خواهد كرد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چيزهايى كه نوعاً از ناحيۀ دولت به مردم صدمه وارد مى كند سوء مديريت است، چون وقتى يك كسى اسمش حاكم است اما مديريت ندارد، هر كسى هر كارى در كشور بخواهد انجام مى دهد و ظلم و تعدّى مى كند و كسى نمى تواند به او بگويد</w:t>
      </w:r>
      <w:r>
        <w:rPr>
          <w:rFonts w:eastAsia="IRNazanin" w:cs="IRNazanin"/>
          <w:color w:val="111111"/>
          <w:sz w:val="28"/>
          <w:szCs w:val="28"/>
          <w:rtl w:val="true"/>
          <w:lang w:bidi="fa-IR"/>
        </w:rPr>
        <w:t>:</w:t>
      </w:r>
      <w:bookmarkStart w:id="426" w:name="pg14744_165842"/>
    </w:p>
    <w:p>
      <w:pPr>
        <w:pStyle w:val="BookText"/>
        <w:rPr/>
      </w:pPr>
      <w:bookmarkEnd w:id="426"/>
      <w:r>
        <w:rPr>
          <w:rFonts w:ascii="IRNazanin" w:hAnsi="IRNazanin" w:eastAsia="IRNazanin"/>
          <w:color w:val="111111"/>
          <w:sz w:val="28"/>
          <w:sz w:val="28"/>
          <w:szCs w:val="28"/>
          <w:rtl w:val="true"/>
          <w:lang w:bidi="fa-IR"/>
        </w:rPr>
        <w:t>چرا؟ در صورتى كه از وظايف دولت مركزى اين است كه با مديريتى قوى و درست بر كشور اشراف داشته باشد و جلوى ظلم ها و تعديات را بگيرد؛ و اگر در حكومتى از ظلم و تعدّى جلوگيرى نشد و حاكمان فقط به فكر عيّاشى خود بودند و فقط از مردم ماليات گرفتند و اموال عمومى را تصاحب كردند، به صورت طبيعى اين سوء مديريت موجب مى شود زندگى بر مردم مشكل و ناگوار شود</w:t>
      </w:r>
      <w:r>
        <w:rPr>
          <w:rFonts w:eastAsia="IRNazanin" w:cs="IRNazanin"/>
          <w:color w:val="111111"/>
          <w:sz w:val="28"/>
          <w:szCs w:val="28"/>
          <w:rtl w:val="true"/>
          <w:lang w:bidi="fa-IR"/>
        </w:rPr>
        <w:t>.</w:t>
      </w:r>
    </w:p>
    <w:p>
      <w:pPr>
        <w:pStyle w:val="Heading3"/>
        <w:numPr>
          <w:ilvl w:val="2"/>
          <w:numId w:val="1"/>
        </w:numPr>
        <w:rPr/>
      </w:pPr>
      <w:bookmarkStart w:id="427" w:name="__RefHeading___Toc869743_730472459"/>
      <w:bookmarkStart w:id="428" w:name="_Toc153"/>
      <w:bookmarkEnd w:id="427"/>
      <w:r>
        <w:rPr>
          <w:rtl w:val="true"/>
        </w:rPr>
        <w:t>نارضايتى دينداران و دنيامداران</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يَقُومَ الْبَاكِيَانِ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يَبْكِي لِدِينِهِ، وَ بَاكٍ يَبْكِي لِدُنْيَاهُ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كه مردم دو دستۀ گريان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براى دينشان مى گريند، و دسته اى براى دنيايشان گريانند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حكومت ناصالح و مديريت ظالمانه، همۀ مردم گريان خواهند بود، گروهى براى دنيايشان گريه مى كنند و گروهى براى دينشان؛ زيرا وقتى در كشور امنيت نباشد و حكومت به جاى جلوگيرى از ظلم، خود ظلم كند و ظالمان را بر گردۀ مردم سوار كند، هر كسى مال ديگرى را مى گيرد و اگر مظلوم جايى هم شكايت كند كسى به حرفش گوش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كه اهل دنيا هستند وقتى مى بينند زندگى ماديشان فلج شده گريه خواهند كرد، و آنان هم كه اهل دين هستند وقتى مى بينند كارهاى خلاف دين صورت مى گيرد اذيت مى شوند و نمى توانند شعائر دينى را انجام دهند، اين گروه هم به خاطر دينشان گريان خواهند بود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واقع يكى از ويژگى هاى حكومت هاى جائرانه است كه در آن هيچ كس آرامش نخواهد داشت؛ چون در چنين حكومتى بر ملّت و اعتقادات آنها ظلم مى شود و دين و دنياى مردم مورد تعدّى و تجاوز است، و در اين ميان آنها كه اهل دنيا هستند به خاطر دنيايشان و آنها كه اهل دين اند به خاطر دينشان ناراحت خواهند بود</w:t>
      </w:r>
      <w:r>
        <w:rPr>
          <w:rFonts w:eastAsia="IRNazanin" w:cs="IRNazanin"/>
          <w:color w:val="111111"/>
          <w:sz w:val="28"/>
          <w:szCs w:val="28"/>
          <w:rtl w:val="true"/>
          <w:lang w:bidi="fa-IR"/>
        </w:rPr>
        <w:t>.</w:t>
      </w:r>
      <w:bookmarkStart w:id="429" w:name="pg14744_165843"/>
    </w:p>
    <w:p>
      <w:pPr>
        <w:pStyle w:val="BookText"/>
        <w:rPr/>
      </w:pPr>
      <w:bookmarkEnd w:id="429"/>
      <w:r>
        <w:rPr>
          <w:rFonts w:ascii="IRNazanin" w:hAnsi="IRNazanin" w:eastAsia="IRNazanin"/>
          <w:color w:val="111111"/>
          <w:sz w:val="28"/>
          <w:sz w:val="28"/>
          <w:szCs w:val="28"/>
          <w:rtl w:val="true"/>
          <w:lang w:bidi="fa-IR"/>
        </w:rPr>
        <w:t>از اين رو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حَتّى يَقُومَ الْبَاكِيَانِ يَبْكِيَانِ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 كه دو دسته شروع به گريه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دو گروه گريان و ناراضى تبديل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بَاكٍ يَبْكِي لِدِينِهِ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براى دين خود گريه مى كنند، چرا كه اگر بخواهند در آن شرايط به وظايف دينى خود عمل نمايند چون با سياست حكّام سازگار نيست با آنان برخورد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بَاكٍ يَبْكِي لِدُنْيَاهُ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هم براى دنيايشان شكوه و گريه مى كنند، چرا كه در پرتو مديريت غلط و هرج و مرج حاصل از آن فرصت طلبان ستمگر، اموال و حقوق مردم را غارت و دستبرد مى زنند و كسى هم پاسخگوى شكايات و اعتراضها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حكومت ظالمانه فقط حاكمانند كه از خودشان راضى هستند، وگرنه مردم از چنين حكومتى دل خوش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رمز اين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يَبْقى مَعَ الْكُفرِ وَ لاَ يَبْقى مَعَ الظُّلم</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همين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بقاى حكومت رضايت مردم لازم است، و اگر حكومتى ظالم بود مردم يا به خاطر دينشان يا به خاطر دنيايشان از چنين حكومتى ناراضى خواهند بود و درنتيجه اين حكومت باقى نخواهد ماند، ولى حكومتى كه ظالم نباشد هر چند حاكمان كافر باشند اين حكومت مى تواند استمرار يابد؛ زيرا وقتى ظلم نبود حدّاقل آنها كه اهل دنيا هستند از حكومت راضى خواهند بود</w:t>
      </w:r>
      <w:r>
        <w:rPr>
          <w:rFonts w:eastAsia="IRNazanin" w:cs="IRNazanin"/>
          <w:color w:val="111111"/>
          <w:sz w:val="28"/>
          <w:szCs w:val="28"/>
          <w:rtl w:val="true"/>
          <w:lang w:bidi="fa-IR"/>
        </w:rPr>
        <w:t>.</w:t>
      </w:r>
    </w:p>
    <w:p>
      <w:pPr>
        <w:pStyle w:val="Heading3"/>
        <w:numPr>
          <w:ilvl w:val="2"/>
          <w:numId w:val="1"/>
        </w:numPr>
        <w:rPr/>
      </w:pPr>
      <w:bookmarkStart w:id="430" w:name="__RefHeading___Toc869745_730472459"/>
      <w:bookmarkStart w:id="431" w:name="_Toc154"/>
      <w:bookmarkEnd w:id="430"/>
      <w:r>
        <w:rPr>
          <w:rtl w:val="true"/>
        </w:rPr>
        <w:t>استبداد و خفقان در حكومت بنى اميّه</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تَكُونَ نُصْرَةُ أَحَدِكُمْ مِنْ أَحَدِهِمْ كَنُصْرَةِ الْعَبْدِ مِنْ سَيِّدِهِ، إِذا شَهِدَ أَطَاعَهُ وَ إِذا غَابَ اغْتَابَهُ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كه انتقام گرفتن يكى از شما از يكى از آنها همانند انتقام بنده از مالكش خواهد بود، كه وقتى در حضور اوست اطاعتش كند و وقتى از حضورش غايب باشد پشت سرش حرفى بزند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انتقام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انْتَصَرَ بَعْدَ ظُلْمِهِ</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بعد از اين كه به او ستم كردند انتقام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بنى اميّه به قدرى فراگير و قدرتشان به حدّى مردم را به ذلّت و خوارى مى رساند كه اگر مردم درصدد انتقام برآيند برايشان امكان نخواهد داشت و انتقام گرفتن يكى از مردم از يكى از ظالمان دستگاه بنى اميّه مثل اين است كه عبد و بنده بخواهد از اربابش انتقام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قدرت دست ارباب است و عبد امكانات و قدرتى ندارد و تنها كارى كه مى تواند بكند اين است كه در جلوى روى ارباب بله قربان گو باشد و از دستورات او اطاعت كند و پشت سرش آن هم به صورت غير علنى بد و بيراه و لعن و نفرين نصيب او كند؛ حضرت شدّت اختناق و ذلّت مردم در حكومت بنى اميّه را به انتقام عبد از مولايش كه در حقيقت ذلّت و خوارى است تشبيه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حَتّى تَكُونَ نُصْرَةُ أَحَدِكُمْ مِنْ 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 كه انتقام يكى از شما از فردى از ستمگران بنى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كَنُصْرَةِ الْعَبْدِ مِنْ 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انتقام يك بنده از ارباب خود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أطَاعَهُ وَ إذا غَابَ اغْتَابَهُ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كنندۀ نحوۀ انتقام عبد از مولاست، يعنى هر گاه در حضور اربابش باشد از او اطاعت مى كند و وقتى كه او غايب شد پشت سرش از او بدگويى مى كند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نيز كه دربارۀ فتنۀ بنى اميّه بود حضرت جملاتى نظير اين عبارت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آنجا اين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يَزالُ بَلاؤُهُمْ حَتّى لا يَكُونَ انْتِصَارُ أَحَدِكُمْ مِنْهُمْ إلّاكَانْتِصَارِ الْعَبْدِ مِنْ رَبِّهِ وَ الصَّاحِبِ مِنْ مُسْتَصْحِبِهِ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پيوسته بلاى آنها بر شما فرو خواهد آمد تا آن كه انتقام يكى از شما از آنها مثل انتقام برده از مالكش و تابع از متبوعش خواهد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432" w:name="pg14744_165845"/>
    </w:p>
    <w:p>
      <w:pPr>
        <w:pStyle w:val="Heading3"/>
        <w:numPr>
          <w:ilvl w:val="2"/>
          <w:numId w:val="1"/>
        </w:numPr>
        <w:rPr/>
      </w:pPr>
      <w:bookmarkStart w:id="433" w:name="__RefHeading___Toc869747_730472459"/>
      <w:bookmarkStart w:id="434" w:name="_Toc155"/>
      <w:bookmarkEnd w:id="432"/>
      <w:bookmarkEnd w:id="433"/>
      <w:r>
        <w:rPr>
          <w:rtl w:val="true"/>
        </w:rPr>
        <w:t>استبداد و خفقان، ويژگى حكومت هاى جائر</w:t>
      </w:r>
      <w:bookmarkEnd w:id="434"/>
    </w:p>
    <w:p>
      <w:pPr>
        <w:pStyle w:val="BookText"/>
        <w:rPr/>
      </w:pPr>
      <w:r>
        <w:rPr>
          <w:rFonts w:ascii="IRNazanin" w:hAnsi="IRNazanin" w:eastAsia="IRNazanin"/>
          <w:color w:val="111111"/>
          <w:sz w:val="28"/>
          <w:sz w:val="28"/>
          <w:szCs w:val="28"/>
          <w:rtl w:val="true"/>
          <w:lang w:bidi="fa-IR"/>
        </w:rPr>
        <w:t>يكى از ويژگى هاى حكومت هاى جور اين است كه خفقان شديد ايجاد مى كنند به گونه اى كه هيچ كس جرأت نكند حرفى بزند، و اگر كسى تظلّم كند و حرف حقى بزند برايش مزاحمت ايجاد كرده آسايش او را سلب مى كنند؛ در صورتى كه حكومت حق آن حكومتى است كه مردم بتوانند حرفشان را بزنند و خواسته هايشان را ابراز كنند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 اميرالمؤمنين عليه السلام اين گونه است كه مردم را دعوت به انتقاد از خودش مى كند؛ حضرت در خطبۀ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تَكُفُّوا عَنْ مَقالَةٍ بِحَقٍّ أَوْ مَشُورَةٍ بِعَدْلٍ، فَإنّي لَسْتُ في نَفْسي بِفَوْقِ أَن أُخْطِئَ، وَ لَاآمَنُ ذَلِكَ مِنْ فِعْلي إلّاأَنْ يَكْفِيَ اللَّهُ مِنْ نَفْسي ما هُوَ أمْلَكُ بِهِ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خودتان را از گفتن سخن حق با من و مشورت به عدل بازنداريد، به خاطر اين كه من ذاتاً بالاتر از اين نيستم كه خطاكار نباشم، و در كارى كه انجام مى دهم از ارتكاب خطا در امان نيستم مگر آن كه خداوند كه تواناتر از من به خودم است كفايتم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اميرالمؤمنين عليه السلام با آن كه معصوم است دعوت به انتقاد مى كند، حال آيا مى شود گفت ما در خط على عليه السلام حركت مى كنيم ولى هيچ انتقادى را برنتابيم و از سخن انتقادى ديگران جلوگيرى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بما أنّه انسان جايزالخطاست؛ از همين رو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لَسْتُ في نَفْسي بِفَوْقِ أَنْ أُخْطِئَ</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ذاتاً بالاتر از خطا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ذاتاً و صرف نظر از مقام عصمت، چون انسان هستم انسان جايزالخطاست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اعتقاد داريم كه ائمه عليهم السلام معصوم هستند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يَكْفِيَ اللَّهُ مِنْ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اشاره به همين باشد؛ اما امام عليه السلام براى اين كه به همه به ويژه حاكمان اسلامى ياد بدهد كه انتقادپذير باشند و از استبداد و خودرأيى پرهيز كنند اين گونه مى فرمايند و خود نيز در روش حكومتى همين گونه عمل مى كنند</w:t>
      </w:r>
      <w:r>
        <w:rPr>
          <w:rFonts w:eastAsia="IRNazanin" w:cs="IRNazanin"/>
          <w:color w:val="111111"/>
          <w:sz w:val="28"/>
          <w:szCs w:val="28"/>
          <w:rtl w:val="true"/>
          <w:lang w:bidi="fa-IR"/>
        </w:rPr>
        <w:t>.</w:t>
      </w:r>
      <w:bookmarkStart w:id="435" w:name="pg14744_165846"/>
    </w:p>
    <w:p>
      <w:pPr>
        <w:pStyle w:val="BookText"/>
        <w:rPr/>
      </w:pPr>
      <w:bookmarkEnd w:id="435"/>
      <w:r>
        <w:rPr>
          <w:rFonts w:ascii="IRNazanin" w:hAnsi="IRNazanin" w:eastAsia="IRNazanin"/>
          <w:color w:val="111111"/>
          <w:sz w:val="28"/>
          <w:sz w:val="28"/>
          <w:szCs w:val="28"/>
          <w:rtl w:val="true"/>
          <w:lang w:bidi="fa-IR"/>
        </w:rPr>
        <w:t>به هر حال اگر فرد يا افرادى در مقام حاكميت بر مردم قرار گرفته اند هر چقدر هم كه آدمهاى خوبى باشند احتمال دارد اشتباه كنند؛ به همين جهت بايد مشورت كنند، مردم آنها را راهنمايى و از آنها انتقاد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حكومت مبتنى بر عدل و حكومت صالح بايد مردم آزاد باشند و بتوانند حرفشان را بدون هيچ ترس و واهمه اى بيان كنند، اگر انتقادى دارند آزادانه ابراز كنند و بتوانند حقشان را بگيرند</w:t>
      </w:r>
      <w:r>
        <w:rPr>
          <w:rFonts w:eastAsia="IRNazanin" w:cs="IRNazanin"/>
          <w:color w:val="111111"/>
          <w:sz w:val="28"/>
          <w:szCs w:val="28"/>
          <w:rtl w:val="true"/>
          <w:lang w:bidi="fa-IR"/>
        </w:rPr>
        <w:t>.</w:t>
      </w:r>
    </w:p>
    <w:p>
      <w:pPr>
        <w:pStyle w:val="Heading3"/>
        <w:numPr>
          <w:ilvl w:val="2"/>
          <w:numId w:val="1"/>
        </w:numPr>
        <w:rPr/>
      </w:pPr>
      <w:bookmarkStart w:id="436" w:name="__RefHeading___Toc869749_730472459"/>
      <w:bookmarkStart w:id="437" w:name="_Toc156"/>
      <w:bookmarkEnd w:id="436"/>
      <w:r>
        <w:rPr>
          <w:rtl w:val="true"/>
        </w:rPr>
        <w:t>سختى هاى مؤمنان در حكومت بنى اميّه</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يَكُونَ أَعْظَمُكُمْ فِيهَا عَنَاءً أَحْسَنَكُمْ بِاللَّهِ ظَنّاً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آن كه بزرگترين سختى ها در آن حكومت از آنِ كسى خواهد بود كه نيكوترين معرفت را به خدا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فشار 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حكومت و امارت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محتواى كلام 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 ترين شما در آن حكومت از حيث سختى و مشقت، يعنى آن كس كه بيشتر سختى را متحمل مى شود كسى است كه بيشترين حسن ظنّ و اطمينان را به خدا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علم هم مى آيد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حكومت هاى جائر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حكومت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خدا بيشتر اطمينان دارد و اعتماد و تكيه گاهش به خدا باشد نه به حكومت ها، بيشتر تحت فشار قرار مى گيرد؛ افراد متعهدى كه به دنبال عمل به وظايف دينى و اسلامى و تعهدات خدايى شان هستند، از جمله وظيفۀ امر به معروف و نهى از منكر را به توجيهات مختلف فراموش نكرده اند، بيشترين سختى ها را از طرف حكومت متحمل مى شوند؛ ولى آدمهاى دين به دنيافروش و انسانهاى غيرمتعهد كه اصلاً برايشان مهم نيست ارزشهاى واقعى اسلامى برپا باشد يا نه، در مقابل هر انحرافى سكوت مى كنند و يا حتى انحرافات را توجيه مى كنند، و بالطبع حكومت با چنين افرادى مشكل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أَتَاكُمُ اللَّهُ بِعَافِيَةٍ فَاقْبَلُوا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عافيتى به شما رساند آن را بپذيريد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اوضاعى ممكن است افرادى در شرايطى قرار بگيرند كه دولت نتواند به آنها فشار بياورد، يا اين كه در برهه اى از اين دوران، مردم منطقه اى به دلايل مختلف از فشارهاى حكومت در امان باشند؛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دوران حكومت بنى اميّه، خدا برايتان عافيت و سلامتى آورد آن را بپذيريد و از آن بهره مند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معنايش اين مى شود كه به عافيت روى آورده و از آن استقبال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ابْتُلِيتُمْ فَاصْبِرُوا، فَإِنَّ الْعَاقِبَةَ لِلْمُتَّقِينَ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بلا گرفتار آمديد صبر پيشه كنيد؛ چرا كه عاقبت از آنِ پرهيزكاران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چنين حكومتى دچار شكنجه و زندان و اذيت شديد صبر پيشه كنيد و بردبار باشيد؛ چرا كه عاقبت از آنِ متّقين است و آنانى كه در نهايت پيروزند پرهيزكاران هستند كه به سعادت ابدى نايل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مقدمه است و سعادت و شقاوت انسان به برخوردارى و راحتى در اين دنيا نيست، بلكه آنچه مهم است بعد از اين دنياست كه آيا خود را به جهنم فروخته يا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اين دنيا هر چه شكنجه و سختى است تحمّل كند ولى در آن دنيا كه زندگى و حياتِ ابدى است راحت باشد اين انسان عاقبت به خير شده است، و ظالمان هر چه هم كه عمر كنند و در زندگى دنيايى خوش باشند اين خوشى ها در برابر عذابى كه در آن گرفتار خواهند شد هيچ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حفظ كردن و نگاهدارى است؛ اهل تقوا يعنى اهل نگاهدارى و كنترل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واوش به تاء تبديل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باب افتعال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واو آن به تاء تبديل شده و در تاى دوّم ادغام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واوى اين قاعده بود كه اگر به باب افتعال مى رفت واو به تاء تبديل و در تاى باب افتعال ادغام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اهل تقوا و نگهدارى و كنترل هستند و خود را از ظلم و تعدّى و گناه نگاه مى دارند و در مقابل حوادث حفظ مى كنند؛ اين چنين نيست كه تسليم حوادث باشند و حوادث بر آنها مسلط باشد، بلكه آنها بر حوادث مسلط هستند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38" w:name="pg14744_165849"/>
    </w:p>
    <w:p>
      <w:pPr>
        <w:pStyle w:val="Heading2"/>
        <w:numPr>
          <w:ilvl w:val="1"/>
          <w:numId w:val="1"/>
        </w:numPr>
        <w:rPr/>
      </w:pPr>
      <w:bookmarkStart w:id="439" w:name="__RefHeading___Toc869751_730472459"/>
      <w:bookmarkStart w:id="440" w:name="_Toc157"/>
      <w:bookmarkEnd w:id="438"/>
      <w:bookmarkEnd w:id="439"/>
      <w:r>
        <w:rPr>
          <w:rtl w:val="true"/>
        </w:rPr>
        <w:t>«</w:t>
      </w:r>
      <w:r>
        <w:rPr>
          <w:rtl w:val="true"/>
        </w:rPr>
        <w:t xml:space="preserve">درس </w:t>
      </w:r>
      <w:r>
        <w:rPr/>
        <w:t>141</w:t>
      </w:r>
      <w:r>
        <w:rPr>
          <w:rtl w:val="true"/>
        </w:rPr>
        <w:t xml:space="preserve">»: </w:t>
      </w:r>
      <w:r>
        <w:rPr>
          <w:rtl w:val="true"/>
        </w:rPr>
        <w:t xml:space="preserve">خطبۀ </w:t>
      </w:r>
      <w:r>
        <w:rPr/>
        <w:t>99</w:t>
      </w:r>
      <w:r>
        <w:rPr>
          <w:rtl w:val="true"/>
        </w:rPr>
        <w:t xml:space="preserve"> (</w:t>
      </w:r>
      <w:r>
        <w:rPr>
          <w:rtl w:val="true"/>
        </w:rPr>
        <w:t>قسمت اوّل</w:t>
      </w:r>
      <w:r>
        <w:rPr>
          <w:rtl w:val="true"/>
        </w:rPr>
        <w:t>)</w:t>
      </w:r>
      <w:bookmarkEnd w:id="440"/>
    </w:p>
    <w:p>
      <w:pPr>
        <w:pStyle w:val="Heading3"/>
        <w:numPr>
          <w:ilvl w:val="2"/>
          <w:numId w:val="1"/>
        </w:numPr>
        <w:rPr/>
      </w:pPr>
      <w:bookmarkStart w:id="441" w:name="__RefHeading___Toc869753_730472459"/>
      <w:bookmarkStart w:id="442" w:name="_Toc158"/>
      <w:bookmarkEnd w:id="441"/>
      <w:r>
        <w:rPr>
          <w:rtl w:val="true"/>
        </w:rPr>
        <w:t>اشاره</w:t>
      </w:r>
      <w:bookmarkEnd w:id="442"/>
    </w:p>
    <w:p>
      <w:pPr>
        <w:pStyle w:val="BookText"/>
        <w:rPr/>
      </w:pPr>
      <w:r>
        <w:rPr>
          <w:rFonts w:ascii="Amiri" w:hAnsi="Amiri" w:eastAsia="Amiri" w:cs="Amiri"/>
          <w:color w:val="111111"/>
          <w:sz w:val="28"/>
          <w:sz w:val="28"/>
          <w:szCs w:val="28"/>
          <w:rtl w:val="true"/>
          <w:lang w:bidi="ar-SA"/>
        </w:rPr>
        <w:t>موضوع و زمان ايراد خطبه</w:t>
      </w:r>
    </w:p>
    <w:p>
      <w:pPr>
        <w:pStyle w:val="BookText"/>
        <w:rPr/>
      </w:pPr>
      <w:r>
        <w:rPr>
          <w:rFonts w:ascii="IRNazanin" w:hAnsi="IRNazanin" w:eastAsia="IRNazanin"/>
          <w:color w:val="111111"/>
          <w:sz w:val="28"/>
          <w:sz w:val="28"/>
          <w:szCs w:val="28"/>
          <w:rtl w:val="true"/>
          <w:lang w:bidi="fa-IR"/>
        </w:rPr>
        <w:t>ستايش خداوند نسبت به گذشته و استمداد از او براى آينده</w:t>
      </w:r>
    </w:p>
    <w:p>
      <w:pPr>
        <w:pStyle w:val="BookText"/>
        <w:rPr/>
      </w:pPr>
      <w:r>
        <w:rPr>
          <w:rFonts w:ascii="Amiri" w:hAnsi="Amiri" w:eastAsia="Amiri" w:cs="Amiri"/>
          <w:color w:val="111111"/>
          <w:sz w:val="28"/>
          <w:sz w:val="28"/>
          <w:szCs w:val="28"/>
          <w:rtl w:val="true"/>
          <w:lang w:bidi="ar-SA"/>
        </w:rPr>
        <w:t>درخواست از خدا براى عافيت در دين و بدن</w:t>
      </w:r>
    </w:p>
    <w:p>
      <w:pPr>
        <w:pStyle w:val="BookText"/>
        <w:rPr/>
      </w:pPr>
      <w:r>
        <w:rPr>
          <w:rFonts w:ascii="Amiri" w:hAnsi="Amiri" w:eastAsia="Amiri" w:cs="Amiri"/>
          <w:color w:val="111111"/>
          <w:sz w:val="28"/>
          <w:sz w:val="28"/>
          <w:szCs w:val="28"/>
          <w:rtl w:val="true"/>
          <w:lang w:bidi="ar-SA"/>
        </w:rPr>
        <w:t>سفارش به ترك دنيا، و معناى وصيّت</w:t>
      </w:r>
    </w:p>
    <w:p>
      <w:pPr>
        <w:pStyle w:val="BookText"/>
        <w:rPr/>
      </w:pPr>
      <w:r>
        <w:rPr>
          <w:rFonts w:ascii="Amiri" w:hAnsi="Amiri" w:eastAsia="Amiri" w:cs="Amiri"/>
          <w:color w:val="111111"/>
          <w:sz w:val="28"/>
          <w:sz w:val="28"/>
          <w:szCs w:val="28"/>
          <w:rtl w:val="true"/>
          <w:lang w:bidi="ar-SA"/>
        </w:rPr>
        <w:t>معناى صحيح ترك دنيا</w:t>
      </w:r>
    </w:p>
    <w:p>
      <w:pPr>
        <w:pStyle w:val="BookText"/>
        <w:rPr/>
      </w:pPr>
      <w:r>
        <w:rPr>
          <w:rFonts w:ascii="Amiri" w:hAnsi="Amiri" w:eastAsia="Amiri" w:cs="Amiri"/>
          <w:color w:val="111111"/>
          <w:sz w:val="28"/>
          <w:sz w:val="28"/>
          <w:szCs w:val="28"/>
          <w:rtl w:val="true"/>
          <w:lang w:bidi="ar-SA"/>
        </w:rPr>
        <w:t>حركت رو به ضعف جسمانى انسان در دنيا</w:t>
      </w:r>
    </w:p>
    <w:p>
      <w:pPr>
        <w:pStyle w:val="BookText"/>
        <w:rPr/>
      </w:pPr>
      <w:r>
        <w:rPr>
          <w:rFonts w:ascii="IRNazanin" w:hAnsi="IRNazanin" w:eastAsia="IRNazanin"/>
          <w:color w:val="111111"/>
          <w:sz w:val="28"/>
          <w:sz w:val="28"/>
          <w:szCs w:val="28"/>
          <w:rtl w:val="true"/>
          <w:lang w:bidi="fa-IR"/>
        </w:rPr>
        <w:t>انسانهاى مسافر</w:t>
      </w:r>
    </w:p>
    <w:p>
      <w:pPr>
        <w:pStyle w:val="BookText"/>
        <w:rPr/>
      </w:pPr>
      <w:r>
        <w:rPr>
          <w:rFonts w:ascii="IRNazanin" w:hAnsi="IRNazanin" w:eastAsia="IRNazanin"/>
          <w:color w:val="111111"/>
          <w:sz w:val="28"/>
          <w:sz w:val="28"/>
          <w:szCs w:val="28"/>
          <w:rtl w:val="true"/>
          <w:lang w:bidi="fa-IR"/>
        </w:rPr>
        <w:t>نزديك بودن مرگ</w:t>
      </w:r>
    </w:p>
    <w:p>
      <w:pPr>
        <w:pStyle w:val="BookText"/>
        <w:rPr/>
      </w:pPr>
      <w:r>
        <w:rPr>
          <w:rFonts w:ascii="Amiri" w:hAnsi="Amiri" w:eastAsia="Amiri" w:cs="Amiri"/>
          <w:color w:val="111111"/>
          <w:sz w:val="28"/>
          <w:sz w:val="28"/>
          <w:szCs w:val="28"/>
          <w:rtl w:val="true"/>
          <w:lang w:bidi="ar-SA"/>
        </w:rPr>
        <w:t>اندك بودن بقاى انسان در دنيا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جوينده اى شتابان در پىِ انسان</w:t>
      </w:r>
      <w:bookmarkStart w:id="443" w:name="pg14744_165851"/>
    </w:p>
    <w:p>
      <w:pPr>
        <w:pStyle w:val="BookText"/>
        <w:rPr/>
      </w:pPr>
      <w:bookmarkEnd w:id="4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مَا كَانَ، وَ نَسْتَعِينُهُ مِنْ أَمْرِنَا عَلى مَا يَكُونُ؛ وَ نَسْأَ لُهُ الْمُعَافَاةَ فِي الْأَدْيَانِ، كَمَا نَسْأَ لُهُ الْمُعَافَاةَ فِي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بِالرَّفْضِ لِهذِهِ الدُّنْيَا؛ التَّارِكَةِ لَكُمْ، وَ إِنْ لَمْ تُحِبُّوا تَرْكَهَا؛ وَ الْمُبْلِيَةِ لِأَجْسَامِكُمْ، وَ إِنْ كُنْتُمْ تُحِبُّونَ تَجْدِيدَهَا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مَثَلُكُمْ وَ مَثَلُهَا كَسَفْرٍ سَلَكُوا سَبِيلاً فَكَأَنَّهُمْ قَدْ قَطَعُوهُ، وَ أَمُّوا عَلَماً فَكَأَنَّهُمْ قَدْ بَلَغُوهُ؛ وَ كَمْ عَسَى الْمُجْرِي إِلَى الْغَايَةِ أَنْ يَجْرِيَ إِلَيْهَا حَتّى يَبْلُغَهَا؛ وَ مَا عَسى أَنْ يَكُونَ بَقَاءُ مَنْ لَهُ يَوْمٌ لا يَعْدُوهُ، وَ طَالِبٌ حَثِيثٌ يَحْدُوهُ فِي الدُّنْيَا حَتّى يُفَارِقَهَا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طالِبٌ حَثِيثٌ مِنَ الْمَوْتِ يَحْدُوهُ، وَ مُزْعِجٌ فِي الدُّنْيَا حَتّى يُفارِقَها رَغْماً</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869755_730472459"/>
      <w:bookmarkStart w:id="445" w:name="_Toc159"/>
      <w:bookmarkEnd w:id="444"/>
      <w:r>
        <w:rPr>
          <w:rtl w:val="true"/>
        </w:rPr>
        <w:t>موضوع و زمان ايراد خطبه</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بخشى از خطبۀ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در اين خطبه مى خواهد مردم را نسبت به دنيا بى رغبت كند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خطبه خطبۀ مفصّلى است كه حضرت على عليه السلام در روز جمعه به عنوان خطبه هاى نماز جمعه ايراد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صدوق در باب نماز جمعۀ</w:t>
      </w:r>
      <w:bookmarkStart w:id="446" w:name="pg14744_165852"/>
    </w:p>
    <w:p>
      <w:pPr>
        <w:pStyle w:val="BookText"/>
        <w:rPr/>
      </w:pPr>
      <w:bookmarkEnd w:id="4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را به طور مفصّل نقل كرده كه چند صفحه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آنچه ايشان نقل كرده همۀ آنچه را كه مرحوم سيّد رضى آورده شامل مى شود بجز چند جمله كه سيّد رضى نقل كرده ولى در آنجا نيست؛ اما همان طور كه عرض كردم خطبه اى كه صدوق نقل كرده بسيار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طوسى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نقل از زيد بن وهب آورده است</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447" w:name="__RefHeading___Toc869757_730472459"/>
      <w:bookmarkStart w:id="448" w:name="_Toc160"/>
      <w:bookmarkEnd w:id="447"/>
      <w:r>
        <w:rPr>
          <w:rtl w:val="true"/>
        </w:rPr>
        <w:t>ستايش خداوند نسبت به گذشته و استمداد از او براى آينده</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مَا كَانَ، وَ نَسْتَعِينُهُ مِنْ أَمْرِنَا عَلى مَا يَكُونُ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بر آنچه كه بوده و محقق شده سپاس مى گوييم، و براى آنچه كه خواهد بود در كار خويش از او يارى مى جوييم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ادبيات گفته شده فعل ماضى بر وقوع كارى يا حالتى در گذشته دلالت مى كند و فعل مضارع بر وقوع كار يا حالتى در حال يا آينده دلالت دارد؛ اما همان گونه كه مى دانيد در فعل زمان نيست، منتها فعل ماضى بر تحقق دلالت مى كند و امر متحقق نسبت به امور مادّى قهراً ماضى مى شود؛ كارى كه انجام شده قطعاً گذشته شده هر چند يك آن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مضارع بر كار و فعل مترقب دلالت مى كند، يعنى بر چيزى كه انتظار تحققش هست، كه اين هم قهراً در آينده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زمان جزء معناى فعل نيست و اين گونه نيست كه زمان گذشته جزء فعل ماضى و زمان حال و آينده جزء فعل مضارع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فعل ماضى را براى خداوند هم به كار مى بريم، مثلاً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اللّهُ عَلِيماً حَكِيماً</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حال آيا اين عبارت معنايش اين است كه خدا در زمان گذشته عليم و حكيم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خداوند</w:t>
      </w:r>
      <w:bookmarkStart w:id="449" w:name="pg14744_165853"/>
    </w:p>
    <w:p>
      <w:pPr>
        <w:pStyle w:val="BookText"/>
        <w:rPr/>
      </w:pPr>
      <w:bookmarkEnd w:id="449"/>
      <w:r>
        <w:rPr>
          <w:rFonts w:ascii="IRNazanin" w:hAnsi="IRNazanin" w:eastAsia="IRNazanin"/>
          <w:color w:val="111111"/>
          <w:sz w:val="28"/>
          <w:sz w:val="28"/>
          <w:szCs w:val="28"/>
          <w:rtl w:val="true"/>
          <w:lang w:bidi="fa-IR"/>
        </w:rPr>
        <w:t>مجرد است و مجردات فوق عمود زمان و مكان هستند؛ زمان مقدارِ حركت است و حركت هم براى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حركت و زمان، اين سه هماهنگ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تبارك و تعالى و مجردات، فوق عالم مادّه و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دربارۀ خداوند زمان معنا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 به كار مى رود و فقط بر تحقق دلالت مى كند، و چيز متحقق مى خواهد زمانى باشد يا فوق عمود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نَحْمَدُهُ عَلى مَا كَانَ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را بر آنچه بوده و محقق شده است ستايش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هنوز نيامده و آنچه نيامده هنوز چيزى نيست كه ستايش داشته باشد؛ ولى نسبت به آنچه تا به حال بر ما گذشته و الطافى كه از سوى خداوند به ما و نظام وجود رسيده است آگاهيم، لذا خدا را بر آنها مى ستاييم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حضرت نسبت به آينده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نَسْتَعِينُهُ مِنْ أَمْرِنَا عَلى مَا يَكُونُ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از خداوند نسبت به امرمان در آينده استعانت مى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طلب كمك مى كنيم بر چيزهايى كه در آينده مى خواهد محقق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كارهاى مربوط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آينده بايد از خداوند كمك بخواهيم تا بتوانيم آيندۀ خوبى براى خودمان داشته باشيم؛ و از خداوند بخواهيم شرايط به گونه اى فراهم شود و امور را به گونه اى مقدر كند كه آينده به نفع ما باشد و در راه سعادت و كمال گام برداريم</w:t>
      </w:r>
      <w:r>
        <w:rPr>
          <w:rFonts w:eastAsia="IRNazanin" w:cs="IRNazanin"/>
          <w:color w:val="111111"/>
          <w:sz w:val="28"/>
          <w:szCs w:val="28"/>
          <w:rtl w:val="true"/>
          <w:lang w:bidi="fa-IR"/>
        </w:rPr>
        <w:t>.</w:t>
      </w:r>
    </w:p>
    <w:p>
      <w:pPr>
        <w:pStyle w:val="Heading3"/>
        <w:numPr>
          <w:ilvl w:val="2"/>
          <w:numId w:val="1"/>
        </w:numPr>
        <w:rPr/>
      </w:pPr>
      <w:bookmarkStart w:id="450" w:name="__RefHeading___Toc869759_730472459"/>
      <w:bookmarkStart w:id="451" w:name="_Toc161"/>
      <w:bookmarkEnd w:id="450"/>
      <w:r>
        <w:rPr>
          <w:rtl w:val="true"/>
        </w:rPr>
        <w:t>درخواست از خدا براى عافيت در دين و بدن</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نَسْأَ لُهُ الْمُعَافَاةَ فِي الْأَدْيَانِ، كَمَا نَسْأَ لُهُ الْمُعَافَاةَ فِي الْأَبْدَانِ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سلامتى در دين هايمان را طلب مى كنيم، همان گونه كه سلامتى در بدن ها را از او مى خواهيم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وجه جمع آوردن آنها به اعتبار افراد است؛ همان طور كه هر كس براى خود بدنى دارد براى خودش دينى هم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از خدا مى خواهيم آن دينى كه من دارم و آن دينى كه شما داريد و نيز آن بدنى كه من دارم و آن بدنى كه ديگران دارند همه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اديان و ابدان به صورت جمع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اين كه حضرت سلامت در دين را مى خواهند نه مثلاً اين كه خدايا ما را در دينمان استوار كن، معلوم مى شود هم دين سالم داريم و هم دين ناسالم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هاى ساختگى دين ناسالم است؛ دين سالم و سلامتى در دين يعنى دين عوضى به خورد انسان ندهند؛ اديان باطل، خود را به صورت حق در مى آورند و صاحبان آنها اين دين هاى باطل و ساختگى را به خورد مردم مى دهند؛ حتى همين برداشت هاى مختلفى كه در زمان ما مطرح است، هر كسى از دين برداشت هايى مى كند و اگر زور داشته باشد همان را مى خواهد بر مردم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دين صحيح و واقعى يكى بيشتر نيست و در فهم دين اشتباهاتى هست و بلكه گاهى اوقات تعمّد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دين مى سازند، مثلاً بهائيت و شيخيه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مى كنند، همۀ اينها به اشتباه در برداشت برنمى گردد، چه برسد به اين كه بخواهيم بگوييم همۀ اينها حق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سخنان خود پيامبر صلى الله عليه و آله و سلم بيانگر اين واقعيت است كه در ميان امّت مسلمان اختلافات زيادى رخ مى دهد و فرقه ها و مدعيان كثيرى پيدا مى شوند؛ از اين رو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سَتفترِقُ امَّتي عَلى ثَلاثٍ وَ سَبْعينَ فرقة</w:t>
      </w:r>
      <w:r>
        <w:rPr>
          <w:rFonts w:eastAsia="IRNazanin" w:cs="IRNazanin"/>
          <w:color w:val="111111"/>
          <w:sz w:val="28"/>
          <w:szCs w:val="28"/>
          <w:rtl w:val="true"/>
          <w:lang w:bidi="fa-IR"/>
        </w:rPr>
        <w:t>»:</w:t>
      </w:r>
      <w:r>
        <w:rPr>
          <w:rStyle w:val="FootnoteAnchor"/>
          <w:rtl w:val="true"/>
        </w:rPr>
        <w:footnoteReference w:id="200"/>
      </w:r>
      <w:r>
        <w:rPr>
          <w:rFonts w:ascii="Amiri" w:hAnsi="Amiri" w:eastAsia="Amiri" w:cs="Amiri"/>
          <w:color w:val="111111"/>
          <w:sz w:val="28"/>
          <w:sz w:val="28"/>
          <w:szCs w:val="28"/>
          <w:rtl w:val="true"/>
          <w:lang w:bidi="ar-SA"/>
        </w:rPr>
        <w:t>امّت من هفتاد و سه فرقه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كدام از اين فرقه ها ادّعايى دارد ولى يكى بيشتر حق نيست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خداوند مى خواهيم دين سالم را كه حق است و خرافات و باطل در آن نيست به ما عنايت نمايد و توفيق شناخت صحيح و درست دين را به ما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 دين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52" w:name="pg14744_165855"/>
    </w:p>
    <w:p>
      <w:pPr>
        <w:pStyle w:val="BookText"/>
        <w:rPr/>
      </w:pPr>
      <w:bookmarkEnd w:id="452"/>
      <w:r>
        <w:rPr>
          <w:rFonts w:ascii="IRNazanin" w:hAnsi="IRNazanin" w:eastAsia="IRNazanin"/>
          <w:color w:val="111111"/>
          <w:sz w:val="28"/>
          <w:sz w:val="28"/>
          <w:szCs w:val="28"/>
          <w:rtl w:val="true"/>
          <w:lang w:bidi="fa-IR"/>
        </w:rPr>
        <w:t>مهم تر از سلامت بدن است؛ چرا كه دين خوراك روح انسان است و ارزش انسان به روح اوست نه به جسم و بدنش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نَسْأَلُهُ الْمُعَافَاةَ فِي الْأَدْيَانِ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خدا درخواست مى كنيم عافيت و سلامتى در دين هايمان را، تا خدا دين سالم و بدون خرافه به ما عطا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نَسْأَلُهُ الْمُعَافَاةَ فِي الْأَبْدَانِ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كه از او عافيت در بدن ها را طلب مى كنيم</w:t>
      </w:r>
      <w:r>
        <w:rPr>
          <w:rFonts w:eastAsia="IRNazanin" w:cs="IRNazanin"/>
          <w:color w:val="111111"/>
          <w:sz w:val="28"/>
          <w:szCs w:val="28"/>
          <w:rtl w:val="true"/>
          <w:lang w:bidi="fa-IR"/>
        </w:rPr>
        <w:t>.</w:t>
      </w:r>
    </w:p>
    <w:p>
      <w:pPr>
        <w:pStyle w:val="Heading3"/>
        <w:numPr>
          <w:ilvl w:val="2"/>
          <w:numId w:val="1"/>
        </w:numPr>
        <w:rPr/>
      </w:pPr>
      <w:bookmarkStart w:id="453" w:name="__RefHeading___Toc869761_730472459"/>
      <w:bookmarkStart w:id="454" w:name="_Toc162"/>
      <w:bookmarkEnd w:id="453"/>
      <w:r>
        <w:rPr>
          <w:rtl w:val="true"/>
        </w:rPr>
        <w:t>سفارش به ترك دنيا، و معناى وصيّت</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بِالرَّفْضِ لِهذِهِ الدُّنْيَا؛ التَّارِكَةِ لَكُمْ، وَ إِنْ لَمْ تُحِبُّوا تَرْكَهَا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واگذاشتن اين دنيا سفارش مى كنم؛ دنيايى كه شما را ترك خواهد كرد، هر چند شما جدايى از آن را دوست نداشته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سفارش، اعمّ از اين كه شخصى براى بعد از مرگش سفارشهايى داشته باشد يا در همين دنيا سفارشهايى بكند و يا اين كه خدا به انسان سفارش و امر و نهى هايى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يُوصِيكُمُ اللّهُ فِي أَوْلادِكُمْ</w:t>
      </w:r>
      <w:r>
        <w:rPr>
          <w:rFonts w:eastAsia="IRNazanin" w:cs="IRNazanin"/>
          <w:color w:val="111111"/>
          <w:sz w:val="28"/>
          <w:szCs w:val="28"/>
          <w:rtl w:val="true"/>
          <w:lang w:bidi="fa-IR"/>
        </w:rPr>
        <w:t xml:space="preserve">) </w:t>
      </w:r>
      <w:r>
        <w:rPr>
          <w:rStyle w:val="FootnoteAnchor"/>
          <w:rtl w:val="true"/>
        </w:rPr>
        <w:footnoteReference w:id="201"/>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شما سفارش مى كند دربارۀ فرزندانتان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مفسّران توضيح داده اند كه وصيّت و سفارشى كه از جانب خدا باشد لازم العمل است، به همين 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يفرضُ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كرده اند</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را هم تذكر بدهم كه كتابهاى لغت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كتابهاى لغت كاربردهاى متعدد يك واژه را ذكر مى كنند و كار ندارند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اصلى و ريشه اى آن كدام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كاربردها كدام كاربرد حقيقى و كدام معنا مجازى است؛ ولى در برخى كتابهاى لغت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زمخشرى سعى شده معانى</w:t>
      </w:r>
    </w:p>
    <w:p>
      <w:pPr>
        <w:pStyle w:val="BookText"/>
        <w:rPr/>
      </w:pPr>
      <w:r>
        <w:rPr>
          <w:rFonts w:ascii="IRNazanin" w:hAnsi="IRNazanin" w:eastAsia="IRNazanin"/>
          <w:color w:val="111111"/>
          <w:sz w:val="28"/>
          <w:sz w:val="28"/>
          <w:szCs w:val="28"/>
          <w:rtl w:val="true"/>
          <w:lang w:bidi="fa-IR"/>
        </w:rPr>
        <w:t xml:space="preserve">حقيقى و مجازى از هم تفكيك شود، و در برخى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شده معناى اصلى و ريشه اى واژه ها كه وجه جامع بين كاربردهاى مختلف است ذكر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در حقيقت يك اجتهاد لغوى است و گزارش صرف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قاعدتاً بايد بعد از ذكر معناى اصلى و ريشه اى، تناسب هر كدام از كاربردها را با آن معنا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فارس دربارۀ معناى ريشه اى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يدلُّ عَلى وَصْلِ شَيءٍ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وَصَلْتُه</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مادّه هر جا باشد دلالت بر وصل چيزى به چيزى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وَصَيْتُ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وصلش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ادامۀ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والوصيّة مِن هذا القياس كأنّه كلام يُوصى أي يُوصل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وصيّت هم از همين قياس است، گويا وصيّت كلامى است كه به چيزى يا كسى پيوند مى خورد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شهيد ثانى در شرح لمعه،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الوصايا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تناسب آن با وصيّت اصطلاحى يعنى وصيتى كه فردى براى بعد از مرگش مى كند،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الوصيّة مأخوذة من وَصى يصي أو أوصى يُوصي أو وَصّى يُوَصّي، و أصلُها الْوصل و سُمِّي هذا التَّصرف وصيّة لِما فيه مِنْ وُصلة التَّصرف في حال الحيوة به بعد الوفاة، أو وُصْلة القربة في تلك الحال بها في الحالة الأُخْرى</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از باب ثلاثى مجرد يا باب افعال و يا باب تفعيل اخذ شده است و معناى اصلى آن وصل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تصرف يعنى تصرفى كه فرد با وصيّت كردن نسبت به بعد از مرگش در مال خود مى كند، از اين جهت وصيّت ناميده شده است كه وصيّت كننده، تصرف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حياتش را به تصرف در حال ممات و بعد از مرگش وصل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فرد اگر وصيّت نكرده بود ديگر بعد از مرگش هيچ حقى نسبت به مالش نداشت؛ ولى با اين وصيّتى كه الآن انجام داد تصرف در حال زنده بودنش را به تصرف بعد از مرگش وصل كرد و بعد از مرگش به همان صورتى كه وصيّت كرده در مالش تصرف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شهيد ثانى وجه ديگرى هم ذكر مى كند و آن اين كه فردى در حال حيات، با اموالش مى توانست به خداوند تقرب جويد و آن را در انجام وظايف دينى و شرعى مصرف مى كرد، حالا با وصيّت اين قربت و تقرب را كه در حال حيات است به تقرب در حال بعد از مرگ وصل مى كند و به واسطۀ سفارشهايى كه براى بعد از مرگش كرده كه مثلاً ثلث مالم را در فلان كار خير مصرف كنيد، بعد از مرگش هم به سبب آن كار به خدا تقرب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فرد با وصيّت كردن، اين دو تقرب را به هم وصل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نظر ما وصيّت منحصر به امور پس از مرگ نيست، بلكه به معناى سفارش است؛ و از جملۀ سفارشها اين است كه شخص محتضر يا كسى كه به ياد مرگ است براى پس از حياتش نسبت به امورى به فرزندان يا ديگران سفارشهايى مى كند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در اينجا اميرالمؤمنين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بِالرَّفْضِ لِهذِهِ الدُّنْيَا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ترك دنيا دعوت مى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ترك كردن و رها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اهل سنّت به ما شيعه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مقصودشان اين است كه ما سنّت پيغمبراكرم صلى الله عليه و آله و سلم را رها كرده ايم؛ و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به اين معنا كه سنّت پيغمبراكرم صلى الله عليه و آله و سلم را اخذ كرده اند؛ در حالى كه قضيه كاملاً برعكس است، ما به سفارش پيغمبراكرم صلى الله عليه و آله و سلم كه مسلمانها را به كتاب خدا و اهل بيت عليهم السلام ارجاع داده بود عمل كرديم ولى آنها به سفارش آن حضرت عمل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اهل سنّتِ واقعى ما هستيم و آنها رافضى هستند كه سفارش پيغمبراكرم صلى الله عليه و آله و سلم را عمل نكردند</w:t>
      </w:r>
      <w:r>
        <w:rPr>
          <w:rFonts w:eastAsia="IRNazanin" w:cs="IRNazanin"/>
          <w:color w:val="111111"/>
          <w:sz w:val="28"/>
          <w:szCs w:val="28"/>
          <w:rtl w:val="true"/>
          <w:lang w:bidi="fa-IR"/>
        </w:rPr>
        <w:t>.</w:t>
      </w:r>
      <w:bookmarkStart w:id="455" w:name="pg14744_165858"/>
    </w:p>
    <w:p>
      <w:pPr>
        <w:pStyle w:val="BookText"/>
        <w:rPr/>
      </w:pPr>
      <w:bookmarkEnd w:id="455"/>
      <w:r>
        <w:rPr>
          <w:rFonts w:ascii="IRNazanin" w:hAnsi="IRNazanin" w:eastAsia="IRNazanin"/>
          <w:color w:val="111111"/>
          <w:sz w:val="28"/>
          <w:sz w:val="28"/>
          <w:szCs w:val="28"/>
          <w:rtl w:val="true"/>
          <w:lang w:bidi="fa-IR"/>
        </w:rPr>
        <w:t>حضرت على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دنيا اين است كه گذراست؛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التَّارِكَةِ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ترك 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تُحِبُّوا تَرْكَهَا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شما جدا شدن از آن را دوست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نخواهى مى گذاريد و مى رويد؛ ميلياردر هم كه باشى، رئيس جمهور كل جهان هم كه باشى، آخرش دنيا تو را ترك مى كند و بدنت را در قبر مى گذارند</w:t>
      </w:r>
      <w:r>
        <w:rPr>
          <w:rFonts w:eastAsia="IRNazanin" w:cs="IRNazanin"/>
          <w:color w:val="111111"/>
          <w:sz w:val="28"/>
          <w:szCs w:val="28"/>
          <w:rtl w:val="true"/>
          <w:lang w:bidi="fa-IR"/>
        </w:rPr>
        <w:t>.</w:t>
      </w:r>
    </w:p>
    <w:p>
      <w:pPr>
        <w:pStyle w:val="Heading3"/>
        <w:numPr>
          <w:ilvl w:val="2"/>
          <w:numId w:val="1"/>
        </w:numPr>
        <w:rPr/>
      </w:pPr>
      <w:bookmarkStart w:id="456" w:name="__RefHeading___Toc869763_730472459"/>
      <w:bookmarkStart w:id="457" w:name="_Toc163"/>
      <w:bookmarkEnd w:id="456"/>
      <w:r>
        <w:rPr>
          <w:rtl w:val="true"/>
        </w:rPr>
        <w:t>معناى صحيح ترك دنيا</w:t>
      </w:r>
      <w:bookmarkEnd w:id="457"/>
    </w:p>
    <w:p>
      <w:pPr>
        <w:pStyle w:val="BookText"/>
        <w:rPr/>
      </w:pPr>
      <w:r>
        <w:rPr>
          <w:rFonts w:ascii="IRNazanin" w:hAnsi="IRNazanin" w:eastAsia="IRNazanin"/>
          <w:color w:val="111111"/>
          <w:sz w:val="28"/>
          <w:sz w:val="28"/>
          <w:szCs w:val="28"/>
          <w:rtl w:val="true"/>
          <w:lang w:bidi="fa-IR"/>
        </w:rPr>
        <w:t>در اينجا سؤالى مطرح است و آن اين كه آيا مقصود از ترك دنيا اين است كه انسان سراغ كسب و كار نرود و به فعاليت سياسى و اجتماعى و اقتصادى نپردازد و به هيچ چيز كار نداشته باشد، يا آن كه چيز ديگرى مقصود است؟</w:t>
      </w:r>
    </w:p>
    <w:p>
      <w:pPr>
        <w:pStyle w:val="BookText"/>
        <w:rPr/>
      </w:pPr>
      <w:r>
        <w:rPr>
          <w:rFonts w:ascii="IRNazanin" w:hAnsi="IRNazanin" w:eastAsia="IRNazanin"/>
          <w:color w:val="111111"/>
          <w:sz w:val="28"/>
          <w:sz w:val="28"/>
          <w:szCs w:val="28"/>
          <w:rtl w:val="true"/>
          <w:lang w:bidi="fa-IR"/>
        </w:rPr>
        <w:t>براى پاسخ به اين پرسش بايد توجّه داشت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اگر در راستاى آخرت قرار گيرد و انسان از دنيا براى رسيدن به سعادت ابدى استفاده كند و حدود و مرزهايى را كه خداوند معيّن كرده است مراعات كند، نه تنها بد نيست، بلكه بايد اين گونه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مذمّت مى باشد اين است كه انسان فقط زندگى دنيايى را ببيند و به هر طريقى شده درصدد تأمين خوشى در اين حيات برآيد؛ دنيا را هدف ببيند و نه وسيله و محل گذر، آنچه در روايات از آن مذمّت شده چنين دنيايى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احكام فردى خلاصه نمى شود، بسيارى از احكام اسلام در ارتباط با جامعه و روابط بين انسانهاست؛ مسلمان نسبت به جامعه و آنچه در آن مى گذرد و وضعيت مسلمانان ديگر وظيفه دارد، يكى از مهم ترين احكام اجتماعى اسلام امر به معروف و نهى از منكر است كه يك وظيفۀ همگانى و اجتماعى است؛ بنابراين مسلمان نمى تواند نسبت به امور جامعه بى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سيرۀ معصومين عليهم السلام هم نگاه مى كنيم مى بينيم آنها به امور اجتماع اهتمام داشته اند؛ اگر قرار</w:t>
      </w:r>
    </w:p>
    <w:p>
      <w:pPr>
        <w:pStyle w:val="BookText"/>
        <w:rPr/>
      </w:pPr>
      <w:r>
        <w:rPr>
          <w:rFonts w:ascii="IRNazanin" w:hAnsi="IRNazanin" w:eastAsia="IRNazanin"/>
          <w:color w:val="111111"/>
          <w:sz w:val="28"/>
          <w:sz w:val="28"/>
          <w:szCs w:val="28"/>
          <w:rtl w:val="true"/>
          <w:lang w:bidi="fa-IR"/>
        </w:rPr>
        <w:t>بود ائمه عليهم السلام انسانهاى گوشه گيرى باشند و به آنچه در جامعه مى گذرد كارى نداشته باشند، حكومت ها با آنها كارى نداشتند و دچار زندان و حصر و اين همه سختى نمى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 فعاليت هاى اقتصادى، تأمين زندگى و ايجاد وسعت در زندگى خانواده تأكيد شده، و از اين كه انسان سربار ديگران باشد مذمّت شده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وسائل در ابتداى كتاب التجارة، روايات زيادى دربارۀ طلب رزق آورده است كه در آنها سفارشهاى بسيارى به افراد براى كار و فعاليت، تجارت، دامدارى، زراعت و توليد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باب چهارم از ابواب مقدمات تجارت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اِستحبابِ طلب الرّزق و وجوبِه مع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روايت نقل كرده است، اوّلين روايت اين باب را از كافى نقل مى كند كه مرحوم كلينى به دو طريق از ابن أبى عُمير از عبداللّه بن الحجّاج از امام صادق عليه السلام نقل مى كند كه حضرت از محمّد بن مُنكدر نقل مى كند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امام باقر عليه السلام را موعظه كنم ولى او مرا موعظه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مُنكدر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گرمى از روز به اطراف مدينه رفتم و به ابوجعفر محمّد بن على عليهما السلام برخورد كردم، ايشان سنگين وزن و سمين بود و به دو غلام تكيه داده بود، وقتى اين حالت را ديدم پيش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مِنْ أشياخِ قُريش في هذِهِ السّاعَة عَلى مِثْلِ هذِهِ الحالة في طَلَب الدّنيا أما لأعظنّه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پيرمردى از پيرمردان قريش در اين وقت روز و با چنين حالتى در طلب دنياست، او را موعظه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مُنكدر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نزديك شدم و به ايشان سلام كردم در حالى كه از صورتشان عرق مى ريخت، پس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مِنْ أشياخِ قُريش في هذهِ السّاعة عَلى هذِهِ الْحال في طَلَبِ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لَوْ جاءَ أَجَلُكَ وَ أَنْتَ عَلى هذِهِ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كارت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پيرمردى از پيرمردان</w:t>
      </w:r>
    </w:p>
    <w:p>
      <w:pPr>
        <w:pStyle w:val="BookText"/>
        <w:rPr/>
      </w:pPr>
      <w:r>
        <w:rPr>
          <w:rFonts w:ascii="IRNazanin" w:hAnsi="IRNazanin" w:eastAsia="IRNazanin"/>
          <w:color w:val="111111"/>
          <w:sz w:val="28"/>
          <w:sz w:val="28"/>
          <w:szCs w:val="28"/>
          <w:rtl w:val="true"/>
          <w:lang w:bidi="fa-IR"/>
        </w:rPr>
        <w:t>قريش هستى و در اين ساعت روز و با چنين حالتى در طلب دنيا هستى، اگر اجلت در اين هنگام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جواب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جاءَني الْمَوْتُ وَ أَنَا عَلى هذِهِ الحال جَاءَني وَ أَنَا في طاعَةٍ مِنْ 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أَكُفُّ بِها نَفْسي وَ عِيالي عَنْكَ وَ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مرگ در اين حال به سراغم آيد، در حالى به سراغم آمده كه من در طاعتى از طاعت هاى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به واسطۀ اين طاعت، خود و خانواده ام را از اين كه محتاج به تو و ديگران باشد بازمى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ادامه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كُنْتُ أخافُ لَوْ أنْ جاءَني الْمَوتُ و أَنَا عَلى مَعْصِيَةٍ مِنْ مَعاصي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اگر مرگم فرا مى رسيد و من بر معصيتى از معصيت هاى خدا بودم بر خود مى ترسيدم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باقر عليه السلام اين توضيحات را ارائه فرمود محمّد بن منكدر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يَرْحَمكَ اللَّهُ أَرَدْتُ أَنْ أَعِظَكَ فَوَعَظْتَني</w:t>
      </w:r>
      <w:r>
        <w:rPr>
          <w:rFonts w:eastAsia="IRNazanin" w:cs="IRNazanin"/>
          <w:color w:val="111111"/>
          <w:sz w:val="28"/>
          <w:szCs w:val="28"/>
          <w:rtl w:val="true"/>
          <w:lang w:bidi="fa-IR"/>
        </w:rPr>
        <w:t xml:space="preserve">» </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تو را رحمت كند، من خواستم تو را موعظه كنم ولى تو مرا موعظه 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اگر كسى به خاطر خدا براى ادارۀ زندگى خود و خانواده اش تلاش كند و دنبال تجارت و توليد و صنعت باشد، اين طاعتى از طاعت هاى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دنيايى كه مذمّت شده و حضرت على عليه السلام مى فرمايد آن را رها كن، دلبستگى به دنياست؛ يعنى دلبستۀ دنيا نباش، به طورى كه دين و اخلاق و تمام ارزشها را به خاطر رسيدن به دنيا زير پا بگذارى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دنيايى كه موجب غفلت انسان از خدا شود مذموم است نه داشتن مال و منال؛ به قول 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چيست دنيا؟ از خدا غافل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قماش و نقده و ميزان و زن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 را كز بهر دين باشى حَمول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خواندش رسول</w:t>
      </w:r>
      <w:r>
        <w:rPr>
          <w:rStyle w:val="FootnoteAnchor"/>
          <w:rtl w:val="true"/>
        </w:rPr>
        <w:footnoteReference w:id="206"/>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bookmarkStart w:id="458" w:name="pg14744_165861"/>
    </w:p>
    <w:p>
      <w:pPr>
        <w:pStyle w:val="Heading3"/>
        <w:numPr>
          <w:ilvl w:val="2"/>
          <w:numId w:val="1"/>
        </w:numPr>
        <w:rPr/>
      </w:pPr>
      <w:bookmarkStart w:id="459" w:name="__RefHeading___Toc869765_730472459"/>
      <w:bookmarkStart w:id="460" w:name="_Toc164"/>
      <w:bookmarkEnd w:id="458"/>
      <w:bookmarkEnd w:id="459"/>
      <w:r>
        <w:rPr>
          <w:rtl w:val="true"/>
        </w:rPr>
        <w:t>حركت رو به ضعف جسمانى انسان در دنيا</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وَالْمُبْلِيَةِ لِأَجْسَامِكُمْ، وَ إِنْ كُنْتُمْ تُحِبُّونَ تَجْدِيدَهَا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بدنهايتان را كهنه مى كند، هر چند شما نو شدنِ جسمتان را دوست 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أَبْلَى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لباس را كهنه و فرسوده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مؤنث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أبْلى، يُبلي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صفت براى دنيا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دنيايى كه بدنتان را فرسوده مى كند و آن جوانى و شادابى از بين مى رود، يك وقت هم مى بينيد توان راه رفتن هم نداريد، هر چند شما دوست داريد دوباره بدنتان تجديد شود و سلولهاى نو موجب شادابى تان شود، ولى اين حادثه اتفاق نمى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آيۀ قرآن هم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نُعَمِّرْهُ نُنَكِّسْهُ فِي الْخَلْقِ</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كسى را كه عمر طولانى بدهيم در خلقت دچار كاستى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انسان هميشه جوان نيست، و دنيا به تعبير حضرت بدن را كهنه و فرسوده مى كند</w:t>
      </w:r>
      <w:r>
        <w:rPr>
          <w:rFonts w:eastAsia="IRNazanin" w:cs="IRNazanin"/>
          <w:color w:val="111111"/>
          <w:sz w:val="28"/>
          <w:szCs w:val="28"/>
          <w:rtl w:val="true"/>
          <w:lang w:bidi="fa-IR"/>
        </w:rPr>
        <w:t>.</w:t>
      </w:r>
    </w:p>
    <w:p>
      <w:pPr>
        <w:pStyle w:val="Heading3"/>
        <w:numPr>
          <w:ilvl w:val="2"/>
          <w:numId w:val="1"/>
        </w:numPr>
        <w:rPr/>
      </w:pPr>
      <w:bookmarkStart w:id="461" w:name="__RefHeading___Toc869767_730472459"/>
      <w:bookmarkStart w:id="462" w:name="_Toc165"/>
      <w:bookmarkEnd w:id="461"/>
      <w:r>
        <w:rPr>
          <w:rtl w:val="true"/>
        </w:rPr>
        <w:t>انسانهاى مسافر</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مَثَلُكُمْ وَ مَثَلُهَا كَسَفْرٍ سَلَكُوا سَبِيلاً فَكَأَنَّهُمْ قَدْ قَطَعُوهُ، وَ أَمُّوا عَلَماً فَكَأَنَّهُمْ قَدْ بَلَغُوهُ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مَثَل شما و دنيا همانند مسافرانى است كه راهى را پيموده اند پس گويا همۀ مسير را به پايان رسانده اند؛ و قصد كرده اند هدف و نشانه اى را، پس گويا به آن رسيده 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مسافر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قصد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قصد كرد و به او روى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نشانه هايى مى گفتند كه</w:t>
      </w:r>
      <w:bookmarkStart w:id="463" w:name="pg14744_165862"/>
    </w:p>
    <w:p>
      <w:pPr>
        <w:pStyle w:val="BookText"/>
        <w:rPr/>
      </w:pPr>
      <w:bookmarkEnd w:id="463"/>
      <w:r>
        <w:rPr>
          <w:rFonts w:ascii="IRNazanin" w:hAnsi="IRNazanin" w:eastAsia="IRNazanin"/>
          <w:color w:val="111111"/>
          <w:sz w:val="28"/>
          <w:sz w:val="28"/>
          <w:szCs w:val="28"/>
          <w:rtl w:val="true"/>
          <w:lang w:bidi="fa-IR"/>
        </w:rPr>
        <w:t xml:space="preserve">در راهها نصب مى كردند تا افراد به وسيلۀ آنها راه را پيدا كنند؛ به كوه و مناره هم چون از دور پيداست و افراد مى توانند با آنها راهنمايى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به بيرق و پرچم هم از اين جهت كه علامت و نشانه است و چيز بلندى است كه همه به آن توجّه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مَثَل مردم را در اين دنيا به مسافرانى تشبيه كرده اند كه هنوز مقدار زيادى از راه را طى نكرده احساس مى كنند كه به پايان راه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مسافر و در راه هستند، خواهى نخواهى دير يا زود بالاخره به مقصد مى رسند؛ انسان نيز دائماً به سوى مرگ مى رود و فاصلۀ انسان تا مرگ به قدرى كوتاه است كه گويا همين الآن به آن رسيده است، و مقصد به قدرى نزديك است كه گويا همه به مقصد رسيده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با اين تشبيه، زودگذر بودن دنيا و نزديك بودن مرگ و آخرت را يادآور مى شوند كه خلاصه فكر نكنيد تا ابد در اين دنيا خواهيد بود؛ انسان از همان زمان كه نطفه اش منعقد مى شود، حركتش به سوى مرگ و قيامت آغاز شده و قطعاً به آن خواهد رسيد به گونه اى كه گويا همين الآن به آن رسيده است، و زندگى اين دنيا در مقابل حيات ابدى آخرت به قدرى كوتاه است كه هيچ به حساب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و مَثَل دنيا مانند مسافرينى است كه راهى را طى كرده اند پس مثل اين است كه به پايان راه رسيده اند، و هدف و نشانه اى را قصد كرده اند پس گويا به آن رسيده اند</w:t>
      </w:r>
      <w:r>
        <w:rPr>
          <w:rFonts w:eastAsia="IRNazanin" w:cs="IRNazanin"/>
          <w:color w:val="111111"/>
          <w:sz w:val="28"/>
          <w:szCs w:val="28"/>
          <w:rtl w:val="true"/>
          <w:lang w:bidi="fa-IR"/>
        </w:rPr>
        <w:t>.</w:t>
      </w:r>
    </w:p>
    <w:p>
      <w:pPr>
        <w:pStyle w:val="Heading3"/>
        <w:numPr>
          <w:ilvl w:val="2"/>
          <w:numId w:val="1"/>
        </w:numPr>
        <w:rPr/>
      </w:pPr>
      <w:bookmarkStart w:id="464" w:name="__RefHeading___Toc869769_730472459"/>
      <w:bookmarkStart w:id="465" w:name="_Toc166"/>
      <w:bookmarkEnd w:id="464"/>
      <w:r>
        <w:rPr>
          <w:rtl w:val="true"/>
        </w:rPr>
        <w:t>نزديك بودن مرگ</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عَسَى الْمُجْرِي إِلَى الْغَايَةِ أَنْ يَجْرِيَ إِلَيْهَا حَتّى يَبْلُغَهَا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كوتاه است اميد كسى كه به سوى هدفى مى تازد و شتابان مى تازد تا بدان برسد</w:t>
      </w:r>
      <w:r>
        <w:rPr>
          <w:rFonts w:eastAsia="IRNazanin" w:cs="IRNazanin"/>
          <w:color w:val="111111"/>
          <w:sz w:val="28"/>
          <w:szCs w:val="28"/>
          <w:rtl w:val="true"/>
          <w:lang w:bidi="fa-IR"/>
        </w:rPr>
        <w:t>.)</w:t>
      </w:r>
      <w:bookmarkStart w:id="466" w:name="pg14744_165863"/>
    </w:p>
    <w:p>
      <w:pPr>
        <w:pStyle w:val="BookText"/>
        <w:rPr/>
      </w:pPr>
      <w:bookmarkEnd w:id="4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افعال مقاربه است و بر اميدوارى دلالت مى كند، به اين معنا كه نشان دهندۀ اميد تحقق خبر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عسى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يَجْرِيَ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 إلى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 را قصد كرد و به سوى آن شتافت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يَجْرِيَ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يُجْرِيَ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اميد دارد كسى كه به سوى مقصدى مى تازاند، تا به سوى آن هدف بشتابد و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اسبش را سوار است و مى تازاند تا به هدفى برسد، يا اتومبيلش را سوار شده و مى خواهد جايى برود، مگر چقدر طول مى كشد كه به مقصد برسد؟ بالاخره امروز يا فردا مى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ادات استفهام و براى استفهام از مقدار است؛ ولى اينجا استفهام حقيقى نيست، بلكه اين استفهام براى تحقير و كم نشان دادن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با اين عبارت مى خواهند بيان كنند كه فكر نكنيد اين سير و حركت در دنيا خيلى طول مى كشد و خيلى زمان لازم است تا به آن مقصد برسيم؛ خير، فاصلۀ زمانى رسيدن به مقصد خيلى كم است</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869771_730472459"/>
      <w:bookmarkStart w:id="468" w:name="_Toc167"/>
      <w:bookmarkEnd w:id="467"/>
      <w:r>
        <w:rPr>
          <w:rtl w:val="true"/>
        </w:rPr>
        <w:t>اندك بودن بقاى انسان در دنيا</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عَسى أَنْ يَكُونَ بَقَاءُ مَنْ لَهُ يَوْمٌ لا يَعْدُوهُ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جاى اميد ماندگارى است كسى را كه روزى دارد كه از آن نتواند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او تجاوز كرد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متجاوز و ظالم هم از اين جهت كه از محدوده و حيطۀ خود گذشته و حق ديگران را پايمال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برايش روزى است كه او را رها نكرده و از او نخواهد گذشت، چقدر اميد دارد باقى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اجل محتومى است كه چه</w:t>
      </w:r>
      <w:bookmarkStart w:id="469" w:name="pg14744_165864"/>
    </w:p>
    <w:p>
      <w:pPr>
        <w:pStyle w:val="BookText"/>
        <w:rPr/>
      </w:pPr>
      <w:bookmarkEnd w:id="469"/>
      <w:r>
        <w:rPr>
          <w:rFonts w:ascii="IRNazanin" w:hAnsi="IRNazanin" w:eastAsia="IRNazanin"/>
          <w:color w:val="111111"/>
          <w:sz w:val="28"/>
          <w:sz w:val="28"/>
          <w:szCs w:val="28"/>
          <w:rtl w:val="true"/>
          <w:lang w:bidi="fa-IR"/>
        </w:rPr>
        <w:t>بخواهيم و چه نخواهيم فرا خواهد رسيد و هيچ كس را فراموش نمى كند؛ براى همه مرگ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چشندۀ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كسى كه مى داند چنين روزى را در پيش دارد چقدر اميدوار است باقى باشد؟ يعنى بقاى او در اين دنيا خيلى كم است</w:t>
      </w:r>
      <w:r>
        <w:rPr>
          <w:rFonts w:eastAsia="IRNazanin" w:cs="IRNazanin"/>
          <w:color w:val="111111"/>
          <w:sz w:val="28"/>
          <w:szCs w:val="28"/>
          <w:rtl w:val="true"/>
          <w:lang w:bidi="fa-IR"/>
        </w:rPr>
        <w:t>.</w:t>
      </w:r>
    </w:p>
    <w:p>
      <w:pPr>
        <w:pStyle w:val="Heading3"/>
        <w:numPr>
          <w:ilvl w:val="2"/>
          <w:numId w:val="1"/>
        </w:numPr>
        <w:rPr/>
      </w:pPr>
      <w:bookmarkStart w:id="470" w:name="__RefHeading___Toc869773_730472459"/>
      <w:bookmarkStart w:id="471" w:name="_Toc168"/>
      <w:bookmarkEnd w:id="470"/>
      <w:r>
        <w:rPr>
          <w:rtl w:val="true"/>
        </w:rPr>
        <w:t>مرگ، جوينده اى شتابان در پىِ انسان</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طَالِبٌ حَثِيثٌ يَحْدُوهُ فِي الدُّنْيَا حَتّى يُفَارِقَهَا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طالِبٌ حَثِيثٌ مِنَ الْمَوتِ يَحْدُوهُ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كنندۀ شتابانى او را در دنيا به پيش مى راند تا آن كه از دنيا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نسخه ها</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طَالِبٌ حَثِيثٌ مِنَ الْمَوْتِ يَحْدُوهُ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طلب كنندۀ شتابانى از مرگ او را به پيش مى 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 يحُثّ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برانگيختن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اصرار بسيار او را به سوى چيزى يا كارى شتابانيد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حثيث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هم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يُغْشِي اللَّيْلَ النَّهارَ يَطْلُبُهُ حَثِيثاً</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روز را به شب مى پوشاند كه با سرعت و شتاب در پى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مى راند؛ ساربانها براى آن كه شترها را به حركت سريع وادار كنند پشت سر آنها آواز مى خواندند و شترها به آهنگ آن راه مى رفتند، به آن آوازى كه براى شتر مى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و از باب اين كه شتر را با حُدى خوانى به جلو مى راندند به جلو راندن شتر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 يَحْدو الابل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مرگ را به طلب كنندۀ شتابانى تشبيه كرده كه به سرعت در پى</w:t>
      </w:r>
    </w:p>
    <w:p>
      <w:pPr>
        <w:pStyle w:val="BookText"/>
        <w:rPr/>
      </w:pPr>
      <w:r>
        <w:rPr>
          <w:rFonts w:ascii="IRNazanin" w:hAnsi="IRNazanin" w:eastAsia="IRNazanin"/>
          <w:color w:val="111111"/>
          <w:sz w:val="28"/>
          <w:sz w:val="28"/>
          <w:szCs w:val="28"/>
          <w:rtl w:val="true"/>
          <w:lang w:bidi="fa-IR"/>
        </w:rPr>
        <w:t>انسان است و انسان را مثل آن شتربان در دنيا به پيش مى راند تا آن كه انسان از اين دنيا مفارقت كند و قدم در عالم آخرت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از مرگ غافل بود، و اگر ما از مرگ غافل باشيم بايد بدانيم كه مرگ از ما غافل نيست و با سرعت به دنبالمان است و ما را در دنيا به پيش مى راند تا عمرمان تمام شود و از دنيا خارج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در به كار گرفتن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حضرت نكته اى باشد و آن اين كه وقتى شتربان براى شتر حُدى مى خواند و شتر بيچاره با آهنگ آن به پيش مى رود، يك نحو غفلتى براى شتر ايجاد شده و بدون آن كه توجّهى داشته باشد تحت تأثير آهنگ حُدى در جادّه پيش مى رود؛ مرگ هم همچون آهنگ حُدى انسان را به پيش مى راند ولى انسان از آن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اميرالمؤمنين عليه السلام با اين تشبيه و به كار بردن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اند به غفلت ما انسانها از مرگ هم اشاره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از مرگ غافل هستيم و همان چيز كه از آن غافليم ما را به جلو مى برد و به پايان خط زندگى اين دنيا نزديك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مُزْعِجٌ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يُفَارِقَهَا رَغْماً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بى قرار كننده اى است كه انسان را از دنيا برمى كند و بر خلاف ميلش از دنيا جدا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عبارت فقط در شرح نهج البلاغۀ ابن أبى الحديد و صبحى صالح ذكر شده و در ديگر نسخه ها از جمله شرح ابن ميثم و عبده نيامده است؛ در شرح ابن أبى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طالب شتابان كه همان مرگ است، انسان را در دنيا بى تاب و بى قرار مى سازد و برخلاف ميلش از دنيا بر مى كَند تا از دنيا جدا مى 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بى تابى و بى قرارى، و هم به معناى از جا كندن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كراهت و ناپسندى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مقصود حضرت اين است كه انسان در دنيا باقى نمى ماند؛ بلكه مرگ به دنبال اوست، و هر چند انسان دوست نداشته باشد او را از اين دنيا بر مى كند و از اين دار فانى بيرون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إن شاءاللّه به همۀ ما توفيق دهد تا قبل از آن كه مرگ، ما را از دنيا بركَند، دل از دنيا بركَنيم و امر آخرتمان را اصلاح نماييم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72" w:name="pg14744_165867"/>
    </w:p>
    <w:p>
      <w:pPr>
        <w:pStyle w:val="Heading2"/>
        <w:numPr>
          <w:ilvl w:val="1"/>
          <w:numId w:val="1"/>
        </w:numPr>
        <w:rPr/>
      </w:pPr>
      <w:bookmarkStart w:id="473" w:name="__RefHeading___Toc869775_730472459"/>
      <w:bookmarkStart w:id="474" w:name="_Toc169"/>
      <w:bookmarkEnd w:id="472"/>
      <w:bookmarkEnd w:id="473"/>
      <w:r>
        <w:rPr>
          <w:rtl w:val="true"/>
        </w:rPr>
        <w:t>«</w:t>
      </w:r>
      <w:r>
        <w:rPr>
          <w:rtl w:val="true"/>
        </w:rPr>
        <w:t xml:space="preserve">درس </w:t>
      </w:r>
      <w:r>
        <w:rPr/>
        <w:t>142</w:t>
      </w:r>
      <w:r>
        <w:rPr>
          <w:rtl w:val="true"/>
        </w:rPr>
        <w:t xml:space="preserve">»: </w:t>
      </w:r>
      <w:r>
        <w:rPr>
          <w:rtl w:val="true"/>
        </w:rPr>
        <w:t xml:space="preserve">خطبۀ </w:t>
      </w:r>
      <w:r>
        <w:rPr/>
        <w:t>99</w:t>
      </w:r>
      <w:r>
        <w:rPr>
          <w:rtl w:val="true"/>
        </w:rPr>
        <w:t xml:space="preserve"> (</w:t>
      </w:r>
      <w:r>
        <w:rPr>
          <w:rtl w:val="true"/>
        </w:rPr>
        <w:t>قسمت دوّم</w:t>
      </w:r>
      <w:r>
        <w:rPr>
          <w:rtl w:val="true"/>
        </w:rPr>
        <w:t>)</w:t>
      </w:r>
      <w:bookmarkEnd w:id="474"/>
    </w:p>
    <w:p>
      <w:pPr>
        <w:pStyle w:val="Heading3"/>
        <w:numPr>
          <w:ilvl w:val="2"/>
          <w:numId w:val="1"/>
        </w:numPr>
        <w:rPr/>
      </w:pPr>
      <w:bookmarkStart w:id="475" w:name="__RefHeading___Toc869777_730472459"/>
      <w:bookmarkStart w:id="476" w:name="_Toc170"/>
      <w:bookmarkEnd w:id="475"/>
      <w:r>
        <w:rPr>
          <w:rtl w:val="true"/>
        </w:rPr>
        <w:t>اشاره</w:t>
      </w:r>
      <w:bookmarkEnd w:id="476"/>
    </w:p>
    <w:p>
      <w:pPr>
        <w:pStyle w:val="BookText"/>
        <w:rPr/>
      </w:pPr>
      <w:r>
        <w:rPr>
          <w:rFonts w:ascii="Amiri" w:hAnsi="Amiri" w:eastAsia="Amiri" w:cs="Amiri"/>
          <w:color w:val="111111"/>
          <w:sz w:val="28"/>
          <w:sz w:val="28"/>
          <w:szCs w:val="28"/>
          <w:rtl w:val="true"/>
          <w:lang w:bidi="ar-SA"/>
        </w:rPr>
        <w:t>نهى از رقابت در عزّت و فخر دنيا</w:t>
      </w:r>
    </w:p>
    <w:p>
      <w:pPr>
        <w:pStyle w:val="BookText"/>
        <w:rPr/>
      </w:pPr>
      <w:r>
        <w:rPr>
          <w:rFonts w:ascii="Amiri" w:hAnsi="Amiri" w:eastAsia="Amiri" w:cs="Amiri"/>
          <w:color w:val="111111"/>
          <w:sz w:val="28"/>
          <w:sz w:val="28"/>
          <w:szCs w:val="28"/>
          <w:rtl w:val="true"/>
          <w:lang w:bidi="ar-SA"/>
        </w:rPr>
        <w:t>نهى از فريفته شدن به زينت و نعمت دنيا</w:t>
      </w:r>
    </w:p>
    <w:p>
      <w:pPr>
        <w:pStyle w:val="BookText"/>
        <w:rPr/>
      </w:pPr>
      <w:r>
        <w:rPr>
          <w:rFonts w:ascii="Amiri" w:hAnsi="Amiri" w:eastAsia="Amiri" w:cs="Amiri"/>
          <w:color w:val="111111"/>
          <w:sz w:val="28"/>
          <w:sz w:val="28"/>
          <w:szCs w:val="28"/>
          <w:rtl w:val="true"/>
          <w:lang w:bidi="ar-SA"/>
        </w:rPr>
        <w:t>نهى از بى صبرى در كمبودها و سختى ها</w:t>
      </w:r>
    </w:p>
    <w:p>
      <w:pPr>
        <w:pStyle w:val="BookText"/>
        <w:rPr/>
      </w:pPr>
      <w:r>
        <w:rPr>
          <w:rFonts w:ascii="IRNazanin" w:hAnsi="IRNazanin" w:eastAsia="IRNazanin"/>
          <w:color w:val="111111"/>
          <w:sz w:val="28"/>
          <w:sz w:val="28"/>
          <w:szCs w:val="28"/>
          <w:rtl w:val="true"/>
          <w:lang w:bidi="fa-IR"/>
        </w:rPr>
        <w:t>پايان يافتن عزتها و افتخارات دنيايى</w:t>
      </w:r>
    </w:p>
    <w:p>
      <w:pPr>
        <w:pStyle w:val="BookText"/>
        <w:rPr/>
      </w:pPr>
      <w:r>
        <w:rPr>
          <w:rFonts w:ascii="IRNazanin" w:hAnsi="IRNazanin" w:eastAsia="IRNazanin"/>
          <w:color w:val="111111"/>
          <w:sz w:val="28"/>
          <w:sz w:val="28"/>
          <w:szCs w:val="28"/>
          <w:rtl w:val="true"/>
          <w:lang w:bidi="fa-IR"/>
        </w:rPr>
        <w:t>زوال خوشى ها و سختى ها</w:t>
      </w:r>
    </w:p>
    <w:p>
      <w:pPr>
        <w:pStyle w:val="BookText"/>
        <w:rPr/>
      </w:pPr>
      <w:r>
        <w:rPr>
          <w:rFonts w:ascii="Amiri" w:hAnsi="Amiri" w:eastAsia="Amiri" w:cs="Amiri"/>
          <w:color w:val="111111"/>
          <w:sz w:val="28"/>
          <w:sz w:val="28"/>
          <w:szCs w:val="28"/>
          <w:rtl w:val="true"/>
          <w:lang w:bidi="ar-SA"/>
        </w:rPr>
        <w:t>سرانجام دنيا و موجودات آن</w:t>
      </w:r>
    </w:p>
    <w:p>
      <w:pPr>
        <w:pStyle w:val="BookText"/>
        <w:rPr/>
      </w:pPr>
      <w:r>
        <w:rPr>
          <w:rFonts w:ascii="IRNazanin" w:hAnsi="IRNazanin" w:eastAsia="IRNazanin"/>
          <w:color w:val="111111"/>
          <w:sz w:val="28"/>
          <w:sz w:val="28"/>
          <w:szCs w:val="28"/>
          <w:rtl w:val="true"/>
          <w:lang w:bidi="fa-IR"/>
        </w:rPr>
        <w:t>بصيرت و عبرت از گذشتگان</w:t>
      </w:r>
    </w:p>
    <w:p>
      <w:pPr>
        <w:pStyle w:val="BookText"/>
        <w:rPr/>
      </w:pPr>
      <w:r>
        <w:rPr>
          <w:rFonts w:ascii="IRNazanin" w:hAnsi="IRNazanin" w:eastAsia="IRNazanin"/>
          <w:color w:val="111111"/>
          <w:sz w:val="28"/>
          <w:sz w:val="28"/>
          <w:szCs w:val="28"/>
          <w:rtl w:val="true"/>
          <w:lang w:bidi="fa-IR"/>
        </w:rPr>
        <w:t>پند گرفتن از حالات مختلف انسانها</w:t>
      </w:r>
    </w:p>
    <w:p>
      <w:pPr>
        <w:pStyle w:val="BookText"/>
        <w:rPr/>
      </w:pPr>
      <w:r>
        <w:rPr>
          <w:rFonts w:ascii="IRNazanin" w:hAnsi="IRNazanin" w:eastAsia="IRNazanin"/>
          <w:color w:val="111111"/>
          <w:sz w:val="28"/>
          <w:sz w:val="28"/>
          <w:szCs w:val="28"/>
          <w:rtl w:val="true"/>
          <w:lang w:bidi="fa-IR"/>
        </w:rPr>
        <w:t>ياد مرگ هنگام ارتكاب زشتى ها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استعانت از خدا بر اداى واجبات و شكر نعمات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تَنَافَسُوا فِي عِزِّ الدُّنْيَا وَ فَخْرِهَا، وَ لا تُعْجِبُوا بِزِينَتِهَا وَ نَعِيمِهَا، وَ لا تَجْزَعُوا مِنْ ضَرَّائِهَا وَ بُؤْسِهَا؛ فَإِنَّ عِزَّهَا وَ فَخْرَهَا إِلَى انْقِطَاعٍ، وَ إِنَّ زِينَتَهَا وَ نَعِيمَهَا إِلى زَوَالٍ، وَ ضَرَّاءَهَا وَ بُؤْسَهَا إِلى نَفَادٍ، وَ كُلُّ مُدَّةٍ فِيهَا إِلَى انْتِهَاءٍ، وَ كُلُّ حَيٍّ فِيهَا إِلى 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لَكُمْ فِي آثَارِ الْأَوَّلِينَ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آبَائِكُمُ الْأوَّلِينَ تَبْصِرَةٌ وَ مُعْتَبَرٌ 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تَرَوْا إِلَى الْمَاضِينَ مِنْكُمْ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الْخَلَفِ الْبَاقِينَ لا يَبْقَوْنَ؟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لَسْتُمْ تَرَوْنَ أَهْلَ الدُّنْيَا يُصْبِحُونَ وَ يُمْسُونَ عَلى أَحْوَالٍ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فَمَيِّتٌ يُبْكى وَ آخَرُ يُعَزّى، وَ صَرِيعٌ مُبْتَلىً وَ عَائِدٌ يَعُودُ، وَ آخَرُ بِنَفْسِهِ يَجُودُ، وَ طَالِبٌ لِلدُّنْيَا وَ الْمَوْتُ يَطْلُبُهُ، وَ غَافِلٌ وَ لَيْسَ بِمَغْفُولٍ عَنْهُ؛ وَ عَلى أَثَرِ الْمَاضِي مَا يَمْضِي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فَاذْكُرُوا هَاذِمَ اللَّذَّاتِ، وَ مُنَغِّصَ الشَّهَوَاتِ، وَ قَاطِعَ الْأُمْنِيَّاتِ، عِنْدَ الْمُسَاوَرَةِ لِلْأَعْمَالِ الْقَبِيحَةِ؛ وَاسْتَعِينُوا اللَّهَ عَلى أَدَاءِ وَاجِبِ حَقِّهِ، وَ مَا لا يُحْصى مِنْ أَعْدَادِ نِعَمِهِ وَ إِحْسَانِهِ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در جملات قبل مطالبى را دربارۀ دنيا و فناى آن ذكر فرمودند؛ از جمله در كلمات بخش پايانى كه در جلسۀ پيش توضيح داديم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همچون طالبى سريع به دنبال انسان است و مثل ساربان كه شترها را به پيش مى راند</w:t>
      </w:r>
      <w:bookmarkStart w:id="477" w:name="pg14744_165870"/>
    </w:p>
    <w:p>
      <w:pPr>
        <w:pStyle w:val="BookText"/>
        <w:rPr/>
      </w:pPr>
      <w:bookmarkEnd w:id="477"/>
      <w:r>
        <w:rPr>
          <w:rFonts w:ascii="IRNazanin" w:hAnsi="IRNazanin" w:eastAsia="IRNazanin"/>
          <w:color w:val="111111"/>
          <w:sz w:val="28"/>
          <w:sz w:val="28"/>
          <w:szCs w:val="28"/>
          <w:rtl w:val="true"/>
          <w:lang w:bidi="fa-IR"/>
        </w:rPr>
        <w:t>انسان را به پايان مسيرش نزديك مى كند و درنهايت همه را از جا بركَنده و على رغم ميل افراد همه را از دنيا خارج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بيان ناپايدارى دنيا سفارشهايى كرده اند كه در ادامه آنها را توضيح مى دهيم</w:t>
      </w:r>
      <w:r>
        <w:rPr>
          <w:rFonts w:eastAsia="IRNazanin" w:cs="IRNazanin"/>
          <w:color w:val="111111"/>
          <w:sz w:val="28"/>
          <w:szCs w:val="28"/>
          <w:rtl w:val="true"/>
          <w:lang w:bidi="fa-IR"/>
        </w:rPr>
        <w:t>.</w:t>
      </w:r>
    </w:p>
    <w:p>
      <w:pPr>
        <w:pStyle w:val="Heading3"/>
        <w:numPr>
          <w:ilvl w:val="2"/>
          <w:numId w:val="1"/>
        </w:numPr>
        <w:rPr/>
      </w:pPr>
      <w:bookmarkStart w:id="478" w:name="__RefHeading___Toc869779_730472459"/>
      <w:bookmarkStart w:id="479" w:name="_Toc171"/>
      <w:bookmarkEnd w:id="478"/>
      <w:r>
        <w:rPr>
          <w:rtl w:val="true"/>
        </w:rPr>
        <w:t>نهى از رقابت در عزّت و فخر دنيا</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تَنَافَسُوا فِي عِزِّ الدُّنْيَا وَ فَخْرِهَا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عزّت و فخر دنيا با يكديگر رقابت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رقابت و مسابقه براى دست يافتن به چيزى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وقتى دو يا چند نفر در مورد چيزى رقابت مى كنند در واقع هر كدام مى خواهد آن را به طرف خودش بكشد و توانايى خود را آشكار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در رسيدن به چيزهاى خوب،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سورۀ مطفّفين پس از ذكر نعمت هايى كه در بهشت براى ابرار و نيكوكاران وجود دارد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فَلْيَتَنافَسِ الْمُتَنافِسُونَ</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نعمت ها بايد رقابت كنندگان از هم پيشى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عزّت و فخر دنيا و براى مقامات دنيا با هم دعوا و كشمكش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اين ارزش را ندارد كه انسان براى رسيدن به مال و مقام آن بخواهد با ديگران رقابت و ستيز كند و ديگران را از ميدان به 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يك امر اعتبارى است؛ ولى متأسفانه ما گاهى اوقات بر سر يك مقام جزئى با هم دعوا مى كنيم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ارزش انسان را اضافه نمى كند، و اگر واقع امر را ببينيم جز مسئوليت چيزى براى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دنيا هم كه از انسان گرفته خواهد شد و قرار نيست انسان با خود ببرد؛ به همين جهت نبايد در رسيدن به مال دنيا به مسابقه پرداخت؛ به ويژه اگر مال حرام يا</w:t>
      </w:r>
      <w:bookmarkStart w:id="480" w:name="pg14744_165871"/>
    </w:p>
    <w:p>
      <w:pPr>
        <w:pStyle w:val="BookText"/>
        <w:rPr/>
      </w:pPr>
      <w:bookmarkEnd w:id="480"/>
      <w:r>
        <w:rPr>
          <w:rFonts w:ascii="IRNazanin" w:hAnsi="IRNazanin" w:eastAsia="IRNazanin"/>
          <w:color w:val="111111"/>
          <w:sz w:val="28"/>
          <w:sz w:val="28"/>
          <w:szCs w:val="28"/>
          <w:rtl w:val="true"/>
          <w:lang w:bidi="fa-IR"/>
        </w:rPr>
        <w:t>شبهه ناكى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برخى افراد جهت دستيابى به مالى زندگى خود را صرف دعوا و كشمكش و شكايت و مراجعه به دادگاه و دادگسترى مى كنند؛ البته احقاق حق لازم است اما وقتى نتيجه ندارد نبايد عمر انسان هزينۀ اين امور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به اين نكته لازم است كه رقابت هاى سياسى سالم كه هدف از آن اصلاح جامعه باشد و افراد و احزاب بخواهند از طريق آن علاوه بر ايجاد نشاط در جامعه براى بهبود وضع مردم و خدمت به خلق و پيشگيرى از ظلم تلاش كنند، نه تنها امر مذمومى نيست بلكه امر مطلوبى است؛ چرا كه هدف و مقصود در آن خدايى است نه دنيايى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كار و تلاش براى بهبود اقتصاد جامعه و نيز تأمين زندگى آبرومندانه براى خود و خانواده از نظر اسلام امرى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مذموم است حرص زدن و عدم مراعات دستورات شرع و وابستگى و تلاش براى رسيدن به دنيا از هر طريق ممكن است؛ وگرنه اگر كسى براى خدا تلاش كند و از ثمرۀ تلاشش ديگران هم استفاده كنند، توليد كند تا خدمتى به جامعه كرده باشد، اينها براى آخرت است و دلبستگى به دنيا نيست</w:t>
      </w:r>
      <w:r>
        <w:rPr>
          <w:rFonts w:eastAsia="IRNazanin" w:cs="IRNazanin"/>
          <w:color w:val="111111"/>
          <w:sz w:val="28"/>
          <w:szCs w:val="28"/>
          <w:rtl w:val="true"/>
          <w:lang w:bidi="fa-IR"/>
        </w:rPr>
        <w:t>.</w:t>
      </w:r>
    </w:p>
    <w:p>
      <w:pPr>
        <w:pStyle w:val="Heading3"/>
        <w:numPr>
          <w:ilvl w:val="2"/>
          <w:numId w:val="1"/>
        </w:numPr>
        <w:rPr/>
      </w:pPr>
      <w:bookmarkStart w:id="481" w:name="__RefHeading___Toc869781_730472459"/>
      <w:bookmarkStart w:id="482" w:name="_Toc172"/>
      <w:bookmarkEnd w:id="481"/>
      <w:r>
        <w:rPr>
          <w:rtl w:val="true"/>
        </w:rPr>
        <w:t>نهى از فريفته شدن به زينت و نعمت دنيا</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تُعْجِبُوا بِزِينَتِهَا وَ نَعِيمِهَا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زينت ها و نعمت هاى دنيا فريفته و شادمان نشويد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بيشتر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كه ظاهراً غلط است</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رفاه و خوشى زندگانى است؛ به نعمت هم از اين جهت كه موجب آسايش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به مال و دارايى هم از آنجا كه آسايش آور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النَّعيم و النُّعمى و النَّعماء و</w:t>
      </w:r>
      <w:bookmarkStart w:id="483" w:name="pg14744_165872"/>
    </w:p>
    <w:p>
      <w:pPr>
        <w:pStyle w:val="BookText"/>
        <w:rPr/>
      </w:pPr>
      <w:bookmarkEnd w:id="483"/>
      <w:r>
        <w:rPr>
          <w:rFonts w:ascii="Amiri" w:hAnsi="Amiri" w:eastAsia="Amiri" w:cs="Amiri"/>
          <w:color w:val="111111"/>
          <w:sz w:val="28"/>
          <w:sz w:val="28"/>
          <w:szCs w:val="28"/>
          <w:rtl w:val="true"/>
          <w:lang w:bidi="ar-SA"/>
        </w:rPr>
        <w:t>النِّعمة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الخفض و الدَّعة و المال و هو ضد البَأساء و البُؤسى</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و نُعمى و نعماء و نعمت همه به معناى فراخى و آسايش و مال مى باشد، برخلاف بأساء و بؤسى كه به معناى سختى و مشقت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دنيا و قشنگى هاى آن و نيز آسايش و راحتى و دارايى دنيا شما را به شادمانى وا ندارد تا دل به آن ببنديد و عُجب و فخرفروشى بر ديگران شما 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رفتنى و زندگى در اين عالم تمام شدنى است، و آنچه اين چنين است ارزش دلبستگى ندارد</w:t>
      </w:r>
      <w:r>
        <w:rPr>
          <w:rFonts w:eastAsia="IRNazanin" w:cs="IRNazanin"/>
          <w:color w:val="111111"/>
          <w:sz w:val="28"/>
          <w:szCs w:val="28"/>
          <w:rtl w:val="true"/>
          <w:lang w:bidi="fa-IR"/>
        </w:rPr>
        <w:t>.</w:t>
      </w:r>
    </w:p>
    <w:p>
      <w:pPr>
        <w:pStyle w:val="Heading3"/>
        <w:numPr>
          <w:ilvl w:val="2"/>
          <w:numId w:val="1"/>
        </w:numPr>
        <w:rPr/>
      </w:pPr>
      <w:bookmarkStart w:id="484" w:name="__RefHeading___Toc869783_730472459"/>
      <w:bookmarkStart w:id="485" w:name="_Toc173"/>
      <w:bookmarkEnd w:id="484"/>
      <w:r>
        <w:rPr>
          <w:rtl w:val="true"/>
        </w:rPr>
        <w:t>نهى از بى صبرى در كمبودها و سختى ها</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تَجْزَعُوا مِنْ ضَرَّائِهَا وَ بُؤْسِهَا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كمبودها و سختى هاى دنيا بى صبرى نكنيد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نگرانى و كمبود و زيان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راحتى و خوشى و به كام بودن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نقل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الضَرّاء الحالة التي تَضُرّ و هي نقيض السرّاء</w:t>
      </w:r>
      <w:r>
        <w:rPr>
          <w:rFonts w:eastAsia="IRNazanin" w:cs="IRNazanin"/>
          <w:color w:val="111111"/>
          <w:sz w:val="28"/>
          <w:szCs w:val="28"/>
          <w:rtl w:val="true"/>
          <w:lang w:bidi="fa-IR"/>
        </w:rPr>
        <w:t>»</w:t>
      </w:r>
      <w:r>
        <w:rPr>
          <w:rStyle w:val="FootnoteAnchor"/>
          <w:rtl w:val="true"/>
        </w:rPr>
        <w:footnoteReference w:id="214"/>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ضرّاء حالتى است كه ضرر و زيان مى زند و نقيض سرّاء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كريم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هم 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متعال در توصيف متّقين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فِي السَّرّاءِ وَ الضَّرّاءِ</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پرهيزكاران كسانى هستند كه هم در راحتى و گشاده دستى و هم در شدّت و سختى انفاق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دشوارى و ندارى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الفقر</w:t>
      </w:r>
      <w:r>
        <w:rPr>
          <w:rFonts w:eastAsia="Amiri" w:cs="Amiri" w:ascii="Amiri" w:hAnsi="Amiri"/>
          <w:color w:val="111111"/>
          <w:sz w:val="28"/>
          <w:szCs w:val="28"/>
          <w:rtl w:val="true"/>
          <w:lang w:bidi="ar-SA"/>
        </w:rPr>
        <w:t>».</w:t>
      </w:r>
      <w:r>
        <w:rPr>
          <w:rStyle w:val="FootnoteAnchor"/>
          <w:rtl w:val="true"/>
        </w:rPr>
        <w:footnoteReference w:id="216"/>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شدّت جنگ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كمبودها و ناراحتى ها و از شدّت و سختى هاى دنيا جزع نكنيد؛ بلكه در مقابل اين پيشامدها صابر و بردبار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در اوصاف نيكان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الصّابِرِينَ فِي الْبَأْساءِ وَ الضَّرّاءِ وَ حِينَ الْبَأْسِ</w:t>
      </w:r>
      <w:r>
        <w:rPr>
          <w:rFonts w:eastAsia="IRNazanin" w:cs="IRNazanin"/>
          <w:color w:val="111111"/>
          <w:sz w:val="28"/>
          <w:szCs w:val="28"/>
          <w:rtl w:val="true"/>
          <w:lang w:bidi="fa-IR"/>
        </w:rPr>
        <w:t xml:space="preserve">)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بردباران در سختى و زيان و در هنگام شدّت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طبيعت عالَم تزاحم و تصادم و گرفتارى و سختى و جنگ و ستيز است و اين مربوط به امروز و فردا نيست؛ از ابتداى آفرينش انسان اين مسائل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و ستيز از همان روزى كه حضرت آدم عليه السلام زندگى در عالم خاكى را شروع كرد آغاز گرديد؛ قابيل نتوانست هابيل را تحمّل كند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مسألۀ جنگ و ستيز و تضاد شروع شد، هميشه هم بوده و تا پايان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انسان براى رسيدن به كمال و رشد و تعالى آفريده شده است و به همين جهت در معرض ابتلا و آزمايش است تا با تلاش و بردبارى و موفقيت در آزمايش هاى الهى زمينۀ كمال خود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خَلَقَ الْمَوْتَ وَ الْحَياةَ لِيَبْلُوَكُمْ أَيُّكُمْ أَحْسَنُ عَمَلاً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كه مرگ و زندگى را آفريد تا شما را بيازمايد كه كدام يك از شما از نظر عمل 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آزمايش انسانها به همين مواجهه با مشكلات و سختى هاست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هم كه نگاه مى كنيم مى بينيم زندگى انسانها توأم با سختى و مشكلات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انبياى بزرگ الهى چه سختى ها كه متحمل نشدند، پيغمبراكرم صلى الله عليه و آله و سلم را چقدر اذيت كردند، بر على عليه السلام چه ظلم ها كه نكردند، حسين بن على عليهما السلام را به شهادت رساندند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بزرگان با مشكلات مواجه بودند و بناى عالم بر اين نيست كه با اعجاز اداره شود، عالم طبيعت عالم اسباب و مسبّبات است و داراى روندى طبيعى است، قرار بر اين نيست كه خداوند حقجويان و حقگويان را با اعجاز بر ظالمان و مستكبران و مستبدان پيروز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اسباب و مسبّبات به تصادفات، امراض،</w:t>
      </w:r>
      <w:r>
        <w:rPr>
          <w:rFonts w:eastAsia="IRNazanin" w:cs="IRNazanin"/>
          <w:color w:val="111111"/>
          <w:sz w:val="28"/>
          <w:szCs w:val="28"/>
          <w:lang w:bidi="fa-IR"/>
        </w:rPr>
        <w:t>2</w:t>
      </w:r>
      <w:r>
        <w:rPr>
          <w:rFonts w:eastAsia="IRNazanin" w:cs="IRNazanin"/>
          <w:color w:val="111111"/>
          <w:sz w:val="28"/>
          <w:szCs w:val="28"/>
          <w:rtl w:val="true"/>
          <w:lang w:bidi="fa-IR"/>
        </w:rPr>
        <w:t>.</w:t>
      </w:r>
      <w:bookmarkStart w:id="486" w:name="pg14744_165874"/>
    </w:p>
    <w:p>
      <w:pPr>
        <w:pStyle w:val="BookText"/>
        <w:rPr/>
      </w:pPr>
      <w:bookmarkEnd w:id="486"/>
      <w:r>
        <w:rPr>
          <w:rFonts w:ascii="IRNazanin" w:hAnsi="IRNazanin" w:eastAsia="IRNazanin"/>
          <w:color w:val="111111"/>
          <w:sz w:val="28"/>
          <w:sz w:val="28"/>
          <w:szCs w:val="28"/>
          <w:rtl w:val="true"/>
          <w:lang w:bidi="fa-IR"/>
        </w:rPr>
        <w:t>جنگ و ستيز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مى شود و بايد از خدا خواست كه همۀ اين مشكلات مقدمۀ كمال انسان باشد، و با صبر و بردبارى به موفقيت و پيروزى دست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جزع و بى تابى نكنيد، بردبار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نگرانى ها و كمبودها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بُؤْسِهَا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شدايد و سختى هاى دنيا</w:t>
      </w:r>
      <w:r>
        <w:rPr>
          <w:rFonts w:eastAsia="IRNazanin" w:cs="IRNazanin"/>
          <w:color w:val="111111"/>
          <w:sz w:val="28"/>
          <w:szCs w:val="28"/>
          <w:rtl w:val="true"/>
          <w:lang w:bidi="fa-IR"/>
        </w:rPr>
        <w:t>.</w:t>
      </w:r>
    </w:p>
    <w:p>
      <w:pPr>
        <w:pStyle w:val="Heading3"/>
        <w:numPr>
          <w:ilvl w:val="2"/>
          <w:numId w:val="1"/>
        </w:numPr>
        <w:rPr/>
      </w:pPr>
      <w:bookmarkStart w:id="487" w:name="__RefHeading___Toc869785_730472459"/>
      <w:bookmarkStart w:id="488" w:name="_Toc174"/>
      <w:bookmarkEnd w:id="487"/>
      <w:r>
        <w:rPr>
          <w:rtl w:val="true"/>
        </w:rPr>
        <w:t>پايان يافتن عزتها و افتخارات دنيايى</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عِزَّهَا وَ فَخْرَهَا إِلَى انْقِطَاعٍ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عزّت و فخر دنيا پايان يافتنى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مفيد تعليل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بعد از آن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عزّت و فخر دنيا رقابت نكنيد و به زينت ها و نعمت هاى آن عجب و فخرفروشى ننماييد و در سختى ها و شدايد دنيا جزع نكنيد، حالا براى آنها تعليل مى آورند به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عِزَّهَا وَ فَخْرَهَا إِلَى انْقِطَاعٍ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 و افتخارات دنيا پايان يافتنى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ثروتهاى دنيا مال تو باشد بايد همۀ آنها را بگذارى و بروى، و اگر بر همۀ دنيا رياست كنى بالاخره مرگ سراغت مى آيد و بايد بميرى، بنابراين رقابت و كشمكش براى عزّت و افتخارات اين دنيا عاقلانه نيست</w:t>
      </w:r>
      <w:r>
        <w:rPr>
          <w:rFonts w:eastAsia="IRNazanin" w:cs="IRNazanin"/>
          <w:color w:val="111111"/>
          <w:sz w:val="28"/>
          <w:szCs w:val="28"/>
          <w:rtl w:val="true"/>
          <w:lang w:bidi="fa-IR"/>
        </w:rPr>
        <w:t>.</w:t>
      </w:r>
    </w:p>
    <w:p>
      <w:pPr>
        <w:pStyle w:val="Heading3"/>
        <w:numPr>
          <w:ilvl w:val="2"/>
          <w:numId w:val="1"/>
        </w:numPr>
        <w:rPr/>
      </w:pPr>
      <w:bookmarkStart w:id="489" w:name="__RefHeading___Toc869787_730472459"/>
      <w:bookmarkStart w:id="490" w:name="_Toc175"/>
      <w:bookmarkEnd w:id="489"/>
      <w:r>
        <w:rPr>
          <w:rtl w:val="true"/>
        </w:rPr>
        <w:t>زوال خوشى ها و سختى ها</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زِينَتَهَا وَ نَعِيمَهَا إِلى زَوَالٍ، وَ ضَرَّاءَهَا وَ بُؤْسَهَا إِلى نَفَادٍ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همانا زينت و نعمت هاى دنيا رو به زوال و نابودى است، و سختى ها و شدايد دنيا تمام شدنى است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زينت ها و نعمت هاى دنيا تمام مى شود و سختى هاى آن هم به سر مى رسد و نبايد براى آنها خيلى جزع و فزع كرد</w:t>
      </w:r>
      <w:r>
        <w:rPr>
          <w:rFonts w:eastAsia="Amiri" w:cs="Amiri" w:ascii="Amiri" w:hAnsi="Amiri"/>
          <w:color w:val="111111"/>
          <w:sz w:val="28"/>
          <w:szCs w:val="28"/>
          <w:rtl w:val="true"/>
          <w:lang w:bidi="ar-SA"/>
        </w:rPr>
        <w:t>.</w:t>
      </w:r>
      <w:bookmarkStart w:id="491" w:name="pg14744_165875"/>
    </w:p>
    <w:p>
      <w:pPr>
        <w:pStyle w:val="BookText"/>
        <w:rPr/>
      </w:pPr>
      <w:bookmarkEnd w:id="4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نَفَادٍ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تمام شدنى است و هيچ كدام دوام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نفِد الشيءُ ينفَد نَفَداً و نفاداً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تمام شد و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عِنْدَكُمْ يَنْفَدُ وَ ما عِنْدَ اللّهِ باقٍ</w:t>
      </w:r>
      <w:r>
        <w:rPr>
          <w:rFonts w:eastAsia="IRNazanin" w:cs="IRNazanin"/>
          <w:color w:val="111111"/>
          <w:sz w:val="28"/>
          <w:szCs w:val="28"/>
          <w:rtl w:val="true"/>
          <w:lang w:bidi="fa-IR"/>
        </w:rPr>
        <w:t xml:space="preserve">)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پيش شماست تمام مى شود و آنچه نزد خداست باقى است</w:t>
      </w:r>
      <w:r>
        <w:rPr>
          <w:rFonts w:eastAsia="IRNazanin" w:cs="IRNazanin"/>
          <w:color w:val="111111"/>
          <w:sz w:val="28"/>
          <w:szCs w:val="28"/>
          <w:rtl w:val="true"/>
          <w:lang w:bidi="fa-IR"/>
        </w:rPr>
        <w:t>.»</w:t>
      </w:r>
    </w:p>
    <w:p>
      <w:pPr>
        <w:pStyle w:val="Heading3"/>
        <w:numPr>
          <w:ilvl w:val="2"/>
          <w:numId w:val="1"/>
        </w:numPr>
        <w:rPr/>
      </w:pPr>
      <w:bookmarkStart w:id="492" w:name="__RefHeading___Toc869789_730472459"/>
      <w:bookmarkStart w:id="493" w:name="_Toc176"/>
      <w:bookmarkEnd w:id="492"/>
      <w:r>
        <w:rPr>
          <w:rtl w:val="true"/>
        </w:rPr>
        <w:t>سرانجام دنيا و موجودات آن</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مُدَّةٍ فِيهَا إِلَى انْتِهَاءٍ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مدّتى در آن رو به پايان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مدّتى در دنيا بالاخره به پايان مى رسد، اگر نعمت است پايان دارد، اگر سختى و مشقت است آن هم به پايان مى رسد؛ انسان اگر عمر حضرت نوح عليه السلام را هم داشته باشد به پايان مى رسد، چه برسد به عمرهاى ما كه معمولاً بين شصت و هفتاد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حضرت نوح عليه السلام سر پناهى از نى و حصير داشت، به او گفته شد كه منزلى غير از اين بنا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مى ميرد همين منزل هم زياد است</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 xml:space="preserve">با اين كه طبق نصّ قرآن كريم، دوران نبوّت او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به طول انجاميده است و براساس بعضى روايت هاى تاريخى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bookmarkStart w:id="494" w:name="pg14744_165876"/>
    </w:p>
    <w:p>
      <w:pPr>
        <w:pStyle w:val="BookText"/>
        <w:rPr/>
      </w:pPr>
      <w:bookmarkEnd w:id="494"/>
      <w:r>
        <w:rPr>
          <w:rFonts w:ascii="Amiri" w:hAnsi="Amiri" w:eastAsia="Amiri" w:cs="Amiri"/>
          <w:color w:val="111111"/>
          <w:sz w:val="28"/>
          <w:sz w:val="28"/>
          <w:szCs w:val="28"/>
          <w:rtl w:val="true"/>
          <w:lang w:bidi="ar-SA"/>
        </w:rPr>
        <w:t>عمر كرده است</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آيا مى ارزد انسان براى اين زندگى كوتاه و رو به پايان، خود را به آب و آتش بزند، حرام و حلال را به هم بياميزد، كلاهبردارى كند، رشوه بگيرد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يك ساختمان چند طبقه اى مجلّل درست كند كه از فلانى كمتر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كلينى در روايتى از امام صادق عليه السلام نقل مى كند كه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كَسَبَ مالاً مِنْ غَيْرِ حِلّهِ سلَّطَ اللَّهُ عَلَيْه البِناءَ والماءَ والطّين</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مال حرام كسب كند خداوند ساخت و ساز و خاك و آب را بر او مسلط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مالهاى حرام را در آب و خاك بريزد و ساختمان بسازد، بعد هم آن را بگذارد و برود و روز قيامت وبال گردنش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حَيٍّ فِيهَا إِلى فَنَاءٍ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زنده اى در آن رو به نيستى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زنده اى در دنيا، چه انسان و چه حيوانات ديگر، رو به فنا و نيستى است؛ پيغمبراكرم صلى الله عليه و آله و سلم هم كه عقل كل و اشرف رسل است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مَيِّتٌ وَ إِنَّهُمْ مَيِّتُونَ</w:t>
      </w:r>
      <w:r>
        <w:rPr>
          <w:rFonts w:eastAsia="IRNazanin" w:cs="IRNazanin"/>
          <w:color w:val="111111"/>
          <w:sz w:val="28"/>
          <w:szCs w:val="28"/>
          <w:rtl w:val="true"/>
          <w:lang w:bidi="fa-IR"/>
        </w:rPr>
        <w:t xml:space="preserve">)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مى ميرى و آنها هم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پيغمبر خدا مى ميرد ديگر حساب ديگران روشن است</w:t>
      </w:r>
      <w:r>
        <w:rPr>
          <w:rFonts w:eastAsia="IRNazanin" w:cs="IRNazanin"/>
          <w:color w:val="111111"/>
          <w:sz w:val="28"/>
          <w:szCs w:val="28"/>
          <w:rtl w:val="true"/>
          <w:lang w:bidi="fa-IR"/>
        </w:rPr>
        <w:t>.</w:t>
      </w:r>
    </w:p>
    <w:p>
      <w:pPr>
        <w:pStyle w:val="Heading3"/>
        <w:numPr>
          <w:ilvl w:val="2"/>
          <w:numId w:val="1"/>
        </w:numPr>
        <w:rPr/>
      </w:pPr>
      <w:bookmarkStart w:id="495" w:name="__RefHeading___Toc869791_730472459"/>
      <w:bookmarkStart w:id="496" w:name="_Toc177"/>
      <w:bookmarkEnd w:id="495"/>
      <w:r>
        <w:rPr>
          <w:rtl w:val="true"/>
        </w:rPr>
        <w:t>بصيرت و عبرت از گذشتگان</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لَكُمْ فِي آثَارِ الْأَوَّلِينَ مُزْدَجَرٌ؟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براى شما در آثار باقى مانده از گذشتگان باز دارنده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افتعال قاعده اى است كه اگر فاء الفعل دال يا ذال يا زاء باشد تاء باب به دال تبديل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به باب افتعال برود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إزْتَجَرَ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طبق اين قاعده تاء به دال تبديل شده و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إزْدَجَر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 فاعلش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مفعولش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ابواب مزيد فيه، وزن اسم مكان و اسم زمان و مصدر ميمى همان وزن اسم مفعول است، و در عبارت حضرت على عليه السلام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نشانِ برجاى مانده از چيزى مى گويند، كه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اوّلى ها و آنان كه پيش از شما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آثار و بقايايى كه از گذشتگان براى شما باقى مانده منزجركننده اى از دنيا نيست؟ اين ملك و خانه و ماشين و كتابهايى كه باقى مانده و صاحبانشان مرده اند آيا شما را از دل بستن به اين دنيا منع نمى كنند؟ خوب ما هم مثل آنها هر چه را داشته باشيم بايد يك روز رها كنيم و برويم، مرگ ما را هم در كام خود خواهد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قبلاً نيز به مناسبت گفتم استفهامى كه در كلام حضرت است استفهام حقيقى نيست؛ يعنى واقعاً اين گونه نيست كه امام عليه السلام بخواهند چيزى را كه نمى دانند از مردم بپرسند تا آنها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استفهام مجازى است، كه از جملۀ استفهامهاى مجازى استفهام تقريرى است؛ يعنى استفهامى كه مقصود از آن اقرار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مقصود حضرت اين است كه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گذشتگان زجر و منع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حالت استفهام براى آن است كه خود مخاطبان با مراجعه به خودشان آن را تصديق و بدان اقرار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آبَائِكُمُ الْأَوَّلِينَ تَبْصِرَةٌ وَ مُعْتَبَرٌ إِنْ كُنْتُمْ تَعْقِلُونَ؟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 در پدران و اجدادتان مايۀ بينايى و پند گرفتن شما نيست، اگر انديشه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تفعيل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تفعيل گاهى اوقات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آگاه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باب افتعال رفته و مصدر ميمى است، يعنى پند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آبائِكُمُ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است و جمله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آثَارِ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مى كند؛ يعنى در حقيقت اين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لَيْسَ لَكُمْ فِي آبائِكُمُ الأوَّلِينَ 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پدران و اجدادتان كه مرده اند براى شما مايۀ بصيرت و بينايى و عبرت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 قبر پدر و مادرت مى روى، در مجالس ترحيم شركت مى كنى، اينها بايد مايۀ عبرت و آگاه شدن تو شود، آدم كمى به خود بيايد كه اين مجلس و قبر براى من هم هست، من هم مثل اين بيچاره دستم از دنيا كوتاه خواهد شد؛ پس حالا كه فرصت دارم به خودم برسم، خودم را اصلاح كنم، اگر خداى نكرده حقى از ديگران ضايع كرده ام جبران نمايم، اگر حق اللّه بر گردنم هست و گناهى مرتكب شده ام توبه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اين كه اين همه تأكيد شده انسان به زيارت اموات برود يا اين كه ما به مجالس سوگوارى اشخاص مى رويم، بيشتر روى جنبۀ اعتبار است كه انسان عبرت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پايان اين جملات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داشته باشيد و بينديشيد در اينها عبرت و بصيرت است و در آثار باقى مانده از گذشتگان بازدارندگى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خوب اگر عقل نداشته باشيد كه خداحافظ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خوابيده آب مى خورد، كسى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خوابيده آب نخور،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مى شود؟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عقلت كم مى شود،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هيچى، ببخشيد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اگر كسى عقل داشته باشد بايد از اين امور عبرت بگيرد، وگرنه انتظارى از او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تَرَوْا إِلَى الْمَاضِينَ مِنْكُمْ لا يَرْجِعُونَ؟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گذشتگانتان را نمى نگريد كه بازنمى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درگذشته اند و پيشينيانتان كه مرده اند آيا خبر داريد يكى از آنها دوباره به دنيا برگشته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همان موقعِ مرگ، چنين درخواستى كرده و جواب منفى شنيده اند؛ خداوند دربارۀ كافران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إِذا جاءَ أَحَدَهُمُ الْمَوْتُ قالَ رَبِّ ارْجِعُونِ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أَعْمَلُ صالِحاً فِيما تَرَكْتُ كَلاّ إِنَّها كَلِمَةٌ هُوَ قائِلُها وَ مِنْ وَرائِهِمْ بَرْزَخٌ إِلى يَوْمِ يُبْعَثُونَ</w:t>
      </w:r>
      <w:r>
        <w:rPr>
          <w:rFonts w:eastAsia="IRNazanin" w:cs="IRNazanin"/>
          <w:color w:val="111111"/>
          <w:sz w:val="28"/>
          <w:szCs w:val="28"/>
          <w:rtl w:val="true"/>
          <w:lang w:bidi="fa-IR"/>
        </w:rPr>
        <w:t xml:space="preserve">)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وقتى مرگ يكى از آنان فرا رسد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بازگردان؛ شايد در مورد آنچه ترك كرده ام كار نيكى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جواب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بازگشتى نيست؛ اين سخنى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گويندۀ آن است و پيش روى آنها برزخى است تا روزى كه برانگيخته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الْخَلَفِ الْبَاقِينَ لا يَبْقَوْنَ؟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جانشينان به جاى مانده از ايشان كه بقايى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جانشين، به فرزندان و نوه هاى انسان هم از باب اين كه جانشينش هستند و به جاى پدر و مادر مى نشينند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گذشتگان و پيشينيان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پيشينيان صالح و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پدرى صالح بچه اى صالح از خود به يادگار گذاشته باشد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خَلَفٍ لِخَيْرِ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جانشينى خوب براى پدرى خوب</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الْماضين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قبل عطف شده است و در حقيقت جمله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تَرَوْا إلَى الْخَلَف الباقينَ لايَبْقُونَ؟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به بچه ها و نوه هايش نگاه مى كند اينها هم همان مسيرى راكه خودش طى كرده است پشت سر مى گذارند، مى بيند آنها هم نوجوانى و جوانى را پشت سر گذاشته اند و وارد سن ميانسالى مى شوند و قوايشان در حال ضعيف شدن است، بسا انسان هم داغ فرزند و</w:t>
      </w:r>
      <w:r>
        <w:rPr>
          <w:rFonts w:eastAsia="IRNazanin" w:cs="IRNazanin"/>
          <w:color w:val="111111"/>
          <w:sz w:val="28"/>
          <w:szCs w:val="28"/>
          <w:lang w:bidi="fa-IR"/>
        </w:rPr>
        <w:t>0</w:t>
      </w:r>
      <w:r>
        <w:rPr>
          <w:rFonts w:eastAsia="IRNazanin" w:cs="IRNazanin"/>
          <w:color w:val="111111"/>
          <w:sz w:val="28"/>
          <w:szCs w:val="28"/>
          <w:rtl w:val="true"/>
          <w:lang w:bidi="fa-IR"/>
        </w:rPr>
        <w:t>.</w:t>
      </w:r>
      <w:bookmarkStart w:id="497" w:name="pg14744_165880"/>
    </w:p>
    <w:p>
      <w:pPr>
        <w:pStyle w:val="BookText"/>
        <w:rPr/>
      </w:pPr>
      <w:bookmarkEnd w:id="497"/>
      <w:r>
        <w:rPr>
          <w:rFonts w:ascii="IRNazanin" w:hAnsi="IRNazanin" w:eastAsia="IRNazanin"/>
          <w:color w:val="111111"/>
          <w:sz w:val="28"/>
          <w:sz w:val="28"/>
          <w:szCs w:val="28"/>
          <w:rtl w:val="true"/>
          <w:lang w:bidi="fa-IR"/>
        </w:rPr>
        <w:t>اولادش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رفتنى هستند، هم آنان كه پيش از من بودند و رفتند، و هم آنان كه پس از من هستند ماندنى نيستند</w:t>
      </w:r>
      <w:r>
        <w:rPr>
          <w:rFonts w:eastAsia="IRNazanin" w:cs="IRNazanin"/>
          <w:color w:val="111111"/>
          <w:sz w:val="28"/>
          <w:szCs w:val="28"/>
          <w:rtl w:val="true"/>
          <w:lang w:bidi="fa-IR"/>
        </w:rPr>
        <w:t>.</w:t>
      </w:r>
    </w:p>
    <w:p>
      <w:pPr>
        <w:pStyle w:val="Heading3"/>
        <w:numPr>
          <w:ilvl w:val="2"/>
          <w:numId w:val="1"/>
        </w:numPr>
        <w:rPr/>
      </w:pPr>
      <w:bookmarkStart w:id="498" w:name="__RefHeading___Toc869793_730472459"/>
      <w:bookmarkStart w:id="499" w:name="_Toc178"/>
      <w:bookmarkEnd w:id="498"/>
      <w:r>
        <w:rPr>
          <w:rtl w:val="true"/>
        </w:rPr>
        <w:t>پند گرفتن از حالات مختلف انسانها</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لَسْتُمْ تَرَوْنَ أَهْلَ الدُّنْيَا يُصْبِحُونَ وَ يُمْسُونَ عَلى أَحْوَالٍ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نمى بينيد كه مردمِ دنيا بر حالت هاى مختلفى شب را به روز و روز را به شب مى رسانند؟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شب را به صبح رساند،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صبح را به شب 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گوناگون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 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حالت هاى مختلف و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دنيا را نمى بينيد كه بر حالت هاى مختلفى شب را به صبح و صبح را به شب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انسان بايد از اين تغيير حالت ها عبرت بگيرد و پند و اندرز پذيرد و متوجّه گردد كه اعتماد و عشق به دنيا نداشته باشد و به خاطر دنيا از وظايف انسانى و الهى غفلت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بعضى از آن حالت هاى مختلف را ذكر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فَمَيِّتٌ يُبْكى وَ آخَرُ يُعَزّى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يكى مرده است و بر او مى گريند و ديگرى مصيبت ديده اى كه دلدارى اش مى دهند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تازه مرده است و دور جنازه اش جمع شده اند و برايش گريه و زارى مى كنند، خوب تا ديروز زنده بود زحمت مى كشيد و خدمت مى كرد حالا از دست رفته و برايش گريه مى كنند؛ يكى هم صاحب عزاست، پدرش مرده، عزيزش از دست رفته و مردم تسليتش مى گويند كه مثلاً ناراحت نباش، ما هم در غم شما شريك هستيم، و او را دعوت به صبر و شكيبايى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ياء و واو كه در يك كلمه جمع شوند واو را قلب به ياء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تسليت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تسليت دعوت به فراموش كردن اندوه و ناراحتى است، ولى در تعزيت دعوت به صبر و بردبارى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شايد در مورد مصيبت بزرگان دين مثلاً رحلت پيغمبراكرم صلى الله عليه و آله و سلم، شهادت امام حسين عليه السلام و ائمه عليهم السلام تسليت مناسب نباشد و تعزيت مناسب باشد، چون مثلاً شهادت امام حسين عليه السلام را نبايد فراموش كرد ولى بايد صابر بود، يعنى هدف آن حضرت را شناخت و با بردبارى آن را دنبال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صَرِيعٌ مُبْتَلىً وَ عَائِدٌ يَعُودُ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زمين افتاده اى كه مبتلا و بيمار است و عيادت كننده اى كه به عيادت مى 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زمين افتادن و سقوط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به زمين افتاده و ساقط شده است؛ يكى از اسب به زمين افتاده، يكى از ماشين سقوط كرده، يكى سكته كرده و در گوشه اى افتاده و گرفتار است، همۀ اينها صريع هستند يعنى مريض و مبتلا هستند و زمين گير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مسابقۀ كشتى هم از اين جهت كه هر كدام از كشتى گيران مى خواهد پشت ديگرى را به خاك برساند و او را بر زمين ساقط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بيمارى صَرْع كه حملۀ عصبى است و حتى انسان را بى هوش مى كند به اين جهت صَرْع مى گويند كه انسان را زمين گير مى كند و از حركت باز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يَعُودُ، 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رجوع دوباره و بازگشت است؛ و از آنجا كه در عيادت از مريض هم مراجعه و بازگشتى به سوى اوست و گويا عيادت بازگشت به سوى مريض بعد از فقدان سلامتى اوست، براى عيادت مريض هم گفته مى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المريضَ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است و به معناى بازگشت كننده است، ولى در</w:t>
      </w:r>
    </w:p>
    <w:p>
      <w:pPr>
        <w:pStyle w:val="BookText"/>
        <w:rPr/>
      </w:pPr>
      <w:r>
        <w:rPr>
          <w:rFonts w:ascii="Amiri" w:hAnsi="Amiri" w:eastAsia="Amiri" w:cs="Amiri"/>
          <w:color w:val="111111"/>
          <w:sz w:val="28"/>
          <w:sz w:val="28"/>
          <w:szCs w:val="28"/>
          <w:rtl w:val="true"/>
          <w:lang w:bidi="ar-SA"/>
        </w:rPr>
        <w:t>عيادت كننده از مريض مشهور شده است</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بيمار و در بسترند و گروهى به عيادت آنها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و خويشان و دوستان مى شنوند فلان كس كه تا ديروز سالم بود حالا سكته كرده، تصادف كرده، فلان بيمارى صعب العلاج را گرفته و در بيمارستان يا منزل بسترى شده و به ملاقات و عيادتش مى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بِنَفْسِهِ يَجُودُ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كه جان خود را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انسانى كه در شُرف مرگ و در حال جان دادن باشد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 يَجود، 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عطا كردن و بخشيدن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استعاره است و فردى كه در حال جان دادن است به انسان سخاوتمندى تشبيه شده است كه مالش را به ديگرى مى بخشد؛ و ظاهراً اين تعبير بيشتر در جايى به كار مى رود كه افراد داوطلبانه به استقبال مرگ مى روند و از جان خود مى گذرند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متعال دربارۀ قبض روح ظالمان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الظّالِمُونَ فِي غَمَراتِ الْمَوْتِ وَ الْمَلائِكَةُ باسِطُوا أَيْدِيهِمْ أَخْرِجُوا أَنْفُسَكُمُ</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ببينى آن زمانى را كه ظالمان در سكرات مرگ هستند و ملائكه دستهايشان گشوده و خطاب به آنها مى گويند جانهايتان را خارج كنيد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عده اى از مردم مريض اند و عده اى در حال عيادت، و عده اى هم در حال جان دادن و در شُرف مرگ هستند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طَالِبٌ لِلدُّنْيَا وَ الْمَوْتُ يَطْلُبُهُ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جوينده اى كه دنيا را مى جويد در حالى كه مرگ به دنبال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كه يكى دارد مى ميرد، يكى سكته كرده و در بيمارستان است و ديگرى به عيادت او آمده، گروهى هم بدون توجّه به حلال و حرام در طلب دنيا هستند و براى رسيدن به دنيا خود را به آب و آتش مى زنند؛ از همين مردۀ بدبخت هم مى خواهد چيزى غارت كند، ارث و ميراثى را كه به جا گذاشته مى خواهد با سندسازى و تقلّب بالا بكشد؛ اين بيچاره در طلب دنياست، در حالى كه مرگ به دنبال او و در طلبش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غَافِلٌ وَ لَيْسَ بِمَغْفُولٍ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غفلت زده اى كه از او غفلت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چقدر انسانهايى كه غافل اند، در حالى كه از آنها غفلت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غافل به مرگ توجّه ندارد، و غافل است از اين كه تمام اعمال و رفتار و سخنانش ثبت و ضبط شده و بايد حساب آنها را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رسيدن به مال دنيا مردم را فريب دادى و سر ديگران كلاه گذاشتى همۀ اينها را بايد جواب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رسيدن به مقام و قدرت، ظلم كردى، پرونده سازى كردى، حقوق ديگران را پايمال كردى، فكر نكن از كارهايت غفلت شده، بلكه همۀ اينها حساب و كتاب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أَثَرِ الْمَاضِي مَا يَمْضِي الْبَاقِي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مانده به دنبال گذشته در گذر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يمضي 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زائده يا مصدريه باشد؛ بنابر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باشد معناى كلام حضرت اين است كه باقى مانده به دنبال گذشته مى گذرد؛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مصدريه باشد كه ظاهراً همين است معنا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باقى مانده به دنبال و</w:t>
      </w:r>
      <w:bookmarkStart w:id="500" w:name="pg14744_165884"/>
    </w:p>
    <w:p>
      <w:pPr>
        <w:pStyle w:val="BookText"/>
        <w:rPr/>
      </w:pPr>
      <w:bookmarkEnd w:id="500"/>
      <w:r>
        <w:rPr>
          <w:rFonts w:ascii="IRNazanin" w:hAnsi="IRNazanin" w:eastAsia="IRNazanin"/>
          <w:color w:val="111111"/>
          <w:sz w:val="28"/>
          <w:sz w:val="28"/>
          <w:szCs w:val="28"/>
          <w:rtl w:val="true"/>
          <w:lang w:bidi="fa-IR"/>
        </w:rPr>
        <w:t>در پى گذشته است؛ به اين معنا كه يكى پس از ديگرى در گذر هستند و آنچه را كه الآن باقى است آن نيز به دنبال آنچه گذشته است خواهد گذشت و خلاصه هيچ چيز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مَنْ عَلَيْها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يَبْقى وَجْهُ رَبِّكَ ذُو الْجَلالِ وَ الْإِكْرامِ</w:t>
      </w:r>
      <w:r>
        <w:rPr>
          <w:rFonts w:eastAsia="IRNazanin" w:cs="IRNazanin"/>
          <w:color w:val="111111"/>
          <w:sz w:val="28"/>
          <w:szCs w:val="28"/>
          <w:rtl w:val="true"/>
          <w:lang w:bidi="fa-IR"/>
        </w:rPr>
        <w:t xml:space="preserve">)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روى زمين است نيست شدنى است و ذات پروردگارت كه صاحب شكوه و ارجمندى است باقى مى ماند</w:t>
      </w:r>
      <w:r>
        <w:rPr>
          <w:rFonts w:eastAsia="IRNazanin" w:cs="IRNazanin"/>
          <w:color w:val="111111"/>
          <w:sz w:val="28"/>
          <w:szCs w:val="28"/>
          <w:rtl w:val="true"/>
          <w:lang w:bidi="fa-IR"/>
        </w:rPr>
        <w:t>.»</w:t>
      </w:r>
    </w:p>
    <w:p>
      <w:pPr>
        <w:pStyle w:val="Heading3"/>
        <w:numPr>
          <w:ilvl w:val="2"/>
          <w:numId w:val="1"/>
        </w:numPr>
        <w:rPr/>
      </w:pPr>
      <w:bookmarkStart w:id="501" w:name="__RefHeading___Toc869795_730472459"/>
      <w:bookmarkStart w:id="502" w:name="_Toc179"/>
      <w:bookmarkEnd w:id="501"/>
      <w:r>
        <w:rPr>
          <w:rtl w:val="true"/>
        </w:rPr>
        <w:t>ياد مرگ هنگام ارتكاب زشتى ها</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فَاذْكُرُوا هَاذِمَ اللَّذَّاتِ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هشيار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ياد آوريد قطع كنندۀ لذتها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هَذَمَ، يَهْذِمُ، هَذْماً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 سرعت بريدن و قطع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هاذِم اللَّذّات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قطع كنندۀ لذتها، چيزى كه به تمام لذتها پايان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بعضى از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هادِم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ويران كننده و خراب كننده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هادِم اللّذّات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هاذِم اللّذّات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مرگى را كه خراب كنندۀ همۀ لذتهاست به ياد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داشتن مرگ در كنترل انسان بسيار مؤثر است؛ وقتى انسان در شرايط استفاده از مال حرام يا لذّت حرام قرار گرفت همين كه به ياد بياورد كه مرگى هست كه با آن تمام لذتها قطع مى شود، نيروى كنترلى قوى اى براى او ايجاد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مُنَغِّصَ الشَّهَوَاتِ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ياد آوريد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ناكام كنندۀ خواسته هاى نفسانى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ناكام كننده و باعث ناتمامى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آوريد مرگى را كه باعث ناكامى و ناتمام ماندن خواسته ها و شهوتها مى شود و مانع رسيدن انسان به خواسته هايش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قَاطِعَ الْأُمْنِيَّاتِ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ياد آوريد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بُرندۀ آرزوها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رشتۀ آرزوها را مى بُرد و قطع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آرزو داريد كه فلان مقام را پيدا كنيد، چقدر زحمت مى كشيد، تملّق مى گوييد، دروغ و راست را به هم مى بافيد، اما مرگ مانع رسيدن شما به اين آرزو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يادم هست در شهرمان يك آقايى دنبال اين بود كه بخشدار بشود، بيچاره آن قدر فعاليت كرد و برايش فعاليت كردند، آن وقت چند روز بعد از مرگش حكم بخشدارى او از تهران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 دانست كه مى ميرد، اما مرگ ميان او و آرزويش فاصله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الْمُسَاوَرَةِ لِلْأَعْمَالِ الْقَبِيحَةِ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جَستن و خيز برداشتن براى ارتكاب رفتارهاى زشت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خيز برداشتن، جَستن و پريدن،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روى او پريد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المُساوَرَة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مرگى را كه برهم زنندۀ لذتها و مانع رسيدن به خواسته هاى نفسانى و قطع كنندۀ آرزوهاست هنگام اقدام به اعمال زشت و گناه به ياد آوريد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عبده دربارۀ به كاربردن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توجيه خوبى دارد و مى گويد عمل قبيح و گناه برخلاف طبع و فطرت الهى و عقل انسان است؛ درست است انسان گناه مى كند اما وجدان و عقلش مى گويد اين گناه است و نبايد سراغش برود، پس در حقيقت گناهان از انسان گريزانند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آن كس كه مى خواهد</w:t>
      </w:r>
      <w:bookmarkStart w:id="503" w:name="pg14744_165886"/>
    </w:p>
    <w:p>
      <w:pPr>
        <w:pStyle w:val="BookText"/>
        <w:rPr/>
      </w:pPr>
      <w:bookmarkEnd w:id="503"/>
      <w:r>
        <w:rPr>
          <w:rFonts w:ascii="IRNazanin" w:hAnsi="IRNazanin" w:eastAsia="IRNazanin"/>
          <w:color w:val="111111"/>
          <w:sz w:val="28"/>
          <w:sz w:val="28"/>
          <w:szCs w:val="28"/>
          <w:rtl w:val="true"/>
          <w:lang w:bidi="fa-IR"/>
        </w:rPr>
        <w:t>معصيت كند، مانند شيرى كه خيز برداشته و به روى شكارش مى پرد او هم به سوى گناه و معصيت خيز برداشته و آن را انجام مى دهد؛ وگرنه گناه چون موافق طبع و فطرت خدايى و عقلش نيست فرار مى كند و نمى تواند آن را مرتكب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زمانى مرگ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خراب كنندۀ لذتها و مانع خواسته ها و قطع كنندۀ آرزوهاست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الْمُسَاوَرَةِ لِلْأَعْمَالِ الْقَبِيحَةِ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براى ارتكاب اعمال زشت خيز برمى داريد؛ با اين كه برخلاف وجدان و عقل و طبعتان است</w:t>
      </w:r>
      <w:r>
        <w:rPr>
          <w:rFonts w:eastAsia="IRNazanin" w:cs="IRNazanin"/>
          <w:color w:val="111111"/>
          <w:sz w:val="28"/>
          <w:szCs w:val="28"/>
          <w:rtl w:val="true"/>
          <w:lang w:bidi="fa-IR"/>
        </w:rPr>
        <w:t>.</w:t>
      </w:r>
    </w:p>
    <w:p>
      <w:pPr>
        <w:pStyle w:val="Heading3"/>
        <w:numPr>
          <w:ilvl w:val="2"/>
          <w:numId w:val="1"/>
        </w:numPr>
        <w:rPr/>
      </w:pPr>
      <w:bookmarkStart w:id="504" w:name="__RefHeading___Toc869797_730472459"/>
      <w:bookmarkStart w:id="505" w:name="_Toc180"/>
      <w:bookmarkEnd w:id="504"/>
      <w:r>
        <w:rPr>
          <w:rtl w:val="true"/>
        </w:rPr>
        <w:t>استعانت از خدا بر اداى واجبات و شكر نعمات</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اللَّهَ عَلى أَدَاءِ وَاجِبِ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انجام حق واجب الهى، از خدا كمك بخواهيد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واجب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كه شما بتوانيد حقوق واجب خدا را ادا كنيد و انجام دهيد از خدا كمك بخواهيد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لا يُحْصى مِنْ أَعْدَادِ نِعَمِهِ وَ إِحْسَانِهِ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شمارش نمى شود از عددهاى نعمت هاى خدا و احسان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كمك بخواهيد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از خدا براى اداى حقوق واجبِ الهى و انجام شكر نعمت هاى بى شمارش و نيكى هاى او به انسان، از خودش كمك خواست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اوّلاً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هاى خداوند بى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سلامتى، عقل، اعضاء و جوارح، هوايى كه از آن استنشاق مى كنيم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نعمت هاى خداست و همۀ نيكى ها و احسان او بر انسان است، بايد انسان متوجّه اين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گمان مى كنند نعمت، تنها كاخ، جاه و مقام و ثروت دنياست و از نعمت هايى كه خداوند به آنان داده غافل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گونه افراد گفت شما حاضر هستيد براى مثال صد ميليون تومان بگيريد و چشمان خود و</w:t>
      </w:r>
    </w:p>
    <w:p>
      <w:pPr>
        <w:pStyle w:val="BookText"/>
        <w:rPr/>
      </w:pPr>
      <w:r>
        <w:rPr>
          <w:rFonts w:ascii="IRNazanin" w:hAnsi="IRNazanin" w:eastAsia="IRNazanin"/>
          <w:color w:val="111111"/>
          <w:sz w:val="28"/>
          <w:sz w:val="28"/>
          <w:szCs w:val="28"/>
          <w:rtl w:val="true"/>
          <w:lang w:bidi="fa-IR"/>
        </w:rPr>
        <w:t>بينايى خودتان را بدهيد يا شنوايى و يا زبان خود را بدهيد و كريا لال شويد؟ يا ديگر اعضاء و حس هاى خود را در مقابل چنين مبلغى بدهيد؟ ما غرق نعمت هستيم ولى به آنها توجّه نداريم؛ همين هوا، آب و خاك اگر از انسان گرفته شود، انسان نمى تواند به حيات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دو دقيقه هوا را از ما بگيرند تا همه تلف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شكر اين نعمت ها را به جا آورد كه شكر منعِم عقلاً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دانست كه همين شكر هم بدون استعانت و كمك خداوند ميسر نيست؛ مخصوصاً كه هواى نفس، انسان را به غفلت و بى توجّهى به حقوق الهى براى ارضاى دلخواه غرايز مى كشاند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شمارش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مجيد هم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آتاكُمْ مِنْ كُلِّ ما سَأَلْتُمُوهُ وَ إِنْ تَعُدُّوا نِعْمَتَ اللّهِ لا تُحْصُوها إِنَّ الْإِنْسانَ لَظَلُومٌ كَفّارٌ</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خداوند از هر چه خواستيد به شما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اين سؤال و خواستن، تكوينى است؛ يعنى شما هر چه را نياز داشتيد و وجود و كمالتان به آن نياز داشت خدا در اختيارتان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درصدد شمارش نعمت هاى خدا برآييد نمى توانيد آنها را شمارش كنيد؛ به درستى كه انسان بسيار ستمگر و ناسپاس است و شكر نعمت هاى خدا را به جا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ديگرى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نِعْمَةَ اللّهِ لا تُحْصُوها إِنَّ اللّهَ لَغَفُورٌ رَحِيمٌ</w:t>
      </w:r>
      <w:r>
        <w:rPr>
          <w:rFonts w:eastAsia="IRNazanin" w:cs="IRNazanin"/>
          <w:color w:val="111111"/>
          <w:sz w:val="28"/>
          <w:szCs w:val="28"/>
          <w:rtl w:val="true"/>
          <w:lang w:bidi="fa-IR"/>
        </w:rPr>
        <w:t xml:space="preserve">)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بخواهيد نعمت هاى خدا را بشماريد نمى توانيد آنها را شمارش كنيد؛ همانا خداوند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إن شاءاللّه توفيق شكر نعمت هايش را به همۀ ما عنايت فرمايد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506" w:name="pg14744_165889"/>
    </w:p>
    <w:p>
      <w:pPr>
        <w:pStyle w:val="Heading2"/>
        <w:numPr>
          <w:ilvl w:val="1"/>
          <w:numId w:val="1"/>
        </w:numPr>
        <w:rPr/>
      </w:pPr>
      <w:bookmarkStart w:id="507" w:name="__RefHeading___Toc869799_730472459"/>
      <w:bookmarkStart w:id="508" w:name="_Toc181"/>
      <w:bookmarkEnd w:id="506"/>
      <w:bookmarkEnd w:id="507"/>
      <w:r>
        <w:rPr>
          <w:rtl w:val="true"/>
        </w:rPr>
        <w:t>«</w:t>
      </w:r>
      <w:r>
        <w:rPr>
          <w:rtl w:val="true"/>
        </w:rPr>
        <w:t xml:space="preserve">درس </w:t>
      </w:r>
      <w:r>
        <w:rPr/>
        <w:t>143</w:t>
      </w:r>
      <w:r>
        <w:rPr>
          <w:rtl w:val="true"/>
        </w:rPr>
        <w:t xml:space="preserve">»: </w:t>
      </w:r>
      <w:r>
        <w:rPr>
          <w:rtl w:val="true"/>
        </w:rPr>
        <w:t xml:space="preserve">خطبۀ </w:t>
      </w:r>
      <w:r>
        <w:rPr/>
        <w:t>100</w:t>
      </w:r>
      <w:r>
        <w:rPr>
          <w:rtl w:val="true"/>
        </w:rPr>
        <w:t xml:space="preserve"> (</w:t>
      </w:r>
      <w:r>
        <w:rPr>
          <w:rtl w:val="true"/>
        </w:rPr>
        <w:t>قسمت اوّل</w:t>
      </w:r>
      <w:r>
        <w:rPr>
          <w:rtl w:val="true"/>
        </w:rPr>
        <w:t>)</w:t>
      </w:r>
      <w:bookmarkEnd w:id="508"/>
    </w:p>
    <w:p>
      <w:pPr>
        <w:pStyle w:val="Heading3"/>
        <w:numPr>
          <w:ilvl w:val="2"/>
          <w:numId w:val="1"/>
        </w:numPr>
        <w:rPr/>
      </w:pPr>
      <w:bookmarkStart w:id="509" w:name="__RefHeading___Toc869801_730472459"/>
      <w:bookmarkStart w:id="510" w:name="_Toc182"/>
      <w:bookmarkEnd w:id="509"/>
      <w:r>
        <w:rPr>
          <w:rtl w:val="true"/>
        </w:rPr>
        <w:t>اشاره</w:t>
      </w:r>
      <w:bookmarkEnd w:id="510"/>
    </w:p>
    <w:p>
      <w:pPr>
        <w:pStyle w:val="BookText"/>
        <w:rPr/>
      </w:pPr>
      <w:r>
        <w:rPr>
          <w:rFonts w:ascii="Amiri" w:hAnsi="Amiri" w:eastAsia="Amiri" w:cs="Amiri"/>
          <w:color w:val="111111"/>
          <w:sz w:val="28"/>
          <w:sz w:val="28"/>
          <w:szCs w:val="28"/>
          <w:rtl w:val="true"/>
          <w:lang w:bidi="ar-SA"/>
        </w:rPr>
        <w:t>موضوع و زمان ايراد خطبه</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 حمد و شكر</w:t>
      </w:r>
    </w:p>
    <w:p>
      <w:pPr>
        <w:pStyle w:val="BookText"/>
        <w:rPr/>
      </w:pPr>
      <w:r>
        <w:rPr>
          <w:rFonts w:ascii="IRNazanin" w:hAnsi="IRNazanin" w:eastAsia="IRNazanin"/>
          <w:color w:val="111111"/>
          <w:sz w:val="28"/>
          <w:sz w:val="28"/>
          <w:szCs w:val="28"/>
          <w:rtl w:val="true"/>
          <w:lang w:bidi="fa-IR"/>
        </w:rPr>
        <w:t>تمام هستى، مظهر فضل خداوند</w:t>
      </w:r>
    </w:p>
    <w:p>
      <w:pPr>
        <w:pStyle w:val="BookText"/>
        <w:rPr/>
      </w:pPr>
      <w:r>
        <w:rPr>
          <w:rFonts w:ascii="IRNazanin" w:hAnsi="IRNazanin" w:eastAsia="IRNazanin"/>
          <w:color w:val="111111"/>
          <w:sz w:val="28"/>
          <w:sz w:val="28"/>
          <w:szCs w:val="28"/>
          <w:rtl w:val="true"/>
          <w:lang w:bidi="fa-IR"/>
        </w:rPr>
        <w:t>جود و بخشش خداوند نسبت به مخلوقات</w:t>
      </w:r>
    </w:p>
    <w:p>
      <w:pPr>
        <w:pStyle w:val="BookText"/>
        <w:rPr/>
      </w:pPr>
      <w:r>
        <w:rPr>
          <w:rFonts w:ascii="Amiri" w:hAnsi="Amiri" w:eastAsia="Amiri" w:cs="Amiri"/>
          <w:color w:val="111111"/>
          <w:sz w:val="28"/>
          <w:sz w:val="28"/>
          <w:szCs w:val="28"/>
          <w:rtl w:val="true"/>
          <w:lang w:bidi="ar-SA"/>
        </w:rPr>
        <w:t>استمداد از خدا براى رعايت حقوق الهى</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عبوديت، مقدمۀ رسالت</w:t>
      </w:r>
    </w:p>
    <w:p>
      <w:pPr>
        <w:pStyle w:val="BookText"/>
        <w:rPr/>
      </w:pPr>
      <w:r>
        <w:rPr>
          <w:rFonts w:ascii="IRNazanin" w:hAnsi="IRNazanin" w:eastAsia="IRNazanin"/>
          <w:color w:val="111111"/>
          <w:sz w:val="28"/>
          <w:sz w:val="28"/>
          <w:szCs w:val="28"/>
          <w:rtl w:val="true"/>
          <w:lang w:bidi="fa-IR"/>
        </w:rPr>
        <w:t>عصمت و امانت پيامبر صلى الله عليه و آله و سلم در انجام رسالت</w:t>
      </w:r>
    </w:p>
    <w:p>
      <w:pPr>
        <w:pStyle w:val="BookText"/>
        <w:rPr/>
      </w:pPr>
      <w:r>
        <w:rPr>
          <w:rFonts w:ascii="IRNazanin" w:hAnsi="IRNazanin" w:eastAsia="IRNazanin"/>
          <w:color w:val="111111"/>
          <w:sz w:val="28"/>
          <w:sz w:val="28"/>
          <w:szCs w:val="28"/>
          <w:rtl w:val="true"/>
          <w:lang w:bidi="fa-IR"/>
        </w:rPr>
        <w:t>به جاى نهادن پرچم حق توسط پيامبراكرم صلى الله عليه و آله و سلم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همراهى با پرچم حق</w:t>
      </w:r>
      <w:bookmarkStart w:id="511" w:name="pg14744_165891"/>
    </w:p>
    <w:p>
      <w:pPr>
        <w:pStyle w:val="BookText"/>
        <w:rPr/>
      </w:pPr>
      <w:bookmarkEnd w:id="5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النَّاشِرِ فِي الْخَلْقِ فَضْلَهُ، وَ الْبَاسِطِ فِيهِمْ بِالْجُودِ يَدَهُ؛ نَحْمَدُهُ فِي جَمِيعِ أُمُورِهِ، وَ نَسْتَعِينُهُ عَلى رِعَايَةِ حُقُوقِهِ؛ وَ نَشْهَدُ أَنْ لَاإِلهَ غَيْرُهُ، وَ أَنَّ مُحَمَّداً عَبْدُهُ وَ رَسُولُهُ، أَرْسَلَهُ بِأَمْرِهِ صَادِعاً، وَ بِذِكْرِهِ نَاطِقاً، فَأَدّى أَمِيناً، وَ مَضى رَشِيداً؛ وَ خَلَّفَ فِينَا رَايَةَ الْحَقِّ، مَنْ تَقَدَّمَهَا مَرَقَ، وَ مَنْ تَخَلَّفَ عَنْهَا زَهَقَ، وَ مَنْ لَزِمَهَا لَحِقَ</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869803_730472459"/>
      <w:bookmarkStart w:id="513" w:name="_Toc183"/>
      <w:bookmarkEnd w:id="512"/>
      <w:r>
        <w:rPr>
          <w:rtl w:val="true"/>
        </w:rPr>
        <w:t>موضوع و زمان ايراد خطبه</w:t>
      </w:r>
      <w:bookmarkEnd w:id="513"/>
    </w:p>
    <w:p>
      <w:pPr>
        <w:pStyle w:val="BookText"/>
        <w:rPr/>
      </w:pPr>
      <w:r>
        <w:rPr>
          <w:rFonts w:ascii="IRNazanin" w:hAnsi="IRNazanin" w:eastAsia="IRNazanin"/>
          <w:color w:val="111111"/>
          <w:sz w:val="28"/>
          <w:sz w:val="28"/>
          <w:szCs w:val="28"/>
          <w:rtl w:val="true"/>
          <w:lang w:bidi="fa-IR"/>
        </w:rPr>
        <w:t xml:space="preserve">اميرالمؤمنين در اين خطبه پس از ستايش خداوند متعال مقدارى دربارۀ پيغمبراكرم صلى الله عليه و آله و سلم سخن مى گويند، سپس در اين باره كه پيغمبراكرم صلى الله عليه و آله و سلم پرچم حق را از خود به جاى نهاده اند و لزوم همراه بودن با آن مطالبى بيان مى كنند، در ادامه مطالبى دربارۀ عترت پيغمبراكرم صلى الله عليه و آله و سلم به ويژه خودشان مطرح مى كنند، و در پايان هم مباحثى دربارۀ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دارند كه إن شاء اللّه توضيح خواهيم داد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غير از نهج البلاغه در هيچ مصدر و منبع ديگرى نقل نشده است و اين از مواردى است كه اگر سيّد رضى در نهج البلاغه نقل نكرده بود در دسترس ما قرار نمى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آقايانى كه مصادر نهج البلاغه را نوشته اند مصدر و منبعى</w:t>
      </w:r>
      <w:bookmarkStart w:id="514" w:name="pg14744_165892"/>
    </w:p>
    <w:p>
      <w:pPr>
        <w:pStyle w:val="BookText"/>
        <w:rPr/>
      </w:pPr>
      <w:bookmarkEnd w:id="514"/>
      <w:r>
        <w:rPr>
          <w:rFonts w:ascii="IRNazanin" w:hAnsi="IRNazanin" w:eastAsia="IRNazanin"/>
          <w:color w:val="111111"/>
          <w:sz w:val="28"/>
          <w:sz w:val="28"/>
          <w:szCs w:val="28"/>
          <w:rtl w:val="true"/>
          <w:lang w:bidi="fa-IR"/>
        </w:rPr>
        <w:t>براى آن ذكر نكرده اند، و بالطبع چون زمان ايراد خطبه را سيّد رضى بيان نكرده نمى توانيم شرايط زمانى ايراد خطبه را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تنها ابن أبى الحديد دربارۀ زمان ايراد خطبه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هذِهِ الْخُطبَة خطبَ بِها أميرالمؤمنين عليه السلام فِي الْجمعةِ الثّالِثَة مِنْ خلافَتِه وَ كنى فيها عَنْ حالِ نَفْسِه، وَ أعلمهم فيها أنّهم سَيُفارقونه و يفقدونه بَعد اجتماعهم عليه و طاعتهم له</w:t>
      </w:r>
      <w:r>
        <w:rPr>
          <w:rFonts w:eastAsia="IRNazanin" w:cs="IRNazanin"/>
          <w:color w:val="111111"/>
          <w:sz w:val="28"/>
          <w:szCs w:val="28"/>
          <w:rtl w:val="true"/>
          <w:lang w:bidi="fa-IR"/>
        </w:rPr>
        <w:t xml:space="preserve">»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 اين خطبه را در سوّمين جمعۀ خلافتش ايراد كرده است و در آن از حال خودش به صورت كنايه سخن گفته و به مردم فهمانده كه بعد از اجتماعشان بر ايشان و اطاعتشان از آن حضرت، از ايشان مفارقت كرده و او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هيچ قرينه اى و شاهدى بر اين كه زمان ايراد خطبه، سوّمين جمعۀ خلافت على عليه السلام بوده ارائه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وى منبع و مدركى براى اين ادّعاى خود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سيّد رضى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بخشى از خطبۀ ديگر على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ايشان همۀ خطبه را نقل نكرده است، و الآن متأسفانه فقط همين بخش هايى را كه وى نقل كرده در اختيار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توضيح همين قسمت ها مى پردازيم</w:t>
      </w:r>
      <w:r>
        <w:rPr>
          <w:rFonts w:eastAsia="IRNazanin" w:cs="IRNazanin"/>
          <w:color w:val="111111"/>
          <w:sz w:val="28"/>
          <w:szCs w:val="28"/>
          <w:rtl w:val="true"/>
          <w:lang w:bidi="fa-IR"/>
        </w:rPr>
        <w:t>.</w:t>
      </w:r>
    </w:p>
    <w:p>
      <w:pPr>
        <w:pStyle w:val="Heading3"/>
        <w:numPr>
          <w:ilvl w:val="2"/>
          <w:numId w:val="1"/>
        </w:numPr>
        <w:rPr/>
      </w:pPr>
      <w:bookmarkStart w:id="515" w:name="__RefHeading___Toc869805_730472459"/>
      <w:bookmarkStart w:id="516" w:name="_Toc184"/>
      <w:bookmarkEnd w:id="515"/>
      <w:r>
        <w:rPr>
          <w:rtl w:val="true"/>
        </w:rPr>
        <w:t xml:space="preserve">معناى </w:t>
      </w:r>
      <w:r>
        <w:rPr>
          <w:rtl w:val="true"/>
        </w:rPr>
        <w:t>«</w:t>
      </w:r>
      <w:r>
        <w:rPr>
          <w:rtl w:val="true"/>
        </w:rPr>
        <w:t>الحمد للّه</w:t>
      </w:r>
      <w:r>
        <w:rPr>
          <w:rtl w:val="true"/>
        </w:rPr>
        <w:t>»</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النَّاشِرِ فِي الْخَلْقِ فَضْلَهُ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 ستايش مخصوص خدايى است كه فضل و احسان خود را در ميان مخلوقاتش منتشر ساخت</w:t>
      </w:r>
      <w:r>
        <w:rPr>
          <w:rFonts w:eastAsia="Amiri" w:cs="Amiri" w:ascii="Amiri" w:hAnsi="Amiri"/>
          <w:color w:val="111111"/>
          <w:sz w:val="28"/>
          <w:szCs w:val="28"/>
          <w:rtl w:val="true"/>
          <w:lang w:bidi="ar-SA"/>
        </w:rPr>
        <w:t>.)</w:t>
      </w:r>
      <w:bookmarkStart w:id="517" w:name="pg14744_165893"/>
    </w:p>
    <w:p>
      <w:pPr>
        <w:pStyle w:val="BookText"/>
        <w:rPr/>
      </w:pPr>
      <w:bookmarkEnd w:id="517"/>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احتمال وجود دارد كه قبلاً بيان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احتمال اين است كه جملۀ انشائى باشد، يعنى بايد همۀ ستايش ها براى خدا باشد و در حقيقت امر مى كند كه فقط خدا را ستايش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احتمال همان طور كه قبلاً توضيح داديم خلاف ظاهر است؛ و ظاهر اين است كه جملۀ خبريه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دوّم اين بود كه حقيقت حمد و ستايش مخصوص خداست، و از براى غير خدا نيست؛ چون هر كس و هر چيزى غير خدا اگر ستوده شود به خاطر كمالاتش مورد ستايش واقع مى شود و همۀ كمالات از آن خداست؛ هر چه ديگران دارند اعمّ از وجود و كمالاتشان مال خداست؛ بنابراين ستايش مخصوص خداست و اگر ديگران را ستايش كنند بيجاست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همين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سوّمى را هم بعضى داده اند كه مقصود اين است كه همۀ ستايش ها عملاً براى خدا واقع مى شود، براى اين كه اگر بت پرستان مثلاً بت را ستايش مى كنند اين ستايششان به اين خيال است كه بت داراى كمالات است و در واقع آنچه را كه واجد كمالات است مى ستايند؛ در حالى كه آنچه مجمع كمالات است خداوند تبارك و تعالى است و بت پرستان و همۀ آنان كه بت و غير آن را مى ستايند اين ستايششان براى خداوند است و واقعاً براى خدا واقع مى شود، چون خدا مجمع كمالات است و اين افراد مصداق را اشتباه گرفته اند يعنى فكر مى كنند بت مجمع كمالات است؛ در حالى كه اين چنين نيست، و به خاطر اشتباه در مصداق و عوضى گرفتن آن گناهكار هستند ولى ستايششان براى خداست و براى بت ستايش واقع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گرچه احتمال بعيدى است ولى خوب است</w:t>
      </w:r>
      <w:r>
        <w:rPr>
          <w:rFonts w:eastAsia="IRNazanin" w:cs="IRNazanin"/>
          <w:color w:val="111111"/>
          <w:sz w:val="28"/>
          <w:szCs w:val="28"/>
          <w:rtl w:val="true"/>
          <w:lang w:bidi="fa-IR"/>
        </w:rPr>
        <w:t>.</w:t>
      </w:r>
    </w:p>
    <w:p>
      <w:pPr>
        <w:pStyle w:val="Heading3"/>
        <w:numPr>
          <w:ilvl w:val="2"/>
          <w:numId w:val="1"/>
        </w:numPr>
        <w:rPr/>
      </w:pPr>
      <w:bookmarkStart w:id="518" w:name="__RefHeading___Toc869807_730472459"/>
      <w:bookmarkStart w:id="519" w:name="_Toc185"/>
      <w:bookmarkEnd w:id="518"/>
      <w:r>
        <w:rPr>
          <w:rtl w:val="true"/>
        </w:rPr>
        <w:t>فرق حمد و شكر</w:t>
      </w:r>
      <w:bookmarkEnd w:id="51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اين نكته را بايد در نظر داشته باشيد كه رابطۀ منطقى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رابطۀ عموم و خصوص من وجه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 كه شكر هم مى تواند به صورت</w:t>
      </w:r>
      <w:bookmarkStart w:id="520" w:name="pg14744_165894"/>
    </w:p>
    <w:p>
      <w:pPr>
        <w:pStyle w:val="BookText"/>
        <w:rPr/>
      </w:pPr>
      <w:bookmarkEnd w:id="520"/>
      <w:r>
        <w:rPr>
          <w:rFonts w:ascii="IRNazanin" w:hAnsi="IRNazanin" w:eastAsia="IRNazanin"/>
          <w:color w:val="111111"/>
          <w:sz w:val="28"/>
          <w:sz w:val="28"/>
          <w:szCs w:val="28"/>
          <w:rtl w:val="true"/>
          <w:lang w:bidi="fa-IR"/>
        </w:rPr>
        <w:t>زبانى باشد و هم عملى، ولى حمد و ستايش تنها با زبان تحقق مى پذيرد؛ و از اين نظر شكر اعمّ از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شكر فقط نسبت به نعمت است، ولى حمد اعمّ است و مطلق كمالات و نعمات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ارتباطى به ما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 مى گيرد؛ و با اين لحاظ حمد نسبت به شكر اعمّ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بايد دانست كه حمد در مقابل كمالات اختيارى است؛ و در برابر كمالات غير اختيارى مثل كمالات و زيبايى هاى موجود در اشياء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 گيرد؛ مانند اين كه گفته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مَدَحْتُ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 را مدح كردم؛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را مدح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حمد و ستايش به كمالات اختيارى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اين كه براى من نعمت به شمار آيد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مى گيرد</w:t>
      </w:r>
      <w:r>
        <w:rPr>
          <w:rFonts w:eastAsia="IRNazanin" w:cs="IRNazanin"/>
          <w:color w:val="111111"/>
          <w:sz w:val="28"/>
          <w:szCs w:val="28"/>
          <w:rtl w:val="true"/>
          <w:lang w:bidi="fa-IR"/>
        </w:rPr>
        <w:t>.</w:t>
      </w:r>
    </w:p>
    <w:p>
      <w:pPr>
        <w:pStyle w:val="Heading3"/>
        <w:numPr>
          <w:ilvl w:val="2"/>
          <w:numId w:val="1"/>
        </w:numPr>
        <w:rPr/>
      </w:pPr>
      <w:bookmarkStart w:id="521" w:name="__RefHeading___Toc869809_730472459"/>
      <w:bookmarkStart w:id="522" w:name="_Toc186"/>
      <w:bookmarkEnd w:id="521"/>
      <w:r>
        <w:rPr>
          <w:rtl w:val="true"/>
        </w:rPr>
        <w:t>تمام هستى، مظهر فضل خداوند</w:t>
      </w:r>
      <w:bookmarkEnd w:id="52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النَّاشِرِ فِي الْخَلْقِ فَضْلَهُ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حقيقت ستايش مخصوص خدايى است كه پخش كنندۀ تفضل خويش در مخلوقات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براى اللّه تبارك و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فضلش را در مخلوقاتش منتشر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تفضل و عنايت خداست، تمام هستى مظهر فضل و رحمت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ما هيچ گاه از خدا استحقاق چيزى نداريم، و هر چه داشته باشيم تفضل اوست؛ حتى در مسألۀ ثواب و بهشت اين طور نيست كه انسان مستحق آنها شده باشد، بلكه بهشت و ثواب هم تفضل خدا بر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همۀ هستى، توانايى ها و استعدادها و خلاصه همه چيزمان از خداست؛ اگر هم من خدا را حمد مى كنم، به عقلى كه او داده كمالات را تشخيص مى دهم و مى فهمم خدا را بايد ستايش كنم؛ اگر كار خيرى انجام مى دهم، نمازى مى خوانم، دستگيرى از بيچاره اى مى كنم، به مسلمانان خدمتى مى كنم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را با وجودى كه خدا عنايت كرده، قدرتى كه او داده، دست و پا و زبانى كه مال اوست انجام مى دهم؛ بنابراين ما در مقابل خدا چيزى</w:t>
      </w:r>
      <w:bookmarkStart w:id="523" w:name="pg14744_165895"/>
    </w:p>
    <w:p>
      <w:pPr>
        <w:pStyle w:val="BookText"/>
        <w:rPr/>
      </w:pPr>
      <w:bookmarkEnd w:id="523"/>
      <w:r>
        <w:rPr>
          <w:rFonts w:ascii="IRNazanin" w:hAnsi="IRNazanin" w:eastAsia="IRNazanin"/>
          <w:color w:val="111111"/>
          <w:sz w:val="28"/>
          <w:sz w:val="28"/>
          <w:szCs w:val="28"/>
          <w:rtl w:val="true"/>
          <w:lang w:bidi="fa-IR"/>
        </w:rPr>
        <w:t>نيستيم و هيچ چيز از خودمان نداريم تا به خاطر كارى كه انجام مى دهيم مستحق ثواب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به افراد بها داده و براى آنها شخصيت قائل شده و ثوابهايى را كه به بندگان مى دهد به نحوى ذكر كرده است كه ظاهرش استحقاق است، كه اين هم خود از فضل خدا بر بندگانش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در 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الَّذِينَ آمَنُوا وَ عَمِلُوا الصّالِحاتِ فَيُوَفِّيهِمْ أُجُورَهُمْ</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كسانى كه ايمان آورده و كارهاى شايسته انجام داده اند، پس خداوند پاداششان را تام و تمام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آيۀ شريفه اين است كه هر كس ايمان آورده و عمل صالح انجام داده مستحق اجر و پاداش شده است</w:t>
      </w:r>
      <w:r>
        <w:rPr>
          <w:rFonts w:eastAsia="IRNazanin" w:cs="IRNazanin"/>
          <w:color w:val="111111"/>
          <w:sz w:val="28"/>
          <w:szCs w:val="28"/>
          <w:rtl w:val="true"/>
          <w:lang w:bidi="fa-IR"/>
        </w:rPr>
        <w:t>.</w:t>
      </w:r>
    </w:p>
    <w:p>
      <w:pPr>
        <w:pStyle w:val="Heading3"/>
        <w:numPr>
          <w:ilvl w:val="2"/>
          <w:numId w:val="1"/>
        </w:numPr>
        <w:rPr/>
      </w:pPr>
      <w:bookmarkStart w:id="524" w:name="__RefHeading___Toc869811_730472459"/>
      <w:bookmarkStart w:id="525" w:name="_Toc187"/>
      <w:bookmarkEnd w:id="524"/>
      <w:r>
        <w:rPr>
          <w:rtl w:val="true"/>
        </w:rPr>
        <w:t>جود و بخشش خداوند نسبت به مخلوقات</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وَالْبَاسِطِ فِيهِمْ بِالْجُودِ 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خدايى كه دستش براى بخشش به خلقش گشوده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است، و از آنجا كه هم وسيلۀ اعمال قدرت است و انسان قدرتش را با دستش نشان مى دهد و هم وسيلۀ بخشش و نعمت دادن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انسان بخواهد هديه اى به كسى بدهد آن را با دستش تقديم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به صورت كنايه در قدرت و نعمت خدا به كار رفته است؛ مثلاً در قرآن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 xml:space="preserve">) . </w:t>
      </w:r>
      <w:r>
        <w:rPr>
          <w:rStyle w:val="FootnoteAnchor"/>
          <w:rtl w:val="true"/>
        </w:rPr>
        <w:footnoteReference w:id="232"/>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قدرت است؛ يعنى قدرت خدا بالاى همۀ قدرتهاست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فارسى هم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بالاى دست بسيار است؛ يعنى حالا كه قدرتى دارى به اين قدرتت مغرور نشو و به مردم ظلم و تعدّى مكن، چرا كه خيلى افراد هستند كه قدرتشان بيشتر از قدرت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را قبلاً تذكر داديم كه اگر در برخى آيات تعابيرى مثل يد، ساق، نظر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خداوند به كار مى رود كه مربوط به موجودات جسمانى است، از اين كاربردها اين معنى استفاده نمى شود كه نعوذ باللّه خدا دست و پا و اعضاء و جوارح دارد، اين كاربردها كاربردهاى كنايى است، قرآن به زبان عربى است و در زبان عربى اين قبيل كنايات و استعارات وجود دارد، و خداوند با استفاده از اين زبان با ويژگى هايى كه دارد مقصودش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آيات از آيات متشابه هم نيستند بلكه اگر كسى دانش زبان شناسى داشته باشد معناى درست آنها را مى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صورت كنايه در قدرت داشتن يا بخشندگى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پاسخ به يهود كه مى گفتند خداوند پس از آفرينش انسان دستش بسته است و نمى تواند اعمال قدرت كند،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يَداهُ مَبْسُوطَتانِ</w:t>
      </w:r>
      <w:r>
        <w:rPr>
          <w:rFonts w:eastAsia="IRNazanin" w:cs="IRNazanin"/>
          <w:color w:val="111111"/>
          <w:sz w:val="28"/>
          <w:szCs w:val="28"/>
          <w:rtl w:val="true"/>
          <w:lang w:bidi="fa-IR"/>
        </w:rPr>
        <w:t xml:space="preserve">)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دو دست خدا گشاده است و قدرت بر تصرف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قدرتمندى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ديگرى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يَدَكَ مَغْلُولَةً إِلى عُنُقِكَ وَ لا تَبْسُطْها كُلَّ الْبَسْطِ فَتَقْعُدَ مَلُوماً مَحْسُوراً</w:t>
      </w:r>
      <w:r>
        <w:rPr>
          <w:rFonts w:eastAsia="IRNazanin" w:cs="IRNazanin"/>
          <w:color w:val="111111"/>
          <w:sz w:val="28"/>
          <w:szCs w:val="28"/>
          <w:rtl w:val="true"/>
          <w:lang w:bidi="fa-IR"/>
        </w:rPr>
        <w:t xml:space="preserve">)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دستت را به گردنت مبند و آن را يكسره باز مكن، كه در اين صورت در حالى بنشينى كه مورد ملامت و درمانده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بخشندگى است كه در آن بايد حالت تعادل رعايت 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حضرت على عليه السلام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بخشندگى 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علاقۀ سبب و مسبّب و حالّ و محل در بخشندگى به كار رفته است؛ چون نعمت و بخشندگى با دست انجام مى گيرد گويا بخشندگى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دستش به جود و عطا در ميان خلقش گسترده است و نعمت هاى بى شمارش را در اختيار انسان قرار داده و هر چه انسان لياقت بيشترى پيدا كند نعمت و بركت بيشترى</w:t>
      </w:r>
      <w:r>
        <w:rPr>
          <w:rFonts w:eastAsia="IRNazanin" w:cs="IRNazanin"/>
          <w:color w:val="111111"/>
          <w:sz w:val="28"/>
          <w:szCs w:val="28"/>
          <w:lang w:bidi="fa-IR"/>
        </w:rPr>
        <w:t>9</w:t>
      </w:r>
      <w:r>
        <w:rPr>
          <w:rFonts w:eastAsia="IRNazanin" w:cs="IRNazanin"/>
          <w:color w:val="111111"/>
          <w:sz w:val="28"/>
          <w:szCs w:val="28"/>
          <w:rtl w:val="true"/>
          <w:lang w:bidi="fa-IR"/>
        </w:rPr>
        <w:t>.</w:t>
      </w:r>
      <w:bookmarkStart w:id="526" w:name="pg14744_165897"/>
    </w:p>
    <w:p>
      <w:pPr>
        <w:pStyle w:val="BookText"/>
        <w:rPr/>
      </w:pPr>
      <w:bookmarkEnd w:id="526"/>
      <w:r>
        <w:rPr>
          <w:rFonts w:ascii="IRNazanin" w:hAnsi="IRNazanin" w:eastAsia="IRNazanin"/>
          <w:color w:val="111111"/>
          <w:sz w:val="28"/>
          <w:sz w:val="28"/>
          <w:szCs w:val="28"/>
          <w:rtl w:val="true"/>
          <w:lang w:bidi="fa-IR"/>
        </w:rPr>
        <w:t>نازل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از نعمت فقط نعمت هاى مادّى نيست، نعمت فيوضات معنوى نظير علم و شناخت را هم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لياقت براى دريافت فيوضات الهى پيدا كند، از طرف خدا هيچ بخل و امساكى نيست؛ او فيّاض على الاطلاق است و فيضش براى هر كس به مقدار ظرفيتش نازل مى شود</w:t>
      </w:r>
      <w:r>
        <w:rPr>
          <w:rFonts w:eastAsia="IRNazanin" w:cs="IRNazanin"/>
          <w:color w:val="111111"/>
          <w:sz w:val="28"/>
          <w:szCs w:val="28"/>
          <w:rtl w:val="true"/>
          <w:lang w:bidi="fa-IR"/>
        </w:rPr>
        <w:t>.</w:t>
      </w:r>
    </w:p>
    <w:p>
      <w:pPr>
        <w:pStyle w:val="Heading3"/>
        <w:numPr>
          <w:ilvl w:val="2"/>
          <w:numId w:val="1"/>
        </w:numPr>
        <w:rPr/>
      </w:pPr>
      <w:bookmarkStart w:id="527" w:name="__RefHeading___Toc869813_730472459"/>
      <w:bookmarkStart w:id="528" w:name="_Toc188"/>
      <w:bookmarkEnd w:id="527"/>
      <w:r>
        <w:rPr>
          <w:rtl w:val="true"/>
        </w:rPr>
        <w:t>استمداد از خدا براى رعايت حقوق الهى</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فِي جَمِيعِ أُمُورِهِ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همۀ امورش او را مى ستاييم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بين شكر و مدح و حمد را توضيح داده ايم؛ و عرض كرديم حمد و ستايش براى كمالات اختيارى است، چه براى من نعمت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همۀ امورش ستايش مى كنيم، چرا كه خداوند كمال مطلق است و هر آنچه از او صادر مى شود و تمام امورى كه انجام مى دهد جلوه اى از آن كمال مطلق به شمار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نَسْتَعِينُهُ عَلى رِعَايَةِ حُقُوقِهِ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رعايت حقوقش از او كمك مى خواهيم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تمام نعمت ها از خداست، وجود انسان، نيروهاى انسان، دست و پا و زبان و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خداست، عقل حكم مى كند كه بايد شكر او را به جا آورد و تسليم فرمانها و دستوراتش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براى شكرگزاردن خدا و عبادت او، انسان از همان قدرت و توان و فكر و قلب و نعمتى كه خداوند عطا كرده بايد استفاده كند، و اگر يك آن فيض الهى منقطع شود انسان و تمام قوا و نيروهايش از بين مى روند؛ پس براى اين كه بتوانيم شكر خدا را به جا آوريم و عبادتش كنيم و وظايفمان نسبت به حق تعالى</w:t>
      </w:r>
      <w:bookmarkStart w:id="529" w:name="pg14744_165898"/>
    </w:p>
    <w:p>
      <w:pPr>
        <w:pStyle w:val="BookText"/>
        <w:rPr/>
      </w:pPr>
      <w:bookmarkEnd w:id="529"/>
      <w:r>
        <w:rPr>
          <w:rFonts w:ascii="Amiri" w:hAnsi="Amiri" w:eastAsia="Amiri" w:cs="Amiri"/>
          <w:color w:val="111111"/>
          <w:sz w:val="28"/>
          <w:sz w:val="28"/>
          <w:szCs w:val="28"/>
          <w:rtl w:val="true"/>
          <w:lang w:bidi="ar-SA"/>
        </w:rPr>
        <w:t>را انجام دهيم، بايد از خود او استعانت بجوييم تا قدرت و توان و عقل و دركمان باقى باشد و بتوانيم حقوقش را رعايت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سورۀ حمد هم كه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را عبادت مى كنيم و تنها از تو كمك مى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علّت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باشد كه گمان نشود ما عبادت خدا را به طور مستقل به خود نسبت مى دهيم و در عبادت خدا از خدا بى نياز هستيم؛ و اشاره به اين نكته باشد كه ما اگر حتى موفق به عبادت خدا هم بشويم، اين موفقيت با كمك و يارى خدا حاصل شده است و به وسيلۀ قدرت و ابزارى بوده كه خداوند به ما عطا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هم اميرالمؤمنين عليه السلام بعد از آن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نَحْمَدُهُ في جَمِيعِ أُمُورِهِ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نَسْتَعِينُهُ عَلى رِعايَةِ حُقُوقِهِ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حقيقت مى خواهد بفرمايد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 ندارم كه در اين ستايش و رعايت حقوق تو مستقل هستم؛ حتى اين را هم به استعانت و نيرويى كه تو در اختيار قرار داده اى انجام مى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نهايت اظهار عجز و نيازمندى به خداى متعال است</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869815_730472459"/>
      <w:bookmarkStart w:id="531" w:name="_Toc189"/>
      <w:bookmarkEnd w:id="530"/>
      <w:r>
        <w:rPr>
          <w:rtl w:val="true"/>
        </w:rPr>
        <w:t xml:space="preserve">معناى </w:t>
      </w:r>
      <w:r>
        <w:rPr>
          <w:rtl w:val="true"/>
        </w:rPr>
        <w:t>«</w:t>
      </w:r>
      <w:r>
        <w:rPr>
          <w:rtl w:val="true"/>
        </w:rPr>
        <w:t>إله</w:t>
      </w:r>
      <w:r>
        <w:rPr>
          <w:rtl w:val="true"/>
        </w:rPr>
        <w:t>»</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نَشْهَدُ أَنْ لَاإِلهَ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شهادت مى دهيم كه معبودى جز او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وزن فِعال گاهى اوقات به معناى مفعول به كار مى رود؛ مثل كِتاب كه به معناى مكتوب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معبود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بحثى دربارۀ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كلمۀ توحيد است وجود دارد و آن اين كه اين جمله مى گويد هيچ پرستش شده اى جز خداوند نيست، در حالى كه مى بينيم غير از</w:t>
      </w:r>
    </w:p>
    <w:p>
      <w:pPr>
        <w:pStyle w:val="BookText"/>
        <w:rPr/>
      </w:pPr>
      <w:r>
        <w:rPr>
          <w:rFonts w:ascii="IRNazanin" w:hAnsi="IRNazanin" w:eastAsia="IRNazanin"/>
          <w:color w:val="111111"/>
          <w:sz w:val="28"/>
          <w:sz w:val="28"/>
          <w:szCs w:val="28"/>
          <w:rtl w:val="true"/>
          <w:lang w:bidi="fa-IR"/>
        </w:rPr>
        <w:t>خدا خيلى چيزها مورد پرستش هستند، و بت پرستى و گاوپرستى و نظاير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براى رفع اين اشكال قيدى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مى گيرند، مثلاً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حَقّاً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و پرستش شده اى كه معبود به حق باشد و واقعاً لياقت پرستش را داشته باشد جز اللّه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معبود واقع مى شود ولى بت اين لياقت را ندارد كه پرستيده شود، و تنها خداى متعال است كه اين شأن را داراست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اهل لغت تصريح به اين نكرده اند كه لياقت داخل در معناى إله است؛ ولى از كلمات آنها مى توان چنين چيزى را استنباط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بن احمد در كتاب العين ذيل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يسمّون الأصنامَ الّتي يَعبدونَها آلِهَة و يسمّونَ الواحد إلهاً افتراءً عَلى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مشركان بت هايى را كه مى پرستند آلهه مى نامند و به يكى از آنها إله مى گويند، و اين نامگذاريشان افترا و دروغ بستنى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نعوذ باللّه اين بت ها را شريك خدا قرار داده و آنها را همچون خدا شايستۀ پرستش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هم در لسان العرب ذيل همين مادّه در اين باره مطالبى دارد كه در حقيقت سخن خليل بن احمد را هم توضيح داده است؛ وى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الأصنام، سُمُّوا بذلك لِاعْتِقادِهمْ أنّ العبادةَ يَحُقّ لها و اسماؤهم تَتبع اعتقاداتهم لا ما عليه الشيء في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آلهه يعنى بت ها، بت پرستان براساس اعتقادشان به اين كه پرستش شايستۀ آنهاست آنها را آلهه ناميده اند؛ و نامگذارى مشركان تابع اعتقاداتشان دربارۀ اشياء است نه آنچه در واقع اشياء بر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سخنان استفاده مى شود كه در معناى إله لياقت هم هست، لذا اشكال شده كه چرا إله جمع بسته شده و چگونه بت پرستان بت ها را نيز إله مى نامند در حالى كه لياقت پرستش ندارند، و بعد از آن پاسخ داده كه آنها براساس نظر خودشان كه بت را لايق پرستش مى دانسته اند آنها را هم إله ناميده اند؛ و اگر قرار بود به مطلق معبود إله گفته شود چه بر حق باشد چه باطل و ناحق، اصلاً چنين سؤالى و اشكالى پيش نمى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جملۀ اميرالمؤمنين عليه السلام هم اگر گفتيم إله به معناى مطلق معبود است، بايد چيزى در تقدير بگيريم و بگوييم در اصل اين طور بوده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حَقّاً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گفتيم إله يعنى شايستۀ پرستش، ديگر تقديرى 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فقط خداوند شايستۀ پرستش است و غير از خدا هيچ چيز و هيچ كس شايستۀ پرستش نيست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532" w:name="pg14744_165900"/>
    </w:p>
    <w:p>
      <w:pPr>
        <w:pStyle w:val="Heading3"/>
        <w:numPr>
          <w:ilvl w:val="2"/>
          <w:numId w:val="1"/>
        </w:numPr>
        <w:rPr/>
      </w:pPr>
      <w:bookmarkStart w:id="533" w:name="__RefHeading___Toc869817_730472459"/>
      <w:bookmarkStart w:id="534" w:name="_Toc190"/>
      <w:bookmarkEnd w:id="532"/>
      <w:bookmarkEnd w:id="533"/>
      <w:r>
        <w:rPr>
          <w:rtl w:val="true"/>
        </w:rPr>
        <w:t>عبوديت، مقدمۀ رسالت</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مُحَمَّداً عَبْدُهُ وَ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مى دهيم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محمّد صلى الله عليه و آله و سلم بنده و رسول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اى كه در اينجا وجود دارد اين است كه اميرالمؤمنين عليه السلام ابتدا مقام عبوديت و بندگى پيامبراكرم صلى الله عليه و آله و سلم را ذكر كرده اند و بعد مقام رسالت ايشان را؛ اين تقدّم و تأخّر بى حساب نيست بلكه به اين جهت است كه مقام عبوديت بر مقام رسالت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كسى به مقام عبوديت نايل نشده باشد به مقام رسالت دست نمى يابد؛ اين گونه نيست كه به هر كس بگويند تو رسول ما باش؛ تا مادامى كه قرب معنوى به خدا نداشته باشد و بندۀ واقعى خداوند نشده و لياقت و استعداد براى دريافت مقام رسالت را كسب نكرده باشد، به پيغمبرى برگزيده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بِأَمْرِهِ صَادِعاً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فرستاد تا آشكار كنندۀ فرمان خدا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شكافتن و انفراج در شىء است؛ به روييدنِ گياه هم از آنجا كه زمين را مى شكافد و بيرون مى آيد صَدْع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سورۀ طارق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ذاتِ الصَّدْعِ</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زمينِ داراى شكاف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آشكارا حق را اعلام كند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صَدَعَ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 با بيان رساى حق، باطل را شكافته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تعالى بعد از گذشت سه سال از بعثت پيغمبراكرم صلى الله عليه و آله و سلم كه در آن سه سال مأمور بود دعوتش را مخفيانه تبليغ كند، به آن حضرت دستور مى دهد دعوتش را علنى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آنچه را كه بدان</w:t>
      </w:r>
      <w:bookmarkStart w:id="535" w:name="pg14744_165901"/>
    </w:p>
    <w:p>
      <w:pPr>
        <w:pStyle w:val="BookText"/>
        <w:rPr/>
      </w:pPr>
      <w:bookmarkEnd w:id="535"/>
      <w:r>
        <w:rPr>
          <w:rFonts w:ascii="IRNazanin" w:hAnsi="IRNazanin" w:eastAsia="IRNazanin"/>
          <w:color w:val="111111"/>
          <w:sz w:val="28"/>
          <w:sz w:val="28"/>
          <w:szCs w:val="28"/>
          <w:rtl w:val="true"/>
          <w:lang w:bidi="fa-IR"/>
        </w:rPr>
        <w:t>مأمورى آشكار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باطل پرده اى است كه جلوى چشم ها و فطرت ها را گرفته و حق آن پردۀ باطل را مى شكافد، پيامبراكرم صلى الله عليه و آله و سلم هم با اعلان آشكار رسالتش خرافات و جهالت ها و باطل را مى شكافد و حق را ظاهر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عبده نيز در شرح اين جمله همين گونه معنا كرده 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فالِقاً به جُدْرانَ الْباطلِ فَهادَمها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شكافنده بود به وسيلۀ امر خداوند ديوارهاى باطل را، پس آنها را در هم فرو ريخت</w:t>
      </w:r>
      <w:r>
        <w:rPr>
          <w:rFonts w:eastAsia="IRNazanin" w:cs="IRNazanin"/>
          <w:color w:val="111111"/>
          <w:sz w:val="28"/>
          <w:szCs w:val="28"/>
          <w:rtl w:val="true"/>
          <w:lang w:bidi="fa-IR"/>
        </w:rPr>
        <w:t>.»</w:t>
      </w:r>
    </w:p>
    <w:p>
      <w:pPr>
        <w:pStyle w:val="Heading3"/>
        <w:numPr>
          <w:ilvl w:val="2"/>
          <w:numId w:val="1"/>
        </w:numPr>
        <w:rPr/>
      </w:pPr>
      <w:bookmarkStart w:id="536" w:name="__RefHeading___Toc869819_730472459"/>
      <w:bookmarkStart w:id="537" w:name="_Toc191"/>
      <w:bookmarkEnd w:id="536"/>
      <w:r>
        <w:rPr>
          <w:rtl w:val="true"/>
        </w:rPr>
        <w:t>عصمت و امانت پيامبر صلى الله عليه و آله و سلم در انجام رسالت</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بِذِكْرِهِ نَاطِقاً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فرستاد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خدا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پيامبراكرم صلى الله عليه و آله و سلم به ذكر خداوند ناطق بود، كلام و سخن ايشان ذكر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هم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پيغمبر صلى الله عليه و آله و سلم از روى هواى نفس سخن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بگويد كلام خداست، يا آن كه وحى قرآنى را بيان مى كند كه در حقيقت واسطه است و كلام خدا را تلاوت مى كند؛ و اگر هم سخنى غير قرآنى بگويد قطعاً سخن حقى است و باطل در سخن و عمل آن حضرت راه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فَأَدّى أَمِيناً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كمال امانت رسالت الهى را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پيغمبراكرم صلى الله عليه و آله و سلم رسالت الهى را به انجام رساند و آنچه را كه مأمور بود به مردم ابلاغ كند بدون هيچ كم و كاست به مردم ابلاغ كرد؛ در حالى كه نسبت به آن امين بود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را همان طور كه به او القا شده بود به مردم رساند و هيچ اشتباه و كمبودى در آن</w:t>
      </w:r>
      <w:bookmarkStart w:id="538" w:name="pg14744_165902"/>
    </w:p>
    <w:p>
      <w:pPr>
        <w:pStyle w:val="BookText"/>
        <w:rPr/>
      </w:pPr>
      <w:bookmarkEnd w:id="538"/>
      <w:r>
        <w:rPr>
          <w:rFonts w:ascii="IRNazanin" w:hAnsi="IRNazanin" w:eastAsia="IRNazanin"/>
          <w:color w:val="111111"/>
          <w:sz w:val="28"/>
          <w:sz w:val="28"/>
          <w:szCs w:val="28"/>
          <w:rtl w:val="true"/>
          <w:lang w:bidi="fa-IR"/>
        </w:rPr>
        <w:t>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بخش هاى عصمت پيامبر صلى الله عليه و آله و سلم عصمت در ابلاغ وحى و اظهار رسالت الهى است؛ پيغمبر در ابلاغ وحى معصوم است، يعنى هيچ اشتباه و خطايى برايش رخ نمى دهد كه مثلاً چيزى را به عنوان وحى بر مردم تلاوت كند و در واقع وحى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رَشِيداً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دنيا رفت در حالى كه هدايت يافته و كامل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هدايت،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هدايت يافته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صلى الله عليه و آله و سلم از دنيا رفت در حالى كه هدايت يافته و كامل بود و در هر چيزى و هر كارى به راه درست و وجه صحيح رسيده بود و خلاصه هيچ انحراف و كژى در سير و حركت آن حضرت نبود</w:t>
      </w:r>
      <w:r>
        <w:rPr>
          <w:rFonts w:eastAsia="IRNazanin" w:cs="IRNazanin"/>
          <w:color w:val="111111"/>
          <w:sz w:val="28"/>
          <w:szCs w:val="28"/>
          <w:rtl w:val="true"/>
          <w:lang w:bidi="fa-IR"/>
        </w:rPr>
        <w:t>.</w:t>
      </w:r>
    </w:p>
    <w:p>
      <w:pPr>
        <w:pStyle w:val="Heading3"/>
        <w:numPr>
          <w:ilvl w:val="2"/>
          <w:numId w:val="1"/>
        </w:numPr>
        <w:rPr/>
      </w:pPr>
      <w:bookmarkStart w:id="539" w:name="__RefHeading___Toc869821_730472459"/>
      <w:bookmarkStart w:id="540" w:name="_Toc192"/>
      <w:bookmarkEnd w:id="539"/>
      <w:r>
        <w:rPr>
          <w:rtl w:val="true"/>
        </w:rPr>
        <w:t>به جاى نهادن پرچم حق توسط پيامبراكرم صلى الله عليه و آله و سلم</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خَلَّفَ فِينَا رَايَةَ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 ما پرچم حق را جانشين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پرچم بزرگى كه علامت و نشانه اى است براى آن كه اطرافِ آن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پرچم بزرگى برمى داشتند و يك نفر از شجاعترين جنگجويان به عنوان عَلمدار آن را حمل مى كرد و جنگجويان در حول و حوش آن با دشمن مى جنگيدند؛ وقتى حمله اى بر دشمن مى بردند محل تجمعشان عَلَمِ برافراشته توسط عَلمدار لشكر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جانشين قرار داد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صلى الله عليه و آله و سلم كه از دنيا رفتند اين گونه نبود كه هيچ چيز از خودشان باقى نگذاشته باشند، پيامبر صلى الله عليه و آله و سلم پرچم حق را كه بايد حول و</w:t>
      </w:r>
    </w:p>
    <w:p>
      <w:pPr>
        <w:pStyle w:val="BookText"/>
        <w:rPr/>
      </w:pPr>
      <w:r>
        <w:rPr>
          <w:rFonts w:ascii="IRNazanin" w:hAnsi="IRNazanin" w:eastAsia="IRNazanin"/>
          <w:color w:val="111111"/>
          <w:sz w:val="28"/>
          <w:sz w:val="28"/>
          <w:szCs w:val="28"/>
          <w:rtl w:val="true"/>
          <w:lang w:bidi="fa-IR"/>
        </w:rPr>
        <w:t>حوش آن جمع شد و از هدايتگرى آن استفاده كرد و با آن حق و باطل را از هم تشخيص داد جانشين خود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كتاب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بعد خواهد آمد عترت دانسته اند؛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قرآن و عترت هر 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اميرالمؤمنين عليه السلام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كه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دليل و راهنماى حق است كه در جملۀ بعد ذكر شده، بايد گفت كه احتمال اوّل قويتر است؛ ولى ابن أبى الحديد شارح معتزلى نهج البلاغه در بيان مقصود حضرت على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پيامبراكرم صلى الله عليه و آله و سلم به يادگار گذاشته اند،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راية الحقّ الثَّقَلان المخلّفان بَعْدَ رسُول اللَّه صلى الله عليه و آله و سلم وَ هُما الْكِتاب و الْعِتْرة</w:t>
      </w:r>
      <w:r>
        <w:rPr>
          <w:rFonts w:eastAsia="IRNazanin" w:cs="IRNazanin"/>
          <w:color w:val="111111"/>
          <w:sz w:val="28"/>
          <w:szCs w:val="28"/>
          <w:rtl w:val="true"/>
          <w:lang w:bidi="fa-IR"/>
        </w:rPr>
        <w:t xml:space="preserve">»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حق دو شىء نفيس و گرانبهايى است كه بعد از رسول خدا صلى الله عليه و آله و سلم برجاى مانده است كه آن دو كتاب و عترت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قبلاً گفتيم حديث ثَقلين بين فريقين متواتر است كه پيامبراكرم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عِتْرَتي أَهْل بَيْتي، ما إنْ تَمَسَّكْتُمْ بِهِما لَنْ تَضِلُّوا أَبَداً</w:t>
      </w:r>
      <w:r>
        <w:rPr>
          <w:rFonts w:eastAsia="IRNazanin" w:cs="IRNazanin"/>
          <w:color w:val="111111"/>
          <w:sz w:val="28"/>
          <w:szCs w:val="28"/>
          <w:rtl w:val="true"/>
          <w:lang w:bidi="fa-IR"/>
        </w:rPr>
        <w:t xml:space="preserve">»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ميان شما دو چيز گرانبها باقى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بيتم را؛ تا زمانى كه به آن دو تمسّك كنيد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أبى الحديد هم با اين كه سنّى مذهب است بر اساس همين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مى كند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اشكالى كه ما به برادران اهل سنّت داريم اين است كه با وجود سفارش پيغمبراكرم صلى الله عليه و آله و سلم به عترت و لزوم تمسّك به آن، چطور شما فقه امام باقر و امام صادق عليهما السلام را زمين مى گذاريد و به فقه ابوحنيفه و شافعى و مالك و احمد بن حنبل و ديگران تمسّك مى كنيد؟ در حالى كه عظمت علمى امام باقر و امام صادق عليهما السلام و ديگرد</w:t>
      </w:r>
      <w:r>
        <w:rPr>
          <w:rFonts w:eastAsia="IRNazanin" w:cs="IRNazanin"/>
          <w:color w:val="111111"/>
          <w:sz w:val="28"/>
          <w:szCs w:val="28"/>
          <w:rtl w:val="true"/>
          <w:lang w:bidi="fa-IR"/>
        </w:rPr>
        <w:t>.</w:t>
      </w:r>
      <w:bookmarkStart w:id="541" w:name="pg14744_165904"/>
    </w:p>
    <w:p>
      <w:pPr>
        <w:pStyle w:val="BookText"/>
        <w:rPr/>
      </w:pPr>
      <w:bookmarkEnd w:id="541"/>
      <w:r>
        <w:rPr>
          <w:rFonts w:ascii="IRNazanin" w:hAnsi="IRNazanin" w:eastAsia="IRNazanin"/>
          <w:color w:val="111111"/>
          <w:sz w:val="28"/>
          <w:sz w:val="28"/>
          <w:szCs w:val="28"/>
          <w:rtl w:val="true"/>
          <w:lang w:bidi="fa-IR"/>
        </w:rPr>
        <w:t>ائمۀ اهل بيت عليهم السلام بر همه مبرهن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 از درس امام صادق عليه السلام استفاده مى كرده اند، خود مالك بن انس از امام صادق عليه السلام روايت نقل كرده و از ايشان به عظمت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بايد كرد، سياست اموى و عباسى امام باقر و امام صادق و اهل بيت عليهم السلام را خانه نشين مى كند ولى به ديگران كارى ندارد و قهراً ديگران ظهور و بروز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كه نوعاً خيلى روى مسائل تحقيق و بررسى نمى كردند و طبق جوّ غالب عمل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خشت اوّل چون نهد معمار كج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ثريّا مى رود ديوار كج</w:t>
      </w:r>
    </w:p>
    <w:p>
      <w:pPr>
        <w:pStyle w:val="BookText"/>
        <w:rPr/>
      </w:pPr>
      <w:r>
        <w:rPr>
          <w:rFonts w:ascii="IRNazanin" w:hAnsi="IRNazanin" w:eastAsia="IRNazanin"/>
          <w:color w:val="111111"/>
          <w:sz w:val="28"/>
          <w:sz w:val="28"/>
          <w:szCs w:val="28"/>
          <w:rtl w:val="true"/>
          <w:lang w:bidi="fa-IR"/>
        </w:rPr>
        <w:t>حتى متأسفانه كار را به جايى رساندند كه على عليه السلام را كه داراى آن همه سوابق و دانش گسترده بود و آن همه پيغمبراكرم صلى الله عليه و آله و سلم نسبت به ايشان سفارش كرده بود، مورد لعن قرار مى دادند و در خطبه هاى نماز جمعه و جماعات عليه ايشان تبليغات سوء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ما حتى اگر فرضاً از مسألۀ خلافت بلافصل على عليه السلام هم بگذريم ولى با توجّه به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فريقين، فقه اهل بيت در كنار قرآن حجّت است و نمى توان سراغ ديگران رفت و آنها را رها كرد</w:t>
      </w:r>
      <w:r>
        <w:rPr>
          <w:rFonts w:eastAsia="IRNazanin" w:cs="IRNazanin"/>
          <w:color w:val="111111"/>
          <w:sz w:val="28"/>
          <w:szCs w:val="28"/>
          <w:rtl w:val="true"/>
          <w:lang w:bidi="fa-IR"/>
        </w:rPr>
        <w:t>.</w:t>
      </w:r>
    </w:p>
    <w:p>
      <w:pPr>
        <w:pStyle w:val="Heading3"/>
        <w:numPr>
          <w:ilvl w:val="2"/>
          <w:numId w:val="1"/>
        </w:numPr>
        <w:rPr/>
      </w:pPr>
      <w:bookmarkStart w:id="542" w:name="__RefHeading___Toc869823_730472459"/>
      <w:bookmarkStart w:id="543" w:name="_Toc193"/>
      <w:bookmarkEnd w:id="542"/>
      <w:r>
        <w:rPr>
          <w:rtl w:val="true"/>
        </w:rPr>
        <w:t>لزوم همراهى با پرچم حق</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تَقَدَّمَهَا مَرَقَ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آن پيشى گرفت از دين خارج گشت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خارج شد، وقتى تيرى به هدف برخورد كرده و از آن طرف خارج شود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توضيح داديم كه به خوارج هم از اين جهت كه با افراط كارى و خشكه مقدّسى از خدا و پيغمبر جلو افتادند و از دين خارج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حق معيار براى ديندارى</w:t>
      </w:r>
    </w:p>
    <w:p>
      <w:pPr>
        <w:pStyle w:val="BookText"/>
        <w:rPr/>
      </w:pPr>
      <w:r>
        <w:rPr>
          <w:rFonts w:ascii="IRNazanin" w:hAnsi="IRNazanin" w:eastAsia="IRNazanin"/>
          <w:color w:val="111111"/>
          <w:sz w:val="28"/>
          <w:sz w:val="28"/>
          <w:szCs w:val="28"/>
          <w:rtl w:val="true"/>
          <w:lang w:bidi="fa-IR"/>
        </w:rPr>
        <w:t>است و هر كس بخواهد افراط كند و از پرچم حق جلو بزند، مثلاً چيزهايى را كه از دين نيست وارد دين كند و چيزى را كه خدا حلال كرده حرام نمايد، اين فرد از دين حق و از هدايت خارج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تَخَلَّفَ عَنْهَا زَهَقَ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از آن عقب مانْد نابود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بين رفتن و نابود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باطل نابود شد و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اگر كسى بر پرچم حق پيشى گيرد از مسير هدايت خارج شده است، هر كسى هم كه تفريط كند و از پرچم حق تخلف نمايد و عقب بماند خود را نابود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لَزِمَهَا 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كس ملازم آن باشد به حق نايل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كسى كه ملازم و همراه پرچم حق باشد، نه اهل افراط و پيشى گرفتن باشد و نه اهل تفريط و عقب ماندن، چنين كسى هدايت يافته و به حق و حقيقت دست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اين سه جمله اشاره به سه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افراطيون يا تندروها، تفريطى ها يا متخلفان از حق، و آنان كه انسانهاى متعادلى هستند و بدون افراط و تفريط هميشه بر محور حق و حقيقت و دين خدا و به دنبال كتاب و عترت پيامبر صلى الله عليه و آله و سلم در حركت هستند، كه تنها اين گروه به مقصد نايل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إن شاءاللّه به همۀ ما توفيق دهد هميشه ملازم كتاب و عترت پيامبر صلى الله عليه و آله و سلم باشيم و از تعاليم آنها بهره مند گرديم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44" w:name="pg14744_165907"/>
    </w:p>
    <w:p>
      <w:pPr>
        <w:pStyle w:val="Heading2"/>
        <w:numPr>
          <w:ilvl w:val="1"/>
          <w:numId w:val="1"/>
        </w:numPr>
        <w:rPr/>
      </w:pPr>
      <w:bookmarkStart w:id="545" w:name="__RefHeading___Toc869825_730472459"/>
      <w:bookmarkStart w:id="546" w:name="_Toc194"/>
      <w:bookmarkEnd w:id="544"/>
      <w:bookmarkEnd w:id="545"/>
      <w:r>
        <w:rPr>
          <w:rtl w:val="true"/>
        </w:rPr>
        <w:t>«</w:t>
      </w:r>
      <w:r>
        <w:rPr>
          <w:rtl w:val="true"/>
        </w:rPr>
        <w:t xml:space="preserve">درس </w:t>
      </w:r>
      <w:r>
        <w:rPr/>
        <w:t>144</w:t>
      </w:r>
      <w:r>
        <w:rPr>
          <w:rtl w:val="true"/>
        </w:rPr>
        <w:t xml:space="preserve">»: </w:t>
      </w:r>
      <w:r>
        <w:rPr>
          <w:rtl w:val="true"/>
        </w:rPr>
        <w:t xml:space="preserve">خطبۀ </w:t>
      </w:r>
      <w:r>
        <w:rPr/>
        <w:t>100</w:t>
      </w:r>
      <w:r>
        <w:rPr>
          <w:rtl w:val="true"/>
        </w:rPr>
        <w:t xml:space="preserve"> (</w:t>
      </w:r>
      <w:r>
        <w:rPr>
          <w:rtl w:val="true"/>
        </w:rPr>
        <w:t>قسمت دوّم</w:t>
      </w:r>
      <w:r>
        <w:rPr>
          <w:rtl w:val="true"/>
        </w:rPr>
        <w:t>)</w:t>
      </w:r>
      <w:bookmarkEnd w:id="546"/>
    </w:p>
    <w:p>
      <w:pPr>
        <w:pStyle w:val="Heading3"/>
        <w:numPr>
          <w:ilvl w:val="2"/>
          <w:numId w:val="1"/>
        </w:numPr>
        <w:rPr/>
      </w:pPr>
      <w:bookmarkStart w:id="547" w:name="__RefHeading___Toc869827_730472459"/>
      <w:bookmarkStart w:id="548" w:name="_Toc195"/>
      <w:bookmarkEnd w:id="547"/>
      <w:r>
        <w:rPr>
          <w:rtl w:val="true"/>
        </w:rPr>
        <w:t>اشاره</w:t>
      </w:r>
      <w:bookmarkEnd w:id="548"/>
    </w:p>
    <w:p>
      <w:pPr>
        <w:pStyle w:val="BookText"/>
        <w:rPr/>
      </w:pPr>
      <w:r>
        <w:rPr>
          <w:rFonts w:ascii="IRNazanin" w:hAnsi="IRNazanin" w:eastAsia="IRNazanin"/>
          <w:color w:val="111111"/>
          <w:sz w:val="28"/>
          <w:sz w:val="28"/>
          <w:szCs w:val="28"/>
          <w:rtl w:val="true"/>
          <w:lang w:bidi="fa-IR"/>
        </w:rPr>
        <w:t>سخن گفتن راهنمايان حق پس از انديشه و تأمل</w:t>
      </w:r>
    </w:p>
    <w:p>
      <w:pPr>
        <w:pStyle w:val="BookText"/>
        <w:rPr/>
      </w:pPr>
      <w:r>
        <w:rPr>
          <w:rFonts w:ascii="Amiri" w:hAnsi="Amiri" w:eastAsia="Amiri" w:cs="Amiri"/>
          <w:color w:val="111111"/>
          <w:sz w:val="28"/>
          <w:sz w:val="28"/>
          <w:szCs w:val="28"/>
          <w:rtl w:val="true"/>
          <w:lang w:bidi="ar-SA"/>
        </w:rPr>
        <w:t>اهل بيت عليهم السلام مصداق كامل راهنمايان حق</w:t>
      </w:r>
    </w:p>
    <w:p>
      <w:pPr>
        <w:pStyle w:val="BookText"/>
        <w:rPr/>
      </w:pPr>
      <w:r>
        <w:rPr>
          <w:rFonts w:ascii="IRNazanin" w:hAnsi="IRNazanin" w:eastAsia="IRNazanin"/>
          <w:color w:val="111111"/>
          <w:sz w:val="28"/>
          <w:sz w:val="28"/>
          <w:szCs w:val="28"/>
          <w:rtl w:val="true"/>
          <w:lang w:bidi="fa-IR"/>
        </w:rPr>
        <w:t>فوايد توجّه به آراى مختلف و پرهيز از استبداد به رأى</w:t>
      </w:r>
    </w:p>
    <w:p>
      <w:pPr>
        <w:pStyle w:val="BookText"/>
        <w:rPr/>
      </w:pPr>
      <w:r>
        <w:rPr>
          <w:rFonts w:ascii="IRNazanin" w:hAnsi="IRNazanin" w:eastAsia="IRNazanin"/>
          <w:color w:val="111111"/>
          <w:sz w:val="28"/>
          <w:sz w:val="28"/>
          <w:szCs w:val="28"/>
          <w:rtl w:val="true"/>
          <w:lang w:bidi="fa-IR"/>
        </w:rPr>
        <w:t>سنجش و حسابگرى در قيام و حركت</w:t>
      </w:r>
    </w:p>
    <w:p>
      <w:pPr>
        <w:pStyle w:val="BookText"/>
        <w:rPr/>
      </w:pPr>
      <w:r>
        <w:rPr>
          <w:rFonts w:ascii="IRNazanin" w:hAnsi="IRNazanin" w:eastAsia="IRNazanin"/>
          <w:color w:val="111111"/>
          <w:sz w:val="28"/>
          <w:sz w:val="28"/>
          <w:szCs w:val="28"/>
          <w:rtl w:val="true"/>
          <w:lang w:bidi="fa-IR"/>
        </w:rPr>
        <w:t>سرعت و اطمينان پس از قيام و حركت</w:t>
      </w:r>
    </w:p>
    <w:p>
      <w:pPr>
        <w:pStyle w:val="BookText"/>
        <w:rPr/>
      </w:pPr>
      <w:r>
        <w:rPr>
          <w:rFonts w:ascii="Amiri" w:hAnsi="Amiri" w:eastAsia="Amiri" w:cs="Amiri"/>
          <w:color w:val="111111"/>
          <w:sz w:val="28"/>
          <w:sz w:val="28"/>
          <w:szCs w:val="28"/>
          <w:rtl w:val="true"/>
          <w:lang w:bidi="ar-SA"/>
        </w:rPr>
        <w:t>خبر امام عليه السلام از شهادت خود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بشارت قيام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bookmarkStart w:id="549" w:name="pg14744_165909"/>
    </w:p>
    <w:p>
      <w:pPr>
        <w:pStyle w:val="BookText"/>
        <w:rPr/>
      </w:pPr>
      <w:bookmarkEnd w:id="5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دَلِيلُهَا مَكِيثُ الْكَلامِ، بَطِيءُ الْقِيَامِ، سَرِيعٌ إِذا قَامَ؛ فَإِذا أَنْتُمْ أَلَنْتُمْ لَهُ رِقَابَكُمْ وَ أَشَرْتُمْ إِلَيْهِ بِأَصَابِعِكُمْ، جَاءَهُ الْمَوْتُ فَذَهَبَ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فَلَبِثْتُمْ بَعْدَهُ مَا شَاءَ اللَّهُ، حَتّى يُطْلِعَ اللَّهُ لَكُمْ مَنْ يَجْمَعُكُمْ وَ يَضُمُّ نَشْرَكُمْ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را مى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بعد از حمد و ثناى الهى دربارۀ برخى ويژگى هاى پيغمبراكرم صلى الله عليه و آله و سلم از جمله عصمت آن حضرت در ابلاغ رسالت الهى سخن گفتند؛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صلى الله عليه و آله و سلم پرچم حق را جانشين خود ساختند كه پيشى گرفتن از آن خروج از دين، و عقب ماندن از آن مايۀ هلاكت، و همراه بودن با آن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عده اى از شارحان، كتاب و عترت است؛ برخى نيز به قدر متيقن آن يعنى قرآن نظر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در ادامه، مطالبى دربارۀ عترت عليهم السلام كه مفسّران قرآن هستند از جمله دربارۀ خودشان بيان مى كنند كه اين جلسه آن را توضيح مى دهيم</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869829_730472459"/>
      <w:bookmarkStart w:id="551" w:name="_Toc196"/>
      <w:bookmarkEnd w:id="550"/>
      <w:r>
        <w:rPr>
          <w:rtl w:val="true"/>
        </w:rPr>
        <w:t>سخن گفتن راهنمايان حق پس از انديشه و تأمل</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دَلِيلُهَا مَكِيثُ الْكَلامِ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پرچم حق سنجيده گوست و با تأمل و انديشه سخن مى گويد</w:t>
      </w:r>
      <w:r>
        <w:rPr>
          <w:rFonts w:eastAsia="IRNazanin" w:cs="IRNazanin"/>
          <w:color w:val="111111"/>
          <w:sz w:val="28"/>
          <w:szCs w:val="28"/>
          <w:rtl w:val="true"/>
          <w:lang w:bidi="fa-IR"/>
        </w:rPr>
        <w:t>.)</w:t>
      </w:r>
      <w:bookmarkStart w:id="552" w:name="pg14744_165910"/>
    </w:p>
    <w:p>
      <w:pPr>
        <w:pStyle w:val="BookText"/>
        <w:rPr/>
      </w:pPr>
      <w:bookmarkEnd w:id="5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راهنما؛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پرچم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انتظار و تأنى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باوقارى كه در كارهايش عجول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مكيث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سخن مى گويد با مكث و تأمل مى گويد، اوّل فكر مى كند و بعد حرف مى زند، نه آن كه اوّل حرف بزند بعد تازه متوجّه شود كه چه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بالطبع هر چه سخن با تأمل و تأنى باشد و عواقب آن مورد توجّه قرار گيرد احتمال اشتباه در آن كم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روايات هم زياد است، از جمله اميرالمؤمنين عليه السلام در حكمت چهلم نهج البلاغه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الْعَاقِلِ وَراءَ قَلْبِهِ، وَ قَلْبُ الْأحْمَقِ وَراءَ لِسانِهِ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زبان انسان عاقل و خردمند پشت قلب اوست، و قلب آدم نادان پشت زبان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حكمت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مركز تفكر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عاقل ابتدا فكر مى كند، تأمل و تدبر مى كند و بعد سخن مى گويد؛ اما آدم نادان تا چيزى به ذهنش مى آيد مى پراند و مى گويد، بعد فكر مى كند مى بيند بد شد، حالا بايد مرتب عذر بياورد براى اين كه حرف غلط خود را اصلاح كند</w:t>
      </w:r>
      <w:r>
        <w:rPr>
          <w:rFonts w:eastAsia="IRNazanin" w:cs="IRNazanin"/>
          <w:color w:val="111111"/>
          <w:sz w:val="28"/>
          <w:szCs w:val="28"/>
          <w:rtl w:val="true"/>
          <w:lang w:bidi="fa-IR"/>
        </w:rPr>
        <w:t>.</w:t>
      </w:r>
    </w:p>
    <w:p>
      <w:pPr>
        <w:pStyle w:val="Heading3"/>
        <w:numPr>
          <w:ilvl w:val="2"/>
          <w:numId w:val="1"/>
        </w:numPr>
        <w:rPr/>
      </w:pPr>
      <w:bookmarkStart w:id="553" w:name="__RefHeading___Toc869831_730472459"/>
      <w:bookmarkStart w:id="554" w:name="_Toc197"/>
      <w:bookmarkEnd w:id="553"/>
      <w:r>
        <w:rPr>
          <w:rtl w:val="true"/>
        </w:rPr>
        <w:t>اهل بيت عليهم السلام مصداق كامل راهنمايان حق</w:t>
      </w:r>
      <w:bookmarkEnd w:id="55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راهنماى پرچم حق چه كس يا كسانى هستند كه حضرت ويژگى آنها را ذكر مى كنند، شارحان نهج البلاغه نوعاً گفته اند مقصود خود اميرالمؤمنين عليه السلام است و حضرت در واقع خودشان را توصيف مى كنند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در حقيقت دليل و راهنما و مفسّر قرآن كه پرچم حق است ائمۀ اهل بيت عليهم السلام و عترت پيغمبراكرم صلى الله عليه و آله و سلم هستند كه در رأس آنها اميرالمؤمنين عليه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بايد به اين نكته توجّه كرد كه هر چند على عليه السلام اوصافى را ذكر مى كنند كه بر خودشان منطبق است ولى حضرت طبع قضيه</w:t>
      </w:r>
    </w:p>
    <w:p>
      <w:pPr>
        <w:pStyle w:val="BookText"/>
        <w:rPr/>
      </w:pPr>
      <w:r>
        <w:rPr>
          <w:rFonts w:ascii="IRNazanin" w:hAnsi="IRNazanin" w:eastAsia="IRNazanin"/>
          <w:color w:val="111111"/>
          <w:sz w:val="28"/>
          <w:sz w:val="28"/>
          <w:szCs w:val="28"/>
          <w:rtl w:val="true"/>
          <w:lang w:bidi="fa-IR"/>
        </w:rPr>
        <w:t xml:space="preserve">را بيان مى كنند؛ به اين معنا كه كسى كه امام و رهبر مسلمانان مى شود بايد اين ويژگى ها را داشته باشد، به كار بردن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اين است كه اوصاف مذكور براى هر كسى كه مى خواهد پرچم حق را به دست گيرد و هدايتگر مردم باشد لازم و ضرورى است و بدون آنها اصلاً دلالت و راهنمايىِ حق تحقق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كلّى است و ويژگى هاى برشمرده براى هر راهنماى پرچم حق لازم است؛ ولى از آنجا كه به توصيف مردم مى پردازند و خبر شهادت خود را مى دهند به مصداق يعنى خودشان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ممكن است گفته شود ائمه عليهم السلام داراى علم لدنّى هستند و ديگر احتياج به فكر و تأمل ندارند پس چگونه امام عليه السلام مكيث الكلام بودن را يكى از ويژگى هاى خود ذكر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طبع قضيه را ذكر مى كنند؛ يعنى به حسب طبع، دليل و راهنماى پرچم حق بايد اين چنين باشد كه سخنانش با تأمل و تأنى باشد، هر چند در برخى تأمل و تأنى اصلاً مطرح نيست؛ به خاطر اين كه تأنى و تأمل براى آن است كه سخن انسان منطبق با واقع باشد و تبعات منفى بر آن مترتب نباشد، و كسانى كه داراى علم لدنّى هستند بدون اين تأملات سخنانشان حق است و با واقع منطبق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عليه السلام در خطبۀ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فَلاتَكُفُّوا عَنْ مَقالَةٍ بِحَقٍّ أوْ مَشُورَةٍ بِعَدْلٍ فَإنّي لَسْتُ في نَفْسِي بِفَوْقِ أَنْ اخْطِئَ وَ لا آمَنُ ذَلكَ مِنْ فِعْلي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 از سخن حق و مشورت همراه با عدالت با من دريغ نكنيد؛ چرا كه من به خودى خود بالاتر از آن نيستم كه خطايى نكنم، و از اين كه در كارم اشتباه نكنم خود را ايمن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طبع انسان اين گونه است؛ ولى اگر كسى را خداوند محافظت و كفايت كند از اشتباه مصون مى ماند؛ لذا در ادامه مى فرمايند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يَكْفِيَ اللَّهُ مِنْ نَفْسي ما هُوَ أمْلَكُ بِهِ مِنّي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مگر آن كه خداوند كه مالك تر از من</w:t>
      </w:r>
      <w:bookmarkStart w:id="555" w:name="pg14744_165912"/>
    </w:p>
    <w:p>
      <w:pPr>
        <w:pStyle w:val="BookText"/>
        <w:rPr/>
      </w:pPr>
      <w:bookmarkEnd w:id="555"/>
      <w:r>
        <w:rPr>
          <w:rFonts w:ascii="Amiri" w:hAnsi="Amiri" w:eastAsia="Amiri" w:cs="Amiri"/>
          <w:color w:val="111111"/>
          <w:sz w:val="28"/>
          <w:sz w:val="28"/>
          <w:szCs w:val="28"/>
          <w:rtl w:val="true"/>
          <w:lang w:bidi="ar-SA"/>
        </w:rPr>
        <w:t>به من است كفايتم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هم كه حضرت مكيث الكلام بودن را به عنوان وصف دليل و راهنماى حق بيان مى كنند، طبع قضيه را بيان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مَكِيثُ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باشد كه دليل و راهنماى حق ابتدا زمينه ها را فراهم مى كند و بعد سخن مى گويد؛ زيرا وقتى زمينۀ سخن حق فراهم نگشته و مردم مستعدّ شنيدن حق نباشند، سخن ضايع مى شود و حرف حق جا نمى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شنوندگان هم بايد مهيّا و مستعدّ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على عليه السلام معصوم است و براى سخن گفتن تأنى لازم ندارد چون داراى علم لدنّى است، ولى بعد از فراهم شدن زمينه ها سخنشان را بيان مى كنند</w:t>
      </w:r>
      <w:r>
        <w:rPr>
          <w:rFonts w:eastAsia="IRNazanin" w:cs="IRNazanin"/>
          <w:color w:val="111111"/>
          <w:sz w:val="28"/>
          <w:szCs w:val="28"/>
          <w:rtl w:val="true"/>
          <w:lang w:bidi="fa-IR"/>
        </w:rPr>
        <w:t>.</w:t>
      </w:r>
    </w:p>
    <w:p>
      <w:pPr>
        <w:pStyle w:val="Heading3"/>
        <w:numPr>
          <w:ilvl w:val="2"/>
          <w:numId w:val="1"/>
        </w:numPr>
        <w:rPr/>
      </w:pPr>
      <w:bookmarkStart w:id="556" w:name="__RefHeading___Toc869833_730472459"/>
      <w:bookmarkStart w:id="557" w:name="_Toc198"/>
      <w:bookmarkEnd w:id="556"/>
      <w:r>
        <w:rPr>
          <w:rtl w:val="true"/>
        </w:rPr>
        <w:t>فوايد توجّه به آراى مختلف و پرهيز از استبداد به رأى</w:t>
      </w:r>
      <w:bookmarkEnd w:id="55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تناسب توصيفى كه حضرت على عليه السلام از راهنماى حق نمودند، بخشى از نامۀ آن حضرت به فرزندشان محمّدبن حنفيه را كه در فوايد و ثمرات انديشيدن در آراى مختلف و دقّت و تأمل در عواقب امور است بيان مى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نامه را مرحوم شيخ 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تفصيل نقل كرده است</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حضرت در آن نامه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اسْتَقْبَلَ وُجُوهَ الآْراءِ عَرَفَ مَواقِعَ الْخَطَأ</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از آراء و نظرات گوناگون استقبال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حرف ديگران گوش بدهد و ديكتاتور و مستبد به رأى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خطا و اشتباه را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ديكتاتور باشد يك حرفى مى زند و مى گويد به هر طريق شده بايد اجرا شود و خلاصه مى خواهد حرفش را به كرسى بنشاند، چنين فردى اگر هم فرضاً به اصطلاح امروز مستبدِ مصلح باشد و درصدد اصلاح هم باشد ممكن است اشتباه كند و از آن مطلع نباشد؛ اما كسى كه</w:t>
      </w:r>
    </w:p>
    <w:p>
      <w:pPr>
        <w:pStyle w:val="BookText"/>
        <w:rPr/>
      </w:pPr>
      <w:r>
        <w:rPr>
          <w:rFonts w:ascii="IRNazanin" w:hAnsi="IRNazanin" w:eastAsia="IRNazanin"/>
          <w:color w:val="111111"/>
          <w:sz w:val="28"/>
          <w:sz w:val="28"/>
          <w:szCs w:val="28"/>
          <w:rtl w:val="true"/>
          <w:lang w:bidi="fa-IR"/>
        </w:rPr>
        <w:t>حرفهاى نخبگان و افراد مختلف را بشنود و با افراد مختلف مشورت كند، بالطبع اشتباهات احتمالى را تشخيص داده و از آنها محفوظ مى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تَوَرَّطَ فِي الْأُمورِ غَيْرَ ناظِرٍ فِي الْعَواقِبِ فَقَدْ تَعَرَّضَ لِمُفْظِعاتِ النَّوائِب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كسى كه بدون انديشه در عواقب كارها در آنها فرو رود، خود را در معرض حوادث ناگوار و مصيبت هايى كه رسوايش خواهند كرد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مصيبت و حادثۀ ناگوار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مُفْظِعَة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أفْظَعَ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أَفْظَعَ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بسيار زشت شد و به رسوايى انجاميد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نَوائبَ مُفظِعَة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حوادث ناگوارى كه بسيار سخت و ناپسند هستند و به رسوايى مى انجامند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در ادامۀ نامه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والتَّدبيرُ قَبْلَ العمل يُؤْمِنُكَ مِنَ النَّدَمِ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پشت و عقب است، تدبير كردن چيزى يعنى به عواقب آن انديشيدن و پيامدهاى آن را سنجيدن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آسوده خاطر كرد و اطمينان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انديشه در كار و سنجيدن عواقب آن، انسان را از پشيمانى آسوده خاطر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دنبال آن پشيمانى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وَالْعَاقِلُ مَنْ وَعَظَهُ التَّجَارِب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انسان عاقل كسى است كه تجربه هاى خود و ديگران پند و اندرزش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در كارهاى خود و ديگران مى انديشد و از تجربه ها براى حركت پند مى گيرد؛ مى بيند خود و ديگران با چه كارهايى سقوط كردند و از آنها پرهيز مى كند، چه چيزهايى موجب پيشرفت شد، اشتباهات در چه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عاقل همۀ اينها را حساب مى كند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التَّجَارِبِ عِلْمٌ مُسْتَأْنَفٌ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إستيناف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سر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إسْتَأْنَفَ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را از اوّل شروع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علم نو و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هم در مقابل واو عاطفه كه جمله يا كلمه اى را به قبل عطف مى كند، واو استينافيه داريم كه نشان دهندۀ آغاز جمله اى جديد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التَّجَارِبِ عِلْمٌ مُسْتَأْنَفٌ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تجربه ها علم تازه اى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انسان شكست ها و پيروزى هايى را كه افراد</w:t>
      </w:r>
      <w:bookmarkStart w:id="558" w:name="pg14744_165914"/>
    </w:p>
    <w:p>
      <w:pPr>
        <w:pStyle w:val="BookText"/>
        <w:rPr/>
      </w:pPr>
      <w:bookmarkEnd w:id="558"/>
      <w:r>
        <w:rPr>
          <w:rFonts w:ascii="IRNazanin" w:hAnsi="IRNazanin" w:eastAsia="IRNazanin"/>
          <w:color w:val="111111"/>
          <w:sz w:val="28"/>
          <w:sz w:val="28"/>
          <w:szCs w:val="28"/>
          <w:rtl w:val="true"/>
          <w:lang w:bidi="fa-IR"/>
        </w:rPr>
        <w:t>داشته اند بررسى كند و عوامل شكست و پيروزى آنها را به دست آورد، به دانش هاى جديدى دست مى يابد و به خيلى چيزها كه نمى دانست آگاهى پيدا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تَقَلُّبِ الأَحْوالِ عِلْمُ تَجارِبِ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تبدّلها و تغييراتى كه در حالات افراد پيدا مى شود انسان بر تجربه هاى افراد علم و آگاهى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كلمات قصار حضرت على عليه السلام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تَقَلُّبِ الأَحْوالِ عِلْمُ جواهِرِ الرِّجال</w:t>
      </w:r>
      <w:r>
        <w:rPr>
          <w:rFonts w:eastAsia="IRNazanin" w:cs="IRNazanin"/>
          <w:color w:val="111111"/>
          <w:sz w:val="28"/>
          <w:szCs w:val="28"/>
          <w:rtl w:val="true"/>
          <w:lang w:bidi="fa-IR"/>
        </w:rPr>
        <w:t xml:space="preserve">»: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تبدّل و تفاوت حالات اشخاص، جوهر و باطن ذات آنان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يك زندگى يكنواختى داشته باشد باطن ذاتش شناخته نمى شود؛ ولى هنگامى كه حالات مختلف براى وى پيش آيد، روزى شكست بخورد، روزى دچار زندان شود، زمانى ديگر مقام داشته باشد و حالاتش تغيير كند، ظرفيّت هاى او بروز مى كند و اين تغييرات و پستى و بلنديها جوهرۀ اشخاص را آشكار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جواهِرِ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جَواهِرُ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869835_730472459"/>
      <w:bookmarkStart w:id="560" w:name="_Toc199"/>
      <w:bookmarkEnd w:id="559"/>
      <w:r>
        <w:rPr>
          <w:rtl w:val="true"/>
        </w:rPr>
        <w:t>سنجش و حسابگرى در قيام و حركت</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بَطِيءُ القِيَامِ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شتاب و با درنگ قيام مى كند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و راهنماى حق كه عرض كرديم مصداق اعلاى آن خود اميرالمؤمنين عليه السلام است با سرعت و بدون حساب دست به قيام و حركت نمى زند؛ هر چند مردم عادى تند باشند و انتظار قيام و حركت تند را داشته باشند، دليل حق تحت تأثير جوّ تند و احساسات مردم قرار نمى گيرد؛ اگر بخواهد قيام كند دربارۀ آن فكر مى كند كه آيا به</w:t>
      </w:r>
    </w:p>
    <w:p>
      <w:pPr>
        <w:pStyle w:val="BookText"/>
        <w:rPr/>
      </w:pPr>
      <w:r>
        <w:rPr>
          <w:rFonts w:ascii="IRNazanin" w:hAnsi="IRNazanin" w:eastAsia="IRNazanin"/>
          <w:color w:val="111111"/>
          <w:sz w:val="28"/>
          <w:sz w:val="28"/>
          <w:szCs w:val="28"/>
          <w:rtl w:val="true"/>
          <w:lang w:bidi="fa-IR"/>
        </w:rPr>
        <w:t>مصلحت است، ابزار كافى وجود دارد، مردم آمادگى لازم را دارند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بَطِيءُ القِيَامِ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قيام در برابر مخالف بدون شتاب و با درنگ عمل مى كند، و تا نيرو و شرايط و امكانات فراهم نشود قيام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همۀ جوانب را مى سنجد و در صورتى كه قيام و حركت را به صلاح ببيند اقدام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يكى از درسهاى قبلى</w:t>
      </w:r>
      <w:r>
        <w:rPr>
          <w:rStyle w:val="FootnoteAnchor"/>
          <w:rtl w:val="true"/>
        </w:rPr>
        <w:footnoteReference w:id="246"/>
      </w:r>
      <w:r>
        <w:rPr>
          <w:rFonts w:ascii="IRNazanin" w:hAnsi="IRNazanin" w:eastAsia="IRNazanin"/>
          <w:color w:val="111111"/>
          <w:sz w:val="28"/>
          <w:sz w:val="28"/>
          <w:szCs w:val="28"/>
          <w:rtl w:val="true"/>
          <w:lang w:bidi="fa-IR"/>
        </w:rPr>
        <w:t>روايت يكى از اصحاب امام صادق عليه السلام كه بيانگر ديدگاه و انتظار برخى از اصحاب آن حضرت در مورد قيام وى و جواب قانع كنندۀ امام عليه السلام بود را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آنجا با اشاره به تعدادى بزغاله كه هفده عدد بود با توجّه به همۀ شرايط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اندازه يار وفادار و آگاه داشتم قيام بر من واجب بود</w:t>
      </w:r>
      <w:r>
        <w:rPr>
          <w:rFonts w:eastAsia="IRNazanin" w:cs="IRNazanin"/>
          <w:color w:val="111111"/>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مردم حرف مى زنند و شعار مى دهند كه بله آقا ما مخلص شماييم، مريد شماييم، همه حاضريم بياييم، اما شعار غير از واقعيت است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و درايت بر وجود امام حاكم است نه احساسات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وقتى در زندگى ائمۀ اطهار عليهم السلام دقّت مى كنيم مى بينيم اين طور نيست كه تا شرايط اندكى فراهم شد و افرادى هم به ظاهر و با شعارهاى احساسى اعلان آمادگى كردند آنها دست به قيام و حركت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اوايلى كه ابوبكر خلافت را به دست گرفت ابوسفيان و برخى ديگر به حضرت على عليه السلام پيشنهاد قيام دادند ولى حضرت دست ردّ به سينۀ آنها زدند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به امام صادق عليه السلام عرض مى كردند آقا چرا قيام نمى كنيد، ولى امام مى بيند شرايط فراهم نيست، كار فرهنگى و علمى لازم است، به همين جهت به پرورش شاگرد اقدام مى كنند و يك نهضت علمى در جهان اسلام به وجود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 به دست گرفتن قدرت و حكومت مهم نيست، تمام اين پست و مقامها در نظر او هيچ است، امام به دنبال انجام وظيفۀ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كسى دنبال قدرت باشد و قدرت</w:t>
      </w:r>
      <w:r>
        <w:rPr>
          <w:rFonts w:eastAsia="IRNazanin" w:cs="IRNazanin"/>
          <w:color w:val="111111"/>
          <w:sz w:val="28"/>
          <w:szCs w:val="28"/>
          <w:lang w:bidi="fa-IR"/>
        </w:rPr>
        <w:t>6</w:t>
      </w:r>
      <w:r>
        <w:rPr>
          <w:rFonts w:eastAsia="IRNazanin" w:cs="IRNazanin"/>
          <w:color w:val="111111"/>
          <w:sz w:val="28"/>
          <w:szCs w:val="28"/>
          <w:rtl w:val="true"/>
          <w:lang w:bidi="fa-IR"/>
        </w:rPr>
        <w:t>.</w:t>
      </w:r>
      <w:bookmarkStart w:id="561" w:name="pg14744_165916"/>
    </w:p>
    <w:p>
      <w:pPr>
        <w:pStyle w:val="BookText"/>
        <w:rPr/>
      </w:pPr>
      <w:bookmarkEnd w:id="561"/>
      <w:r>
        <w:rPr>
          <w:rFonts w:ascii="IRNazanin" w:hAnsi="IRNazanin" w:eastAsia="IRNazanin"/>
          <w:color w:val="111111"/>
          <w:sz w:val="28"/>
          <w:sz w:val="28"/>
          <w:szCs w:val="28"/>
          <w:rtl w:val="true"/>
          <w:lang w:bidi="fa-IR"/>
        </w:rPr>
        <w:t>برايش موضوعيت داشته باشد، از هر فرصتى براى رسيدن به آن سود مى جويد، بدون آن كه عواقب آن را در نظر بگيرد؛ ولى امام به دنبال مصالح عاليه است و اگر بخواهد دست به حركتى بزند ملاحظه مى كند كه آيا با قيام به آن مصالح دست مى يابد يا نه، و اگر قيام را به صلاح ديد اقدام مى كند</w:t>
      </w:r>
      <w:r>
        <w:rPr>
          <w:rFonts w:eastAsia="IRNazanin" w:cs="IRNazanin"/>
          <w:color w:val="111111"/>
          <w:sz w:val="28"/>
          <w:szCs w:val="28"/>
          <w:rtl w:val="true"/>
          <w:lang w:bidi="fa-IR"/>
        </w:rPr>
        <w:t>.</w:t>
      </w:r>
    </w:p>
    <w:p>
      <w:pPr>
        <w:pStyle w:val="Heading3"/>
        <w:numPr>
          <w:ilvl w:val="2"/>
          <w:numId w:val="1"/>
        </w:numPr>
        <w:rPr/>
      </w:pPr>
      <w:bookmarkStart w:id="562" w:name="__RefHeading___Toc869837_730472459"/>
      <w:bookmarkStart w:id="563" w:name="_Toc200"/>
      <w:bookmarkEnd w:id="562"/>
      <w:r>
        <w:rPr>
          <w:rtl w:val="true"/>
        </w:rPr>
        <w:t>سرعت و اطمينان پس از قيام و حركت</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 إذَا 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قيام كند با شتاب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سنجيدن شرايط و زمينه ها و در نظر گرفتن عواقب قيام و حركت اگر قيام را به صلاح ديد، ديگر امروز و فردا نمى كند و طفره نمى رود؛ بلكه با سرعت و با اطمينان خاطر كار را پيش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براى قيام و حركت كُند بود اين كندى به خاطر ترس و دلهره نبود، بلكه براى اين بود كه شرايط آماده شود و مقتضى قيام محقق شود و موانع زايل گردد؛ به همين جهت وقتى امام تمام جوانب را سنجيد و قيام را به مصلحت ديد بدون تأخير به آن اقدام مى كند و در پيشبرد آن سريع است</w:t>
      </w:r>
      <w:r>
        <w:rPr>
          <w:rFonts w:eastAsia="IRNazanin" w:cs="IRNazanin"/>
          <w:color w:val="111111"/>
          <w:sz w:val="28"/>
          <w:szCs w:val="28"/>
          <w:rtl w:val="true"/>
          <w:lang w:bidi="fa-IR"/>
        </w:rPr>
        <w:t>.</w:t>
      </w:r>
    </w:p>
    <w:p>
      <w:pPr>
        <w:pStyle w:val="Heading3"/>
        <w:numPr>
          <w:ilvl w:val="2"/>
          <w:numId w:val="1"/>
        </w:numPr>
        <w:rPr/>
      </w:pPr>
      <w:bookmarkStart w:id="564" w:name="__RefHeading___Toc869839_730472459"/>
      <w:bookmarkStart w:id="565" w:name="_Toc201"/>
      <w:bookmarkEnd w:id="564"/>
      <w:r>
        <w:rPr>
          <w:rtl w:val="true"/>
        </w:rPr>
        <w:t>خبر امام عليه السلام از شهادت خود</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أَنْتُمْ أَلَنْتُمْ لَهُ رِقَابَكُمْ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وقتى شما به دستوراتش گردن نهاديد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ماضى باب افعال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نرم؛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او را نرم كرد؛ در قرآن كريم هم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أَلَنّا لَهُ الْحَدِيدَ</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داوود آهن را نرم كرديم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ألَنْتُمْ لَهُ رِقابَكُمْ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گردنهايتان را براى او نرم و خاضع كرديد؛ كه اين كنايه از اطاعت و فرمانبرى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برابر او متواضع و مطيع گشتيد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حضرت امير عليه السلام برمى گردد كه راهنماى پرچم حق بود و مردم با وى بيعت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أَشَرْتُمْ إِلَيْهِ بِأَصَابِعِكُمْ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نشانۀ تعظيم با انگشتانتان به او اشاره كرديد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كردن به انگشت، كنايه از بزرگ شمردن و تجليل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آن راهنما در نظرتان به قدرى جلوه كرد كه ديگر همه با انگشت نشانش مى دهند، يعنى شخصيت فوق العاده اى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ها همان گونه كه بيان شد دربارۀ شخص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اين جملات توجّه زيادى را كه مردم به ايشان پيدا خواهند كرد و از آن حضرت اطاعت و فرمانبرى خواهند نمود بيان مى كنند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حضرت امير عليه السلام با اين عبارات چه موقعى را مدّ نظر دارند، ابن أبى الحديد بر آن است كه ماه آخر خلافت حضرت منظور است كه در آن ماه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 xml:space="preserve">: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أَعْلَمَهُمْ فيها أنّهم سَيُفارِقونَه وَ يفقدُونَه بَعْدَ اجْتماعِهِم عَلَيه و طاعَتِهِم له؛ و هكذا وقع الأمر، فإنَّه نُقل أنّ أهلَ العراق لَم يَكونوا أشدّ اجْتماعاً عَلَيه مِنَ الشَّهْر الَّذي قُتِل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در اين خطبه به مردم اطلاع داد و آنها را بر اين آگاه ساخت كه از ايشان جدا گشته و بعد از اجتماعشان بر ايشان و اطاعتشان از وى، او را از دست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نقل شده است كه اهل عراق هيچ گاه همچون ماهى</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على عليه السلام در آن ماه به شهادت رسيد بر آن حضرت اجتماع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در ادامه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ذكر شده على عليه السلام صد هزار نفر نيرو فراهم كرده بودند كه از جمله، فرماندهى ده هزار نفر با امام حسن عليه السلام بود و فرماندهى ده هزار نفر ديگر را هم ابو ايّوب انصارى به عهده داشت، حضرت اين نيروها را براى نبرد با معاويه فراهم كرده بودند كه مسألۀ شهادت ايشان پيش آمد و لشكر فراهم شده بدون امام و فرمانده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بعضى از شارحان نهج البلاغه بر ابن أبى الحديد اشكال كرده و گفته اند</w:t>
      </w:r>
      <w:r>
        <w:rPr>
          <w:rFonts w:eastAsia="IRNazanin" w:cs="IRNazanin"/>
          <w:color w:val="111111"/>
          <w:sz w:val="28"/>
          <w:szCs w:val="28"/>
          <w:rtl w:val="true"/>
          <w:lang w:bidi="fa-IR"/>
        </w:rPr>
        <w:t xml:space="preserve">: </w:t>
      </w:r>
      <w:r>
        <w:rPr>
          <w:rStyle w:val="FootnoteAnchor"/>
          <w:rtl w:val="true"/>
        </w:rPr>
        <w:footnoteReference w:id="251"/>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معلوم نيست مراد حضرت على عليه السلام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أنْتُمْ أَلَنْتُمْ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ماهى باشد كه حضرت در آن ماه به شهادت رسيدند، بلكه ظاهراً مراد همان زمانى است كه خلافت ظاهرى به ايشان منتقل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گفته است كه مردم عراق در آستانۀ شهادت حضرت على عليه السلام اجتماعشان حول حضرت و توجهشان به ايشان از ساير اوقات بيشتر بوده است، چنان كه ابن أبى الحديد ادّعا كرده است؛ زيرا بعد از جريان حكميّت اضطراب و اختلاف در لشكر ايشان به وجود آمد تا آنجا كه حضرت بعد از بازگشت از جنگ خوارج لشكر خود را براى آماده شدن براى جنگ با معاويه از وارد شدن به شهر كوفه نهى نمودند، ولى آنان اعتنايى نكردند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 الْمَوْتُ فَذَهَبَ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مرگش فرا مى رسد و او را مى برد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حضرت امير عليه السلام با اين كه اين خطبه را به گفتۀ ابن أبى الحديد در جمعۀ سوّم خلافتشان ايراد كردند، خبر مى دهند كه وقتى رياست حضرت خوب جا افتاد و</w:t>
      </w:r>
      <w:r>
        <w:rPr>
          <w:rFonts w:eastAsia="IRNazanin" w:cs="IRNazanin"/>
          <w:color w:val="111111"/>
          <w:sz w:val="28"/>
          <w:szCs w:val="28"/>
          <w:lang w:bidi="fa-IR"/>
        </w:rPr>
        <w:t>4</w:t>
      </w:r>
      <w:r>
        <w:rPr>
          <w:rFonts w:eastAsia="IRNazanin" w:cs="IRNazanin"/>
          <w:color w:val="111111"/>
          <w:sz w:val="28"/>
          <w:szCs w:val="28"/>
          <w:rtl w:val="true"/>
          <w:lang w:bidi="fa-IR"/>
        </w:rPr>
        <w:t>.</w:t>
      </w:r>
      <w:bookmarkStart w:id="566" w:name="pg14744_165919"/>
    </w:p>
    <w:p>
      <w:pPr>
        <w:pStyle w:val="BookText"/>
        <w:rPr/>
      </w:pPr>
      <w:bookmarkEnd w:id="566"/>
      <w:r>
        <w:rPr>
          <w:rFonts w:ascii="IRNazanin" w:hAnsi="IRNazanin" w:eastAsia="IRNazanin"/>
          <w:color w:val="111111"/>
          <w:sz w:val="28"/>
          <w:sz w:val="28"/>
          <w:szCs w:val="28"/>
          <w:rtl w:val="true"/>
          <w:lang w:bidi="fa-IR"/>
        </w:rPr>
        <w:t>نيروهاى مجهّزى پيدا كردند مرگ به سراغشان مى آيد و به شهادت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ايشان هم كه متأسفانه نيروها همه متفرق شدند و امام حسن عليه السلام به خاطر كوتاهى اصحابش مجبور شدند با معاويه صلحنامه اى امضاء كنند، بعد هم معاويه به مواد همان صلحنامه عمل نكرد و حكومت در دست بنى اميّه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ادامه به مسألۀ تفرّق نيروهاى حق بعد از شهادتشان مى پردازند و اين را نويد مى دهند كه بعد از مدّتى كه خدا بخواهد خداوند يكى از راهنمايان حق را آشكار مى كند و به وسيلۀ او دوباره تمام نيروهاى حق با هم جمع خواهند شد و ضعف و تشتّت جبهۀ حق به قوّت و اتفاق مبدل خواهد گشت</w:t>
      </w:r>
      <w:r>
        <w:rPr>
          <w:rFonts w:eastAsia="IRNazanin" w:cs="IRNazanin"/>
          <w:color w:val="111111"/>
          <w:sz w:val="28"/>
          <w:szCs w:val="28"/>
          <w:rtl w:val="true"/>
          <w:lang w:bidi="fa-IR"/>
        </w:rPr>
        <w:t>.</w:t>
      </w:r>
    </w:p>
    <w:p>
      <w:pPr>
        <w:pStyle w:val="Heading3"/>
        <w:numPr>
          <w:ilvl w:val="2"/>
          <w:numId w:val="1"/>
        </w:numPr>
        <w:rPr/>
      </w:pPr>
      <w:bookmarkStart w:id="567" w:name="__RefHeading___Toc869841_730472459"/>
      <w:bookmarkStart w:id="568" w:name="_Toc202"/>
      <w:bookmarkEnd w:id="567"/>
      <w:r>
        <w:rPr>
          <w:rtl w:val="true"/>
        </w:rPr>
        <w:t xml:space="preserve">بشارت قيام حضرت مهدى </w:t>
      </w:r>
      <w:r>
        <w:rPr>
          <w:rtl w:val="true"/>
        </w:rPr>
        <w:t>(</w:t>
      </w:r>
      <w:r>
        <w:rPr>
          <w:rtl w:val="true"/>
        </w:rPr>
        <w:t>عج</w:t>
      </w:r>
      <w:r>
        <w:rPr>
          <w:rtl w:val="true"/>
        </w:rPr>
        <w:t>)</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فَلَبِثْتُمْ بَعْدَهُ مَا شَاءَ اللَّهُ، حَتّى يُطْلِعَ اللَّهُ لَكُمْ مَنْ يَجْمَعُكُمْ وَ يَضُمُّ نَشْرَكُمْ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بعد از او هر مدّتى كه خدا بخواهد درنگ مى كنيد، تا آن كه خداوند برايتان كسى را آشكار سازد كه شما را گرد آورد و پراكندگى شما را به هم پيوند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نخستين دليل و راهنماى پرچم حق به شهادت رسيد، زمانى طولانى و به مقدارى كه خداوند بخواهد درنگ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امير عليه السلام بنى اميّه حاكم شدند و بعد هم بنى عبّاس و بعد از آنها سلطنت ها و انواع ديگر حكومت ها؛ و خلاصه پس از حدود پنج سال خلافت على عليه السلام حكومت از دست صاحبان واقعى آن خارج شد و ديگر جبهۀ حق نتوانست به طور فراگير و گسترده حاكم شود، اين وضعيت ادامه مى يابد تا آن كه خداوند كسى را آشكار مى سازد كه نيروهاى حق را دوباره جمع آورى مى كند و آنها را از پراكندگى نجات مى دهد و جبهۀ واحد حق را به وجود مى آورد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اميرالمؤمنين عليه السلام در حقيقت با همۀ انسانهاى حقجو و نيروهاى جبهۀ</w:t>
      </w:r>
    </w:p>
    <w:p>
      <w:pPr>
        <w:pStyle w:val="BookText"/>
        <w:rPr/>
      </w:pPr>
      <w:r>
        <w:rPr>
          <w:rFonts w:ascii="IRNazanin" w:hAnsi="IRNazanin" w:eastAsia="IRNazanin"/>
          <w:color w:val="111111"/>
          <w:sz w:val="28"/>
          <w:sz w:val="28"/>
          <w:szCs w:val="28"/>
          <w:rtl w:val="true"/>
          <w:lang w:bidi="fa-IR"/>
        </w:rPr>
        <w:t>حق در طول تاريخ سخن مى گويند و آيندۀ تاريخ را بيان مى كنند كه در نهايت جبهۀ حق دوباره وحدت و هماهنگى خود را به دست خواهد آورد و بر باطل پيروز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اين گونه پيش نخواهد رفت كه براى هميشه حق سركوب و ضعيف، و ظلم و بيداد و تجاوز حاكم باشد؛ خداوند كسى را كه نيروهاى حق را جمع آورى كرده و جبهۀ حق را تقويت خواهد كرد مبعوث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آيندۀ بشر يك آيندۀ اميدوار كننده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عليه السلام در اين جمله ظهور حضرت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نويد مى دهند كه خداوند به دست ايشان حق را بر باطل غالب خواهد ساخت و صالحان را وارث زمين خواهد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 الحديد در اين باره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إشارَةٌ إلَى المهدي الّذي يظهرُ في آخِرِ الْوَقْت</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سخن امام عليه السلام اشاره به مهدى است كه در آخرالزّمان ظاهر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ميثم بحرانى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قيلَ هُوَ قائمُ بَني العبّاس بَعْدَ انْقِضاءِ دولَةِ بَني أُمَيَّة</w:t>
      </w:r>
      <w:r>
        <w:rPr>
          <w:rFonts w:eastAsia="IRNazanin" w:cs="IRNazanin"/>
          <w:color w:val="111111"/>
          <w:sz w:val="28"/>
          <w:szCs w:val="28"/>
          <w:rtl w:val="true"/>
          <w:lang w:bidi="fa-IR"/>
        </w:rPr>
        <w:t>»</w:t>
      </w:r>
      <w:r>
        <w:rPr>
          <w:rStyle w:val="FootnoteAnchor"/>
          <w:rtl w:val="true"/>
        </w:rPr>
        <w:footnoteReference w:id="253"/>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است كه مقصود امام عليه السلام، قيام كنندۀ بنى عبّاس بعد از منقضى شدن بنى 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عرض كرد هر چند وقتى بنى عبّاس حكومت را به دست گرفتند در ابتدا گشايشى براى حقگويان ايجاد شد و امام باقر و امام صادق عليهما السلام هم از همين فرصت براى نشر فرهنگ اسلام استفاده كردند، اما اين امر ناشى از اين نبود كه بنى عبّاس به دنبال حق بودند؛ بلكه آنها هم دنبال اهداف دنياطلبانۀ خود بودند و كسانى نبودند كه حقجويان و نيروهاى حق را بر محور پرچم حق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حضرت امير عليه السلام قائم آل محمّد صلى الله عليه و آله و سلم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بهترين قرينه بر اين كه مقصود،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كه حضرت اميرالمؤمنين عليه السلام در ادامه به طور مشخص دربارۀ آل پيغمبراكرم صلى الله عليه و آله و سلم سخن مى گويد و آنها را به ستارگانى</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تشبيه مى كند كه اگر يك ستاره اى غروب كند ستارۀ ديگرى ظهور خواهد كرد و آسمان آنها هيچ گاه خالى از ستاره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فَلَبِثْتُمْ بَعْدَهُ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مقصود خود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درنگ مى كنيد تا هر زمانى كه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يُطْلِعَ اللَّهُ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آشكار سازد و برانگيزد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يَجْمَعُكُمْ وَ يَضُمُّ نَشْرَكُمْ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شما را جمع كند و نيروهاى متفرق شما را منسجم كرده و زير يك پرچم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ممكن است ايراد شود كه چرا دوران غيبت طولانى شده و زمان قيام فرا نرسيده است؛ در جواب بايد گفت به ناچار بايد همۀ شرايط و امكانات ظهور فراهم گردد؛ بنا نيست عالم طبيعت عالم اعجاز باشد، بلكه لازم است مردم پذيراى حكومت 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طولانى شدن زمان در نظر ماست، و خداوند مثل ما عجله ندارد؛ دربارۀ قيامت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يَرَوْنَهُ بَعِيداً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نَراهُ قَرِيباً</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ايشان برپايى قيامت را بعيد و دور مى بينند، حال آن كه ما آن را نزديك مى بينيم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569" w:name="pg14744_165923"/>
    </w:p>
    <w:p>
      <w:pPr>
        <w:pStyle w:val="Heading2"/>
        <w:numPr>
          <w:ilvl w:val="1"/>
          <w:numId w:val="1"/>
        </w:numPr>
        <w:rPr/>
      </w:pPr>
      <w:bookmarkStart w:id="570" w:name="__RefHeading___Toc869843_730472459"/>
      <w:bookmarkStart w:id="571" w:name="_Toc203"/>
      <w:bookmarkEnd w:id="569"/>
      <w:bookmarkEnd w:id="570"/>
      <w:r>
        <w:rPr>
          <w:rtl w:val="true"/>
        </w:rPr>
        <w:t>«</w:t>
      </w:r>
      <w:r>
        <w:rPr>
          <w:rtl w:val="true"/>
        </w:rPr>
        <w:t xml:space="preserve">درس </w:t>
      </w:r>
      <w:r>
        <w:rPr/>
        <w:t>145</w:t>
      </w:r>
      <w:r>
        <w:rPr>
          <w:rtl w:val="true"/>
        </w:rPr>
        <w:t xml:space="preserve">»: </w:t>
      </w:r>
      <w:r>
        <w:rPr>
          <w:rtl w:val="true"/>
        </w:rPr>
        <w:t xml:space="preserve">خطبۀ </w:t>
      </w:r>
      <w:r>
        <w:rPr/>
        <w:t>100</w:t>
      </w:r>
      <w:r>
        <w:rPr>
          <w:rtl w:val="true"/>
        </w:rPr>
        <w:t xml:space="preserve"> (</w:t>
      </w:r>
      <w:r>
        <w:rPr>
          <w:rtl w:val="true"/>
        </w:rPr>
        <w:t>قسمت سوّم</w:t>
      </w:r>
      <w:r>
        <w:rPr>
          <w:rtl w:val="true"/>
        </w:rPr>
        <w:t>)</w:t>
      </w:r>
      <w:bookmarkEnd w:id="571"/>
    </w:p>
    <w:p>
      <w:pPr>
        <w:pStyle w:val="Heading3"/>
        <w:numPr>
          <w:ilvl w:val="2"/>
          <w:numId w:val="1"/>
        </w:numPr>
        <w:rPr/>
      </w:pPr>
      <w:bookmarkStart w:id="572" w:name="__RefHeading___Toc869845_730472459"/>
      <w:bookmarkStart w:id="573" w:name="_Toc204"/>
      <w:bookmarkEnd w:id="572"/>
      <w:r>
        <w:rPr>
          <w:rtl w:val="true"/>
        </w:rPr>
        <w:t>اشاره</w:t>
      </w:r>
      <w:bookmarkEnd w:id="573"/>
    </w:p>
    <w:p>
      <w:pPr>
        <w:pStyle w:val="BookText"/>
        <w:rPr/>
      </w:pPr>
      <w:r>
        <w:rPr>
          <w:rFonts w:ascii="Amiri" w:hAnsi="Amiri" w:eastAsia="Amiri" w:cs="Amiri"/>
          <w:color w:val="111111"/>
          <w:sz w:val="28"/>
          <w:sz w:val="28"/>
          <w:szCs w:val="28"/>
          <w:rtl w:val="true"/>
          <w:lang w:bidi="ar-SA"/>
        </w:rPr>
        <w:t>لزوم حصول شرايط براى برقرارى حكومت حق</w:t>
      </w:r>
    </w:p>
    <w:p>
      <w:pPr>
        <w:pStyle w:val="BookText"/>
        <w:rPr/>
      </w:pPr>
      <w:r>
        <w:rPr>
          <w:rFonts w:ascii="Amiri" w:hAnsi="Amiri" w:eastAsia="Amiri" w:cs="Amiri"/>
          <w:color w:val="111111"/>
          <w:sz w:val="28"/>
          <w:sz w:val="28"/>
          <w:szCs w:val="28"/>
          <w:rtl w:val="true"/>
          <w:lang w:bidi="ar-SA"/>
        </w:rPr>
        <w:t>دورى از يأس و نااميدى</w:t>
      </w:r>
    </w:p>
    <w:p>
      <w:pPr>
        <w:pStyle w:val="BookText"/>
        <w:rPr/>
      </w:pPr>
      <w:r>
        <w:rPr>
          <w:rFonts w:ascii="Amiri" w:hAnsi="Amiri" w:eastAsia="Amiri" w:cs="Amiri"/>
          <w:color w:val="111111"/>
          <w:sz w:val="28"/>
          <w:sz w:val="28"/>
          <w:szCs w:val="28"/>
          <w:rtl w:val="true"/>
          <w:lang w:bidi="ar-SA"/>
        </w:rPr>
        <w:t>امكان آماده شدن شرايط</w:t>
      </w:r>
    </w:p>
    <w:p>
      <w:pPr>
        <w:pStyle w:val="BookText"/>
        <w:rPr/>
      </w:pPr>
      <w:r>
        <w:rPr>
          <w:rFonts w:ascii="Amiri" w:hAnsi="Amiri" w:eastAsia="Amiri" w:cs="Amiri"/>
          <w:color w:val="111111"/>
          <w:sz w:val="28"/>
          <w:sz w:val="28"/>
          <w:szCs w:val="28"/>
          <w:rtl w:val="true"/>
          <w:lang w:bidi="ar-SA"/>
        </w:rPr>
        <w:t xml:space="preserve">ثمرات وجودى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عصر غيبت</w:t>
      </w:r>
    </w:p>
    <w:p>
      <w:pPr>
        <w:pStyle w:val="BookText"/>
        <w:rPr/>
      </w:pPr>
      <w:r>
        <w:rPr>
          <w:rFonts w:ascii="IRNazanin" w:hAnsi="IRNazanin" w:eastAsia="IRNazanin"/>
          <w:color w:val="111111"/>
          <w:sz w:val="28"/>
          <w:sz w:val="28"/>
          <w:szCs w:val="28"/>
          <w:rtl w:val="true"/>
          <w:lang w:bidi="fa-IR"/>
        </w:rPr>
        <w:t xml:space="preserve">تداوم امامت تا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نعمت از سوى خدا</w:t>
      </w:r>
      <w:bookmarkStart w:id="574" w:name="pg14744_165925"/>
    </w:p>
    <w:p>
      <w:pPr>
        <w:pStyle w:val="BookText"/>
        <w:rPr/>
      </w:pPr>
      <w:bookmarkEnd w:id="5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تَطْمَعُوا فِي غَيْرِ مُقْبِلٍ، وَ لا تَيْأَسُوا مِنْ مُدْبِرٍ؛ فَإِنَّ الْمُدْبِرَ عَسى أَنْ تَزِلَّ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قَائِمَتَيْهِ، وَ تَثْبُتَ الْأُخْرى فَتَرْجِعَا حَتّى تَثْبُتَا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مَثَلَ آلِ مُحَمَّدٍ صلى الله عليه و آله و سلم كَمَثَلِ نُجُومِ السَّمَاءِ، إِذا خَوى نَجْمٌ طَلَعَ نَجْمٌ؛ فَكَأَ نَّكُمْ قَدْ تَكَامَلَتْ مِنَ اللَّهِ فِيكُمُ الصَّنَائِعُ، وَ أَرَاكُمْ مَا كُنْتُمْ تَأْمُلُونَ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اميرالمؤمنين عليه السلام دربارۀ ويژگى هاى راهنماى پرچم حق كه عترت پيغمبراكرم صلى الله عليه و آله و سلم هستند سخن مى گفتند، و از آنجا كه خود ايشان اوّلين راهنماى پرچم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پيغمبراكرم صلى الله عليه و آله و سلم به جاى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دربارۀ اجتماع مردم در اطراف خود و در هنگامى كه شهادت ايشان فرا مى رسد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دربارۀ پس از خود و اين كه در نهايت فردى ظهور خواهد كرد كه جبهۀ حق را تقويت كرده و مردم را از تشتّت نجات خواهد داد مطالبى را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ادامۀ سخن، مردم را راهنمايى مى كنند كه تا يك كسى پيدا شد نگويند اين حق است و در حقى كه هنوز نيامده طمع و عجله نكنند و صبر كنند تا نسبت به حق شناخت حاصل شود و مقدماتش فراهم گردد</w:t>
      </w:r>
      <w:r>
        <w:rPr>
          <w:rFonts w:eastAsia="IRNazanin" w:cs="IRNazanin"/>
          <w:color w:val="111111"/>
          <w:sz w:val="28"/>
          <w:szCs w:val="28"/>
          <w:rtl w:val="true"/>
          <w:lang w:bidi="fa-IR"/>
        </w:rPr>
        <w:t>.</w:t>
      </w:r>
    </w:p>
    <w:p>
      <w:pPr>
        <w:pStyle w:val="Heading3"/>
        <w:numPr>
          <w:ilvl w:val="2"/>
          <w:numId w:val="1"/>
        </w:numPr>
        <w:rPr/>
      </w:pPr>
      <w:bookmarkStart w:id="575" w:name="__RefHeading___Toc869847_730472459"/>
      <w:bookmarkStart w:id="576" w:name="_Toc205"/>
      <w:bookmarkEnd w:id="575"/>
      <w:r>
        <w:rPr>
          <w:rtl w:val="true"/>
        </w:rPr>
        <w:t>لزوم حصول شرايط براى برقرارى حكومت حق</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تَطْمَعُوا فِي غَيْرِ مُقْبِلٍ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غير اقبال كننده طمع نكنيد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روى آوردن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كسى كه اقبال ندارد طمع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احتمال اين است كه 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هستند كه براى پذيرش خلافت اقبالى نداشتند؛ در واقع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امامى اقبالى براى حكومت از خود نشان نمى دهد، در او طمع نكنيد كه به هر صورتى شده خلافت را به او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امام بودند، اما اهل قيام و اين كه بخواهند حكومت را به دست بگيرند نبودند؛ چرا كه شرايط براى چنين اقدامى فراهم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احتمال،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صلاحيت براى تشكيل حكومت حقّه را دارد ولى از باب اين كه شرايط فراهم نيست اقبالى به تشكيل حكومت نشان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اصحاب ائمۀ اطهار عليهم السلام در مواقعى فكر مى كردند شرايط براى حكومت فراهم است به همين جهت اين سؤال در ذهنشان مى آمد كه امام عليه السلام چرا قيام نمى كند و از امام سؤال مى كردند كه امام عليه السلام هم توضيح مى دادند هنوز شرايط فراهم نيست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بنى اميّه ضعيف شده بودند و بنى عبّاس نيز هنوز حاكم نشده بودند، افكار عمومى متوجّه امام صادق عليه السلام بود؛ چرا كه امام عليه السلام شاگردان زيادى داشت و افراد بسيارى از محضر وى استفاده مى كردند؛ ولى با اين وجود، شرايط قيام براى آن حضرت فراهم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صَيرفى آمد نزد امام صادق عليه السلام و با قاطعيت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يَسَعُكَ القُعود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بر شما جايز نيست بنشينيد و قيام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توضيح داد كه موالى شما زياد است و اگر اميرالمؤمنين عليه السلام به اندازۀ شما يار و ياور داشت در سقيفه آن جريان را به وجود نمى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از سَدير پرسيد به نظر تو ياران و موالى من چند نفرند؟ سَدير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نفر، دويست هزار نفر و بلكه نصف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اين كه به او نشان دهد كه اشتباه مى كند و هنوز شرايط قيام</w:t>
      </w:r>
    </w:p>
    <w:p>
      <w:pPr>
        <w:pStyle w:val="BookText"/>
        <w:rPr/>
      </w:pPr>
      <w:r>
        <w:rPr>
          <w:rFonts w:ascii="IRNazanin" w:hAnsi="IRNazanin" w:eastAsia="IRNazanin"/>
          <w:color w:val="111111"/>
          <w:sz w:val="28"/>
          <w:sz w:val="28"/>
          <w:szCs w:val="28"/>
          <w:rtl w:val="true"/>
          <w:lang w:bidi="fa-IR"/>
        </w:rPr>
        <w:t>فراهم نيست با سدير به بيابان رفتند، در آنجا نوجوانى بزغاله ها را به چرا آورده بود، امام عليه السلام به آنها نگاهى كرد و به سدير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يا سَدِيرُ لَو كانَ لِي شِيعَةٌ بِعَددِ هذهِ الجِداءِ ما وَسِعَني القُعود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اى سدير اگر به تعداد اين بزغاله ها شيعه داشتم سكوت برايم جايز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مى گويد من بزغاله ها را شمردم، ديدم كه هفده رأس بودند</w:t>
      </w:r>
      <w:r>
        <w:rPr>
          <w:rFonts w:eastAsia="IRNazanin" w:cs="IRNazanin"/>
          <w:color w:val="111111"/>
          <w:sz w:val="28"/>
          <w:szCs w:val="28"/>
          <w:rtl w:val="true"/>
          <w:lang w:bidi="fa-IR"/>
        </w:rPr>
        <w:t>.</w:t>
      </w:r>
      <w:r>
        <w:rPr>
          <w:rStyle w:val="FootnoteAnchor"/>
          <w:rtl w:val="true"/>
        </w:rPr>
        <w:footnoteReference w:id="255"/>
      </w:r>
      <w:r>
        <w:rPr>
          <w:rFonts w:ascii="Amiri" w:hAnsi="Amiri" w:eastAsia="Amiri" w:cs="Amiri"/>
          <w:color w:val="111111"/>
          <w:sz w:val="28"/>
          <w:sz w:val="28"/>
          <w:szCs w:val="28"/>
          <w:rtl w:val="true"/>
          <w:lang w:bidi="ar-SA"/>
        </w:rPr>
        <w:t>روايت از نظر سند معتبر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باقر عليه السلام هم پيشنهادهايى مى دادند و مى گفتند كه بله آقا شيعيان شما بسيار زياد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ايشان مى فرمودند صاحب اصلى شما كسى است كه ولادتش بر مردم مخفى است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ائمۀ ديگر نيز چنين بودند و به سبب آن كه شرايط آماده نبود اقبال به حكومت و قيام نداشتند، و تنها كسى كه شرايط براى او مهيّا مى شود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صددرصد به حق اقبال ندارد، گرچه مسلمان است، بسا اهل علم است، ولى صددرصد اقبال به حق ندارد؛ از امور منكر و ستم به بندگان خدا ابا ندارد و آنها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كسى طمع نكنيد كه حاكم مسلمانان و ولىّ مسلمين بشود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يا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صلاحيت دارد اما شرايط فراهم نيست و به همين جهت اقبالى در حكومت ندارد، كه ائمۀ اطهار عليهم السلام اين گونه بودند و اگر اقبالى براى به دست گرفتن حكومت نشان نمى دادند از اين جهت بود كه شرايط را فراهم نمى ديدند؛ و يا مراد از آن، كسى است كه اصلاً صلاحيت و شرايط را ندارد و اقبال به حق ندارد، مثل بنى عبّاس، كه خودشان را به عنوان طرفدار حق جا زدند و مردم از آنجا كه از بنى اميّه به ستوه آمده بودند در آنها طمع كردند و به حمايت آنان برخاستند تا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احتمال دوّم امام على عليه السلام مى خواهند بفرمايند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577" w:name="pg14744_165928"/>
    </w:p>
    <w:p>
      <w:pPr>
        <w:pStyle w:val="BookText"/>
        <w:rPr/>
      </w:pPr>
      <w:bookmarkEnd w:id="577"/>
      <w:r>
        <w:rPr>
          <w:rFonts w:ascii="Amiri" w:hAnsi="Amiri" w:eastAsia="Amiri" w:cs="Amiri"/>
          <w:color w:val="111111"/>
          <w:sz w:val="28"/>
          <w:sz w:val="28"/>
          <w:szCs w:val="28"/>
          <w:rtl w:val="true"/>
          <w:lang w:bidi="ar-SA"/>
        </w:rPr>
        <w:t>در كسانى مثل بنى عبّاس كه اصلاً صلاحيت براى حكومت و ولايت بر مسلمانان را ندارند طمع نكنيد و به سراغشان نرويد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بايد به اين مطلب توجّه كرد كه اين سخن حضرت امير عليه السلام به اين معنا نيست كه قيام عليه ظلم و جور در عصر غيبت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تخطئه كنند؛ امر به معروف و نهى از منكر به عنوان يك وظيفۀ اجتماعى به جاى خود باقى است و هر كس بايد به مقدار توان خود در مبارزه با ظلم و احقاق حق مظلومين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روايات استفاده مى شود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بايد خيلى دقّت داشت و هر كس را كه ادّعاى اسلام و مبارزه با ظلم كرد نبايد بدون تحقيق و شناخت پيروى كرد؛ بلكه بايد او را شناخت و اهدافش را تشخيص داد كه اگر اهدافش صددرصد اسلامى و الهى است با او همكارى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شرايط براى قيام فراهم و قيام به مصلحت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في ولاية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جهات را به تفصيل بحث كرده ايم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مبانى فقهى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ترجمه شده است، و مى توان براى پيگيرى اين مباحث به آنجا مراجعه كرد</w:t>
      </w:r>
      <w:r>
        <w:rPr>
          <w:rFonts w:eastAsia="IRNazanin" w:cs="IRNazanin"/>
          <w:color w:val="111111"/>
          <w:sz w:val="28"/>
          <w:szCs w:val="28"/>
          <w:rtl w:val="true"/>
          <w:lang w:bidi="fa-IR"/>
        </w:rPr>
        <w:t>.</w:t>
      </w:r>
      <w:r>
        <w:rPr>
          <w:rStyle w:val="FootnoteAnchor"/>
          <w:rtl w:val="true"/>
        </w:rPr>
        <w:footnoteReference w:id="257"/>
      </w:r>
    </w:p>
    <w:p>
      <w:pPr>
        <w:pStyle w:val="Heading3"/>
        <w:numPr>
          <w:ilvl w:val="2"/>
          <w:numId w:val="1"/>
        </w:numPr>
        <w:rPr/>
      </w:pPr>
      <w:bookmarkStart w:id="578" w:name="__RefHeading___Toc869849_730472459"/>
      <w:bookmarkStart w:id="579" w:name="_Toc206"/>
      <w:bookmarkEnd w:id="578"/>
      <w:r>
        <w:rPr>
          <w:rtl w:val="true"/>
        </w:rPr>
        <w:t>دورى از يأس و نااميدى</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تَيْأَسُوا مِنْ مُدْبِرٍ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كسى كه به حكومت پشت كرده نا اميد نشويد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پشت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صلاحيت براى حكومت دارد ولى پشت مى كند به خلافت و سراغ حاكميت نمى آيد از او مأيوس نشويد؛ چرا كه او اگر سراغ حكومت نيامده به</w:t>
      </w:r>
      <w:bookmarkStart w:id="580" w:name="pg14744_165929"/>
    </w:p>
    <w:p>
      <w:pPr>
        <w:pStyle w:val="BookText"/>
        <w:rPr/>
      </w:pPr>
      <w:bookmarkEnd w:id="580"/>
      <w:r>
        <w:rPr>
          <w:rFonts w:ascii="IRNazanin" w:hAnsi="IRNazanin" w:eastAsia="IRNazanin"/>
          <w:color w:val="111111"/>
          <w:sz w:val="28"/>
          <w:sz w:val="28"/>
          <w:szCs w:val="28"/>
          <w:rtl w:val="true"/>
          <w:lang w:bidi="fa-IR"/>
        </w:rPr>
        <w:t>اين خاطر است كه شرايط فراهم نيست، و اگر شرايط فراهم شود حاكميت را به دست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داده اند كه اين عبارت دربارۀ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نبايد از ظهور ايشان و ايجاد حكومت عدل توسط ايشان نا اميد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الآن خودش را در معرض قرار نمى دهد به اين جهت است كه شرايط آماده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اينجا به ذهن كسى بيايد كه اين دو جمله با هم در تضاد هستند، زيرا از يك طرف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صلاحيت براى حكومت دارد و از آن اعراض كرد در او طمع نكنيد، و از طرف ديگر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اعراض كرد از او مأيوس نشويد؛ ولى با تأمل معلوم مى شود بين اين دو هيچ تضادى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خوف و رجا باشيد، نه به اين صورت باشد كه كسى را كه شرايط براى حكومتش فراهم نيست به زور بخواهيد به او بقبولانيد كه بايد حكومت را به دست بگيرد، و نه آن كه فكر كنيد شرايط براى حكومت هيچ گاه فراهم نخواهد شد و آن كه صلاحيت دارد و الآن حكومت را نپذيرفته هيچ گاه نخواهد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ادامۀ سخن، دليل آن را بيان مى كنند كه چرا نبايد مأيوس شد و از پذيرش حكومت كسى كه صلاحيت دارد ولى اقبال به آن نكرده نبايد نااميد شد؛ و مى فرمايند</w:t>
      </w:r>
      <w:r>
        <w:rPr>
          <w:rFonts w:eastAsia="IRNazanin" w:cs="IRNazanin"/>
          <w:color w:val="111111"/>
          <w:sz w:val="28"/>
          <w:szCs w:val="28"/>
          <w:rtl w:val="true"/>
          <w:lang w:bidi="fa-IR"/>
        </w:rPr>
        <w:t>:</w:t>
      </w:r>
    </w:p>
    <w:p>
      <w:pPr>
        <w:pStyle w:val="Heading3"/>
        <w:numPr>
          <w:ilvl w:val="2"/>
          <w:numId w:val="1"/>
        </w:numPr>
        <w:rPr/>
      </w:pPr>
      <w:bookmarkStart w:id="581" w:name="__RefHeading___Toc869851_730472459"/>
      <w:bookmarkStart w:id="582" w:name="_Toc207"/>
      <w:bookmarkEnd w:id="581"/>
      <w:r>
        <w:rPr>
          <w:rtl w:val="true"/>
        </w:rPr>
        <w:t>امكان آماده شدن شرايط‌</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الْمُدْبِرَ عَسى أَنْ تَزِلَّ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قَائِمَتَيْهِ وَ تَثْبُتَ الْأُخْرى، فَتَرْجِعَا حَتّى تَثْبُتَا جَمِيعاً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آن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كرده بسا يكى از پاهايش بلغزد و پاى ديگرش ثابت بماند، پس برگردند تا هر دو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پذيرش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 به خاطر اين كه انسان با پاهايش به حالت قيام 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پايۀ</w:t>
      </w:r>
    </w:p>
    <w:p>
      <w:pPr>
        <w:pStyle w:val="BookText"/>
        <w:rPr/>
      </w:pPr>
      <w:r>
        <w:rPr>
          <w:rFonts w:ascii="IRNazanin" w:hAnsi="IRNazanin" w:eastAsia="IRNazanin"/>
          <w:color w:val="111111"/>
          <w:sz w:val="28"/>
          <w:sz w:val="28"/>
          <w:szCs w:val="28"/>
          <w:rtl w:val="true"/>
          <w:lang w:bidi="fa-IR"/>
        </w:rPr>
        <w:t xml:space="preserve">ساختمان و ميز و امثال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به خاطر آن كه برپا بودن ساختمان و ميز وابسته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مأيوس نشويم؟ براى اين كه همان كسى كه الآن سراغ حاكميت نمى آيد و خود را در معرض امامت مسلمين قرار نداده است، ممكن است يك وقت شرايط فراهم شود و خود را در معرض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كسى كه الآن به حكومت پشت كرده و خودش را در معرض بيعت قرار نداده است بسا كه يكى از دو پايش بلغزد و پاى ديگرش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كه مى خواهد به طرف چيزى روى كند بايد هر دو پايش بيايد؛ حالا اگر يك پايش الآن مى لغزد، اما آن پاى ديگرش ثابت مى ماند و بر اثر پايدارى و ثبات آن پا، پاى ديگر هم برمى گردد و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تشبيه است و لغزش قدم در اينجا كنايه از آماده نبودن برخى شرايط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صلاحيت براى حكومت دارد اگر فعلاً قيام نكرده و حكومت را به دست نمى گيرد مأيوس نشويد؛ چرا كه عدم پذيرش حكومت به اين معنا نيست كه اصلاً هيچ كدام از شرايط موجود نباشد، اين اميد هست كه اگر برخى از شرايط فراهم نيست برخى ديگر فراهم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تَثْبُتَ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پايش نلغزد، كنايه از اين كه برخى شرايط فراهم باشد؛ خوب حالا كه برخى شرايط فراهم است و فقط يك پا مى لغزد و برخى فراهم نيست، اين اميد هست كه آن پاى ديگر هم ثابت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فَتَرْجِعَا حَتّى تَثْبُتَا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پا براى پذيرش خلافت ثابت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إن شاءاللّه آن زمينه ها و شرايطى هم كه هنوز فراهم نشده آماده گردد و آن كسى كه صلاحيت دارد حكومت را به دست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عجله كنيد و بدون آن كه شرايط فراهم شده باشد بخواهيد آن كسى را كه شايستگى دارد به ميدان بياوريد، و نه مأيوس شويد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شرايط براى حكومتشان فراهم نيست و ما بايد منتظر فرج و</w:t>
      </w:r>
      <w:bookmarkStart w:id="583" w:name="pg14744_165931"/>
    </w:p>
    <w:p>
      <w:pPr>
        <w:pStyle w:val="BookText"/>
        <w:rPr/>
      </w:pPr>
      <w:bookmarkEnd w:id="583"/>
      <w:r>
        <w:rPr>
          <w:rFonts w:ascii="Amiri" w:hAnsi="Amiri" w:eastAsia="Amiri" w:cs="Amiri"/>
          <w:color w:val="111111"/>
          <w:sz w:val="28"/>
          <w:sz w:val="28"/>
          <w:szCs w:val="28"/>
          <w:rtl w:val="true"/>
          <w:lang w:bidi="ar-SA"/>
        </w:rPr>
        <w:t>ظهور ايشان باشيم و اميد داشته باشيم كه إن شاءاللّه همۀ شرايط براى قيام حضرت مساعد شود</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869853_730472459"/>
      <w:bookmarkStart w:id="585" w:name="_Toc208"/>
      <w:bookmarkEnd w:id="584"/>
      <w:r>
        <w:rPr>
          <w:rtl w:val="true"/>
        </w:rPr>
        <w:t xml:space="preserve">ثمرات وجودى حضرت مهدى </w:t>
      </w:r>
      <w:r>
        <w:rPr>
          <w:rtl w:val="true"/>
        </w:rPr>
        <w:t>(</w:t>
      </w:r>
      <w:r>
        <w:rPr>
          <w:rtl w:val="true"/>
        </w:rPr>
        <w:t>عج</w:t>
      </w:r>
      <w:r>
        <w:rPr>
          <w:rtl w:val="true"/>
        </w:rPr>
        <w:t xml:space="preserve">) </w:t>
      </w:r>
      <w:r>
        <w:rPr>
          <w:rtl w:val="true"/>
        </w:rPr>
        <w:t>در عصر غيبت</w:t>
      </w:r>
      <w:bookmarkEnd w:id="585"/>
    </w:p>
    <w:p>
      <w:pPr>
        <w:pStyle w:val="BookText"/>
        <w:rPr/>
      </w:pPr>
      <w:r>
        <w:rPr>
          <w:rFonts w:ascii="IRNazanin" w:hAnsi="IRNazanin" w:eastAsia="IRNazanin"/>
          <w:color w:val="111111"/>
          <w:sz w:val="28"/>
          <w:sz w:val="28"/>
          <w:szCs w:val="28"/>
          <w:rtl w:val="true"/>
          <w:lang w:bidi="fa-IR"/>
        </w:rPr>
        <w:t xml:space="preserve">در زمان غيبت هم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مسلمين است و اين طور نيست كه منشأ اثرى نباشد؛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حجّت خدا بر زمين است و انسان كامل است و به يمن وجود او عالم برپاست؛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از برخى روايات و نيز خطبۀ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استفاده مى شود آن حضرت تصرفات تكوينى در عالم دارند و بدون آن كه ديده شوند كارهايى انجام مى دهند، گرفتارها را نجات مى دهند، انجمن هايى را برپا يا بر هم مى زنند، بسا اجتماع و كنگره اى تشكيل شده و حضرت به صورت ناشناس آنجا مى روند و القاء شبهه اى كرده كنگره را به هم مى زنند، و بسا مقدمات تشكيل اجتماعاتى را فراهم مى آورند كه در آن تصميمى به نفع اسلام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همۀ اينها به صورت ناشناس انجام مى گيرد و كسى متوجّه نمى شود آن حضرت در اين امور ايفاى نقش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در خطبۀ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ذكر برخى فتنه هايى كه برپا خواهد شد دربارۀ نقش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خاموشى اين فتنه ها و گشودن گره از مشكلات مردم مطالبى را ذكر مى كنند كه إن شاءاللّه بعداً به تفصيل به آنها خواهيم پرداخت</w:t>
      </w:r>
      <w:r>
        <w:rPr>
          <w:rFonts w:eastAsia="IRNazanin" w:cs="IRNazanin"/>
          <w:color w:val="111111"/>
          <w:sz w:val="28"/>
          <w:szCs w:val="28"/>
          <w:rtl w:val="true"/>
          <w:lang w:bidi="fa-IR"/>
        </w:rPr>
        <w:t>.</w:t>
      </w:r>
    </w:p>
    <w:p>
      <w:pPr>
        <w:pStyle w:val="Heading3"/>
        <w:numPr>
          <w:ilvl w:val="2"/>
          <w:numId w:val="1"/>
        </w:numPr>
        <w:rPr/>
      </w:pPr>
      <w:bookmarkStart w:id="586" w:name="__RefHeading___Toc869855_730472459"/>
      <w:bookmarkStart w:id="587" w:name="_Toc209"/>
      <w:bookmarkEnd w:id="586"/>
      <w:r>
        <w:rPr>
          <w:rtl w:val="true"/>
        </w:rPr>
        <w:t xml:space="preserve">تداوم امامت تا ظهور حضرت مهدى </w:t>
      </w:r>
      <w:r>
        <w:rPr>
          <w:rtl w:val="true"/>
        </w:rPr>
        <w:t>(</w:t>
      </w:r>
      <w:r>
        <w:rPr>
          <w:rtl w:val="true"/>
        </w:rPr>
        <w:t>عج</w:t>
      </w:r>
      <w:r>
        <w:rPr>
          <w:rtl w:val="true"/>
        </w:rPr>
        <w:t>)</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مَثَلَ آلِ مُحَمَّدٍ صلى الله عليه و آله و سلم كَمَثَلِ نُجُومِ السَّمَاءِ، إِذا خَوى نَجْمٌ طَلَعَ نَجْمٌ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آل محمّد صلى الله عليه و آله و سلم همچون ستارگان آسمان هستند، كه وقتى ستاره اى غروب كند ستارۀ ديگرى طلوع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عليه السلام بعد از آن كه دربارۀ راهنماى حق توضيح دادند و بيان كردند كسى از خاندان پيغمبراكرم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خواهند كرد و حكومت را به دست خواهند گرفت، اهل بيت پيغمبراكرم صلى الله عليه و آله و سلم را به ستارگان آسمان تشبيه كرده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آل پيغمبر و عترت رسول خدا صلى الله عليه و آله و سلم همچون ستارگان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كه هيچ وقت آسمان بدون ستاره نيست، روزها هم ستاره هست ولى ديده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تشبيه استفاده مى كنيم كه هميشه كسى از عترت پيغمبراكرم صلى الله عليه و آله و سلم در دنيا هست و سلسلۀ اهل بيت عليهم السلام هيچ گاه منقطع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ستاره اى غروب كند ستاره اى ديگر طلوع مى كند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ستارگان آسمان علامت ها و نشانه هايى هستند كه انسان در تاريكى و ظلمت به واسطۀ آنها مسيرش را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جَعَلَ لَكُمُ النُّجُومَ لِتَهْتَدُوا بِها فِي ظُلُماتِ الْبَرِّ وَ الْبَحْرِ</w:t>
      </w:r>
      <w:r>
        <w:rPr>
          <w:rFonts w:eastAsia="IRNazanin" w:cs="IRNazanin"/>
          <w:color w:val="111111"/>
          <w:sz w:val="28"/>
          <w:szCs w:val="28"/>
          <w:rtl w:val="true"/>
          <w:lang w:bidi="fa-IR"/>
        </w:rPr>
        <w:t xml:space="preserve">)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كسى است كه ستارگان را براى شما قرار داد تا به وسيلۀ آنها در تاريكى هاى خشكى و دريا هدايت شويد و راهتان را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آيۀ شريفه همين ستارگان آسمان است؛ ولى على بن ابراهيم قمى در تفسيرش روايتى نقل مى كند كه در آن مراد از نجوم در اين آيه آل محمّد صلى الله عليه و آله و سلم شمرده شده اند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و اين با ظاهر آيه هيچ منافاتى ندارد؛ همان طور كه در روايات آمده براى قرآن علاوه بر ظاهر باطنى هست كه در برخى روايات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لِبَطْنِهِ بَطْنٌ إلى سَبْعَةِ أَبْطُن</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اين آيۀ شريفه نيز هر چند ظاهرش ستارگان آسمان است ولى باطنش آل پيغمبر صلى الله عليه و آله و سلم هستند؛ چرا كه آل پيغمبر صلى الله عليه و آله و سلم ستارگان هدايت انسانها در تاريكى جهل و خرافه هستند و بدون آنها انسان نمى تواند راه سعادت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تشبيه اهل بيت به ستاره هاى آسمان در سخن امام عليه السلام مضمون حديث ثقلين است؛ يعنى همانها كه قرين و همراه قرآن همواره هدايتگرند و از هم جدا نمى شوند تا در حوض</w:t>
      </w:r>
      <w:r>
        <w:rPr>
          <w:rFonts w:eastAsia="IRNazanin" w:cs="IRNazanin"/>
          <w:color w:val="111111"/>
          <w:sz w:val="28"/>
          <w:szCs w:val="28"/>
          <w:lang w:bidi="fa-IR"/>
        </w:rPr>
        <w:t>9</w:t>
      </w:r>
      <w:r>
        <w:rPr>
          <w:rFonts w:eastAsia="IRNazanin" w:cs="IRNazanin"/>
          <w:color w:val="111111"/>
          <w:sz w:val="28"/>
          <w:szCs w:val="28"/>
          <w:rtl w:val="true"/>
          <w:lang w:bidi="fa-IR"/>
        </w:rPr>
        <w:t>.</w:t>
      </w:r>
      <w:bookmarkStart w:id="588" w:name="pg14744_165933"/>
    </w:p>
    <w:p>
      <w:pPr>
        <w:pStyle w:val="BookText"/>
        <w:rPr/>
      </w:pPr>
      <w:bookmarkEnd w:id="588"/>
      <w:r>
        <w:rPr>
          <w:rFonts w:ascii="IRNazanin" w:hAnsi="IRNazanin" w:eastAsia="IRNazanin"/>
          <w:color w:val="111111"/>
          <w:sz w:val="28"/>
          <w:sz w:val="28"/>
          <w:szCs w:val="28"/>
          <w:rtl w:val="true"/>
          <w:lang w:bidi="fa-IR"/>
        </w:rPr>
        <w:t>كوثر بر پيغمبراكرم صلى الله عليه و آله و سلم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حديث ثقلين مى توان فهميد همان طور كه قرآن باقى و جاويد است اهل بيت و عترت هم باقى و جاويد هستند؛ و از همين حديث مى توان براى اثبات وجود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 استدلال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حديث قرينه اى است بر اين كه مراد حضرت امير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يَجْمَعُكُمْ و يَضُمُّ نَشْرَكُمْ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 معصوم است</w:t>
      </w:r>
      <w:r>
        <w:rPr>
          <w:rFonts w:eastAsia="IRNazanin" w:cs="IRNazanin"/>
          <w:color w:val="111111"/>
          <w:sz w:val="28"/>
          <w:szCs w:val="28"/>
          <w:rtl w:val="true"/>
          <w:lang w:bidi="fa-IR"/>
        </w:rPr>
        <w:t>.</w:t>
      </w:r>
    </w:p>
    <w:p>
      <w:pPr>
        <w:pStyle w:val="Heading3"/>
        <w:numPr>
          <w:ilvl w:val="2"/>
          <w:numId w:val="1"/>
        </w:numPr>
        <w:rPr/>
      </w:pPr>
      <w:bookmarkStart w:id="589" w:name="__RefHeading___Toc869857_730472459"/>
      <w:bookmarkStart w:id="590" w:name="_Toc210"/>
      <w:bookmarkEnd w:id="589"/>
      <w:r>
        <w:rPr>
          <w:rtl w:val="true"/>
        </w:rPr>
        <w:t>اتمام نعمت از سوى خدا</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فَكَأَنَّكُمْ قَدْ تَكَامَلَتْ مِنَ اللَّهِ فِيكُمُ الصَّنَائِعُ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گويا ساخته هاى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نعمت 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كامل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احسان و كرامت و عطيّه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بعد از آن كه نعمت وجود آل محمّد صلى الله عليه و آله و سلم را ذكر كردند و بيان داشتند كه اين نعمت همچون قرآن باقى و جاويد است، هر گاه يكى از آنان غروب كرد ديگرى طلوع مى كند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ناحيۀ خدا كامل شده است در ميان شما ساخته هاى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آنچه خدا بايد قرار بدهد قرار داده و نعمت را بر شما تمام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ناحيۀ خداست اين است كه امام معصومى همراه كتاب خدا باشد؛ اين هست، هر چند به خاطر شرايطى كه خود سبب آن هستيد او ظاهر نيست و نمى توانيد او را ببينيد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تعبير خواجۀ طوسى در تجريد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وُجودُهُ لُطْفٌ وَ تَصَرُّفُهُ لُطْفٌ آخَر وَ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امام لطف است، تصرّفش لطف ديگرى است و ظاهر نبودنش از جانب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خداوند هيچ چيز را كم نگذاشته و نهايت احسان را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أَرَاكُمْ مَا كُنْتُمْ تَأْمُلُونَ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كه آرزويش 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جهانى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آرزو داريد حكومت حق در همه جا برقرار شود و اسلام و عدالت در همۀ دنيا فراگير شود، خداوند اين آرزو را هم برايتان برآورده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 وقتى آمادگى در بشر حاصل شد و ما زمينه ها را فراهم كرديم اين آرزو هم برآورده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كه در اين عبارت وجود دارد اين است كه حضرت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يُريكُمْ ما كُنتم تَأملون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به صورت ماضى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حضرت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شكى در آن نيست و به قدرى وقوعش قطعى است كه گويا الآن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يادتان باشد در ادبيات مى گفتند امور قطعى الوقوع را براى نشان دادن حتمى بودن وقوعشان با فعل ماضى تعبير مى كنند، به قدرى مسأله مسلّم است كه گويا همين الآن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اميدواريم إن شاءاللّه آمادگى بشر براى پذيرش حكومت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شود، و با كسب آمادگى هاى لازم، شرايط را براى قيام آن حضرت فراهم كنيم و فرج آن حضرت هر چه زودتر تحقق يابد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91" w:name="pg14744_165935"/>
    </w:p>
    <w:p>
      <w:pPr>
        <w:pStyle w:val="Heading2"/>
        <w:numPr>
          <w:ilvl w:val="1"/>
          <w:numId w:val="1"/>
        </w:numPr>
        <w:rPr/>
      </w:pPr>
      <w:bookmarkStart w:id="592" w:name="__RefHeading___Toc869859_730472459"/>
      <w:bookmarkStart w:id="593" w:name="_Toc211"/>
      <w:bookmarkEnd w:id="591"/>
      <w:bookmarkEnd w:id="592"/>
      <w:r>
        <w:rPr>
          <w:rtl w:val="true"/>
        </w:rPr>
        <w:t>«</w:t>
      </w:r>
      <w:r>
        <w:rPr>
          <w:rtl w:val="true"/>
        </w:rPr>
        <w:t xml:space="preserve">درس </w:t>
      </w:r>
      <w:r>
        <w:rPr/>
        <w:t>146</w:t>
      </w:r>
      <w:r>
        <w:rPr>
          <w:rtl w:val="true"/>
        </w:rPr>
        <w:t xml:space="preserve">»: </w:t>
      </w:r>
      <w:r>
        <w:rPr>
          <w:rtl w:val="true"/>
        </w:rPr>
        <w:t xml:space="preserve">خطبۀ </w:t>
      </w:r>
      <w:r>
        <w:rPr/>
        <w:t>101</w:t>
      </w:r>
      <w:r>
        <w:rPr>
          <w:rtl w:val="true"/>
        </w:rPr>
        <w:t xml:space="preserve"> (</w:t>
      </w:r>
      <w:r>
        <w:rPr>
          <w:rtl w:val="true"/>
        </w:rPr>
        <w:t>قسمت اوّل</w:t>
      </w:r>
      <w:r>
        <w:rPr>
          <w:rtl w:val="true"/>
        </w:rPr>
        <w:t>)</w:t>
      </w:r>
      <w:bookmarkEnd w:id="593"/>
    </w:p>
    <w:p>
      <w:pPr>
        <w:pStyle w:val="Heading3"/>
        <w:numPr>
          <w:ilvl w:val="2"/>
          <w:numId w:val="1"/>
        </w:numPr>
        <w:rPr/>
      </w:pPr>
      <w:bookmarkStart w:id="594" w:name="__RefHeading___Toc869861_730472459"/>
      <w:bookmarkStart w:id="595" w:name="_Toc212"/>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معناى اوّل و آخر بودن خداوند</w:t>
      </w:r>
    </w:p>
    <w:p>
      <w:pPr>
        <w:pStyle w:val="BookText"/>
        <w:rPr/>
      </w:pPr>
      <w:r>
        <w:rPr>
          <w:rFonts w:ascii="IRNazanin" w:hAnsi="IRNazanin" w:eastAsia="IRNazanin"/>
          <w:color w:val="111111"/>
          <w:sz w:val="28"/>
          <w:sz w:val="28"/>
          <w:szCs w:val="28"/>
          <w:rtl w:val="true"/>
          <w:lang w:bidi="fa-IR"/>
        </w:rPr>
        <w:t xml:space="preserve">كاربردهاى سه 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نامحدود بودن وجود حق تعالى</w:t>
      </w:r>
    </w:p>
    <w:p>
      <w:pPr>
        <w:pStyle w:val="BookText"/>
        <w:rPr/>
      </w:pPr>
      <w:r>
        <w:rPr>
          <w:rFonts w:ascii="IRNazanin" w:hAnsi="IRNazanin" w:eastAsia="IRNazanin"/>
          <w:color w:val="111111"/>
          <w:sz w:val="28"/>
          <w:sz w:val="28"/>
          <w:szCs w:val="28"/>
          <w:rtl w:val="true"/>
          <w:lang w:bidi="fa-IR"/>
        </w:rPr>
        <w:t>شهادت حقيقى به يگانگى خدا</w:t>
      </w:r>
    </w:p>
    <w:p>
      <w:pPr>
        <w:pStyle w:val="BookText"/>
        <w:rPr/>
      </w:pPr>
      <w:r>
        <w:rPr>
          <w:rFonts w:ascii="IRNazanin" w:hAnsi="IRNazanin" w:eastAsia="IRNazanin"/>
          <w:color w:val="111111"/>
          <w:sz w:val="28"/>
          <w:sz w:val="28"/>
          <w:szCs w:val="28"/>
          <w:rtl w:val="true"/>
          <w:lang w:bidi="fa-IR"/>
        </w:rPr>
        <w:t>پيامدهاى مخالفت با على عليه السلام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وارث شايستۀ علوم پيامبر صلى الله عليه و آله و 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قَبْلَ كُلِّ أَوَّلٍ، وَ الْآخِرِ بَعْدَ كُلِّ آخِرٍ؛ بِأَوَّلِيَّتِهِ وَجَبَ أَنْ لَاأَوَّلَ لَهُ، وَ بِآخِرِيَّتِهِ وَجَبَ أَنْ لَاآخِرَ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لَاإِلهَ إِلَّا اللَّهُ شَهَادَةً يُوَافِقُ فِيهَا السِّرُّ الْإِعْلانَ وَ الْقَلْبُ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يَجْرِمَنَّكُمْ شِقَاقِي، وَ لا يَسْتَهْوِيَنَّكُمْ عِصْيَانِي، وَ لا تَتَرَامَوْا بِالْأَبْصَارِ عِنْدَ مَا تَسْمَعُونَهُ مِنِّي؛ فَوَالَّذِي فَلَقَ الْحَبَّةَ وَ بَرَأَ النَّسَمَةَ، إِنَّ الَّذِي أُنَبِّئُكُمْ بِهِ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 مَا كَذَبَ الْمُبَلِّغُ، وَ لَاجَهِلَ السَّامِعُ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بخشى از خطبۀ ديگر على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خطبه يكى از خطبه هايى است كه مشتمل بر ذكر پيشامدهاى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سخت و خانمان سوز و نيز به ميدان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چرا كه در جنگ سخت و شديد و در ميدان جنگ بدنها كه از گوشت و استخوان هستند مورد ضرب و جرح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گفته مى شود حضرت على عليه السلام در فلان خطبه از ملاحم سخن گفته</w:t>
      </w:r>
      <w:bookmarkStart w:id="596" w:name="pg14744_165938"/>
    </w:p>
    <w:p>
      <w:pPr>
        <w:pStyle w:val="BookText"/>
        <w:rPr/>
      </w:pPr>
      <w:bookmarkEnd w:id="596"/>
      <w:r>
        <w:rPr>
          <w:rFonts w:ascii="IRNazanin" w:hAnsi="IRNazanin" w:eastAsia="IRNazanin"/>
          <w:color w:val="111111"/>
          <w:sz w:val="28"/>
          <w:sz w:val="28"/>
          <w:szCs w:val="28"/>
          <w:rtl w:val="true"/>
          <w:lang w:bidi="fa-IR"/>
        </w:rPr>
        <w:t>است، يعنى حوادث سخت و جنگ هاى شديدى را كه در آينده واقع مى شود بيان كرده است؛ كه از جمله در اين خطبه از برخى آنها خبر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خطبه نيز به مانند خطبۀ قبلى در هيچ منبع ديگرى غير از نهج البلاغه ذكر نشده است</w:t>
      </w:r>
      <w:r>
        <w:rPr>
          <w:rFonts w:eastAsia="IRNazanin" w:cs="IRNazanin"/>
          <w:color w:val="111111"/>
          <w:sz w:val="28"/>
          <w:szCs w:val="28"/>
          <w:rtl w:val="true"/>
          <w:lang w:bidi="fa-IR"/>
        </w:rPr>
        <w:t>.</w:t>
      </w:r>
    </w:p>
    <w:p>
      <w:pPr>
        <w:pStyle w:val="Heading3"/>
        <w:numPr>
          <w:ilvl w:val="2"/>
          <w:numId w:val="1"/>
        </w:numPr>
        <w:rPr/>
      </w:pPr>
      <w:bookmarkStart w:id="597" w:name="__RefHeading___Toc869863_730472459"/>
      <w:bookmarkStart w:id="598" w:name="_Toc213"/>
      <w:bookmarkEnd w:id="597"/>
      <w:r>
        <w:rPr>
          <w:rtl w:val="true"/>
        </w:rPr>
        <w:t>معناى اوّل و آخر بودن خداوند</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قَبْلَ كُلِّ 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ستايش براى خدايى است كه قبل از هر اوّلى اوّل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وقتى اوّل مى گوييم، اوّلِ زمانى به ذهنمان متبادر مى شود و زمان را معيار قرار مى دهيم؛ ولى از آنجا كه در مورد مجردات و فوق همۀ مجردات دربارۀ خداوند تبارك و تعالى اصلاً زمان مطرح نيست، اوّليت زمانى دربارۀ خداوند معنا ندارد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 ديگر مجردات فوق عمود زمان و مكان هستند؛ زيرا زمان عبارت است از مقدار حركت، و حركت از خواص موجود مادّى است، عالم مادّه چون تدرّج و حركت دارد برايش زمان مطرح است و بالطبع اوّل بودن زمانى هم دربارۀ عالم مادّه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مرحوم صدرالمتألهين تدرّج و حركت در مادّه را در برخى اعراض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كم و كيف و وضع و أين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مى دانستند، و مثلاً سيبى كه بر درخت بزرگ مى شود، يا اين كه رنگش سبز است بعد زرد و بعد سرخ مى شود، و نيز حركت وضعى و انتقالى را حركت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مرحوم صدرالمتألهين علاوه بر حركت در اعراضِ مزبور، حركت جوهرى را نيز اثبات كرد، ايشان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اعراض يك چيز، نمودهاى جوهر آن هستند و از مراتب و حواشى و جلوه هاى وجود آن جوهر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در جوهر ذات تدرّج و حركت نباشد، اعراض هم تدرّج و حركت نخواهند داشت؛ و حركت در اعراض نشان دهندۀ حركت در جوهر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مثلاً نطفه به علقه و علقه به مضغه تبديل شده و بعد جنين كاملى</w:t>
      </w:r>
    </w:p>
    <w:p>
      <w:pPr>
        <w:pStyle w:val="BookText"/>
        <w:rPr/>
      </w:pPr>
      <w:r>
        <w:rPr>
          <w:rFonts w:ascii="IRNazanin" w:hAnsi="IRNazanin" w:eastAsia="IRNazanin"/>
          <w:color w:val="111111"/>
          <w:sz w:val="28"/>
          <w:sz w:val="28"/>
          <w:szCs w:val="28"/>
          <w:rtl w:val="true"/>
          <w:lang w:bidi="fa-IR"/>
        </w:rPr>
        <w:t>درست مى شود، اين جوهر ذات و به عبارت ديگر همان صورت نوعيۀ اين شىء كه حقيقت شىء به آن است داراى حركت و تدرّج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عالم مادّه همراه و هم آغوش با حركت است، چه حركت جوهرى قائل شويم و حركت در اعراض را تابع آن بدانيم و يا به حركت جوهرى معتقد نباشيم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از لوازم عالم مادّه و عالم ناسوت است و زمان مقدار حركت موجود مادّى است و براى فوق عالم مادّه، زمان و مكان وجود ندارد و مجردات، فوق عالم مادّه و خداوند فوق مجردات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بودن خداوند كه بالاتر از همۀ مجردات است اوّليت زمانى نيست؛ بلكه مقصود اين است كه وقتى نظام وجود را در قوس نزول حساب كنيم، خداوند اوّل نظام وجود است و بعد از خداوند به ترتيب مجردات ديگر قرار مى گيرند تا به عالم مادّه مى رسد، پس مبدأ عالم وجود خداوند تبارك و تعالى است، و همين معناى اوّل بودن خداست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و فياضيت خداوند اقتضا مى كرده است اين مادّه اى كه به قول فلاسفه در صف نعال وجود قرار گرفته و پايين ترين مرتبۀ هستى است، در اثر حركت و تكامل در قوس صعود برود تا برسد به ذات بارى تعالى؛ از همين عالم مادّه و خاك و نطفه كه انسان به وجود مى آيد نبىّ‌اكرم صلى الله عليه و آله و سلم پيدا مى شود كه جبرئيل هم به گردش نمى رسد و به مرتبه اى مى رسد كه جبرئيل را توان نزديك شدن به آن جايگاه نيست</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پس در قوس صعود هم غاية الغايات ذات بارى تعالى است، قرآن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متعلّق به خداييم و بازگشتمان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نظام وجود از خداوند شروع شده تا پايين، و در قوس صعود هم همه به سوى خدا</w:t>
      </w:r>
      <w:r>
        <w:rPr>
          <w:rFonts w:eastAsia="IRNazanin" w:cs="IRNazanin"/>
          <w:color w:val="111111"/>
          <w:sz w:val="28"/>
          <w:szCs w:val="28"/>
          <w:lang w:bidi="fa-IR"/>
        </w:rPr>
        <w:t>6</w:t>
      </w:r>
      <w:r>
        <w:rPr>
          <w:rFonts w:eastAsia="IRNazanin" w:cs="IRNazanin"/>
          <w:color w:val="111111"/>
          <w:sz w:val="28"/>
          <w:szCs w:val="28"/>
          <w:rtl w:val="true"/>
          <w:lang w:bidi="fa-IR"/>
        </w:rPr>
        <w:t>.</w:t>
      </w:r>
      <w:bookmarkStart w:id="599" w:name="pg14744_165940"/>
    </w:p>
    <w:p>
      <w:pPr>
        <w:pStyle w:val="BookText"/>
        <w:rPr/>
      </w:pPr>
      <w:bookmarkEnd w:id="599"/>
      <w:r>
        <w:rPr>
          <w:rFonts w:ascii="IRNazanin" w:hAnsi="IRNazanin" w:eastAsia="IRNazanin"/>
          <w:color w:val="111111"/>
          <w:sz w:val="28"/>
          <w:sz w:val="28"/>
          <w:szCs w:val="28"/>
          <w:rtl w:val="true"/>
          <w:lang w:bidi="fa-IR"/>
        </w:rPr>
        <w:t>باز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موجودات در مقام تكامل به مرتبه اى از تجرد مى رسند كه به آن عقل كلّ يا عقل اوّل مى گويند كه مجرد كامل و در ظلّ و سايۀ وجود خدا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همين مادّۀ پست كه در صف نعال و در حاشيۀ عالم وجود قرار گرفته، به لطف خدا در اثر حركت و تكامل صعود مى كند تا به مرحلۀ عقل اوّل مى رسد؛ ازاين رو خداوند مبدأ المبادى و غاية الغايات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هر اوّلى كه شما فرض كنيد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اوّل بودنِ خداوند گاهى به قِدمت هم تعبير مى كنند و مى گويند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همچنين در مورد بى انتها بودن خداوند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ازلى است يعنى اوّل ندارد، ابدى است يعنى آخر ندارد، و اين دو را با هم جمع كرده مى گويند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خدا نه اوّل دارد و نه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 بَعْدَ كُلِّ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آخرى كه بعد از هر آخرى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همان طور كه بيان شد در قوس صعودى هم غاية الغايات است؛ و سلسلۀ هستى از مراتب پايين به طرف بالا به او ختم مى شود</w:t>
      </w:r>
      <w:r>
        <w:rPr>
          <w:rFonts w:eastAsia="IRNazanin" w:cs="IRNazanin"/>
          <w:color w:val="111111"/>
          <w:sz w:val="28"/>
          <w:szCs w:val="28"/>
          <w:rtl w:val="true"/>
          <w:lang w:bidi="fa-IR"/>
        </w:rPr>
        <w:t>.</w:t>
      </w:r>
    </w:p>
    <w:p>
      <w:pPr>
        <w:pStyle w:val="Heading3"/>
        <w:numPr>
          <w:ilvl w:val="2"/>
          <w:numId w:val="1"/>
        </w:numPr>
        <w:rPr/>
      </w:pPr>
      <w:bookmarkStart w:id="600" w:name="__RefHeading___Toc869865_730472459"/>
      <w:bookmarkStart w:id="601" w:name="_Toc214"/>
      <w:bookmarkEnd w:id="600"/>
      <w:r>
        <w:rPr>
          <w:rtl w:val="true"/>
        </w:rPr>
        <w:t xml:space="preserve">كاربردهاى سه گانۀ </w:t>
      </w:r>
      <w:r>
        <w:rPr>
          <w:rtl w:val="true"/>
        </w:rPr>
        <w:t>«</w:t>
      </w:r>
      <w:r>
        <w:rPr>
          <w:rtl w:val="true"/>
        </w:rPr>
        <w:t>قديم</w:t>
      </w:r>
      <w:r>
        <w:rPr>
          <w:rtl w:val="true"/>
        </w:rPr>
        <w:t>»</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سه معناست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قديم ذاتى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موجودى كه داراى ماهيّت نيست تا به لحاظ ماهيتش و به اعتبار حريم ذاتش يعنى با قطع نظر از وجودش معدوم باشد و در پرتو وجودش موجود باشد، بلكه اساساً ماهيّت نداشته و وجود صرف و محض است، وجودش هم مستقل و غير وابسته به غير است يعنى واجب الوجود بالذات است؛ و چنين موجودى خداوند تبارك و تعالى است و همۀ ما سوى اللّه ذاتاً حادث هستند</w:t>
      </w:r>
      <w:r>
        <w:rPr>
          <w:rFonts w:eastAsia="IRNazanin" w:cs="IRNazanin"/>
          <w:color w:val="111111"/>
          <w:sz w:val="28"/>
          <w:szCs w:val="28"/>
          <w:rtl w:val="true"/>
          <w:lang w:bidi="fa-IR"/>
        </w:rPr>
        <w:t>.</w:t>
      </w:r>
      <w:bookmarkStart w:id="602" w:name="pg14744_165941"/>
    </w:p>
    <w:p>
      <w:pPr>
        <w:pStyle w:val="BookText"/>
        <w:rPr/>
      </w:pPr>
      <w:bookmarkEnd w:id="60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قديم زمانى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موجودى كه وجود آن مسبوق به عدم در زمان گذشته نباشد؛ يعنى موجودى كه در تمام زمانها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زمان اختصاص به عالم مادّه دارد قِدَم زمانى هم در مورد عالم مادّه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مادّه، قديم بودن يك چيز به اين معناست كه در همۀ زمانها بوده است؛ و هيچ زمانى نبوده كه آن چيز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اصل وجود مادّه قديم زمانى است ولى هر مرحله از مادّه حادث است؛ من و شما حادث هستيم چون پدر ما قبل از ما بوده ولى ما نبوده ايم، پدر ما هم حادث است براى اين كه پدرش قبل از او بوده است؛ اما اصل وجود مادّه حادث زمانى نيست و دليلى بر حدوث زمانى آن نداريم، بلكه برهان اقامه شده است كه اصل مادّه نمى تواند حادث زمانى باشد؛ اصل مادّه فيض خداست و از ازل وابسته به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چيزى زماناً اوّل نداشته باشد قديم زمانى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قديم عرفى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عرف مردم برخى چيزها را قديمى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وقتى قديم گفته مى شود مراد اين نيست كه از اوّل بوده است و زماناً حادث نيست، بلكه در عرف مردم قديم نسبى است؛ يعنى وقتى اشياء را با هم مقايسه مى كنند آنها را كه تازه حادث شده اند جديد، و آنها را كه در زمانهاى قبل حادث شده اند قديمى مى گويند؛ مثلاً گفته مى شود در موزه اشياء قديمى را نگهدارى مى كنند، و مقصودشان چيزهايى است كه نسبت به آنچه تازه حادث مى شود در زمان قبل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قديم نه قديم ذاتى است و نه قديم زمانى به اصطلاح حكما، بلكه قديم عرفى است</w:t>
      </w:r>
      <w:r>
        <w:rPr>
          <w:rFonts w:eastAsia="IRNazanin" w:cs="IRNazanin"/>
          <w:color w:val="111111"/>
          <w:sz w:val="28"/>
          <w:szCs w:val="28"/>
          <w:rtl w:val="true"/>
          <w:lang w:bidi="fa-IR"/>
        </w:rPr>
        <w:t>.</w:t>
      </w:r>
    </w:p>
    <w:p>
      <w:pPr>
        <w:pStyle w:val="Heading3"/>
        <w:numPr>
          <w:ilvl w:val="2"/>
          <w:numId w:val="1"/>
        </w:numPr>
        <w:rPr/>
      </w:pPr>
      <w:bookmarkStart w:id="603" w:name="__RefHeading___Toc869867_730472459"/>
      <w:bookmarkStart w:id="604" w:name="_Toc215"/>
      <w:bookmarkEnd w:id="603"/>
      <w:r>
        <w:rPr>
          <w:rtl w:val="true"/>
        </w:rPr>
        <w:t>نامحدود بودن وجود حق تعالى</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بِأَوَّلِيَّتِهِ وَجَبَ أَنْ لَاأَوَّلَ لَهُ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اوّل و مبدأ هستى بودن خدا ثابت شد كه براى او اوّلى نيست</w:t>
      </w:r>
      <w:r>
        <w:rPr>
          <w:rFonts w:eastAsia="Amiri" w:cs="Amiri" w:ascii="Amiri" w:hAnsi="Amiri"/>
          <w:color w:val="111111"/>
          <w:sz w:val="28"/>
          <w:szCs w:val="28"/>
          <w:rtl w:val="true"/>
          <w:lang w:bidi="ar-SA"/>
        </w:rPr>
        <w:t>.)</w:t>
      </w:r>
      <w:bookmarkStart w:id="605" w:name="pg14744_165942"/>
    </w:p>
    <w:p>
      <w:pPr>
        <w:pStyle w:val="BookText"/>
        <w:rPr/>
      </w:pPr>
      <w:bookmarkEnd w:id="605"/>
      <w:r>
        <w:rPr>
          <w:rFonts w:ascii="IRNazanin" w:hAnsi="IRNazanin" w:eastAsia="IRNazanin"/>
          <w:color w:val="111111"/>
          <w:sz w:val="28"/>
          <w:sz w:val="28"/>
          <w:szCs w:val="28"/>
          <w:rtl w:val="true"/>
          <w:lang w:bidi="fa-IR"/>
        </w:rPr>
        <w:t>خداوند چون اوّل و مبدأ نظام وجود و علّت فاعلى كلّ هستى غير از خودش است در نتيجه حتماً اوّل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اوّل بودن خدا و اين كه حضرت حق اوّل و مبدأ هستى است ثابت شد كه خدا اوّل ندارد و از جهت اوّل بودن و سابق بودن به حسب مرتبۀ وجودى محدود نيست و غيرمتناهى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نسخه هاى نهج البلاغه در ابتداى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نظر مى رسد زائد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بِآخِرِيَّتِهِ وَجَبَ أَنْ لَاآخِرَ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آخر بودن خداوند ثابت شد كه براى او آخرى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واسطۀ اين كه خداوند آخر نظام وجود و غاية الغايات است ثابت شد كه برايش نيز آخرى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خداوند آخر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غايت بودن و پايان بودن براى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نظام هستى بارى تعالى است و همۀ عالم جلوۀ حق است، كه پس از او آغاز گشته و باز پس از تكامل به غاية الغايات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ذات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اوّل و آخِرِ هستى ذات بارى تعالى است</w:t>
      </w:r>
      <w:r>
        <w:rPr>
          <w:rFonts w:eastAsia="IRNazanin" w:cs="IRNazanin"/>
          <w:color w:val="111111"/>
          <w:sz w:val="28"/>
          <w:szCs w:val="28"/>
          <w:rtl w:val="true"/>
          <w:lang w:bidi="fa-IR"/>
        </w:rPr>
        <w:t>.</w:t>
      </w:r>
    </w:p>
    <w:p>
      <w:pPr>
        <w:pStyle w:val="Heading3"/>
        <w:numPr>
          <w:ilvl w:val="2"/>
          <w:numId w:val="1"/>
        </w:numPr>
        <w:rPr/>
      </w:pPr>
      <w:bookmarkStart w:id="606" w:name="__RefHeading___Toc869869_730472459"/>
      <w:bookmarkStart w:id="607" w:name="_Toc216"/>
      <w:bookmarkEnd w:id="606"/>
      <w:r>
        <w:rPr>
          <w:rtl w:val="true"/>
        </w:rPr>
        <w:t>شهادت حقيقى به يگانگى خدا</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لَاإِلهَ إِلَّا اللَّهُ شَهَادَةً يُوَافِقُ فِيهَا السِّرُّ الْإِعْلانَ وَ الْقَلْبُ اللِّسَانَ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مى دهم كه معبود به حقى جز خدا نيست، شهادتى كه در آن پنهان با آشكار و قلب با زبان هماهنگ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دادن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تنها اقرار زبانى است و آثار فقهى براى شخصِ مُقرّ دارد، و يك وقت است كه شهادت حاكى از اعتقاد درونى بوده و زبان حكايتگر</w:t>
      </w:r>
      <w:bookmarkStart w:id="608" w:name="pg14744_165943"/>
    </w:p>
    <w:p>
      <w:pPr>
        <w:pStyle w:val="BookText"/>
        <w:rPr/>
      </w:pPr>
      <w:bookmarkEnd w:id="608"/>
      <w:r>
        <w:rPr>
          <w:rFonts w:ascii="Amiri" w:hAnsi="Amiri" w:eastAsia="Amiri" w:cs="Amiri"/>
          <w:color w:val="111111"/>
          <w:sz w:val="28"/>
          <w:sz w:val="28"/>
          <w:szCs w:val="28"/>
          <w:rtl w:val="true"/>
          <w:lang w:bidi="ar-SA"/>
        </w:rPr>
        <w:t>قلب و نهان انسان است، اين شهادت شهادتى واقعى است و اهميت و ارزش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شهادتى كه در آن قلب و زبان و ظاهر و نهان دل با هم هماهنگ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من به وحدانيت خداوند شهادتى است كه در آن قلب و زبانم و آشكار و نهان وجودم با هم هماهنگ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كه بگويم در قلبم اين گواهى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ادبى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نوعى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يُوافِقُ فِيهَا السِّرُّ الْإِعْلانَ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براى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داشتيم كه اگر بعد از مفعول مطلق صفت بيايد يا مفعول مطلق به چيزى اضافه شود معلوم مى شود مفعول مطلق نوعى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يُوَافِقُ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از شهادت كه داراى اين صفت است كه آشكار و نهان و قلب و زبان در آن با هم هماهنگ هستند</w:t>
      </w:r>
      <w:r>
        <w:rPr>
          <w:rFonts w:eastAsia="IRNazanin" w:cs="IRNazanin"/>
          <w:color w:val="111111"/>
          <w:sz w:val="28"/>
          <w:szCs w:val="28"/>
          <w:rtl w:val="true"/>
          <w:lang w:bidi="fa-IR"/>
        </w:rPr>
        <w:t>.</w:t>
      </w:r>
    </w:p>
    <w:p>
      <w:pPr>
        <w:pStyle w:val="Heading3"/>
        <w:numPr>
          <w:ilvl w:val="2"/>
          <w:numId w:val="1"/>
        </w:numPr>
        <w:rPr/>
      </w:pPr>
      <w:bookmarkStart w:id="609" w:name="__RefHeading___Toc869871_730472459"/>
      <w:bookmarkStart w:id="610" w:name="_Toc217"/>
      <w:bookmarkEnd w:id="609"/>
      <w:r>
        <w:rPr>
          <w:rtl w:val="true"/>
        </w:rPr>
        <w:t>پيامدهاى مخالفت با على عليه السلام</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يَجْرِمَنَّكُمْ شِقَاقِي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من شما را به جرم و گناه وادار نسازد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نوعاً شارحان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يَجْرِمَنَّكُمْ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يَكْسِبَنَّكُمْ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يَحْمِلَنَّكُمْ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 و مفعولى هم در تقدير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مجمع البيان نيز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يَجْرِمَنَّكُمْ شَنَآنُ قَوْمٍ</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يَجْرِمَنَّكُمْ أي و لا يَحمِلنَّكُمْ و قيل لا يَكْسِبَنَّكُمْ</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به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يَجْرِمَنَّكُمْ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جُرم و گناه است 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و دشمنى شما با قومى شما را به گناه و بى عدالتى نسبت به آنان وا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كلام حضرت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يَجْرِمَنَّكُمْ شِقَاقِي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من شما را به گناه و ارتكاب جرم وادار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مخالفت با امام معصومى كه خدا او را توسط پيامبرش منصوب كرده جايز نيست و گناه است؛ گذشته از اين كه مردم هم با او بيعت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ما بيان كرديم كلام حضرت نياز به تقدير گرفتن مفعول ندارد؛ ولى اگر آن گونه كه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ابن أبى الحديد و صاحب منهاج البراعة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يَجْرِمَنَّكُمْ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يَكْسِبَنَّكُمْ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يَحْمِلَنَّكُمْ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كنيم افزون بر مفعول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مفعول دوّمى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شارحان پيشنهاد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داريم كه بايد آن را در تقدير گرفت و در واقع چنين معنا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من شما را وادار نكند كه زيانى را براى خود تحصيل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يَسْتَهْوِيَنَّكُمْ عِصْيَانِي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نافرمانى من شما را به سقوط وا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كتابهاى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إسْتَهْوَاهُ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إستهوى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متحيّر ساختن معنا شده است؛ در قرآن كريم هم خطاب به پيامبراكرم صلى الله عليه و آله و سلم مى فرمايد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نَدْعُوا مِنْ دُونِ اللّهِ ما لا يَنْفَعُنا وَ لا يَضُرُّنا وَ نُرَدُّ عَلى أَعْقابِنا بَعْدَ إِذْ هَدانَا اللّهُ كَالَّذِي اسْتَهْوَتْهُ الشَّياطِينُ فِي الْأَرْضِ حَيْرانَ</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آيا جز خدا كسى را بخوانيم و بپرستيم كه ضرر و نفعى به ما نمى رساند، و بعد از آن كه خدا ما را هدايت كرده است به حالت سابقمان برگرديم، مثل كسى كه شياطين او را در زمين از راه به در برده اند و حيران و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آيۀ شريفه گمراه شدن از راه حق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حضرت على عليه السلام هم نوعاً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يَسْتَهْوِيَنَّكُم عِصْياني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كرده اند كه نافرمانى من شما را متحيّر و سرگردان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به معناى هواى نفس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سقوط است و به نظر مى رسد در اينجا هم به همان معنا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يَسْتَهْوِيَنَّكُمْ عِصْياني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من سبب سقوط شما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فقه هم به سرازيرشدن براى ركوع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 للركوع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معناى سقوط حسى به كار مى رفته و شايد ابتدا براى آن وضع شده در معنايش توسعه داده شده و در سقوط از مقام انسانى هم به كار رفته است؛ و چون كسى كه از صراط مستقيم الهى خارج گردد و تحت تأثير شياطين از راه خدا منحرف شود اين فرد در حقيقت از مقام انسانى ساقط شده است، به همين جهت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إسْتَهْوَاهُ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سقوط به كار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طبرسى ذيل آيه اى كه عرض كردم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إستهواه من قولهم هوى من حالق إذا تردى منه و يشبه به الذي زلّ عن الطريق المستقيم</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 من حالق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قلۀ كوه 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كسى كه از راه مستقيم بلغزد و منحرف شود به او تشبيه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البته ما عرض كرديم اين حتى تشبيه هم نيست بلكه توسعۀ معنايى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براى سقوط حسى و جسمانى وضع شده بود در سقوط معنوى هم به كار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اميرالمؤمنين عليه السلام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نافرمانى من موجب سقوط شما نشود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البته اينجا سقوط معنوى مراد است؛ يعنى اگر نافرمانى على را كرديد از راه حق و صراط مستقيم الهى منحرف گشته ايد و انحراف از صراط حق يعنى سقوط از مرتبۀ انسانى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611" w:name="pg14744_165946"/>
    </w:p>
    <w:p>
      <w:pPr>
        <w:pStyle w:val="Heading3"/>
        <w:numPr>
          <w:ilvl w:val="2"/>
          <w:numId w:val="1"/>
        </w:numPr>
        <w:rPr/>
      </w:pPr>
      <w:bookmarkStart w:id="612" w:name="__RefHeading___Toc869873_730472459"/>
      <w:bookmarkStart w:id="613" w:name="_Toc218"/>
      <w:bookmarkEnd w:id="611"/>
      <w:bookmarkEnd w:id="612"/>
      <w:r>
        <w:rPr>
          <w:rtl w:val="true"/>
        </w:rPr>
        <w:t>على عليه السلام وارث شايستۀ علوم پيامبر صلى الله عليه و آله و سلم</w:t>
      </w:r>
      <w:bookmarkEnd w:id="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تَتَرَامَوْا بِالْأَبْصَارِ عِنْدَ مَا تَسْمَعُونَهُ 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سخنى از من مى شنويد با تعجّب و انكار به همديگر نگاه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پرتاب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تفاعل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ترامى بالأبصار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پرتاب نگاهها؛ و منظور اين است كه افراد وقتى مثلاً از گفتۀ كسى تعجّب مى كنند نگاههايشان را به هم نشانه مى روند و به همديگر نگاه مى كنند، چون سخنان گوينده را قبول ندارند با چشم به يكديگر اشاره مى كنند و مخالفت خود را از طريق اشاره با چشم به همديگر اعلام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سخنى از من مى شنويد با چشم هايتان اشاره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به هم چشمك نزنيد كه ببين على چه مى گويد؛ من از كسانى نيستم كه سخن دروغ و خلاف واقع بگويم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فَوَالَّذِي فَلَقَ الْحَبَّةَ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قسم به كسى كه دانه را شكافت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شكافتن، به صبح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زيرا ظلمت شب را مى شكافد و آشكار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دانه را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خداست كه يك دانۀ سبزى، ميوه و يا خرما وقتى در دل خاك قرار مى گيرد شكافته مى شود و از آن درخت و ميوه به وجود مى آيد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هم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فالِقُ الْحَبِّ وَ النَّوى</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 شكافندۀ دانه و هسته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طبرسى</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دانه اى گفته مى شود كه هسته ندارد مثل دانۀ جو و گندم،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هسته گفته مى شود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هسته آنجايى است كه يك نحو پوشش دارد، مثل بادام كه روى هستۀ آن پوشش محكمى دارد؛ به آن مغزش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بَرَأَ النَّسَمَةَ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هر موجود داراى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آفريد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انسان،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باد آرام كه ما هم 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گوييم دلالت مى كند، در خارج شدن نَفَس انسان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به هر چيزى هم كه داراى نَفْس است چون داراى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ابن فارس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سُمّيت النَفْس نَسمة</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از اين عبارت استفاده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ذى روحى گفته مى شود، و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 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خواهد بود كه موجوداتِ داراى روح را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و برخى ديگر از شارحان گفته اند اين نحوه قسم ياد كردن كه به شكافندۀ دانه و خالق انسان قسم بخورند از ابتكارات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القَسَم لايزال أميرالمؤمنين يُقسِم به و هو مِنْ مُبتَكراته و مُبتدَعاته</w:t>
      </w:r>
      <w:r>
        <w:rPr>
          <w:rFonts w:eastAsia="IRNazanin" w:cs="IRNazanin"/>
          <w:color w:val="111111"/>
          <w:sz w:val="28"/>
          <w:szCs w:val="28"/>
          <w:rtl w:val="true"/>
          <w:lang w:bidi="fa-IR"/>
        </w:rPr>
        <w:t xml:space="preserve">»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 پيوسته به اين قَسمِ خاص قَسم ياد مى كنند و اين از ابتكارات ايشان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أُنَبِّئُكُمْ بِهِ عَنِ النَّبِىِّ 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آنچه من شما را به آن خبر مى دهم از پيامبر صلى الله عليه و آله و سلم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جهت با چشم به هم اشاره نكنيد و در پى تكذيب</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نباشيد؛ به خدايى كه شكافندۀ دانه و خالق انسان است قسم مى خورم كه آنچه را به شما خبر مى دهم از رسول خدا صلى الله عليه و آله و سلم شنيده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المُبَلِّغُ، وَ لَاجَهِلَ السَّامِعُ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و رسانندۀ خبر دروغ نگفته، و شنونده نادان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رساننده،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رسانندۀ خبر دروغ گفته است و نه شنوندۀ خبر جاهل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است دو احتمال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احتمال اين است كه مقصود از هر دو خود اميرالمؤمنين باشد؛ به اين معنا كه من در تبليغ و رساندن آنچه از پيامبراكرم صلى الله عليه و آله و سلم نقل مى كنم به آن حضرت دروغ نمى بندم، پس دروغ در كار نيست؛ ولى ممكن است كسى دروغ نگويد اما اشتباه فهميده باشد 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اشتباهى هم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هم داده 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صلى الله عليه و آله و سلم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على عليه السلام 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پيغمبرى كه از طرف خدا چيزى را به من ابلاغ كرده دروغ نگفته است و من هم كه از پيغمبراكرم صلى الله عليه و آله و سلم آن را شنيدم آدم جاهلى نيستم كه اشتباه فهميده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آنچه مى گويم كاملاً مطمئن باشيد كه از طرف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آنچه را حضرت مى فرمايند إن شاءاللّه در جلسۀ بعد مطرح خواهيم كرد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14" w:name="pg14744_165949"/>
    </w:p>
    <w:p>
      <w:pPr>
        <w:pStyle w:val="Heading2"/>
        <w:numPr>
          <w:ilvl w:val="1"/>
          <w:numId w:val="1"/>
        </w:numPr>
        <w:rPr/>
      </w:pPr>
      <w:bookmarkStart w:id="615" w:name="__RefHeading___Toc869875_730472459"/>
      <w:bookmarkStart w:id="616" w:name="_Toc219"/>
      <w:bookmarkEnd w:id="614"/>
      <w:bookmarkEnd w:id="615"/>
      <w:r>
        <w:rPr>
          <w:rtl w:val="true"/>
        </w:rPr>
        <w:t>«</w:t>
      </w:r>
      <w:r>
        <w:rPr>
          <w:rtl w:val="true"/>
        </w:rPr>
        <w:t xml:space="preserve">درس </w:t>
      </w:r>
      <w:r>
        <w:rPr/>
        <w:t>147</w:t>
      </w:r>
      <w:r>
        <w:rPr>
          <w:rtl w:val="true"/>
        </w:rPr>
        <w:t xml:space="preserve">»: </w:t>
      </w:r>
      <w:r>
        <w:rPr>
          <w:rtl w:val="true"/>
        </w:rPr>
        <w:t xml:space="preserve">خطبۀ </w:t>
      </w:r>
      <w:r>
        <w:rPr/>
        <w:t>101</w:t>
      </w:r>
      <w:r>
        <w:rPr>
          <w:rtl w:val="true"/>
        </w:rPr>
        <w:t xml:space="preserve"> (</w:t>
      </w:r>
      <w:r>
        <w:rPr>
          <w:rtl w:val="true"/>
        </w:rPr>
        <w:t>قسمت دوّم</w:t>
      </w:r>
      <w:r>
        <w:rPr>
          <w:rtl w:val="true"/>
        </w:rPr>
        <w:t>)</w:t>
      </w:r>
      <w:bookmarkEnd w:id="616"/>
    </w:p>
    <w:p>
      <w:pPr>
        <w:pStyle w:val="Heading3"/>
        <w:numPr>
          <w:ilvl w:val="2"/>
          <w:numId w:val="1"/>
        </w:numPr>
        <w:rPr/>
      </w:pPr>
      <w:bookmarkStart w:id="617" w:name="__RefHeading___Toc869877_730472459"/>
      <w:bookmarkStart w:id="618" w:name="_Toc220"/>
      <w:bookmarkEnd w:id="617"/>
      <w:r>
        <w:rPr>
          <w:rtl w:val="true"/>
        </w:rPr>
        <w:t>اشاره</w:t>
      </w:r>
      <w:bookmarkEnd w:id="618"/>
    </w:p>
    <w:p>
      <w:pPr>
        <w:pStyle w:val="BookText"/>
        <w:rPr/>
      </w:pPr>
      <w:r>
        <w:rPr>
          <w:rFonts w:ascii="Amiri" w:hAnsi="Amiri" w:eastAsia="Amiri" w:cs="Amiri"/>
          <w:color w:val="111111"/>
          <w:sz w:val="28"/>
          <w:sz w:val="28"/>
          <w:szCs w:val="28"/>
          <w:rtl w:val="true"/>
          <w:lang w:bidi="ar-SA"/>
        </w:rPr>
        <w:t>حديثى در زمينۀ نعمت با ارزش قرآن</w:t>
      </w:r>
    </w:p>
    <w:p>
      <w:pPr>
        <w:pStyle w:val="BookText"/>
        <w:rPr/>
      </w:pPr>
      <w:r>
        <w:rPr>
          <w:rFonts w:ascii="IRNazanin" w:hAnsi="IRNazanin" w:eastAsia="IRNazanin"/>
          <w:color w:val="111111"/>
          <w:sz w:val="28"/>
          <w:sz w:val="28"/>
          <w:szCs w:val="28"/>
          <w:rtl w:val="true"/>
          <w:lang w:bidi="fa-IR"/>
        </w:rPr>
        <w:t>امامان معصوم عليهم السلام وارثان علوم پيامبر صلى الله عليه و آله و سلم</w:t>
      </w:r>
    </w:p>
    <w:p>
      <w:pPr>
        <w:pStyle w:val="BookText"/>
        <w:rPr/>
      </w:pPr>
      <w:r>
        <w:rPr>
          <w:rFonts w:ascii="IRNazanin" w:hAnsi="IRNazanin" w:eastAsia="IRNazanin"/>
          <w:color w:val="111111"/>
          <w:sz w:val="28"/>
          <w:sz w:val="28"/>
          <w:szCs w:val="28"/>
          <w:rtl w:val="true"/>
          <w:lang w:bidi="fa-IR"/>
        </w:rPr>
        <w:t>پيش بينى حكومت گمراهِ شام</w:t>
      </w:r>
    </w:p>
    <w:p>
      <w:pPr>
        <w:pStyle w:val="BookText"/>
        <w:rPr/>
      </w:pPr>
      <w:r>
        <w:rPr>
          <w:rFonts w:ascii="IRNazanin" w:hAnsi="IRNazanin" w:eastAsia="IRNazanin"/>
          <w:color w:val="111111"/>
          <w:sz w:val="28"/>
          <w:sz w:val="28"/>
          <w:szCs w:val="28"/>
          <w:rtl w:val="true"/>
          <w:lang w:bidi="fa-IR"/>
        </w:rPr>
        <w:t>گمراه شام كيست؟</w:t>
      </w:r>
    </w:p>
    <w:p>
      <w:pPr>
        <w:pStyle w:val="BookText"/>
        <w:rPr/>
      </w:pPr>
      <w:r>
        <w:rPr>
          <w:rFonts w:ascii="Amiri" w:hAnsi="Amiri" w:eastAsia="Amiri" w:cs="Amiri"/>
          <w:color w:val="111111"/>
          <w:sz w:val="28"/>
          <w:sz w:val="28"/>
          <w:szCs w:val="28"/>
          <w:rtl w:val="true"/>
          <w:lang w:bidi="ar-SA"/>
        </w:rPr>
        <w:t>سبب مشروعيت حكومت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پيامدهاى حكومت شام</w:t>
      </w:r>
      <w:bookmarkStart w:id="619" w:name="pg14744_165951"/>
    </w:p>
    <w:p>
      <w:pPr>
        <w:pStyle w:val="BookText"/>
        <w:rPr/>
      </w:pPr>
      <w:bookmarkEnd w:id="6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لَكَأَنِّي أَنْظُرُ إِلى ضِلِّيلٍ قَدْ نَعَقَ بِالشَّامِ، وَ فَحَصَ بِرَايَاتِهِ فِي ضَوَاحِي كُوفَانَ؛ فَإِذا فَغَرَتْ فَاغِرَتُهُ، وَ اشْتَدَّتْ شَكِيمَتُهُ، وَ ثَقُلَتْ فِي الْأَرْضِ وَطْأَتُهُ، عَضَّتِ الْفِتْنَةُ أَبْنَاءَهَا بِأَنْيَابِهَا، وَ مَاجَتِ الْحَرْبُ بِأَمْوَاجِهَا، وَ بَدَا مِنَ الْأَيَّامِ كُلُوحُهَا، وَ مِنَ اللَّيَالِي كُدُوحُهَا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أَيْنَعَ زَرْعُهُ، وَ قَامَ عَلى يَنْعِهِ، وَ هَدَرَتْ شَقَاشِقُهُ، وَ بَرَقَتْ بَوَارِقُهُ، عُقِدَتْ رَايَاتُ الْفِتَنِ الْمُعْضِلَةِ، وَ أَقْبَلْنَ كَاللَّيْلِ الْمُظْلِمِ وَ الْبَحْرِ الْمُلْتَطِمِ</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869879_730472459"/>
      <w:bookmarkStart w:id="621" w:name="_Toc221"/>
      <w:bookmarkEnd w:id="620"/>
      <w:r>
        <w:rPr>
          <w:rtl w:val="true"/>
        </w:rPr>
        <w:t>حديثى در زمينۀ نعمت با ارزش قرآن</w:t>
      </w:r>
      <w:bookmarkEnd w:id="621"/>
    </w:p>
    <w:p>
      <w:pPr>
        <w:pStyle w:val="BookText"/>
        <w:rPr/>
      </w:pPr>
      <w:r>
        <w:rPr>
          <w:rFonts w:ascii="IRNazanin" w:hAnsi="IRNazanin" w:eastAsia="IRNazanin"/>
          <w:color w:val="111111"/>
          <w:sz w:val="28"/>
          <w:sz w:val="28"/>
          <w:szCs w:val="28"/>
          <w:rtl w:val="true"/>
          <w:lang w:bidi="fa-IR"/>
        </w:rPr>
        <w:t>قبل از شروع درس، به مناسبت اين كه گروهى از خواهران كه در زمينه هاى قرآنى فعاليت دارند در جلسۀ امروز شركت كرده اند، حديثى را دربارۀ ارزش قرآن به آنان يادآور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خواهران توجّه دارند به لحاظ آن كه ما در اين ساعت درس نهج البلاغه داريم نمى توانيم به طور مفصّل براى آنان صحبت كنيم، و از طرف ديگر نهج البلاغه براى همۀ افراد و از جمله آنان مفيد است؛ بنابراين پس از خواندن اين حديث به ادامۀ درس خود مى پردازيم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در كافى، امام سجاد عليه السلام از پيامبراكرم صلى الله عليه و آله و سلم نقل كرده اند كه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أَعْطاهُ اللَّهُ الْقرآنَ فَرَأى أنَّ رَجُلاً أُعْطِيَ أفْضَلَ مِمّا أُعْطي فَقَدْ صَغَّرَ</w:t>
      </w:r>
      <w:bookmarkStart w:id="622" w:name="pg14744_165952"/>
    </w:p>
    <w:p>
      <w:pPr>
        <w:pStyle w:val="BookText"/>
        <w:rPr/>
      </w:pPr>
      <w:bookmarkEnd w:id="622"/>
      <w:r>
        <w:rPr>
          <w:rFonts w:ascii="Amiri" w:hAnsi="Amiri" w:eastAsia="Amiri" w:cs="Amiri"/>
          <w:color w:val="111111"/>
          <w:sz w:val="28"/>
          <w:sz w:val="28"/>
          <w:szCs w:val="28"/>
          <w:rtl w:val="true"/>
          <w:lang w:bidi="ar-SA"/>
        </w:rPr>
        <w:t>عَظيماً وَ عَظَّمَ صغيراً</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هر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فهم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داد ولى او چنين تصور كند كه خدا به ديگرى بهتر از او عطايى داده است، هر آينه بزرگى را كوچك شمرده و كوچكى را بزرگ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جانب خداوند توفيق يافت تا قرآن را فرا بگيرد ولى پس از آن تصور كند ديگران كه خانه و ماشين و ثروت دارند خداوند به آنها نعمت هاى بيشترى عطا كرده است، اشتباه مى كند و معلوم مى شود كه او فراگيرى قرآن را با همۀ عظمتى كه دارد كوچك و حقير به شمار آورده است؛ و از طرف ديگر مال و ثروت دنيا را كه پيش خداوند چندان ارزشى ندارد بزرگ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كسانى كه با قرآن سر و كار دارند بايد اين نعمت الهى را كه خداوند به آنان عطا كرده قدر بدانند و تلاش نمايند تا تنها به خواندن قرآن اكتفا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آموختن قرآن براى اين است كه انسان بتدريج معارف و احكام آن را هم ياد بگيرد و برطبق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انسان بايد در ضمن اين كه خواندن قرآن را به خوبى مى آموزد ترجمه و تفسير آن را نيز تا اندازه اى كه مى تواند فرا بگيرد و از طرف ديگر تصميم هم داشته باشد تا به دستورات حياتبخش قرآن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سر و كار داشتن خواهران با قرآن، مخصوصاً با توجّه به گرفتاريهاى زيادى كه دارند و مشكلات اقتصادى و خانوادگى بسيارى كه وجود دارد، قابل قدردانى و تشكر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إن شاءاللّه به همۀ آنان اجر و درجات عاليه عنايت فرمايد</w:t>
      </w:r>
      <w:r>
        <w:rPr>
          <w:rFonts w:eastAsia="IRNazanin" w:cs="IRNazanin"/>
          <w:color w:val="111111"/>
          <w:sz w:val="28"/>
          <w:szCs w:val="28"/>
          <w:rtl w:val="true"/>
          <w:lang w:bidi="fa-IR"/>
        </w:rPr>
        <w:t>.</w:t>
      </w:r>
    </w:p>
    <w:p>
      <w:pPr>
        <w:pStyle w:val="Heading3"/>
        <w:numPr>
          <w:ilvl w:val="2"/>
          <w:numId w:val="1"/>
        </w:numPr>
        <w:rPr/>
      </w:pPr>
      <w:bookmarkStart w:id="623" w:name="__RefHeading___Toc869881_730472459"/>
      <w:bookmarkStart w:id="624" w:name="_Toc222"/>
      <w:bookmarkEnd w:id="623"/>
      <w:r>
        <w:rPr>
          <w:rtl w:val="true"/>
        </w:rPr>
        <w:t>امامان معصوم عليهم السلام وارثان علوم پيامبر صلى الله عليه و آله و سلم</w:t>
      </w:r>
      <w:bookmarkEnd w:id="62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درس قبلى خطبۀ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مى خوانديم كه در اين درس آن را ادامه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مطالبى را كه از پيامبر صلى الله عليه و آله و سلم نقل مى كنم درست است</w:t>
      </w:r>
      <w:bookmarkStart w:id="625" w:name="pg14744_165953"/>
    </w:p>
    <w:p>
      <w:pPr>
        <w:pStyle w:val="BookText"/>
        <w:rPr/>
      </w:pPr>
      <w:bookmarkEnd w:id="625"/>
      <w:r>
        <w:rPr>
          <w:rFonts w:ascii="IRNazanin" w:hAnsi="IRNazanin" w:eastAsia="IRNazanin"/>
          <w:color w:val="111111"/>
          <w:sz w:val="28"/>
          <w:sz w:val="28"/>
          <w:szCs w:val="28"/>
          <w:rtl w:val="true"/>
          <w:lang w:bidi="fa-IR"/>
        </w:rPr>
        <w:t>و اشتباه نمى باشد؛ بنابراين اخبار غيبى اى كه من در ادامه نقل مى كنم آنها را از پيامبر فرا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نيز در اين مورد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حَديثي حَديثُ أبي، وَ حَديثُ أبي حَديثُ جَدّي</w:t>
      </w:r>
      <w:r>
        <w:rPr>
          <w:rFonts w:eastAsia="IRNazanin" w:cs="IRNazanin"/>
          <w:color w:val="111111"/>
          <w:sz w:val="28"/>
          <w:szCs w:val="28"/>
          <w:rtl w:val="true"/>
          <w:lang w:bidi="fa-IR"/>
        </w:rPr>
        <w:t xml:space="preserve">...»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و گفتار من حديث پدرم، و حديث پدرم حديث جدّم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به پيامبراكرم صلى الله عليه و آله و سلم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علوم ائمه عليهم السلام به واسطۀ حضرت على عليه السلام به پيامبر مى رسد؛ و اين طور نبود كه مولا اميرالمؤمنين عليه السلام مانند بعضى از اصحاب براى مقاصد دنيايى خدمت پيامبر برسند و هر گاه كه كارى با آن حضرت نداشته باشند با او ملازمت و همراهى نكنند؛ بلكه اميرالمؤمنين عليه السلام از ده سالگى محشور با پيامبر صلى الله عليه و آله و سلم بود و در دامن آن حضرت تربيت شد و علوم پيغمبر را دريافت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فرمايشى كه روز گذشته خوانديم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دربارۀ آنچه مى گويم اشتباه نمى كنم و همه را صحيح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فرمايش، مقدمۀ اخبار و مطالبى است كه آن حضرت در ادامه بيان مى كند و مى خواهد از پيش تذكر دهد كه همۀ اين مطالب از جانب رسول خدا صلى الله عليه و آله و سلم رسيده است</w:t>
      </w:r>
      <w:r>
        <w:rPr>
          <w:rFonts w:eastAsia="IRNazanin" w:cs="IRNazanin"/>
          <w:color w:val="111111"/>
          <w:sz w:val="28"/>
          <w:szCs w:val="28"/>
          <w:rtl w:val="true"/>
          <w:lang w:bidi="fa-IR"/>
        </w:rPr>
        <w:t>.</w:t>
      </w:r>
    </w:p>
    <w:p>
      <w:pPr>
        <w:pStyle w:val="Heading3"/>
        <w:numPr>
          <w:ilvl w:val="2"/>
          <w:numId w:val="1"/>
        </w:numPr>
        <w:rPr/>
      </w:pPr>
      <w:bookmarkStart w:id="626" w:name="__RefHeading___Toc869883_730472459"/>
      <w:bookmarkStart w:id="627" w:name="_Toc223"/>
      <w:bookmarkEnd w:id="626"/>
      <w:r>
        <w:rPr>
          <w:rtl w:val="true"/>
        </w:rPr>
        <w:t>پيش بينى حكومت گمراهِ شام</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لَكَأَنِّي أَنْظُرُ إِلى ضِلِّيلٍ قَدْ نَعَقَ بِالشَّامِ، وَ فَحَصَ بِرَايَاتِهِ فِي ضَوَاحِي كُوفَانَ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من مى نگرم به شخص بسيار گمراهى كه از شام بانگ برآورده، و پرچم هاى خود را در اطراف كوفه برپا كرده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جواب قسم است، و علامت اين است كه يك قسمى در اينجا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كَأَنّي 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مى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اصل ديدن است؛</w:t>
      </w:r>
    </w:p>
    <w:p>
      <w:pPr>
        <w:pStyle w:val="BookText"/>
        <w:rPr/>
      </w:pPr>
      <w:r>
        <w:rPr>
          <w:rFonts w:ascii="IRNazanin" w:hAnsi="IRNazanin" w:eastAsia="IRNazanin"/>
          <w:color w:val="111111"/>
          <w:sz w:val="28"/>
          <w:sz w:val="28"/>
          <w:szCs w:val="28"/>
          <w:rtl w:val="true"/>
          <w:lang w:bidi="fa-IR"/>
        </w:rPr>
        <w:t xml:space="preserve">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نگريستن يعنى ديدن از روى دقّت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بسيار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صيغۀ مبالغه است و به معناى كسى مى باشد كه سر تا پايش گمراهى است، يا به تعبير ديگر به انسان بسيار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زدن حيوانات است؛ مثل داد زدن چوپان بر گوسفندان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حضرت شخص بسيار گمراهِ مورد نظر را تشبيه به چوپانى كرده كه گوسفندان خود را هِى مى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جستجو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فَحَصَ الْقطا فِى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مرغ قطا در خاك براى خود جا باز كرد تا در آنجا لانه درست كند و تخم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اين فرد گمراه در اطراف كوفه براى پرچم هايش جا درست كرده و پرچم هايش را آنجا كوبيده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ضَواحي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اطراف و نواحى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مى شود شهرى بزرگ و جديد التأسيس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براى گرفتن و اشغال شهرهاى بزرگ تلاش مى شود كه ابتدا اطراف و روستاها و شهركهاى آن محاصره و گرفته شود و بعد نوبت به خود شهر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كوفه هم به لحاظ اين كه شهر بزرگى بود هنگامى كه مى خواستند آن را اشغال كنند در ابتدا به محاصرۀ اطراف آن مى پرداختند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تأسيس كوفه گفته مى شود كه در ابتدا ريگزارى بوده است كه ريگ هاى آن رنگ قرمز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سعدبن ابى وقاص در زمان خليفۀ دوّم با ايرانى ها جنگ كرد و پيروز شد از طرف عمر دستور يافت تا در همان جايى كه لشكر خيمه و خرگاه خود را زده است شهرى تأسيس كند؛ بنابراين كوفه در همان ريگستانى ساخته شد كه شن هاى قرمز و ريز داشت و ارتش اسلام در آنجا فرود آمده بود</w:t>
      </w:r>
      <w:r>
        <w:rPr>
          <w:rFonts w:eastAsia="IRNazanin" w:cs="IRNazanin"/>
          <w:color w:val="111111"/>
          <w:sz w:val="28"/>
          <w:szCs w:val="28"/>
          <w:rtl w:val="true"/>
          <w:lang w:bidi="fa-IR"/>
        </w:rPr>
        <w:t>.</w:t>
      </w:r>
      <w:r>
        <w:rPr>
          <w:rStyle w:val="FootnoteAnchor"/>
          <w:rtl w:val="true"/>
        </w:rPr>
        <w:footnoteReference w:id="275"/>
      </w:r>
      <w:r>
        <w:rPr>
          <w:rFonts w:ascii="Amiri" w:hAnsi="Amiri" w:eastAsia="Amiri" w:cs="Amiri"/>
          <w:color w:val="111111"/>
          <w:sz w:val="28"/>
          <w:sz w:val="28"/>
          <w:szCs w:val="28"/>
          <w:rtl w:val="true"/>
          <w:lang w:bidi="ar-SA"/>
        </w:rPr>
        <w:t>به همين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28" w:name="pg14744_165955"/>
    </w:p>
    <w:p>
      <w:pPr>
        <w:pStyle w:val="BookText"/>
        <w:rPr/>
      </w:pPr>
      <w:bookmarkEnd w:id="628"/>
      <w:r>
        <w:rPr>
          <w:rFonts w:ascii="IRNazanin" w:hAnsi="IRNazanin" w:eastAsia="IRNazanin"/>
          <w:color w:val="111111"/>
          <w:sz w:val="28"/>
          <w:sz w:val="28"/>
          <w:szCs w:val="28"/>
          <w:rtl w:val="true"/>
          <w:lang w:bidi="fa-IR"/>
        </w:rPr>
        <w:t>لحاظ هنگامى كه كوفه تأسيس شد يك شهر ارتشى بود كه همۀ قبايل و طبقات عرب در آن سكونت داشتند و كوفه به صورت يك پادگان بزرگ نظامى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ارتش اسلام كه براى جنگ با ايران بسيج شده و راه افتاده بود از يك منطقۀ خاص نبودند بلكه از عربستان و يمن و مناطق ديگر و نيز از طوايف غير عرب آمده و زير پرچم سعد بن ابى وقاص قرار گرفته بودند، پس از آن كه كوفه ساخته شد هر محله يا بخشى از آن مربوط به گروهى شد كه از ديگران متمايز و جدا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يك محله يا يك بخش از كوفه مربوط به يمنى ها، و همين طور بخش هاى ديگر مربوط به گروههاى ديگر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غلط مى باشد؛ و در دو نسخۀ خطى كه در قرن پنجم و به فاصلۀ كمى پس از سيّد رضى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عبارت پس از آن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خبر مى دهم دروغ نيست،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گويا من مى نگرم يك شخص بسيار گمراهى را كه فريادش در شام بلند شده و مردم را مانند گوسفند به شمار آورده و آنان را به وسيلۀ هِى زدن بسيج مى كند، و رايات يا پرچم هاى خود را در روستاها و شهركهاى اطراف كوفه جا داده و متمركز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قابل توجّه اين است كه مقصود حضرت از اين شخص بسيار گمراه كه در آينده چنين كارهايى انجام مى دهد چه كسى است؟</w:t>
      </w:r>
    </w:p>
    <w:p>
      <w:pPr>
        <w:pStyle w:val="Heading3"/>
        <w:numPr>
          <w:ilvl w:val="2"/>
          <w:numId w:val="1"/>
        </w:numPr>
        <w:rPr/>
      </w:pPr>
      <w:bookmarkStart w:id="629" w:name="__RefHeading___Toc869885_730472459"/>
      <w:bookmarkStart w:id="630" w:name="_Toc224"/>
      <w:bookmarkEnd w:id="629"/>
      <w:r>
        <w:rPr>
          <w:rtl w:val="true"/>
        </w:rPr>
        <w:t>گمراه شام كيست؟</w:t>
      </w:r>
      <w:bookmarkEnd w:id="630"/>
    </w:p>
    <w:p>
      <w:pPr>
        <w:pStyle w:val="BookText"/>
        <w:rPr/>
      </w:pPr>
      <w:r>
        <w:rPr>
          <w:rFonts w:ascii="IRNazanin" w:hAnsi="IRNazanin" w:eastAsia="IRNazanin"/>
          <w:color w:val="111111"/>
          <w:sz w:val="28"/>
          <w:sz w:val="28"/>
          <w:szCs w:val="28"/>
          <w:rtl w:val="true"/>
          <w:lang w:bidi="fa-IR"/>
        </w:rPr>
        <w:t>در اين مورد احتمالاتى ذكر شده كه به چند مورد از آنها اشاره مى شود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ها گفته اند كه 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است كه در آخرالزّمان مى آيد</w:t>
      </w:r>
      <w:r>
        <w:rPr>
          <w:rFonts w:eastAsia="IRNazanin" w:cs="IRNazanin"/>
          <w:color w:val="111111"/>
          <w:sz w:val="28"/>
          <w:szCs w:val="28"/>
          <w:rtl w:val="true"/>
          <w:lang w:bidi="fa-IR"/>
        </w:rPr>
        <w:t>.</w:t>
      </w:r>
      <w:r>
        <w:rPr>
          <w:rStyle w:val="FootnoteAnchor"/>
          <w:rtl w:val="true"/>
        </w:rPr>
        <w:footnoteReference w:id="276"/>
      </w:r>
      <w:bookmarkStart w:id="631" w:name="pg14744_165956"/>
    </w:p>
    <w:p>
      <w:pPr>
        <w:pStyle w:val="BookText"/>
        <w:rPr/>
      </w:pPr>
      <w:bookmarkEnd w:id="63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ديگر گفته اند كه حضرت در اينجا نظر به معاويه دارد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كه به نظر مى آيد اين احتمال صحيح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معاويه در زمان اميرالمؤمنين بود و سر و صداهايش در همان زمان بلند شده بود، گرچه پس از شهادت حضرت امير عليه السلام معاويه تسلط بيشترى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نظر مى رسد مقصود حضرت كسى است كه بعدها سر و صدا به راه مى 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سوّم كه به نظر مناسب تر مى آيد اين است كه مقصود عبدالملك مروان باشد</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عبدالملك مروان كسى بود كه در ابتدا و پيش از به قدرت رسيدن فرد بسيار مقدّسى بود كه با قرآن و مسجد و امثال آن مأنوس بود، ولى هنگامى كه نوبت خلافت به او رسيد قرآن و دستورات آن را به طور كلّى كنار گذارد و با همۀ قوا وارد حكومت و سياست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در برابر عبداللّه بن زبير و برادر او مصعب بن زبير جنگ كرد و پيروز شد و در نهايت به عنوان خليفۀ مسلمانان شناخته شد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پس از او هم چهار پسرش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عبدالملك و وليد و يزيد و سليمان، يكى پس از ديگرى به حكومت رسيدند و شدّت عمل زيادى هم به خرج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يوسف ثقفى هم كه جنايات بى شمارى انجام داد يكى از نماينده هاى همين عبدالملك مروان مى باشد</w:t>
      </w:r>
      <w:r>
        <w:rPr>
          <w:rFonts w:eastAsia="IRNazanin" w:cs="IRNazanin"/>
          <w:color w:val="111111"/>
          <w:sz w:val="28"/>
          <w:szCs w:val="28"/>
          <w:rtl w:val="true"/>
          <w:lang w:bidi="fa-IR"/>
        </w:rPr>
        <w:t>.</w:t>
      </w:r>
    </w:p>
    <w:p>
      <w:pPr>
        <w:pStyle w:val="Heading3"/>
        <w:numPr>
          <w:ilvl w:val="2"/>
          <w:numId w:val="1"/>
        </w:numPr>
        <w:rPr/>
      </w:pPr>
      <w:bookmarkStart w:id="632" w:name="__RefHeading___Toc869887_730472459"/>
      <w:bookmarkStart w:id="633" w:name="_Toc225"/>
      <w:bookmarkEnd w:id="632"/>
      <w:r>
        <w:rPr>
          <w:rtl w:val="true"/>
        </w:rPr>
        <w:t>سبب مشروعيت حكومت</w:t>
      </w:r>
      <w:bookmarkEnd w:id="63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 اى كه اينجا بايد يادآورى شود 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آن اشاره كرده ايم</w:t>
      </w:r>
      <w:r>
        <w:rPr>
          <w:rStyle w:val="FootnoteAnchor"/>
          <w:rtl w:val="true"/>
        </w:rPr>
        <w:footnoteReference w:id="280"/>
      </w:r>
      <w:r>
        <w:rPr>
          <w:rFonts w:ascii="IRNazanin" w:hAnsi="IRNazanin" w:eastAsia="IRNazanin"/>
          <w:color w:val="111111"/>
          <w:sz w:val="28"/>
          <w:sz w:val="28"/>
          <w:szCs w:val="28"/>
          <w:rtl w:val="true"/>
          <w:lang w:bidi="fa-IR"/>
        </w:rPr>
        <w:t>اين است كه بعضى ها در گذشته و همچنين در زمان ما پيروزى با</w:t>
      </w:r>
      <w:bookmarkStart w:id="634" w:name="pg14744_165957"/>
    </w:p>
    <w:p>
      <w:pPr>
        <w:pStyle w:val="BookText"/>
        <w:rPr/>
      </w:pPr>
      <w:bookmarkEnd w:id="634"/>
      <w:r>
        <w:rPr>
          <w:rFonts w:ascii="IRNazanin" w:hAnsi="IRNazanin" w:eastAsia="IRNazanin"/>
          <w:color w:val="111111"/>
          <w:sz w:val="28"/>
          <w:sz w:val="28"/>
          <w:szCs w:val="28"/>
          <w:rtl w:val="true"/>
          <w:lang w:bidi="fa-IR"/>
        </w:rPr>
        <w:t>زور و جنگ و جنايت را سبب مشروعيت و حق بودن خود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برخى از مذاهب اسلامى نيز اين منطق بوده است؛ حنابله از اهل سنّت عقيده شان بر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 لِمَنْ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از آن كسى است كه پيروز و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هنگامى كه عبداللّه بن زبير و برادر او مصعب بن زبير حاكم شدند از نظر حنابله آنها امام و حاكم به حق مسلمانان بودند كه قيام در برابر آنان جايز نبود و اگر كسى عليه آنان مبارزه مى كرد به عنوان ياغى و تجاوزگر شناخته مى شد كه بايد با او جنگ كرد؛ ولى همين كسانى كه ياغى به حساب مى آيند و بايد با آنان جنگ كنيم اگر پيروز شدند و تسلط يافتند امام و واجب الاطاعة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همين عبدالملك كه در ابتدا ياغى به شمار مى آمد چون عليه ابن زبير قيام كرده بود مى بايست عليه او جنگ كرد، ولى وقتى كه پيروز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إِمَاماً يَحْرمُ الْخُروجُ عَلَيْهِ</w:t>
      </w:r>
      <w:r>
        <w:rPr>
          <w:rFonts w:eastAsia="IRNazanin" w:cs="IRNazanin"/>
          <w:color w:val="111111"/>
          <w:sz w:val="28"/>
          <w:szCs w:val="28"/>
          <w:rtl w:val="true"/>
          <w:lang w:bidi="fa-IR"/>
        </w:rPr>
        <w:t xml:space="preserve">»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عنوان امام شناخته مى شود كه اطاعت او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منطق حنابله است كه رسماً آن را بيان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حالا منظور اين است كه عبدالملك مروان به اين شكل خليفۀ مسلمانان شد و خود و چهار فرزندش پس از او مرتكب جنايت هاى زيادى شدند؛ و ظاهراً حضرت امير عليه السلام در اين عبارت به وى اشاره دارند</w:t>
      </w:r>
      <w:r>
        <w:rPr>
          <w:rFonts w:eastAsia="IRNazanin" w:cs="IRNazanin"/>
          <w:color w:val="111111"/>
          <w:sz w:val="28"/>
          <w:szCs w:val="28"/>
          <w:rtl w:val="true"/>
          <w:lang w:bidi="fa-IR"/>
        </w:rPr>
        <w:t>.</w:t>
      </w:r>
    </w:p>
    <w:p>
      <w:pPr>
        <w:pStyle w:val="Heading3"/>
        <w:numPr>
          <w:ilvl w:val="2"/>
          <w:numId w:val="1"/>
        </w:numPr>
        <w:rPr/>
      </w:pPr>
      <w:bookmarkStart w:id="635" w:name="__RefHeading___Toc869889_730472459"/>
      <w:bookmarkStart w:id="636" w:name="_Toc226"/>
      <w:bookmarkEnd w:id="635"/>
      <w:r>
        <w:rPr>
          <w:rtl w:val="true"/>
        </w:rPr>
        <w:t>پيامدهاى حكومت شام</w:t>
      </w:r>
      <w:bookmarkEnd w:id="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فَغَرَتْ فَاغِرَتُهُ، وَاشْتَدَّتْ شَكِيمَتُهُ، وَ ثَقُلَتْ فِي الْأَرْضِ وَطْأَتُهُ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هنگامى كه دهانش باز شد، و قدرتش استحكام يافت، و جاى پايش در زمين سنگين 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دهان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صورت لازم استعمال مى شود و هم</w:t>
      </w:r>
    </w:p>
    <w:p>
      <w:pPr>
        <w:pStyle w:val="BookText"/>
        <w:rPr/>
      </w:pPr>
      <w:r>
        <w:rPr>
          <w:rFonts w:ascii="Amiri" w:hAnsi="Amiri" w:eastAsia="Amiri" w:cs="Amiri"/>
          <w:color w:val="111111"/>
          <w:sz w:val="28"/>
          <w:sz w:val="28"/>
          <w:szCs w:val="28"/>
          <w:rtl w:val="true"/>
          <w:lang w:bidi="ar-SA"/>
        </w:rPr>
        <w:t>به صورت متعدى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فَغَرَ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دهانش باز 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فَغَرَ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دهانش را باز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ميلۀ آهنى گفته مى شود كه به افسار اسب متصل است و در دهان اسب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اين آهن و افسارى كه به آن بسته اند در دهان اسب محكم تر باشد حكايت از اين مى كند كه اسب مورد نظر قدرت بيشترى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جاى پا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شريفۀ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يَطَؤُنَ مَوْطِئاً يَغِيظُ الْكُفّارَ</w:t>
      </w:r>
      <w:r>
        <w:rPr>
          <w:rFonts w:eastAsia="IRNazanin" w:cs="IRNazanin"/>
          <w:color w:val="111111"/>
          <w:sz w:val="28"/>
          <w:szCs w:val="28"/>
          <w:rtl w:val="true"/>
          <w:lang w:bidi="fa-IR"/>
        </w:rPr>
        <w:t xml:space="preserve">)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جاى پايى را كه كافران را به خشم آورد پاى نمى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است و به لحاظ اين كه در هنگام راه رفتن پاى انسان با زمين وفق مى دهد و متصل مى شود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 يعنى پاى او با زمين جفت و متصل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ملاحظه كرده ايد در كلمات مولا اميرالمؤمنين عليه السلام تشبيهات و استعارات زيادى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حضرت در اين فرمايش خود محكم شدن قدرت و استوارى آن را به دهنۀ لجام اسب و محكم بودن آن تشبيه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عبدالملك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هر كسى كه عبارات قبل دربارۀ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باز شد و شروع به شعار دادن و يا تهديدكردن نمود و دهانۀ لجام او محكم شد، كنايه از اين كه قدرتش فزونى يافت، و از طرف ديگر جاى پايش در زمين محكم گشت، شروع به كارهايى مى كند كه در ادامه، حضرت به آنها اشاره دارند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كسى كه مى خواهد قدرت خود را نشان دهد ابتدا دهان خود را باز كرده و شعار مى دهد و يا تهديد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حرفهاى خود را زد معمولاً كار خود را شروع مى كند، و بعد كه در جايى پيروز شد و تسلط يافت و به قول ما ميخ خود را محكم كرد با شدّت با مردم برخورد مى كند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فَغَرَتْ فَاغِرَتُهُ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هنگامى كه دهانش باز شد و مردم را به اطاعت خود فرا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وَاشْتَدَّتْ شَكِيمَتُهُ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دهانۀ لجام قدرتش محكم شد، و به تعبير ديگر هنگامى كه قدرت پيدا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ثَقُلَتْ فِي الْأَرْضِ وَطْأَتُهُ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سنگين شد در زمين جاى پايش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هنگامى كه اين طور شد ابتداى فتنه است و او نهايت ظلم را به مردم روا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قدرت اين گونه است و قدرتمندان اگر ترس از خدا نداشته باشند از قدرت سوء استفاده مى كنند و براى حفظ قدرت به هر ظلم و جنايتى دست مى 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عَضَّتِ الْفِتْنَةُ أَبْنَاءَهَا بِأَنْيَابِهَا، وَ مَاجَتِ الْحَرْبُ بِأَمْوَاجِهَا، وَ بَدَا مِنَ الْأَيَّامِ كُلُوحُهَا، وَ مِنَ اللَّيَالِي كُدُوحُهَا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با نيش هاى خود فرزندانش را گاز گرفته، و موجهاى جنگ به حركت درآمده؛ و از روزها گرفتگى و ترش رويى اش، و از شب ها رنج ها و جراحاتش آشكار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گاز گرفتن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نيش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است و به معناى عبوس و ترشرو بودن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به معناى خراش و جراحت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است و به همين جهت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آورده شده است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فرد گمراه قدرت خود را مستحكم كرد فتنه آغاز مى شود و اين فتنه فرزندان خود را با دندانهايش گاز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آتش فتنه، دامن فتنه گرها را هم مى گيرد و آنها از آسيب فتنه در امان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طور كلّى وقتى كه قدرت متمركز شد، به ويژه وقتى كه دين و خدا در كار نبود، قدرت به فرزندان خود نيز رحم نمى كند و نيش هاى خود را در بدن قدرت طلبان فرو مى كند؛</w:t>
      </w:r>
    </w:p>
    <w:p>
      <w:pPr>
        <w:pStyle w:val="BookText"/>
        <w:rPr/>
      </w:pPr>
      <w:r>
        <w:rPr>
          <w:rFonts w:ascii="IRNazanin" w:hAnsi="IRNazanin" w:eastAsia="IRNazanin"/>
          <w:color w:val="111111"/>
          <w:sz w:val="28"/>
          <w:sz w:val="28"/>
          <w:szCs w:val="28"/>
          <w:rtl w:val="true"/>
          <w:lang w:bidi="fa-IR"/>
        </w:rPr>
        <w:t>و در نتيجه جايى كه جنگ و فتنه باشد روزها عبوسى و چنگ و دندان فتنه آشكار مى گردد، و در شب ها جراحات و سختى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معمولاً ترورها و كودتاها و گرفتن و بستن ها در شب صورت مى گيرد و عبوسى ها و شاخ و شانه كشيدن ها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شب نسبت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فرزندان خود را با نيش هايش گاز مى گيرد، و جنگ با موجهاى خود متموّج شده و به حركت درمى آيد، و عبوسى و چنگ و دندان فتنه در روزها آشكار مى شود، و از شب ها جراحات و سختى هاى فتنه ظاهر و نمايان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خلاصه قدرت و حكومت باطل هميشه با مردم درگير است و مردم نه روز خوشى دارند و نه آرامشى در شب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أَيْنَعَ زَرْعُهُ، وَ قَامَ عَلى يَنْعِهِ، وَ هَدَرَتْ شَقَاشِقُهُ، وَ بَرَقَتْ بَوَارِقُهُ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هنگامى كه كِشت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بار نشست، و بر ميوۀ رسيده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قدرتى كه به 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بايستد، و چون شتر مست بخروشيد، و برق شمشيرهايش درخشيد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أَيْنَعَ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رسيدن و نتيجه دادن زراعت است؛ كه مقصود از آن در اينجا به نتيجه رسيدن مقدمات حكومت و تسلط بر مردم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به معناى خروش و غرّيدن شتر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شتر مست شده و به هيجان مى آيد پوسته اى مانند بادكنك از دهان خود بيرون مى آورد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شمشير است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ادامۀ وصف حكومت آن فرد گمراه و يا به طور كلّى حكومت هاى قدرتمند باطل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كشت و زراعت آن خوب برسد، به اين معنا كه افراد گمراه و قدرت طلب در ابتدا مقدماتى فراهم مى سازند و</w:t>
      </w:r>
    </w:p>
    <w:p>
      <w:pPr>
        <w:pStyle w:val="BookText"/>
        <w:rPr/>
      </w:pPr>
      <w:r>
        <w:rPr>
          <w:rFonts w:ascii="IRNazanin" w:hAnsi="IRNazanin" w:eastAsia="IRNazanin"/>
          <w:color w:val="111111"/>
          <w:sz w:val="28"/>
          <w:sz w:val="28"/>
          <w:szCs w:val="28"/>
          <w:rtl w:val="true"/>
          <w:lang w:bidi="fa-IR"/>
        </w:rPr>
        <w:t>تشكيلاتى درست مى كنند كه حكومت خود را تثبيت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هنگامى كه مقدمات تسلط او بر مردم فراهم شود و يا نتيجه بدهد و زمان بهره بردارى از قدرت فرا برسد و سرمست از بادۀ قدرت چون شتر، خروش مستانه كند و شمشيرهاى ياران او عليه مردم از نيام بيرون آيد و برق بزند، تازه در اين هنگام پرچم هاى فتنه ها بسته و گره زده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أَيْنَعَ زَرْعُهُ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وقتى كه زراعتش برسد، يعنى حكومتش به بار نشست و تحكيم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عَلَى يَنْعِهِ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سر محصولاتى كه به دست آورده بايستد، يعنى بر سر قدرتى كه به دست آورده بايستد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هَدَرَتْ شَقَاشِقُهُ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شتر مست بخروشد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بَرَقَتْ بَوَارِقُهُ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شمشيرهايش از نيام درآمده و عليه مردم برق بزند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 رَايَاتُ الْفِتَنِ الْمُعْضِلَةِ، وَ أَقْبَلْنَ كَاللَّيْلِ الْمُظْلِمِ وَالْبَحْرِ الْمُلْتَطِمِ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هاى فتنه هاى مشكل بسته شود، و فتنه ها مانند شب تاريك و درياى متلاطم روآورند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هاى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هايى است كه قابل حل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عبارت ادامه مى دهد كه وقتى كشت و زرع قدرت و حكومت به نتيجه رسيد، پرچم هاى گمراهى و فتنه بسته مى شود و فتنه ها يكى پس از ديگرى و به مانند شب تاريك و درياى متلاطم رو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وقتى حكومتى با رضايت مردم همراه نبود و قرار شد با زور و چماق و با شمشير برقرار بماند و به حيات خود ادامه دهد، در اين صورت فردى كه حكومت را به دست گرفته بايد با همه زد و بند كند و هر استان يا بخشى از حكومت خود را به كسى واگذار نمايد، و همين افراد ممكن است با او مخالفت كنند و يا به فكر بركنارى او بيفتند و درنتيجه فتنه ها پياپى و پشت سر هم مانند شب تار و درياى متلاطم و خروشان از راه 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هنگامى كه چنين فردى قدرت پيدا كرد و حكومتش استوارى گرفت تازه آغاز و يا شروع بستن قراردادهاى ننگين با قدرتها و افراد صاحب نفوذ مى شود و حكومت او براى مردم مانند شبِ تاريك و درياى متلاطم مى باشد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37" w:name="pg14744_165963"/>
    </w:p>
    <w:p>
      <w:pPr>
        <w:pStyle w:val="Heading2"/>
        <w:numPr>
          <w:ilvl w:val="1"/>
          <w:numId w:val="1"/>
        </w:numPr>
        <w:rPr/>
      </w:pPr>
      <w:bookmarkStart w:id="638" w:name="__RefHeading___Toc869891_730472459"/>
      <w:bookmarkStart w:id="639" w:name="_Toc227"/>
      <w:bookmarkEnd w:id="637"/>
      <w:bookmarkEnd w:id="638"/>
      <w:r>
        <w:rPr>
          <w:rtl w:val="true"/>
        </w:rPr>
        <w:t>«</w:t>
      </w:r>
      <w:r>
        <w:rPr>
          <w:rtl w:val="true"/>
        </w:rPr>
        <w:t xml:space="preserve">درس </w:t>
      </w:r>
      <w:r>
        <w:rPr/>
        <w:t>148</w:t>
      </w:r>
      <w:r>
        <w:rPr>
          <w:rtl w:val="true"/>
        </w:rPr>
        <w:t>»</w:t>
      </w:r>
      <w:bookmarkEnd w:id="639"/>
    </w:p>
    <w:p>
      <w:pPr>
        <w:pStyle w:val="Heading3"/>
        <w:numPr>
          <w:ilvl w:val="2"/>
          <w:numId w:val="1"/>
        </w:numPr>
        <w:rPr/>
      </w:pPr>
      <w:bookmarkStart w:id="640" w:name="__RefHeading___Toc869893_730472459"/>
      <w:bookmarkStart w:id="641" w:name="_Toc228"/>
      <w:bookmarkEnd w:id="640"/>
      <w:r>
        <w:rPr>
          <w:rtl w:val="true"/>
        </w:rPr>
        <w:t xml:space="preserve">خطبۀ </w:t>
      </w:r>
      <w:r>
        <w:rPr/>
        <w:t>101</w:t>
      </w:r>
      <w:r>
        <w:rPr>
          <w:rtl w:val="true"/>
        </w:rPr>
        <w:t xml:space="preserve"> (</w:t>
      </w:r>
      <w:r>
        <w:rPr>
          <w:rtl w:val="true"/>
        </w:rPr>
        <w:t>قسمت سوّم</w:t>
      </w:r>
      <w:r>
        <w:rPr>
          <w:rtl w:val="true"/>
        </w:rPr>
        <w:t>)</w:t>
      </w:r>
      <w:bookmarkEnd w:id="641"/>
    </w:p>
    <w:p>
      <w:pPr>
        <w:pStyle w:val="Heading4"/>
        <w:numPr>
          <w:ilvl w:val="3"/>
          <w:numId w:val="1"/>
        </w:numPr>
        <w:rPr/>
      </w:pPr>
      <w:bookmarkStart w:id="642" w:name="__RefHeading___Toc869895_730472459"/>
      <w:bookmarkStart w:id="643" w:name="_Toc229"/>
      <w:bookmarkEnd w:id="642"/>
      <w:r>
        <w:rPr>
          <w:rtl w:val="true"/>
        </w:rPr>
        <w:t>اشاره</w:t>
      </w:r>
      <w:bookmarkEnd w:id="643"/>
    </w:p>
    <w:p>
      <w:pPr>
        <w:pStyle w:val="BookText"/>
        <w:rPr/>
      </w:pPr>
      <w:r>
        <w:rPr>
          <w:rFonts w:ascii="IRNazanin" w:hAnsi="IRNazanin" w:eastAsia="IRNazanin"/>
          <w:color w:val="111111"/>
          <w:sz w:val="28"/>
          <w:sz w:val="28"/>
          <w:szCs w:val="28"/>
          <w:rtl w:val="true"/>
          <w:lang w:bidi="fa-IR"/>
        </w:rPr>
        <w:t>نگاهى به آنچه گذشت</w:t>
      </w:r>
    </w:p>
    <w:p>
      <w:pPr>
        <w:pStyle w:val="BookText"/>
        <w:rPr/>
      </w:pPr>
      <w:r>
        <w:rPr>
          <w:rFonts w:ascii="IRNazanin" w:hAnsi="IRNazanin" w:eastAsia="IRNazanin"/>
          <w:color w:val="111111"/>
          <w:sz w:val="28"/>
          <w:sz w:val="28"/>
          <w:szCs w:val="28"/>
          <w:rtl w:val="true"/>
          <w:lang w:bidi="fa-IR"/>
        </w:rPr>
        <w:t>پيش بينى حوادث ناگوار كوفه</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حسابرسى در محشر</w:t>
      </w:r>
    </w:p>
    <w:p>
      <w:pPr>
        <w:pStyle w:val="BookText"/>
        <w:rPr/>
      </w:pPr>
      <w:r>
        <w:rPr>
          <w:rFonts w:ascii="Amiri" w:hAnsi="Amiri" w:eastAsia="Amiri" w:cs="Amiri"/>
          <w:color w:val="111111"/>
          <w:sz w:val="28"/>
          <w:sz w:val="28"/>
          <w:szCs w:val="28"/>
          <w:rtl w:val="true"/>
          <w:lang w:bidi="ar-SA"/>
        </w:rPr>
        <w:t>خضوع مردم در قيامت</w:t>
      </w:r>
    </w:p>
    <w:p>
      <w:pPr>
        <w:pStyle w:val="BookText"/>
        <w:rPr/>
      </w:pPr>
      <w:r>
        <w:rPr>
          <w:rFonts w:ascii="Amiri" w:hAnsi="Amiri" w:eastAsia="Amiri" w:cs="Amiri"/>
          <w:color w:val="111111"/>
          <w:sz w:val="28"/>
          <w:sz w:val="28"/>
          <w:szCs w:val="28"/>
          <w:rtl w:val="true"/>
          <w:lang w:bidi="ar-SA"/>
        </w:rPr>
        <w:t>لرزش زمين در قيامت</w:t>
      </w:r>
    </w:p>
    <w:p>
      <w:pPr>
        <w:pStyle w:val="BookText"/>
        <w:rPr/>
      </w:pPr>
      <w:r>
        <w:rPr>
          <w:rFonts w:ascii="Amiri" w:hAnsi="Amiri" w:eastAsia="Amiri" w:cs="Amiri"/>
          <w:color w:val="111111"/>
          <w:sz w:val="28"/>
          <w:sz w:val="28"/>
          <w:szCs w:val="28"/>
          <w:rtl w:val="true"/>
          <w:lang w:bidi="ar-SA"/>
        </w:rPr>
        <w:t>بهترين حالت در روز قيامت</w:t>
      </w:r>
    </w:p>
    <w:p>
      <w:pPr>
        <w:pStyle w:val="BookText"/>
        <w:rPr/>
      </w:pPr>
      <w:r>
        <w:rPr>
          <w:rFonts w:ascii="IRNazanin" w:hAnsi="IRNazanin" w:eastAsia="IRNazanin"/>
          <w:color w:val="111111"/>
          <w:sz w:val="28"/>
          <w:sz w:val="28"/>
          <w:szCs w:val="28"/>
          <w:rtl w:val="true"/>
          <w:lang w:bidi="fa-IR"/>
        </w:rPr>
        <w:t>پيش بينى فتنه ها</w:t>
      </w:r>
    </w:p>
    <w:p>
      <w:pPr>
        <w:pStyle w:val="BookText"/>
        <w:rPr/>
      </w:pPr>
      <w:r>
        <w:rPr>
          <w:rFonts w:ascii="IRNazanin" w:hAnsi="IRNazanin" w:eastAsia="IRNazanin"/>
          <w:color w:val="111111"/>
          <w:sz w:val="28"/>
          <w:sz w:val="28"/>
          <w:szCs w:val="28"/>
          <w:rtl w:val="true"/>
          <w:lang w:bidi="fa-IR"/>
        </w:rPr>
        <w:t>چگونگى فتنه ها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فتنه گران</w:t>
      </w:r>
      <w:bookmarkStart w:id="644" w:name="pg14744_165965"/>
    </w:p>
    <w:p>
      <w:pPr>
        <w:pStyle w:val="BookText"/>
        <w:rPr/>
      </w:pPr>
      <w:bookmarkEnd w:id="6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كَمْ يَخْرِقُ الْكُوفَةَ مِنْ قَاصِفٍ، وَ يَمُرُّ عَلَيْهَا مِنْ عَاصِفٍ، وَ عَنْ قَلِيلٍ تَلْتَفُّ الْقُرُونُ بِالْقُرُونِ، وَ يُحْصَدُ الْقَائِمُ، وَ يُحْطَمُ الْمَحْصُودُ</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869897_730472459"/>
      <w:bookmarkStart w:id="646" w:name="_Toc230"/>
      <w:bookmarkEnd w:id="645"/>
      <w:r>
        <w:rPr>
          <w:rtl w:val="true"/>
        </w:rPr>
        <w:t>نگاهى به آنچه گذشت</w:t>
      </w:r>
      <w:bookmarkEnd w:id="646"/>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مى خوانديم كه حضرت امير عليه السلام ضمن آن خبر دادند در آينده مردِ گمراهِ قدرتمندى مى آيد و در رأس فتنه قرار مى گيرد و در زمان او پرچم هاى فتنه بسته مى 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كرديم كه عده اى گفته اند مقصود معاويه است؛ حال آن كه معاويه در زمان ايراد خطبه حضور داشت و حضرت على عليه السلام در اينجا خبر از آينده مى دهد؛ پس معاويه نمى تواند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نوعاً آن را بر عبدالملك مروان تطبيق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كه عبدالملك مروان با معاويه و امثال او دارد اين است كه عبدالملك ابتدا و پيش از رسيدن به خلافت، يك مدّت ظاهراً مقدّس شده بود و خود را اهل قرآن و مسجد و عبادت معرفى مى كرد ولى پس از آن كه متصدّى و عهده دار امر خلافت شد دست ستمگران و قدرتمندان ديگر را از پشت بست و جنايات بى شمارى انجام داد و در ادارۀ امور از افراد جنايتكار زياد استفاده مى كرد و آنها را سر كار مى آورد، و بالاخره با جنايت و قتل و كشتار حكومت كرد؛ و يك نمونه از كارگزاران او همان حجّاج بن يوسف بود كه جنايات و اقدامات او معروف است</w:t>
      </w:r>
      <w:r>
        <w:rPr>
          <w:rFonts w:eastAsia="IRNazanin" w:cs="IRNazanin"/>
          <w:color w:val="111111"/>
          <w:sz w:val="28"/>
          <w:szCs w:val="28"/>
          <w:rtl w:val="true"/>
          <w:lang w:bidi="fa-IR"/>
        </w:rPr>
        <w:t>.</w:t>
      </w:r>
      <w:bookmarkStart w:id="647" w:name="pg14744_165966"/>
    </w:p>
    <w:p>
      <w:pPr>
        <w:pStyle w:val="Heading4"/>
        <w:numPr>
          <w:ilvl w:val="3"/>
          <w:numId w:val="1"/>
        </w:numPr>
        <w:rPr/>
      </w:pPr>
      <w:bookmarkStart w:id="648" w:name="__RefHeading___Toc869899_730472459"/>
      <w:bookmarkStart w:id="649" w:name="_Toc231"/>
      <w:bookmarkEnd w:id="647"/>
      <w:bookmarkEnd w:id="648"/>
      <w:r>
        <w:rPr>
          <w:rtl w:val="true"/>
        </w:rPr>
        <w:t>پيش بينى حوادث ناگوار كوفه</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كَمْ يَخْرِقُ الْكُوفَةَ مِنْ قَاصِفٍ، وَ يَمُرُّ عَلَيْهَا مِنْ عَاصِفٍ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و چه طوفانهاى شكننده اى كه شهر كوفه را بشكافد، و باد تند بر آن بوزد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پاره كردن،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شكستن است، و به طوفانهاى پرصدا و سختى كه درختان را مى شكند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تندباد يا گردباد كه به دنبال آن غبار زيادى به آسمان بلند مى شود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وارد آمدن فشار زياد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طوفانها و تندبادهايى كه شهر كوفه را بشكافد و آن را تكّه پاره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در كوفه جنايات زيادى واقع مى شود و در نتيجه پاره پاره شده و از هر طرف نسبت به آن فشارهاى زيادى وارد مى آيد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فشارهايى كه بر كوفه وارد مى آمد اين بود كه در بين شهرهاى آن زمان، كوفه تنها شهر نظامى بوده است و در حقيقت مانند يك پادگان نظامى بسيار بزرگ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همان طور كه عرض كرديم لشكر سعد وقّاص متشكل از نيروهاى مختلفى بود كه همۀ قبايل عرب و غير عرب در آن شركت داشتند و اين لشكر هنگامى كه در جنگ با ايرانى ها پيروز شد به دستور عمر در همين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ابتدا بيابان و ريگستان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گرفت و آن را ساخت و به صورت شهر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كوفه به لحاظ اين كه يك شهر ارتشى بود و جنگجويان و سرداران بزرگى در آن زندگى مى كردند هميشه مورد هجوم واقع مى شد، و مى خواستند قدرت و مركزيت كوفه را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كوفۀ آن زمان مانند كوفۀ زمان ما شهر كوچكى نبوده است؛ بلكه شهرى بوده كه چهار يا پنج فرسخ امتداد داشته است</w:t>
      </w:r>
      <w:r>
        <w:rPr>
          <w:rFonts w:eastAsia="IRNazanin" w:cs="IRNazanin"/>
          <w:color w:val="111111"/>
          <w:sz w:val="28"/>
          <w:szCs w:val="28"/>
          <w:rtl w:val="true"/>
          <w:lang w:bidi="fa-IR"/>
        </w:rPr>
        <w:t>.</w:t>
      </w:r>
      <w:r>
        <w:rPr>
          <w:rStyle w:val="FootnoteAnchor"/>
          <w:rtl w:val="true"/>
        </w:rPr>
        <w:footnoteReference w:id="283"/>
      </w:r>
      <w:r>
        <w:rPr>
          <w:rFonts w:ascii="Amiri" w:hAnsi="Amiri" w:eastAsia="Amiri" w:cs="Amiri"/>
          <w:color w:val="111111"/>
          <w:sz w:val="28"/>
          <w:sz w:val="28"/>
          <w:szCs w:val="28"/>
          <w:rtl w:val="true"/>
          <w:lang w:bidi="ar-SA"/>
        </w:rPr>
        <w:t>و از طرفى همين كوفه</w:t>
      </w:r>
    </w:p>
    <w:p>
      <w:pPr>
        <w:pStyle w:val="BookText"/>
        <w:rPr/>
      </w:pPr>
      <w:r>
        <w:rPr>
          <w:rFonts w:ascii="IRNazanin" w:hAnsi="IRNazanin" w:eastAsia="IRNazanin"/>
          <w:color w:val="111111"/>
          <w:sz w:val="28"/>
          <w:sz w:val="28"/>
          <w:szCs w:val="28"/>
          <w:rtl w:val="true"/>
          <w:lang w:bidi="fa-IR"/>
        </w:rPr>
        <w:t>به مدّت چند سال مركز خلافت حضرت على عليه السلام بوده است؛ و به صورت مركز قدرت و قطبى در جهان اسلامِ آن روز درآمده بود در برابر شام كه مركز قدرت معاويه و بنى امّيه بود، در نتيجه حاكمان اموى به صورت يك خطر بزرگ به آن نگاه مى كردند و با مسلط كردن حاكمانى خشن و بيرحم بر كوفه، آن را مورد تاخت و تاز قرار مى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قَلِيلٍ تَلْتَفُّ الْقُرُونُ بِالْقُرُونِ، وَ يُحْصَدُ الْقَائِمُ، وَ يُحْطَمُ الْمَحْصُودُ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زودى است كه شاخها به شاخها پيچيده و درهم فرو مى روند، و آنچه برپاست درو شود، و آنچه درو شده است خُرد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دو معنا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اوّل آن شاخ است، و معناى دوّم آن به جمعيتى گفته مى شود كه در يك زمان زندگى مى كنند كه از آن تعبير به نسل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مردم يك دوره در سن و سال و احوالات زندگى نزديك به هم هستند، آنها را قرن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درو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اندك مدّتى شاخها به شاخها پيچيده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قدرتمندان شاخ به شاخ مى شوند و جنگ و ستيز در بين طبقات گوناگون درمى گيرد و در آن شرايط اهل حق و كسانى كه در برابر اين قدرتمندان قيام مى كنند درو مى شوند و پس از درو شدن خُرد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ابتدا دستگير و اسير شده و بعد هم كشته و شهيد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معناى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تَلْتَفُّ الْقُرُونُ بِالْقُرُونِ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مطرح كرده اند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نسل ها و مردمان يك دوره بگيريم كه در اين صورت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نسل ها با يكديگر درگير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در اينجا منظور حضرت، ظهور بنى عبّاس و درگيرى آنها با بنى اميّه است كه به انقراض سلسلۀ بنى اميّه منجر شد و عبارت بعدى</w:t>
      </w:r>
    </w:p>
    <w:p>
      <w:pPr>
        <w:pStyle w:val="BookText"/>
        <w:rPr/>
      </w:pPr>
      <w:r>
        <w:rPr>
          <w:rFonts w:ascii="IRNazanin" w:hAnsi="IRNazanin" w:eastAsia="IRNazanin"/>
          <w:color w:val="111111"/>
          <w:sz w:val="28"/>
          <w:sz w:val="28"/>
          <w:szCs w:val="28"/>
          <w:rtl w:val="true"/>
          <w:lang w:bidi="fa-IR"/>
        </w:rPr>
        <w:t>حضرت را مؤيد همين معنا گرفته اند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دوّم همان معنايى است كه به آن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شاخها به شاخها درهم پيچيده مى شوند و يا به تعبير ديگر قدرتمندان شاخ به شاخ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معناى نسبتاً مناسبى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قوچها و بعضى حيوانات ديگر كه مى خواهند ضربه بزنند به وسيلۀ شاخهاى خود ضربه مى زنند، و بالاخره يك دسته غالب و پيروز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در اين عبارت قدرتمندان را تشبيه به قوچها و حيوانات نَر مى كنند كه شاخ دارند و براى تصاحب مادّه ها در جنگ و ستيز با هم شاخهاى خود را به همديگر فرو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نزديكى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تَلْتَفُّ الْقُرُونُ بِالْقُرُونِ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شاخها به شاخها پيچيده مى شود، يعنى قدرتمندان با هم درگير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يُحْصَدُ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در برابر اين قدرتمندان قيام مى كنند درو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يُحْطَمُ الْمَحْصُودُ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 شده ها خُرد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هر كس قيام و با آنها برخورد كند و يا اهل قيام باشد درو مى گردد و هنگامى كه بازداشت و اسير و زندانى شد خُرد و يا كشته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تشبيه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اين كه گندم را پس از كاشتن و به ثمر رسيدن ابتدا درو مى كنند و پس از آن خرمن كرده و درهم مى كوبند، در اينجا هم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قدرتمندان هم كسانى را كه قيام مى كنند و بسا اهل حق باشند، درو مى كنند و پس از درو شدن خُردشان مى كنند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اى كه يادآورى آن در پايان خطبه مناسب مى باشد اين است كه در بعضى نسخه ها، در عنوان خطبه، اين عبارت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يُذْكَر فيها الملاحم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در نهج البلاغۀ ما كه نسخۀ عبده است اين جمله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اين عبارت وجود داشته باشد معنايش اين است كه در اين خطبه از واقعه ها و حوادث</w:t>
      </w:r>
      <w:r>
        <w:rPr>
          <w:rFonts w:eastAsia="IRNazanin" w:cs="IRNazanin"/>
          <w:color w:val="111111"/>
          <w:sz w:val="28"/>
          <w:szCs w:val="28"/>
          <w:lang w:bidi="fa-IR"/>
        </w:rPr>
        <w:t>1</w:t>
      </w:r>
      <w:r>
        <w:rPr>
          <w:rFonts w:eastAsia="IRNazanin" w:cs="IRNazanin"/>
          <w:color w:val="111111"/>
          <w:sz w:val="28"/>
          <w:szCs w:val="28"/>
          <w:rtl w:val="true"/>
          <w:lang w:bidi="fa-IR"/>
        </w:rPr>
        <w:t>.</w:t>
      </w:r>
      <w:bookmarkStart w:id="650" w:name="pg14744_165969"/>
    </w:p>
    <w:p>
      <w:pPr>
        <w:pStyle w:val="BookText"/>
        <w:rPr/>
      </w:pPr>
      <w:bookmarkEnd w:id="650"/>
      <w:r>
        <w:rPr>
          <w:rFonts w:ascii="IRNazanin" w:hAnsi="IRNazanin" w:eastAsia="IRNazanin"/>
          <w:color w:val="111111"/>
          <w:sz w:val="28"/>
          <w:sz w:val="28"/>
          <w:szCs w:val="28"/>
          <w:rtl w:val="true"/>
          <w:lang w:bidi="fa-IR"/>
        </w:rPr>
        <w:t>شديدى سخن به ميان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گوشت مى باشد و چون در جبهه هاىِ جنگ بدنها كه از گوشت هستند با هم برخورد مى كنند تعبير به ملاحم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جهت اين خطبه نيز تمام شد</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869901_730472459"/>
      <w:bookmarkStart w:id="652" w:name="_Toc232"/>
      <w:bookmarkEnd w:id="651"/>
      <w:r>
        <w:rPr>
          <w:rtl w:val="true"/>
        </w:rPr>
        <w:t>«</w:t>
      </w:r>
      <w:r>
        <w:rPr>
          <w:rtl w:val="true"/>
        </w:rPr>
        <w:t xml:space="preserve">خطبۀ </w:t>
      </w:r>
      <w:r>
        <w:rPr/>
        <w:t>102</w:t>
      </w:r>
      <w:r>
        <w:rPr>
          <w:rtl w:val="true"/>
        </w:rPr>
        <w:t xml:space="preserve"> - </w:t>
      </w:r>
      <w:r>
        <w:rPr>
          <w:rtl w:val="true"/>
        </w:rPr>
        <w:t>قسمت اوّل</w:t>
      </w:r>
      <w:r>
        <w:rPr>
          <w:rtl w:val="true"/>
        </w:rPr>
        <w:t>»</w:t>
      </w:r>
      <w:bookmarkEnd w:id="652"/>
    </w:p>
    <w:p>
      <w:pPr>
        <w:pStyle w:val="BookText"/>
        <w:rPr/>
      </w:pPr>
      <w:r>
        <w:rPr>
          <w:rFonts w:ascii="Amiri" w:hAnsi="Amiri" w:eastAsia="Amiri" w:cs="Amiri"/>
          <w:color w:val="111111"/>
          <w:sz w:val="28"/>
          <w:sz w:val="28"/>
          <w:szCs w:val="28"/>
          <w:rtl w:val="true"/>
          <w:lang w:bidi="ar-SA"/>
        </w:rPr>
        <w:t>وَ مِنْ خُطْبَةٍ لَهُ عليه السّلام تَجْرِي هذَا الْمَجْرى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يَوْمٌ يَجْمَعُ اللَّهُ فِيهِ الْأَوَّلِينَ وَ الْآخِرِينَ لِنِقَاشِ الْحِسَابِ وَ جَزَاءِ الْأَعْمَالِ؛ خُضُوعاً قِيَاماً، قَدْ أَ لْجَمَهُمُ الْعَرَقُ، وَ رَجَفَتْ بِهِمُ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فَأَحْسَنُهُمْ حَالاً مَنْ وَجَدَ لِقَدَمَيْهِ مَوْضِعاً، وَ لِنَفْسِهِ مُتَّسَعاً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كَقِطَعِ اللَّيْلِ الْمُظْلِمِ، لا تَقُومُ لَهَا قَائِمَةٌ، وَ لا تُرَدُّ لَهَا 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تَأْتِيكُمْ مَزْمُومَةً مَرْحُولَةً؛ يَحْفِزُهَا قَائِدُهَا،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يَجْهَدُهَا رَاكِبُهَا، أَهْلُهَا قَوْمٌ شَدِيدٌ كَلَبُهُمْ، قَلِيلٌ سَلَبُهُمْ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اين خطبه در اكثر نهج البلاغه ها به اين صورت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 تَجْري هذَا الْمَجْرى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خطبه هاى آن حضرت عليه السلام است كه در همين زمينه ايراد شده است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اين است كه در اين خطبه نيز مانند خطبۀ قبلى، از ملاحم يعنى وقايع و حوادث سخت و ناگوارى در آينده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نهج البلاغۀ عبده</w:t>
      </w:r>
      <w:bookmarkStart w:id="653" w:name="pg14744_165970"/>
    </w:p>
    <w:p>
      <w:pPr>
        <w:pStyle w:val="BookText"/>
        <w:rPr/>
      </w:pPr>
      <w:bookmarkEnd w:id="653"/>
      <w:r>
        <w:rPr>
          <w:rFonts w:ascii="IRNazanin" w:hAnsi="IRNazanin" w:eastAsia="IRNazanin"/>
          <w:color w:val="111111"/>
          <w:sz w:val="28"/>
          <w:sz w:val="28"/>
          <w:szCs w:val="28"/>
          <w:rtl w:val="true"/>
          <w:lang w:bidi="fa-IR"/>
        </w:rPr>
        <w:t>عنوان خطبه به اين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كَلامٍ لَهُ يَجْرِي مَجْرَى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سخنان آن حضرت كه همچون خطبه است؛ كه به نظر صحيح نمى آيد و مفهوم روشنى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آنچه به عنوان خطبه يا نظير آن در اينجا بيان شده است دو بخش دارد كه بخش اوّل آن دربارۀ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كه خطبه در اصل بسيار مفصّل بوده و تنها دو قطعۀ كوتاه آن توسط مرحوم سيّد رضى گزينش شده و در اينجا آمده است</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بخش اوّل آن نيز كه دربارۀ قيامت است با عبارتى شروع مى گردد كه معلوم مى شود آغاز خطبه نيست، و البته نمى دانيم عبارتهاى قبل از آن چه بوده است</w:t>
      </w:r>
      <w:r>
        <w:rPr>
          <w:rFonts w:eastAsia="IRNazanin" w:cs="IRNazanin"/>
          <w:color w:val="111111"/>
          <w:sz w:val="28"/>
          <w:szCs w:val="28"/>
          <w:rtl w:val="true"/>
          <w:lang w:bidi="fa-IR"/>
        </w:rPr>
        <w:t>.</w:t>
      </w:r>
    </w:p>
    <w:p>
      <w:pPr>
        <w:pStyle w:val="Heading3"/>
        <w:numPr>
          <w:ilvl w:val="2"/>
          <w:numId w:val="1"/>
        </w:numPr>
        <w:rPr/>
      </w:pPr>
      <w:bookmarkStart w:id="654" w:name="__RefHeading___Toc869903_730472459"/>
      <w:bookmarkStart w:id="655" w:name="_Toc233"/>
      <w:bookmarkEnd w:id="654"/>
      <w:r>
        <w:rPr>
          <w:rtl w:val="true"/>
        </w:rPr>
        <w:t>حسابرسى در محشر</w:t>
      </w:r>
      <w:bookmarkEnd w:id="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يَوْمٌ يَجْمَعُ اللَّهُ فِيهِ الْأَوَّلِينَ وَ الْآخِرِينَ لِنِقَاشِ الْحِسَابِ وَ جَزَاءِ الْأَعْمَالِ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خداوند در آن مردمان گذشته و آينده را براى رسيدگى حساب و جزاىِ اعمال جمع مى كند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كنكاش و بررسى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حسابرسى ها معمولاً به دو صورت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صورت سطحى و بدون دقّت است، و گاهى به طور كامل و با دقّت بررسى مى شود و آن چنان زير و بالاى آن را بررسى مى كنند تا حساب كامل شود و به اصطلاح مو از ماست كشيده شود و سر كسى كلاه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بررسى كامل و همراه با 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تعبيرات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مجادله كردن هم گفته مى شود كه اين معنا در اينجا منظور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حسابرسى مردم در قيامت طورى است كه كار به مجادله نمى رسد، بلكه آن چنان واضح و روشن مى باشد</w:t>
      </w:r>
      <w:bookmarkStart w:id="656" w:name="pg14744_165971"/>
    </w:p>
    <w:p>
      <w:pPr>
        <w:pStyle w:val="BookText"/>
        <w:rPr/>
      </w:pPr>
      <w:bookmarkEnd w:id="656"/>
      <w:r>
        <w:rPr>
          <w:rFonts w:ascii="Amiri" w:hAnsi="Amiri" w:eastAsia="Amiri" w:cs="Amiri"/>
          <w:color w:val="111111"/>
          <w:sz w:val="28"/>
          <w:sz w:val="28"/>
          <w:szCs w:val="28"/>
          <w:rtl w:val="true"/>
          <w:lang w:bidi="ar-SA"/>
        </w:rPr>
        <w:t>كه آيۀ شريفۀ قرآن دربارۀ 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تَشْهَدُ عَلَيْهِمْ أَلْسِنَتُهُمْ وَ أَيْدِيهِمْ وَ أَرْجُلُهُمْ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زبان و دست و پايشان بر آنها، به كارهايى كه كرده اند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روزى است كه خداوند در آن روز همۀ مردم و خلايق را، از گذشته ها و آيندگان، جمع آورى مى كند تا كاملاً به حساب آنان رسيدگى فرموده و جزاى كارهاى آنان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تعبيرات حضرت اشاره است به آيات قرآن كريم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 الْأَوَّلِينَ وَ 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لَمَجْمُوعُونَ إِلى مِيقاتِ يَوْمٍ مَعْلُومٍ</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اوّلين و آخرين، در موعد روزى معيّن گردآورى مى شوند</w:t>
      </w:r>
      <w:r>
        <w:rPr>
          <w:rFonts w:eastAsia="IRNazanin" w:cs="IRNazanin"/>
          <w:color w:val="111111"/>
          <w:sz w:val="28"/>
          <w:szCs w:val="28"/>
          <w:rtl w:val="true"/>
          <w:lang w:bidi="fa-IR"/>
        </w:rPr>
        <w:t>.»</w:t>
      </w:r>
    </w:p>
    <w:p>
      <w:pPr>
        <w:pStyle w:val="Heading3"/>
        <w:numPr>
          <w:ilvl w:val="2"/>
          <w:numId w:val="1"/>
        </w:numPr>
        <w:rPr/>
      </w:pPr>
      <w:bookmarkStart w:id="657" w:name="__RefHeading___Toc869905_730472459"/>
      <w:bookmarkStart w:id="658" w:name="_Toc234"/>
      <w:bookmarkEnd w:id="657"/>
      <w:r>
        <w:rPr>
          <w:rtl w:val="true"/>
        </w:rPr>
        <w:t>خضوع مردم در قيامت</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خُضُوعاً قِيَاماً، قَدْ أَلْجَمَهُمُ الْعَرَقُ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فروتنانه ايستاده اند، شدّت عرق دهان آنها را لگام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ها ممكن است بگويند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هستند؛ اما اين حرف ظاهراً درست نيست؛ اين دو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هم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يَبِيتُونَ لِرَبِّهِمْ سُجَّداً وَ قِياماً</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شب تا صبح براى پروردگارشان سجده كنندگان و قيام كنندگان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نمى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الرُّكَّعِ السُّجُودِ</w:t>
      </w:r>
      <w:r>
        <w:rPr>
          <w:rFonts w:eastAsia="IRNazanin" w:cs="IRNazanin"/>
          <w:color w:val="111111"/>
          <w:sz w:val="28"/>
          <w:szCs w:val="28"/>
          <w:rtl w:val="true"/>
          <w:lang w:bidi="fa-IR"/>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نيز به نظر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باشند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لگام مى آيد</w:t>
      </w:r>
      <w:r>
        <w:rPr>
          <w:rFonts w:eastAsia="IRNazanin" w:cs="IRNazanin"/>
          <w:color w:val="111111"/>
          <w:sz w:val="28"/>
          <w:szCs w:val="28"/>
          <w:rtl w:val="true"/>
          <w:lang w:bidi="fa-IR"/>
        </w:rPr>
        <w:t>.</w:t>
      </w:r>
      <w:bookmarkStart w:id="659" w:name="pg14744_165972"/>
    </w:p>
    <w:p>
      <w:pPr>
        <w:pStyle w:val="BookText"/>
        <w:rPr/>
      </w:pPr>
      <w:bookmarkEnd w:id="659"/>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مردم در حال خضوع هستند و روى پاى خود ايستاده اند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به اين معنا كه آنجا جاى استراحت نيست و نمى توانند در جايى بنشينند يا بخوابند، بلكه همگى ايستاده اند تا به حسابشان رسيدگى شود و شدّت عرق، دهان آنان را بسته و يا لجام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روز قيامت به اندازۀ جُرم و گناه خود عرق از سر و رويشان مى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به هر اندازه جُرمشان بيشتر باشد زيادتر عرق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آن را عرق شرم دانست؛ و مى توان گفت گرماى صحراى محشر سبب مى شود كه عرق از سر و روى اهل محشر ببارد، و از شدّت عرق شرم و يا گرماى آن، زبان آنها بند آمده و دهان انسانها بسته مى شود؛ و لذا از آن تعبير مى كنند كه عرق دهان آنان را لجام و يا دهانه زده است</w:t>
      </w:r>
      <w:r>
        <w:rPr>
          <w:rFonts w:eastAsia="IRNazanin" w:cs="IRNazanin"/>
          <w:color w:val="111111"/>
          <w:sz w:val="28"/>
          <w:szCs w:val="28"/>
          <w:rtl w:val="true"/>
          <w:lang w:bidi="fa-IR"/>
        </w:rPr>
        <w:t>.</w:t>
      </w:r>
    </w:p>
    <w:p>
      <w:pPr>
        <w:pStyle w:val="Heading3"/>
        <w:numPr>
          <w:ilvl w:val="2"/>
          <w:numId w:val="1"/>
        </w:numPr>
        <w:rPr/>
      </w:pPr>
      <w:bookmarkStart w:id="660" w:name="__RefHeading___Toc869907_730472459"/>
      <w:bookmarkStart w:id="661" w:name="_Toc235"/>
      <w:bookmarkEnd w:id="660"/>
      <w:r>
        <w:rPr>
          <w:rtl w:val="true"/>
        </w:rPr>
        <w:t>لرزش زمين در قيامت</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رَجَفَتْ بِهِمُ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زمين آنها را مى لرزاند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خضوع و سر پا ايستادن اهل محشر و عرق زياد آنها، زمين نيز به واسطۀ آنان در 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قيامت به گونه اى است كه زمين مى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شريفۀ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 xml:space="preserve">)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زمين به سخت ترين لرزۀ خود به لرزه درآيد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آيۀ ديگرى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تَرْجُفُ الْأَرْضُ وَ الْجِبالُ</w:t>
      </w:r>
      <w:r>
        <w:rPr>
          <w:rFonts w:eastAsia="IRNazanin" w:cs="IRNazanin"/>
          <w:color w:val="111111"/>
          <w:sz w:val="28"/>
          <w:szCs w:val="28"/>
          <w:rtl w:val="true"/>
          <w:lang w:bidi="fa-IR"/>
        </w:rPr>
        <w:t xml:space="preserve">)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كه مى لرزد زمين و كوهها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نمى خواهيم بگوييم كه زمين قيامت همين زمين دنيا و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آيۀ شريفۀ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تُبَدَّلُ الْأَرْضُ غَيْرَ الْأَرْضِ وَ السَّماواتُ وَ بَرَزُوا لِلّهِ الْواحِدِ الْقَهّارِ</w:t>
      </w:r>
      <w:r>
        <w:rPr>
          <w:rFonts w:eastAsia="IRNazanin" w:cs="IRNazanin"/>
          <w:color w:val="111111"/>
          <w:sz w:val="28"/>
          <w:szCs w:val="28"/>
          <w:rtl w:val="true"/>
          <w:lang w:bidi="fa-IR"/>
        </w:rPr>
        <w:t xml:space="preserve">)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زمين به غير اين زمين تبديل مى شود و آسمانها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مى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خداوند يگانۀ قهّار حاضر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قيامت بالاخره زمين مناسب با عالم قيامت است و اجسام دنيوى در عالم برزخ و عالم قيامت هم همان طور كه مى دانيد جسم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جسم آن لازم نيست جسم مادّى باشد و مى تواند جسم مثالى باشد، مانند اجسامى كه شما در خواب مشاهده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هنگامى كه شما خواب مى بينيد در باغى گردش مى كنيد، در حقيقت بدن مادّى شما در رختخواب است ولى شما با بدنى كه طول و عرض و عمق دارد گردش مى كنيد و در عين حال آواز خوانده و غذا مى خوريد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در عالم برزخ و عالم قيامت بدن و جسم وجود دارد ولى لازم نيست كه مادّى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مى كنند كه كسى مى خواست ثابت كند نكير و منكر و سؤال آنها از انسانى كه تازه وفات يافته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هنگامى كه پدرش از دنيا رفت مقدارى آرد در دهان او ريخت و گفت اگر نكير و منكر امشب با پدر من سؤال و جواب كنند آردها بايد از دهان پدر من بيرون بريزد، و چون فردا صبح آردها در دهان پدر او بود گفت پس معلوم مى شود شب گذشته خبرى نبوده و داستان سؤال و جواب نكير و منكر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سؤال و جواب با اين بدن مادّى صورت نمى گيرد بلكه با بدن برزخى انجام مى شود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مثالى براى بدن برزخى بزنيم و آن را تا حدّى روشن و تقريب به ذهن كنيم مى توانيم به پوست انداختن مار مثال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مارها پس از مدّتى پوست مى اندازند</w:t>
      </w:r>
      <w:r>
        <w:rPr>
          <w:rFonts w:eastAsia="IRNazanin" w:cs="IRNazanin"/>
          <w:color w:val="111111"/>
          <w:sz w:val="28"/>
          <w:szCs w:val="28"/>
          <w:lang w:bidi="fa-IR"/>
        </w:rPr>
        <w:t>8</w:t>
      </w:r>
      <w:r>
        <w:rPr>
          <w:rFonts w:eastAsia="IRNazanin" w:cs="IRNazanin"/>
          <w:color w:val="111111"/>
          <w:sz w:val="28"/>
          <w:szCs w:val="28"/>
          <w:rtl w:val="true"/>
          <w:lang w:bidi="fa-IR"/>
        </w:rPr>
        <w:t>.</w:t>
      </w:r>
      <w:bookmarkStart w:id="662" w:name="pg14744_165974"/>
    </w:p>
    <w:p>
      <w:pPr>
        <w:pStyle w:val="BookText"/>
        <w:rPr/>
      </w:pPr>
      <w:bookmarkEnd w:id="662"/>
      <w:r>
        <w:rPr>
          <w:rFonts w:ascii="IRNazanin" w:hAnsi="IRNazanin" w:eastAsia="IRNazanin"/>
          <w:color w:val="111111"/>
          <w:sz w:val="28"/>
          <w:sz w:val="28"/>
          <w:szCs w:val="28"/>
          <w:rtl w:val="true"/>
          <w:lang w:bidi="fa-IR"/>
        </w:rPr>
        <w:t>و در اين هنگام شما ممكن است مارى را مشاهده كنيد كه ايستاده و حركت نمى كند و از كسى هم نمى ترسد، وقتى نزديك مى شويد مشاهده مى كنيد كه اين پوست مار است كه افتاده و حركت نمى كند و خود مار فرار كرده 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انسانها نيز مانند پوست انداختن مار است كه اين بدن مادّى مانند پوست مار ديگر حركت ندارد ولى در عين حال انسان با بدن ديگر به بقاى خود ادامه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عالم مثال و عالم برزخ هر چه هست در باطن اين عالم است و چيز جدايى نمى باشد</w:t>
      </w:r>
      <w:r>
        <w:rPr>
          <w:rFonts w:eastAsia="IRNazanin" w:cs="IRNazanin"/>
          <w:color w:val="111111"/>
          <w:sz w:val="28"/>
          <w:szCs w:val="28"/>
          <w:rtl w:val="true"/>
          <w:lang w:bidi="fa-IR"/>
        </w:rPr>
        <w:t>.</w:t>
      </w:r>
    </w:p>
    <w:p>
      <w:pPr>
        <w:pStyle w:val="Heading3"/>
        <w:numPr>
          <w:ilvl w:val="2"/>
          <w:numId w:val="1"/>
        </w:numPr>
        <w:rPr/>
      </w:pPr>
      <w:bookmarkStart w:id="663" w:name="__RefHeading___Toc869909_730472459"/>
      <w:bookmarkStart w:id="664" w:name="_Toc236"/>
      <w:bookmarkEnd w:id="663"/>
      <w:r>
        <w:rPr>
          <w:rtl w:val="true"/>
        </w:rPr>
        <w:t>بهترين حالت در روز قيامت</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فَأَحْسَنُهُمْ حَالاً مَنْ وَجَدَ لِقَدَمَيْهِ مَوْضِعاً، وَ لِنَفْسِهِ مُتَّسَعاً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نيكو حالترينِ مردم كسى است كه براى دو پاى خود جايى، و براى خود محل فراخى يافته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مى دانيد مثال واوى هنگامى كه به باب افتعال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إوْتَعَدَ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إوْتَسَعَ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اسم مكان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يعنى محل وسيع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 خوشحالترين مردم در روز قيامت كسى است كه براى دو پاى خود جايى پيدا كند كه روى آن بايستد و بتواند نفس بكشد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 كسى كه در روز قيامت بتواند جاى فراخى را پيدا كند تا حدّاقل تكانى به خود بدهد بهترين شرايط را دارد و حالش نسبت به ديگران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جمله چيزهايى كه در صحراى محشر و بخصوص براى اهل جهنم عذاب به حساب مى آيد تنگى جاست؛ جايى ندارند كه بخواهند آنجا بايستند و استراحتى داشته باشند</w:t>
      </w:r>
      <w:r>
        <w:rPr>
          <w:rFonts w:eastAsia="IRNazanin" w:cs="IRNazanin"/>
          <w:color w:val="111111"/>
          <w:sz w:val="28"/>
          <w:szCs w:val="28"/>
          <w:rtl w:val="true"/>
          <w:lang w:bidi="fa-IR"/>
        </w:rPr>
        <w:t>.</w:t>
      </w:r>
      <w:bookmarkStart w:id="665" w:name="pg14744_165975"/>
    </w:p>
    <w:p>
      <w:pPr>
        <w:pStyle w:val="BookText"/>
        <w:rPr/>
      </w:pPr>
      <w:bookmarkEnd w:id="665"/>
      <w:r>
        <w:rPr>
          <w:rFonts w:ascii="IRNazanin" w:hAnsi="IRNazanin" w:eastAsia="IRNazanin"/>
          <w:color w:val="111111"/>
          <w:sz w:val="28"/>
          <w:sz w:val="28"/>
          <w:szCs w:val="28"/>
          <w:rtl w:val="true"/>
          <w:lang w:bidi="fa-IR"/>
        </w:rPr>
        <w:t>بنابراين كسى كه بتواند جايى براى خود پيدا كند تا نفسى بكشد و يا تكانى بخورد وضعش نسبت به ديگران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فَأَحْسَنُهُمْ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بهترين مردم از نظر حال در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لِقَدَمَيْهِ مَوْضِعاً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براى دو پاىِ خود جايى پيدا كند كه روى آن بايستد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لِنَفْسِهِ مُتَّسَعاً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خود جاى فراخ و وسيعى پيدا كند كه بتواند نَفَسى بكشد و استراحتى بكند</w:t>
      </w:r>
      <w:r>
        <w:rPr>
          <w:rFonts w:eastAsia="IRNazanin" w:cs="IRNazanin"/>
          <w:color w:val="111111"/>
          <w:sz w:val="28"/>
          <w:szCs w:val="28"/>
          <w:rtl w:val="true"/>
          <w:lang w:bidi="fa-IR"/>
        </w:rPr>
        <w:t>.</w:t>
      </w:r>
    </w:p>
    <w:p>
      <w:pPr>
        <w:pStyle w:val="Heading3"/>
        <w:numPr>
          <w:ilvl w:val="2"/>
          <w:numId w:val="1"/>
        </w:numPr>
        <w:rPr/>
      </w:pPr>
      <w:bookmarkStart w:id="666" w:name="__RefHeading___Toc869911_730472459"/>
      <w:bookmarkStart w:id="667" w:name="_Toc237"/>
      <w:bookmarkEnd w:id="666"/>
      <w:r>
        <w:rPr>
          <w:rtl w:val="true"/>
        </w:rPr>
        <w:t>پيش بينى فتنه ها</w:t>
      </w:r>
      <w:bookmarkEnd w:id="667"/>
    </w:p>
    <w:p>
      <w:pPr>
        <w:pStyle w:val="BookText"/>
        <w:rPr/>
      </w:pPr>
      <w:r>
        <w:rPr>
          <w:rFonts w:ascii="IRNazanin" w:hAnsi="IRNazanin" w:eastAsia="IRNazanin"/>
          <w:color w:val="111111"/>
          <w:sz w:val="28"/>
          <w:sz w:val="28"/>
          <w:szCs w:val="28"/>
          <w:rtl w:val="true"/>
          <w:lang w:bidi="fa-IR"/>
        </w:rPr>
        <w:t>همان طور كه عرض كرديم بناى كار مرحوم سيّد رضى در جمع آورى نهج البلاغه بر تقطيع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 ادامۀ بخش اوّل و پس از حذف مقدارى از عبارات و مطالب، بخش دوّم خطبه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جداگانه مى آورد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ديگر اين كه بخش دوّم خطبه دربارۀ ملاحم و يا فتنه هايى است كه پس از حضرت على عليه السلام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كه مقصود از اين فتنه كدام يك از فتنه هاى پس از حضرت است،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مربوط به آخرالزّمان و نزديكى هاى قيامت دانسته اند و بعضى ها آن را به شورش صاحب زنج تطبيق كرده اند كه به بنى عبّاس حمله كردند و حدود پانزده سال حكومتى به مركزيّت بصره داشتند كه زياد گسترده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زنج كه ادّعا مى كرد سيّد علوى است در ابتدا گروه زيادى از بردگان و فقرا و گرفتاران را گرد هم آورد و عليه حكومت قيام كرد</w:t>
      </w:r>
      <w:r>
        <w:rPr>
          <w:rFonts w:eastAsia="IRNazanin" w:cs="IRNazanin"/>
          <w:color w:val="111111"/>
          <w:sz w:val="28"/>
          <w:szCs w:val="28"/>
          <w:rtl w:val="true"/>
          <w:lang w:bidi="fa-IR"/>
        </w:rPr>
        <w:t>.</w:t>
      </w:r>
      <w:r>
        <w:rPr>
          <w:rStyle w:val="FootnoteAnchor"/>
          <w:rtl w:val="true"/>
        </w:rPr>
        <w:footnoteReference w:id="294"/>
      </w:r>
      <w:bookmarkStart w:id="668" w:name="pg14744_165976"/>
    </w:p>
    <w:p>
      <w:pPr>
        <w:pStyle w:val="BookText"/>
        <w:rPr/>
      </w:pPr>
      <w:bookmarkEnd w:id="668"/>
      <w:r>
        <w:rPr>
          <w:rFonts w:ascii="Amiri" w:hAnsi="Amiri" w:eastAsia="Amiri" w:cs="Amiri"/>
          <w:color w:val="111111"/>
          <w:sz w:val="28"/>
          <w:sz w:val="28"/>
          <w:szCs w:val="28"/>
          <w:rtl w:val="true"/>
          <w:lang w:bidi="ar-SA"/>
        </w:rPr>
        <w:t>خلاصه احتمال داده اند كه اين بخش از خطبه دربارۀ صاحب زنج باشد كه بحث آن در آينده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 آن است كه حضرت در مورد حوادث آينده خبر مى دهد</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869913_730472459"/>
      <w:bookmarkStart w:id="670" w:name="_Toc238"/>
      <w:bookmarkEnd w:id="669"/>
      <w:r>
        <w:rPr>
          <w:rtl w:val="true"/>
        </w:rPr>
        <w:t>چگونگى فتنه ها</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كَقِطَعِ اللَّيْلِ الْمُظْلِمِ، لا تَقُومُ لَهَا قَائِمَةٌ، وَ لا تُرَدُّ لَهَا رَايَةٌ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هايى است مانند پاره هاى شب تاريك؛ كه در برابر آنها هيچ ايستاده اى پايدارى نمى كند، و هيچ پرچمى برگردانده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أبى الحديد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قرآن به آن اشاره كرده 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فَأَسْرِ بِأَهْلِكَ بِقِطْعٍ مِنَ اللَّيْلِ</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پاسى از شب گذشته خانواده ات را كوچ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كلام ابن أبى الحديد در اين مورد درست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هايى كه مانند پاره هاى شب تاريك است پيش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هايى كه چون بسيار قوى و نيرومند هستند كسى نمى تواند در برابر آنها پايدارى كند، و پرچم هاى آنان بازگردانده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طرفداران اين فتنه جمعيتى و گروهى را همراه با پرچم عليه شهرى بسيج كردند پرچم آنان برنمى گردد و شكست نخواهند خورد، بلكه پيروز خواهند بود و پيش خواهند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در معناى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تَقُومُ لَهَا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اوّل اين كه هيچ جمعيت ايستاده اى نمى تواند در برابر آنان مقاومت كند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 دوّم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 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يعنى اسب هاى ايستاده نمى توانند در برابر آنان مقاومت نمايند</w:t>
      </w:r>
      <w:r>
        <w:rPr>
          <w:rFonts w:eastAsia="Amiri" w:cs="Amiri" w:ascii="Amiri" w:hAnsi="Amiri"/>
          <w:color w:val="111111"/>
          <w:sz w:val="28"/>
          <w:szCs w:val="28"/>
          <w:rtl w:val="true"/>
          <w:lang w:bidi="ar-SA"/>
        </w:rPr>
        <w:t>.</w:t>
      </w:r>
      <w:bookmarkStart w:id="671" w:name="pg14744_165977"/>
    </w:p>
    <w:p>
      <w:pPr>
        <w:pStyle w:val="BookText"/>
        <w:rPr/>
      </w:pPr>
      <w:bookmarkEnd w:id="6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تَأْتِيكُمْ مَزْمُومَةً مَرْحُولَةً؛ يَحْفِزُهَا قَائِدُهَا،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يَجْهَدُهَا رَاكِبُهَا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فتنه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شده و جهاز نهاده به سوى شما مى آيد؛ در حالى كه راننده اش آن را به شتافتن وا مى دارد، و سوارش آن را با تلاش بيش از حدّ مى 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مهار و افسار شده،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افسار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جهاز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پالان و جهاز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برانگيختن و تحريك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اين كه شتر براى عرب ها يك سرمايۀ مهمى به شمار مى آمده است هر چه را كه مى خواستند تشبيه كنند و با شتر يك مناسبتى داشته آن را به شتر تشبيه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نيز حضرت فتنه هاى پس از خود را به شترى تشبيه مى كند كه بار و بُنه خوب بسته شده و به صورت مجهّز حركت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فتنه ها درحالى كه افسار كرده و بار خود را درست بسته و به اصطلاح مجهّز است به سوى شما مى آيد؛ و راننده و راهنماى آن هم وارد است و به خوبى آن را تحريك به شتافتن مى كند، و سوارش آن را با كوشش و تلاش بيش از حدّ به جلو حركت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يَجْهَدُهَا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نسخه ها و از جمله نهج البلاغۀ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يعنى سوارش آن را با جدّيت مى راند و به پيش مى برد</w:t>
      </w:r>
      <w:r>
        <w:rPr>
          <w:rFonts w:eastAsia="IRNazanin" w:cs="IRNazanin"/>
          <w:color w:val="111111"/>
          <w:sz w:val="28"/>
          <w:szCs w:val="28"/>
          <w:rtl w:val="true"/>
          <w:lang w:bidi="fa-IR"/>
        </w:rPr>
        <w:t>.</w:t>
      </w:r>
    </w:p>
    <w:p>
      <w:pPr>
        <w:pStyle w:val="Heading3"/>
        <w:numPr>
          <w:ilvl w:val="2"/>
          <w:numId w:val="1"/>
        </w:numPr>
        <w:rPr/>
      </w:pPr>
      <w:bookmarkStart w:id="672" w:name="__RefHeading___Toc869915_730472459"/>
      <w:bookmarkStart w:id="673" w:name="_Toc239"/>
      <w:bookmarkEnd w:id="672"/>
      <w:r>
        <w:rPr>
          <w:rtl w:val="true"/>
        </w:rPr>
        <w:t>ويژگىِ فتنه گران</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 قَوْمٌ شَدِيدٌ كَلَبُهُمْ، قَلِيلٌ سَلَبُهُمْ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آن فتنه گروهى هستند كه حمله شان شديد، و ربودن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اندك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هارى و اذيت و آزار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سگِ هار مدام حمله كرده و گاز مى گيرد، مطلق يورش و حمله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ربودن و نيز چيزى است كه از دشمن ربوده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فتنه گروهى هستند كه حمله شان شديد است ولى چندان دنبال گردآورى مال نيستند، بلكه مى خواهند حكومت را بگيرند، و در نتيجه كمتر به فكر اموال و غارت كردن آن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به دنبال مال و ثروت باشند خيلى پيش نمى برند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74" w:name="pg14744_165979"/>
    </w:p>
    <w:p>
      <w:pPr>
        <w:pStyle w:val="Heading2"/>
        <w:numPr>
          <w:ilvl w:val="1"/>
          <w:numId w:val="1"/>
        </w:numPr>
        <w:rPr/>
      </w:pPr>
      <w:bookmarkStart w:id="675" w:name="__RefHeading___Toc869917_730472459"/>
      <w:bookmarkStart w:id="676" w:name="_Toc240"/>
      <w:bookmarkEnd w:id="674"/>
      <w:bookmarkEnd w:id="675"/>
      <w:r>
        <w:rPr>
          <w:rtl w:val="true"/>
        </w:rPr>
        <w:t>«</w:t>
      </w:r>
      <w:r>
        <w:rPr>
          <w:rtl w:val="true"/>
        </w:rPr>
        <w:t xml:space="preserve">درس </w:t>
      </w:r>
      <w:r>
        <w:rPr/>
        <w:t>149</w:t>
      </w:r>
      <w:r>
        <w:rPr>
          <w:rtl w:val="true"/>
        </w:rPr>
        <w:t>»</w:t>
      </w:r>
      <w:bookmarkEnd w:id="676"/>
    </w:p>
    <w:p>
      <w:pPr>
        <w:pStyle w:val="Heading3"/>
        <w:numPr>
          <w:ilvl w:val="2"/>
          <w:numId w:val="1"/>
        </w:numPr>
        <w:rPr/>
      </w:pPr>
      <w:bookmarkStart w:id="677" w:name="__RefHeading___Toc869919_730472459"/>
      <w:bookmarkStart w:id="678" w:name="_Toc241"/>
      <w:bookmarkEnd w:id="677"/>
      <w:r>
        <w:rPr>
          <w:rtl w:val="true"/>
        </w:rPr>
        <w:t xml:space="preserve">خطبۀ </w:t>
      </w:r>
      <w:r>
        <w:rPr/>
        <w:t>102</w:t>
      </w:r>
      <w:r>
        <w:rPr>
          <w:rtl w:val="true"/>
        </w:rPr>
        <w:t xml:space="preserve"> (</w:t>
      </w:r>
      <w:r>
        <w:rPr>
          <w:rtl w:val="true"/>
        </w:rPr>
        <w:t>قسمت دوّم</w:t>
      </w:r>
      <w:r>
        <w:rPr>
          <w:rtl w:val="true"/>
        </w:rPr>
        <w:t>)</w:t>
      </w:r>
      <w:bookmarkEnd w:id="678"/>
    </w:p>
    <w:p>
      <w:pPr>
        <w:pStyle w:val="Heading4"/>
        <w:numPr>
          <w:ilvl w:val="3"/>
          <w:numId w:val="1"/>
        </w:numPr>
        <w:rPr/>
      </w:pPr>
      <w:bookmarkStart w:id="679" w:name="__RefHeading___Toc869921_730472459"/>
      <w:bookmarkStart w:id="680" w:name="_Toc242"/>
      <w:bookmarkEnd w:id="679"/>
      <w:r>
        <w:rPr>
          <w:rtl w:val="true"/>
        </w:rPr>
        <w:t>اشاره</w:t>
      </w:r>
      <w:bookmarkEnd w:id="680"/>
    </w:p>
    <w:p>
      <w:pPr>
        <w:pStyle w:val="BookText"/>
        <w:rPr/>
      </w:pPr>
      <w:r>
        <w:rPr>
          <w:rFonts w:ascii="IRNazanin" w:hAnsi="IRNazanin" w:eastAsia="IRNazanin"/>
          <w:color w:val="111111"/>
          <w:sz w:val="28"/>
          <w:sz w:val="28"/>
          <w:szCs w:val="28"/>
          <w:rtl w:val="true"/>
          <w:lang w:bidi="fa-IR"/>
        </w:rPr>
        <w:t xml:space="preserve">زمينه ها و ويژگى هاى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مرحوم مجلسى و پاسخ آن</w:t>
      </w:r>
    </w:p>
    <w:p>
      <w:pPr>
        <w:pStyle w:val="BookText"/>
        <w:rPr/>
      </w:pPr>
      <w:r>
        <w:rPr>
          <w:rFonts w:ascii="IRNazanin" w:hAnsi="IRNazanin" w:eastAsia="IRNazanin"/>
          <w:color w:val="111111"/>
          <w:sz w:val="28"/>
          <w:sz w:val="28"/>
          <w:szCs w:val="28"/>
          <w:rtl w:val="true"/>
          <w:lang w:bidi="fa-IR"/>
        </w:rPr>
        <w:t>ويژگى هاى سركوب كنندگان شورش</w:t>
      </w:r>
    </w:p>
    <w:p>
      <w:pPr>
        <w:pStyle w:val="BookText"/>
        <w:rPr/>
      </w:pPr>
      <w:r>
        <w:rPr>
          <w:rFonts w:ascii="IRNazanin" w:hAnsi="IRNazanin" w:eastAsia="IRNazanin"/>
          <w:color w:val="111111"/>
          <w:sz w:val="28"/>
          <w:sz w:val="28"/>
          <w:szCs w:val="28"/>
          <w:rtl w:val="true"/>
          <w:lang w:bidi="fa-IR"/>
        </w:rPr>
        <w:t>گرفتاريهاى بصره در اين شورش</w:t>
      </w:r>
    </w:p>
    <w:p>
      <w:pPr>
        <w:pStyle w:val="BookText"/>
        <w:rPr/>
      </w:pPr>
      <w:r>
        <w:rPr>
          <w:rFonts w:ascii="IRNazanin" w:hAnsi="IRNazanin" w:eastAsia="IRNazanin"/>
          <w:color w:val="111111"/>
          <w:sz w:val="28"/>
          <w:sz w:val="28"/>
          <w:szCs w:val="28"/>
          <w:rtl w:val="true"/>
          <w:lang w:bidi="fa-IR"/>
        </w:rPr>
        <w:t>مرگ سرخ و گرسنگى در بصره</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حضرت به دنيا</w:t>
      </w:r>
    </w:p>
    <w:p>
      <w:pPr>
        <w:pStyle w:val="BookText"/>
        <w:rPr/>
      </w:pPr>
      <w:r>
        <w:rPr>
          <w:rFonts w:ascii="IRNazanin" w:hAnsi="IRNazanin" w:eastAsia="IRNazanin"/>
          <w:color w:val="111111"/>
          <w:sz w:val="28"/>
          <w:sz w:val="28"/>
          <w:szCs w:val="28"/>
          <w:rtl w:val="true"/>
          <w:lang w:bidi="fa-IR"/>
        </w:rPr>
        <w:t>دليل اين نگاه</w:t>
      </w:r>
    </w:p>
    <w:p>
      <w:pPr>
        <w:pStyle w:val="BookText"/>
        <w:rPr/>
      </w:pPr>
      <w:r>
        <w:rPr>
          <w:rFonts w:ascii="IRNazanin" w:hAnsi="IRNazanin" w:eastAsia="IRNazanin"/>
          <w:color w:val="111111"/>
          <w:sz w:val="28"/>
          <w:sz w:val="28"/>
          <w:szCs w:val="28"/>
          <w:rtl w:val="true"/>
          <w:lang w:bidi="fa-IR"/>
        </w:rPr>
        <w:t>گذشتۀ دنيا و آيندۀ آن</w:t>
      </w:r>
    </w:p>
    <w:p>
      <w:pPr>
        <w:pStyle w:val="BookText"/>
        <w:rPr/>
      </w:pPr>
      <w:r>
        <w:rPr>
          <w:rFonts w:ascii="IRNazanin" w:hAnsi="IRNazanin" w:eastAsia="IRNazanin"/>
          <w:color w:val="111111"/>
          <w:sz w:val="28"/>
          <w:sz w:val="28"/>
          <w:szCs w:val="28"/>
          <w:rtl w:val="true"/>
          <w:lang w:bidi="fa-IR"/>
        </w:rPr>
        <w:t>آميختگى خوشى دنيا با اندوه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نهىِ از غرور به دنيا</w:t>
      </w:r>
      <w:bookmarkStart w:id="681" w:name="pg14744_165981"/>
    </w:p>
    <w:p>
      <w:pPr>
        <w:pStyle w:val="BookText"/>
        <w:rPr/>
      </w:pPr>
      <w:bookmarkEnd w:id="6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يُجَاهِدُهُمْ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قَوْمٌ أَذِلَّةٌ عِنْدَ الْمُتَكَبِّرِينَ، فِي الْأَرْضِ مَجْهُولُونَ، وَ فِي السَّمَاءِ مَعْرُوفُونَ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لَكِ يَا بَصْرَةُ عِنْدَ ذَلِكَ، مِنْ جَيْشٍ مِنْ نِقَمِ اللَّهِ، لَارَهَجَ لَهُ وَ لا حَسَّ؛ وَ سَيُبْتَلى أَهْلُكِ بِالْمَوْتِ الْأَحْمَرِ وَ الْجُوعِ الْأَغْبَرِ</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869923_730472459"/>
      <w:bookmarkStart w:id="683" w:name="_Toc243"/>
      <w:bookmarkEnd w:id="682"/>
      <w:r>
        <w:rPr>
          <w:rtl w:val="true"/>
        </w:rPr>
        <w:t xml:space="preserve">زمينه ها و ويژگى هاى شورشِ </w:t>
      </w:r>
      <w:r>
        <w:rPr>
          <w:rtl w:val="true"/>
        </w:rPr>
        <w:t>«</w:t>
      </w:r>
      <w:r>
        <w:rPr>
          <w:rtl w:val="true"/>
        </w:rPr>
        <w:t>صاحب زنج</w:t>
      </w:r>
      <w:r>
        <w:rPr>
          <w:rtl w:val="true"/>
        </w:rPr>
        <w:t>»</w:t>
      </w:r>
      <w:bookmarkEnd w:id="683"/>
    </w:p>
    <w:p>
      <w:pPr>
        <w:pStyle w:val="BookText"/>
        <w:rPr/>
      </w:pPr>
      <w:r>
        <w:rPr>
          <w:rFonts w:ascii="IRNazanin" w:hAnsi="IRNazanin" w:eastAsia="IRNazanin"/>
          <w:color w:val="111111"/>
          <w:sz w:val="28"/>
          <w:sz w:val="28"/>
          <w:szCs w:val="28"/>
          <w:rtl w:val="true"/>
          <w:lang w:bidi="fa-IR"/>
        </w:rPr>
        <w:t>در بخشى از خطبه كه آن را در درس گذشته خوانديم حضرت امير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آينده فتنه هايى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عرض كرديم كه در بين شارحان نهج البلاغه اختلاف است كه منظور حضرت از اين فتنه ها و فتنه گران چه كسانى هستند و فتنه در چه زمانى واقع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قبل از ادامۀ شرح خطبه، اين مطلب را تا حدودى مفصّل تر بحث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شارحان نهج البلاغه، از جمله ابن ميثم بحرانى و عبده مى گويند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خطبه اشاره به فتنۀ صاحب زنج يا صاحب زنگ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همين داستان زنگى ها اشاره شده است؛ و ابن أبى الحديد هم در ذيل خطبۀ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داستان آنها را به نقل از تواريخ ذكر مى كند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خلاصۀ داستان زنگى ها اين است كه زنگى هاى زيادى از كشور زنگبار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كشورهاى آفريقايى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گرفته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سياهان زنگى را نوعاً در بصره و اطراف آن جا داده و به كارهاى پست و بى ارزش مى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اطراف بصره زمين هاى شوره زار زيادى وجود داشت كه آنها را آب مى انداختند تا شوره هايش جمع شود و بعد به اين بردگان زنگى دستور مى دادند كه آن زمين هاى شوره زار را جارو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مناسبت بعضى از مورّخين از جمله طبرى در مورد اين زنگى ها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شورجيّين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 xml:space="preserve">.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شوره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گاهى يكى از پسران يا دختران اعيان و اشراف چندين نفر از اين بردگان را در اختيار داشت كه براى او نوكرى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اين بيچاره ها را به كارهاى پست و گاهى سخت وادار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اسيران زنگى در كشور خود داراى احترام بودند ولى در بصره و اطراف آن با آنان معاملۀ برده و نوكر مى شد و با همۀ كارهاى طاقت فرسايى كه انجام مى دادند از خود درآمدى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آنان افرادى ناراضى شده و آمادۀ شورش بودند و در اين شرايط بود كه صاحب زنج اين افراد را پيرامون خود گردآورى كرد و براى شورش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 شما بياييد صاحب همين زمين ها و خانه ها و قصرهايى باشيد كه در آن با ذلّت كار مى كنيد و توسرى مى خوريد؛ من همۀ اينها را در اختيار شما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وقتى يك عده مردم فقير و بدبخت كه به آنها ستم مى شود اين وعده ها را بشنوند تحريك مى شوند و شورش مى كنند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ابن أبى الحديد، عموم نسب شناسان گفته اند نام صاحب زنج كه رهبر شورش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بن عبدالرحيم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ولى ادّعاى سيادت مى كرد و خود را از اولاد و نوه هاى زيد بن على بن الحسين عليهما السلام مى دانست</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اين شخصد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ادّعاى سيادت، در زمان مُهتدى عبّاسى ادّعاهاى ديگرى هم داشت؛ به عنوان نمونه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غيب به من الهام مى شود كه چگونه و يا چه كارى انجام دهم تا پيروز شوم، و يا مواردى را كه در آنها پيروز مى شوم يا شكست مى خورم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سِحر و تنجيم و اصطرلاب هم بود و به اين وسيله و يا احياناً به وسيلۀ گفتن مطالبى كه مردم گمان مى كردند غيبگويى است خود را در بين مردم جا مى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اين همه آزاد هم نبود، بلكه معمولاً تحت تعقيب بود و مرتب جاى سكونت و زندگى خود را تغيير مى داد و از شهرى به شهرى ديگر مى رفت و گاهى حتى به طور ناشناس در روستاها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 هاى ديگر او اين بود كه زرنگ، سخنور و ظاهر الصّلاح به نظر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همۀ خصوصيات و ويژگى هايى كه داشت اين بردگان سياه و بدبختى را كه آمادۀ شورش و اعتراض بودند به قيام دعوت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اين بردگان زنگى به دستور رئيس خود عليه حكومت شورش مى كنند؛ و در ابتدا حتى بيش از سه شمشير هم نداشتند، ولى در اثر درگيرى با افراد و به خاطر اين كه بتدريج شمشيرها و اسب هاى افراد را به غارت مى گرفتند شمشيرها و اسب هاى آنان افزايش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كارهاى آنها اين بود كه از مخالفين خود هر كسى را به چنگ مى آوردند مى كشتند، و تفاوتى بين كوچك و بزرگ و زن و مرد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جنگ هاى اسلامى، زن ها و بچه ها و اسرا نبايد كشته شوند؛ ولى اينها هر كسى را كه پيدا مى كردند و مى توانستند به قتل مى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همين شورشها و قتل و غارتها بود كه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تصرف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أُبُلَه در چهار فرسخى بصره بود كه شايد حالا از محلات بصره و متصل به آن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ابتدا عربى اش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اند و پس از آن يك همزه سر آن اضافه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پل و مركز تجارت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مى توان حدس زد كه در</w:t>
      </w:r>
      <w:bookmarkStart w:id="684" w:name="pg14744_165984"/>
    </w:p>
    <w:p>
      <w:pPr>
        <w:pStyle w:val="BookText"/>
        <w:rPr/>
      </w:pPr>
      <w:bookmarkEnd w:id="684"/>
      <w:r>
        <w:rPr>
          <w:rFonts w:ascii="IRNazanin" w:hAnsi="IRNazanin" w:eastAsia="IRNazanin"/>
          <w:color w:val="111111"/>
          <w:sz w:val="28"/>
          <w:sz w:val="28"/>
          <w:szCs w:val="28"/>
          <w:rtl w:val="true"/>
          <w:lang w:bidi="fa-IR"/>
        </w:rPr>
        <w:t>اينجا ثروت و اموال زيادى هم وجود داشته كه همه را به غارت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بتدريج به سمت آبادان آمده و آبادان و اهواز را هم تصرف كردند و نزديك اهواز براى خود پايتختى درست كردند و در حدود پانزده سال به حكومت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شورش اين گروه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زمان مهتدى عبّاسى شروع شد و بالاخره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عبّاسى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به نام موفق به جنگ اين افراد فرستاد</w:t>
      </w:r>
      <w:r>
        <w:rPr>
          <w:rStyle w:val="FootnoteAnchor"/>
          <w:rtl w:val="true"/>
        </w:rPr>
        <w:footnoteReference w:id="299"/>
      </w:r>
      <w:r>
        <w:rPr>
          <w:rFonts w:ascii="IRNazanin" w:hAnsi="IRNazanin" w:eastAsia="IRNazanin"/>
          <w:color w:val="111111"/>
          <w:sz w:val="28"/>
          <w:sz w:val="28"/>
          <w:szCs w:val="28"/>
          <w:rtl w:val="true"/>
          <w:lang w:bidi="fa-IR"/>
        </w:rPr>
        <w:t>و جنگ بين دو گروه طولانى شد و از دو طرف افراد زيادى به قتل رسيدند تا اين كه بالاخره حكومت بر شورشيان پيروز شد و شورش را برطرف كرد</w:t>
      </w:r>
      <w:r>
        <w:rPr>
          <w:rFonts w:eastAsia="IRNazanin" w:cs="IRNazanin"/>
          <w:color w:val="111111"/>
          <w:sz w:val="28"/>
          <w:szCs w:val="28"/>
          <w:rtl w:val="true"/>
          <w:lang w:bidi="fa-IR"/>
        </w:rPr>
        <w:t>.</w:t>
      </w:r>
    </w:p>
    <w:p>
      <w:pPr>
        <w:pStyle w:val="Heading4"/>
        <w:numPr>
          <w:ilvl w:val="3"/>
          <w:numId w:val="1"/>
        </w:numPr>
        <w:rPr/>
      </w:pPr>
      <w:bookmarkStart w:id="685" w:name="__RefHeading___Toc869925_730472459"/>
      <w:bookmarkStart w:id="686" w:name="_Toc244"/>
      <w:bookmarkEnd w:id="685"/>
      <w:r>
        <w:rPr>
          <w:rtl w:val="true"/>
        </w:rPr>
        <w:t>اشكال مرحوم مجلسى و پاسخ آن</w:t>
      </w:r>
      <w:bookmarkEnd w:id="68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نيست منظور امام عليه السلام از فتنه هايى كه پيش مى روند و پيروز مى شوند حوادثى باشد كه به وسيلۀ زنگى ها انجام مى شود؛ براى اين كه اوصافى كه حضرت براى سركوب كنندگان شورش ذكر مى كند با آنها تطبيق نمى كند و بنابراين مشكل است كه ما مصداق فرمايش على عليه السلام را در اين خطبه شورش زنگى ها بدانيم</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ابن أبى الحديد نيز در شرح اين خطبه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بعيد است منظور حضرت در اينجا شورش صاحب زنج باشد، بلكه شايد حضرت به فتنه اى در آخرالزّمان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ديدگاه مرحوم مجلسى و ابن أبى الحديد، گروه ديگرى بر اين نظرند كه منظور همان صاحب زنج است</w:t>
      </w:r>
      <w:r>
        <w:rPr>
          <w:rFonts w:eastAsia="IRNazanin" w:cs="IRNazanin"/>
          <w:color w:val="111111"/>
          <w:sz w:val="28"/>
          <w:szCs w:val="28"/>
          <w:rtl w:val="true"/>
          <w:lang w:bidi="fa-IR"/>
        </w:rPr>
        <w:t>.</w:t>
      </w:r>
      <w:r>
        <w:rPr>
          <w:rStyle w:val="FootnoteAnchor"/>
          <w:rtl w:val="true"/>
        </w:rPr>
        <w:footnoteReference w:id="301"/>
      </w:r>
      <w:bookmarkStart w:id="687" w:name="pg14744_165985"/>
    </w:p>
    <w:p>
      <w:pPr>
        <w:pStyle w:val="BookText"/>
        <w:rPr/>
      </w:pPr>
      <w:bookmarkEnd w:id="687"/>
      <w:r>
        <w:rPr>
          <w:rFonts w:ascii="IRNazanin" w:hAnsi="IRNazanin" w:eastAsia="IRNazanin"/>
          <w:color w:val="111111"/>
          <w:sz w:val="28"/>
          <w:sz w:val="28"/>
          <w:szCs w:val="28"/>
          <w:rtl w:val="true"/>
          <w:lang w:bidi="fa-IR"/>
        </w:rPr>
        <w:t xml:space="preserve">به نظر مى رسد اگر كسى اين خطبه را با قسمت اوّل از خطبۀ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سارَ بِالْجَيْشِ الَّذي لا يَكُونُ لَهُ غُبارٌ وَ لا 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در نظر بگيرد و آنها را با هم تطبيق كند تقريباً مطمئن مى شود كه مراد حضرت همين صاحب زنج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كه تعبيرات اين خطبه با خطبۀ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است و خود ابن أبى الحديد در شرح خطبۀ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مفصّل اخبار فتنۀ صاحب زنج را آورده است؛</w:t>
      </w:r>
      <w:r>
        <w:rPr>
          <w:rStyle w:val="FootnoteAnchor"/>
          <w:rtl w:val="true"/>
        </w:rPr>
        <w:footnoteReference w:id="302"/>
      </w:r>
      <w:r>
        <w:rPr>
          <w:rFonts w:ascii="IRNazanin" w:hAnsi="IRNazanin" w:eastAsia="IRNazanin"/>
          <w:color w:val="111111"/>
          <w:sz w:val="28"/>
          <w:sz w:val="28"/>
          <w:szCs w:val="28"/>
          <w:rtl w:val="true"/>
          <w:lang w:bidi="fa-IR"/>
        </w:rPr>
        <w:t xml:space="preserve">و سيّد رضى نيز در خطبۀ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اشارۀ حضرت در اينجا به صاحب زنج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نمى توان مقصود حضرت را در يك خطبه صاحب زنج دانست و در خطبۀ ديگر شخص ديگرى را به عنوان منظور حضرت معرفى كرد</w:t>
      </w:r>
      <w:r>
        <w:rPr>
          <w:rFonts w:eastAsia="IRNazanin" w:cs="IRNazanin"/>
          <w:color w:val="111111"/>
          <w:sz w:val="28"/>
          <w:szCs w:val="28"/>
          <w:rtl w:val="true"/>
          <w:lang w:bidi="fa-IR"/>
        </w:rPr>
        <w:t>.</w:t>
      </w:r>
      <w:r>
        <w:rPr>
          <w:rStyle w:val="FootnoteAnchor"/>
          <w:rtl w:val="true"/>
        </w:rPr>
        <w:footnoteReference w:id="303"/>
      </w:r>
    </w:p>
    <w:p>
      <w:pPr>
        <w:pStyle w:val="Heading4"/>
        <w:numPr>
          <w:ilvl w:val="3"/>
          <w:numId w:val="1"/>
        </w:numPr>
        <w:rPr/>
      </w:pPr>
      <w:bookmarkStart w:id="688" w:name="__RefHeading___Toc869927_730472459"/>
      <w:bookmarkStart w:id="689" w:name="_Toc245"/>
      <w:bookmarkEnd w:id="688"/>
      <w:r>
        <w:rPr>
          <w:rtl w:val="true"/>
        </w:rPr>
        <w:t>ويژگى هاى سركوب كنندگان شورش</w:t>
      </w:r>
      <w:bookmarkEnd w:id="689"/>
    </w:p>
    <w:p>
      <w:pPr>
        <w:pStyle w:val="BookText"/>
        <w:rPr/>
      </w:pPr>
      <w:r>
        <w:rPr>
          <w:rFonts w:ascii="IRNazanin" w:hAnsi="IRNazanin" w:eastAsia="IRNazanin"/>
          <w:color w:val="111111"/>
          <w:sz w:val="28"/>
          <w:sz w:val="28"/>
          <w:szCs w:val="28"/>
          <w:rtl w:val="true"/>
          <w:lang w:bidi="fa-IR"/>
        </w:rPr>
        <w:t>اشكال ديگرى كه كرده اند اين است كه حضرت در پايان اين خطبه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با اين شورشيان جنگ مى كنند افراد خوبى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مقصود حضرت را در اين خطبه شورشيان معروف به صاحب زنج بدانيم، مبارزه با آنان از ناحيۀ حكومت بود و موفق برادر معتمد خليفۀ عبّاسى با آنان جنگ كرد، كه نمى توان آنها را افراد خوبى دانست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اشكال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ندارد كه حكومت با اين شورشيان جنگ</w:t>
      </w:r>
    </w:p>
    <w:p>
      <w:pPr>
        <w:pStyle w:val="BookText"/>
        <w:rPr/>
      </w:pPr>
      <w:r>
        <w:rPr>
          <w:rFonts w:ascii="IRNazanin" w:hAnsi="IRNazanin" w:eastAsia="IRNazanin"/>
          <w:color w:val="111111"/>
          <w:sz w:val="28"/>
          <w:sz w:val="28"/>
          <w:szCs w:val="28"/>
          <w:rtl w:val="true"/>
          <w:lang w:bidi="fa-IR"/>
        </w:rPr>
        <w:t>كند و در عين حال افراد خوبى نيز در بين جنگ كنندگان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هنگامى كه يك عده اى مانند توده اى هاى زمان خودمان همه جا را غارت كنند و امنيت را از بين ببرند و زندگى مردم را فلج نمايند و در نهايت حكومت به جنگ آنان بيايد، مردم خوب و متديّن نيز كه از دست آنان ناراحت هستند ممكن است به كمك حكومت آمده و بر ضدّ شورشيان وارد جنگ و مبارزه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ممكن است مقصود حضرت از افراد ديندار و خوبى كه با اين شورشيان جنگ مى كنند افراد حكومتى نباشد، بلكه نظر حضرت به مردمى باشد كه در بين افراد حكومتى با شورشيان مبارزه كردند و در جنگ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بعضى ها نيز گفته اند كه مقصود حضرت از نيروهاى خوبى كه با فتنه گران جنگ و مبارزه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زيرا در اينجا نيز مانند جنگ بدر و احُد، ملائكة اللّه كمك هايى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ما اين احتمال دوّم ضعيف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يُجَاهِدُهُمْ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قَوْمٌ أَذِلَّةٌ عِنْدَ الْمُتَكَبِّرِينَ، فِي الْأَرْضِ مَجْهُولُونَ، وَ فِي السَّمَاءِ مَعْرُوفُونَ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گروهى در راه خدا جهاد مى كنند كه نزد متكبّران ذليل، در زمين ناشناخته، و در آسمان شناخته شده اند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عرض كرديم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با اين فتنه گران مبارزه و جهاد مى كنند كه نزد افراد مغرور و متكبّر، انسانهاى ذليل و بى ارزش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حكومت ها آنان را به رسميت نمى شناسند ولى در واقع انسانهاى خوب و متديّنى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زمين و پيش مردم ناشناخته ولى در آسمان معروف و شناخته شده مى باشند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690" w:name="pg14744_165987"/>
    </w:p>
    <w:p>
      <w:pPr>
        <w:pStyle w:val="Heading4"/>
        <w:numPr>
          <w:ilvl w:val="3"/>
          <w:numId w:val="1"/>
        </w:numPr>
        <w:rPr/>
      </w:pPr>
      <w:bookmarkStart w:id="691" w:name="__RefHeading___Toc869929_730472459"/>
      <w:bookmarkStart w:id="692" w:name="_Toc246"/>
      <w:bookmarkEnd w:id="690"/>
      <w:bookmarkEnd w:id="691"/>
      <w:r>
        <w:rPr>
          <w:rtl w:val="true"/>
        </w:rPr>
        <w:t>گرفتاريهاى بصره در اين شورش</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لَكِ يَا بَصْرَةُ عِنْدَ ذَلِكَ، مِنْ جَيْشٍ مِنْ نِقَمِ اللَّهِ، لَارَهَجَ لَهُ وَ لَاحَسَّ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واى بر تو اى بصره در آن هنگام، از سپاهى كه از عقوبت هاى خداوند است، نه براى آن غبارى و نه صدايى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 و به معناى گرد و غبار به هوا برخاسته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هر دو صحيح است، و به معناى غوغا و سر و صدايى است كه درهم مى پيچد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بصره در چنين زمان و شرايطى كه چنين فتنه هايى در تو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هايى كه از لشكرى پديد مى آيد كه گرد و غبار و يا سر و صدا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وقتى شورشيان و فتنه گران مورد بحث، در آن زمان اسب و شتر و امثال آن نداشته باشند ديگر غبار ندارند و يا سر و صدا راه نمى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نيروها و لشكرشان نيز برانگيخته شده از خشم و غضب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هنگامى كه مردمى ستمگر باشند و به وظايف خود عمل نكنند همين شورشها هم نوعى مجازات خداوند به شمار مى آيد كه آنان را متنبّه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لابد در بين مردم يك نوع اشكالاتى وجود داشته و نسبت به ديگران و مخصوصاً بردگان خود ستم مى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خداوند اين شورشيان را عليه آنان مى شوراند و تسلط مى بخشد تا مجازات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كه عرض كرديم صاحب زنج و طرفدارانش كسانى بودند كه در آغاز شورش خود نه اسبى داشتند و نه شتر كه سر و صدا راه بيندازند، و لشكر مجهّز و سپاه منظمى در اختيار نداشتند چون يك شورش داخلى بود، و با همين امكانات كمى كه در اختيارشان بود بدون سر و صدا راه مى افتند و مى زنند و افراد را به قتل مى 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فَوَيْلٌ لَكِ يَا بَصْرَةُ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واى بر تو اى بصره در چنين هنگامى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جَيْشٍ مِنْ نِقَمِ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لشكرى كه از عقوبت هاى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رَهَجَ لَهُ وَ لَاحَسَّ</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لشكرى كه نه غبار برمى انگيزند و نه سر و صدايى دارند</w:t>
      </w:r>
      <w:r>
        <w:rPr>
          <w:rFonts w:eastAsia="IRNazanin" w:cs="IRNazanin"/>
          <w:color w:val="111111"/>
          <w:sz w:val="28"/>
          <w:szCs w:val="28"/>
          <w:rtl w:val="true"/>
          <w:lang w:bidi="fa-IR"/>
        </w:rPr>
        <w:t>.</w:t>
      </w:r>
      <w:bookmarkStart w:id="693" w:name="pg14744_165988"/>
    </w:p>
    <w:p>
      <w:pPr>
        <w:pStyle w:val="Heading4"/>
        <w:numPr>
          <w:ilvl w:val="3"/>
          <w:numId w:val="1"/>
        </w:numPr>
        <w:rPr/>
      </w:pPr>
      <w:bookmarkStart w:id="694" w:name="__RefHeading___Toc869931_730472459"/>
      <w:bookmarkStart w:id="695" w:name="_Toc247"/>
      <w:bookmarkEnd w:id="693"/>
      <w:bookmarkEnd w:id="694"/>
      <w:r>
        <w:rPr>
          <w:rtl w:val="true"/>
        </w:rPr>
        <w:t>مرگ سرخ و گرسنگى در بصره</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سَيُبْتَلى أَهْلُكِ بِالْمَوْتِ الْأَحْمَرِ وَالْجُوعِ الْأَغْبَرِ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زودى اهل تو به مرگ سرخ و گرسنگى غبارآلود مبتلا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خبر مى دهند كه اهل بصره به زودى گرفتار آن مى شوند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بر اثر جنگ و خونريزى زياد، گرفتار كشته شدن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مرگى كه همراه با كشته شدن بوده و خون و خونريزى در كار باشد، كه در اين فتنه هم كشتار و خونريزى بسيار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أبى الحديد و بعضى ديگر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بپذيريم كه مصداق فرمايش حضرت، صاحب زنج و شورشيان طرفدار او هستند، بايد گفت كه مراد از مرگ سرخ هم وبا و طاعون است كه در بصره به وجود آمد و جمعيت زيادى بر اثر آن كشته شدند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به نظر ما احتمال دوّم ضعيف است و احتمال اوّل مناسب تر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عليه السلام به ساكنين بصره نسبت به دو گرفتارى هشدار مى دهند كه در آينده براى آنها پيش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مرگ سرخ و ديگرى گرسنگى غبارآلود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قحطى بسيار شديد باشد كسانى كه دچار آن مى شوند بر اثر گرسنگىِ زياد چشم هايشان سياهى مى رود و تار مى شود و يا اين كه به خاطر شدّت گرسنگى، رنگ آنها به صورت خاك و غبارآلود درمى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بصره به زودى گرفتار مرگ و گرسنگى غبار آلوده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 كه به دنبال شورش زنگيان قحطى شديدى در بصره به وجود آمد كه مردم، شب ها به دنبال سگ ها و حيوانات ديگر بودند كه از گوشت آنها تغذيه كنند</w:t>
      </w:r>
      <w:r>
        <w:rPr>
          <w:rFonts w:eastAsia="IRNazanin" w:cs="IRNazanin"/>
          <w:color w:val="111111"/>
          <w:sz w:val="28"/>
          <w:szCs w:val="28"/>
          <w:rtl w:val="true"/>
          <w:lang w:bidi="fa-IR"/>
        </w:rPr>
        <w:t>.</w:t>
      </w:r>
      <w:r>
        <w:rPr>
          <w:rStyle w:val="FootnoteAnchor"/>
          <w:rtl w:val="true"/>
        </w:rPr>
        <w:footnoteReference w:id="306"/>
      </w:r>
      <w:bookmarkStart w:id="696" w:name="pg14744_165989"/>
    </w:p>
    <w:p>
      <w:pPr>
        <w:pStyle w:val="Heading3"/>
        <w:numPr>
          <w:ilvl w:val="2"/>
          <w:numId w:val="1"/>
        </w:numPr>
        <w:rPr/>
      </w:pPr>
      <w:bookmarkStart w:id="697" w:name="__RefHeading___Toc869933_730472459"/>
      <w:bookmarkStart w:id="698" w:name="_Toc248"/>
      <w:bookmarkEnd w:id="696"/>
      <w:bookmarkEnd w:id="697"/>
      <w:r>
        <w:rPr>
          <w:rtl w:val="true"/>
        </w:rPr>
        <w:t>«</w:t>
      </w:r>
      <w:r>
        <w:rPr>
          <w:rtl w:val="true"/>
        </w:rPr>
        <w:t xml:space="preserve">خطبۀ </w:t>
      </w:r>
      <w:r>
        <w:rPr/>
        <w:t>103</w:t>
      </w:r>
      <w:r>
        <w:rPr>
          <w:rtl w:val="true"/>
        </w:rPr>
        <w:t xml:space="preserve"> - </w:t>
      </w:r>
      <w:r>
        <w:rPr>
          <w:rtl w:val="true"/>
        </w:rPr>
        <w:t>قسمت اوّل</w:t>
      </w:r>
      <w:r>
        <w:rPr>
          <w:rtl w:val="true"/>
        </w:rPr>
        <w:t>»</w:t>
      </w:r>
      <w:bookmarkEnd w:id="698"/>
    </w:p>
    <w:p>
      <w:pPr>
        <w:pStyle w:val="Heading4"/>
        <w:numPr>
          <w:ilvl w:val="3"/>
          <w:numId w:val="1"/>
        </w:numPr>
        <w:rPr/>
      </w:pPr>
      <w:bookmarkStart w:id="699" w:name="__RefHeading___Toc869935_730472459"/>
      <w:bookmarkStart w:id="700" w:name="_Toc249"/>
      <w:bookmarkEnd w:id="699"/>
      <w:r>
        <w:rPr>
          <w:rtl w:val="true"/>
        </w:rPr>
        <w:t>اشاره</w:t>
      </w:r>
      <w:bookmarkEnd w:id="700"/>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إِلَى الدُّنْيَا نَظَرَ الزَّاهِدِينَ فِيهَا، الصَّادِفِينَ عَنْهَا؛ فَإِنَّهَا وَاللَّهِ عَمَّا قَلِيلٍ تُزِيلُ الثَّاوِيَ السَّاكِنَ، وَ تَفْجَعُ الْمُتْرَفَ الْآمِنَ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مَا تَوَلّى مِنْهَا فَأَدْبَرَ، وَ لا يُدْرى مَا هُوَ آتٍ مِنْهَا فَيُنْتَظَرَ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سُرُورُهَا مَشُوبٌ بِالْحُزْنِ، وَ جَلَدُ الرِّجَالِ فِيهَا إِلَى الضَّعْفِ وَ الْوَهْنِ؛ فَلا يَغُرَّنَّكُمْ كَثْرَةُ مَا يُعْجِبُكُمْ فِيهَا، لِقِلَّةِ مَا يَصْحَبُكُمْ مِنْهَا</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869937_730472459"/>
      <w:bookmarkStart w:id="702" w:name="_Toc250"/>
      <w:bookmarkEnd w:id="701"/>
      <w:r>
        <w:rPr>
          <w:rtl w:val="true"/>
        </w:rPr>
        <w:t>نگاه حضرت به دنيا</w:t>
      </w:r>
      <w:bookmarkEnd w:id="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إِلَى الدُّنْيَا نَظَرَ الزَّاهِدِينَ فِيهَا، الصَّادِفِينَ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بنگريد مانند نگريستن بى رغبتان در آن، و روى گردانان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نگاه همراه با دقّت كه همان نگريستن است مى 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ديدن معمولى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با دقّت نگاه كنيد، همانند كسانى كه نسبت به آن بى رغبت هستند و علاقه 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ثروت و مقام هم پيدا كرديد اين طور نباشد كه شخصيت خود را به خاطر مقام يا متاع دنيا از دست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بايد توجّه داشته باشيم دنيا كه مذمّت شده است نعمت ها و مال و ثروت آن مقصود نيست، بلكه دلبستگى و علاقۀ مفرط نسبت به دنيا مورد ملامت و مذمّت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كسى نسبت به دنيا علاقۀ مفرط پيدا كرد، وظايف و دستورات شرع را هم زير پا مى گذارد و شخصيت خود را براى متاع دنيا مى فروشد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تحصيل مال و صرف آن در راه حلال، نه تنها مذمّت نشده بلكه مدح نيز شده است و انسان بايد كَلّ و سربار ديگران نباشد و براى ادارۀ زندگى خود و زن و</w:t>
      </w:r>
      <w:bookmarkStart w:id="703" w:name="pg14744_165990"/>
    </w:p>
    <w:p>
      <w:pPr>
        <w:pStyle w:val="BookText"/>
        <w:rPr/>
      </w:pPr>
      <w:bookmarkEnd w:id="703"/>
      <w:r>
        <w:rPr>
          <w:rFonts w:ascii="IRNazanin" w:hAnsi="IRNazanin" w:eastAsia="IRNazanin"/>
          <w:color w:val="111111"/>
          <w:sz w:val="28"/>
          <w:sz w:val="28"/>
          <w:szCs w:val="28"/>
          <w:rtl w:val="true"/>
          <w:lang w:bidi="fa-IR"/>
        </w:rPr>
        <w:t>فرزندانش از طريق كشاورزى و تجارت و امثال آن تحصيل مال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هم در اين باره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چيست دنيا؟ از خدا غافل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قماش و نقده و ميزان و زن</w:t>
      </w:r>
    </w:p>
    <w:p>
      <w:pPr>
        <w:pStyle w:val="BookText"/>
        <w:rPr/>
      </w:pPr>
      <w:r>
        <w:rPr>
          <w:rFonts w:ascii="Amiri" w:hAnsi="Amiri" w:eastAsia="Amiri" w:cs="Amiri"/>
          <w:color w:val="111111"/>
          <w:sz w:val="28"/>
          <w:sz w:val="28"/>
          <w:szCs w:val="28"/>
          <w:rtl w:val="true"/>
          <w:lang w:bidi="ar-SA"/>
        </w:rPr>
        <w:t>مال را كز بهر دين باشى حَمول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خواندش رسول</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أُنْظُرُوا إِلَى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با دقّت نگاه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الزَّاهِدِينَ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نگاه كردن همراه با دقتِ كسانى كه نسبت به آن بى رغبت هستند؛ چون نگاهشان به دنيا نگاه دقيقى است نسبت به آن بى رغبت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الصَّادِفِينَ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دنيا اعراض كرده و از آن رويگردان هستند</w:t>
      </w:r>
      <w:r>
        <w:rPr>
          <w:rFonts w:eastAsia="IRNazanin" w:cs="IRNazanin"/>
          <w:color w:val="111111"/>
          <w:sz w:val="28"/>
          <w:szCs w:val="28"/>
          <w:rtl w:val="true"/>
          <w:lang w:bidi="fa-IR"/>
        </w:rPr>
        <w:t>.</w:t>
      </w:r>
    </w:p>
    <w:p>
      <w:pPr>
        <w:pStyle w:val="Heading4"/>
        <w:numPr>
          <w:ilvl w:val="3"/>
          <w:numId w:val="1"/>
        </w:numPr>
        <w:rPr/>
      </w:pPr>
      <w:bookmarkStart w:id="704" w:name="__RefHeading___Toc869939_730472459"/>
      <w:bookmarkStart w:id="705" w:name="_Toc251"/>
      <w:bookmarkEnd w:id="704"/>
      <w:r>
        <w:rPr>
          <w:rtl w:val="true"/>
        </w:rPr>
        <w:t>دليل اين نگاه</w:t>
      </w:r>
      <w:bookmarkEnd w:id="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وَاللَّهِ عَمَّا قَلِيلٍ تُزِيلُ الثَّاوِيَ السَّاكِنَ، وَ تَفْجَعُ الْمُتْرَفَ الْآمِنَ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سوگند به خدا دنيا به زودى اقامت كنندۀ ساكنش را از بين مى برد، و داراى نعمت و آسايش را به درد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اقامت كننده و جاى گرفته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قرار گرفتن و اقامتگاه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گفته مى شود كه ثروت زياد دارند و متنعّم به نعيم هستند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حقيقت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سفارش مى كنم به اين كه همچون افراد بى رغبت و اعراض كرده از دنيا به آن نگاه كنيد؟ براى اين كه به خدا قسم دنيا به زودى ساكنين خود را نابود مى كند و افراد مُترف و داراى ثروت زياد را مصيبت زده و دردمند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افراد ثروتمند و متنعّم به نعيمِ دنيا و كسانى كه به ظاهر در امنيت به سر مى برند ناگهان دچار بيمارى و بلا و يا مرگ طبيعى مى شوند و بالاخره</w:t>
      </w:r>
      <w:bookmarkStart w:id="706" w:name="pg14744_165991"/>
    </w:p>
    <w:p>
      <w:pPr>
        <w:pStyle w:val="BookText"/>
        <w:rPr/>
      </w:pPr>
      <w:bookmarkEnd w:id="706"/>
      <w:r>
        <w:rPr>
          <w:rFonts w:ascii="IRNazanin" w:hAnsi="IRNazanin" w:eastAsia="IRNazanin"/>
          <w:color w:val="111111"/>
          <w:sz w:val="28"/>
          <w:sz w:val="28"/>
          <w:szCs w:val="28"/>
          <w:rtl w:val="true"/>
          <w:lang w:bidi="fa-IR"/>
        </w:rPr>
        <w:t>دنيا آنان را مصيبت زده مى كند و خانه شان محل گريه و زارى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اگر كسى بر همۀ دنيا هم حكومت كند، ثروتمندترين فرد دنيا هم باشد، درنهايت بايد بگذارد و برود و دنيا را ترك كند؛ و در آخرت هم بايد جوابگوى قدرت و ثروتش باشد، در دنيا هم گرفتار آلام مى گردد</w:t>
      </w:r>
      <w:r>
        <w:rPr>
          <w:rFonts w:eastAsia="IRNazanin" w:cs="IRNazanin"/>
          <w:color w:val="111111"/>
          <w:sz w:val="28"/>
          <w:szCs w:val="28"/>
          <w:rtl w:val="true"/>
          <w:lang w:bidi="fa-IR"/>
        </w:rPr>
        <w:t>.</w:t>
      </w:r>
    </w:p>
    <w:p>
      <w:pPr>
        <w:pStyle w:val="Heading4"/>
        <w:numPr>
          <w:ilvl w:val="3"/>
          <w:numId w:val="1"/>
        </w:numPr>
        <w:rPr/>
      </w:pPr>
      <w:bookmarkStart w:id="707" w:name="__RefHeading___Toc869941_730472459"/>
      <w:bookmarkStart w:id="708" w:name="_Toc252"/>
      <w:bookmarkEnd w:id="707"/>
      <w:r>
        <w:rPr>
          <w:rtl w:val="true"/>
        </w:rPr>
        <w:t>گذشتۀ دنيا و آيندۀ آن</w:t>
      </w:r>
      <w:bookmarkEnd w:id="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 مَا تَوَلّى مِنْهَا فَأَدْبَرَ، وَ لا يُدْرى مَا هُوَ آتٍ مِنْهَا فَيُنْتَظَرَ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دنيا روگردانيده پس پشت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نمى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آينده است از دنيا دانسته نمى شود تا انتظار كشيده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دنيا پشت كرد ديگر برنمى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هنگامى كه جوانى انسان رفت انسان ديگر جوان نمى شود، بلكه بتدريج پير شده و بعد هم از دنيا مى رود؛ و كسى هم كه از دنيا رفته است ديگر به دنيا بازنمى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 ديگر آينده براى انسان معلوم نيست و انسان نمى تواند آينده را به خوبى پيش بينى كند و بگويد در گذشته اگر وضعم خوب نبود حتماً در آينده بهتر خواهد شد و ثروتى به دست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نمى دانيم در آينده چه اتفاقاتى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آينده بدتر از گذشته باشد</w:t>
      </w:r>
      <w:r>
        <w:rPr>
          <w:rFonts w:eastAsia="IRNazanin" w:cs="IRNazanin"/>
          <w:color w:val="111111"/>
          <w:sz w:val="28"/>
          <w:szCs w:val="28"/>
          <w:rtl w:val="true"/>
          <w:lang w:bidi="fa-IR"/>
        </w:rPr>
        <w:t>.</w:t>
      </w:r>
    </w:p>
    <w:p>
      <w:pPr>
        <w:pStyle w:val="Heading4"/>
        <w:numPr>
          <w:ilvl w:val="3"/>
          <w:numId w:val="1"/>
        </w:numPr>
        <w:rPr/>
      </w:pPr>
      <w:bookmarkStart w:id="709" w:name="__RefHeading___Toc869943_730472459"/>
      <w:bookmarkStart w:id="710" w:name="_Toc253"/>
      <w:bookmarkEnd w:id="709"/>
      <w:r>
        <w:rPr>
          <w:rtl w:val="true"/>
        </w:rPr>
        <w:t>آميختگى خوشى دنيا با اندوه</w:t>
      </w:r>
      <w:bookmarkEnd w:id="7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سُرُورُهَا مَشُوبٌ بِالْحُزْنِ، وَ جَلَدُ الرِّجَالِ فِيهَا إِلَى الضَّعْفِ وَ الْوَهْنِ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خوشى دنيا با اندوه آميخته است، و توانايى مردان در دنيا به طرف ناتوانى و سستى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قوّت و نيرو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سستى است</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خوشحالى و يا خوشىِ دنيا همراه و مخلوط با غصّه و اندوه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 كه در</w:t>
      </w:r>
      <w:bookmarkStart w:id="711" w:name="pg14744_165992"/>
    </w:p>
    <w:p>
      <w:pPr>
        <w:pStyle w:val="BookText"/>
        <w:rPr/>
      </w:pPr>
      <w:bookmarkEnd w:id="711"/>
      <w:r>
        <w:rPr>
          <w:rFonts w:ascii="IRNazanin" w:hAnsi="IRNazanin" w:eastAsia="IRNazanin"/>
          <w:color w:val="111111"/>
          <w:sz w:val="28"/>
          <w:sz w:val="28"/>
          <w:szCs w:val="28"/>
          <w:rtl w:val="true"/>
          <w:lang w:bidi="fa-IR"/>
        </w:rPr>
        <w:t>همان حال و شرايطى كه انسان خوشحال است و گمان مى كند ناراحتى و غم و غصّه اى برايش پيش نخواهد آمد ناگهان مرض و يا غصّه اى برايش پيش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اش تلف مى شود و يا همسرش مشكل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دنيا طورى است كه نيرو و قوّت و دلاورى مردان بتدريج رو به ضعف مى رود و جوانها پير و فرتوت مى شوند و همۀ قواى آنان از بين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تصور نكنيد كه فرد قوى هيكل و دلاورى هستيد؛ زيرا اين نيرو و قوّت و دلاورى را روز به روز از دست مى دهيد</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869945_730472459"/>
      <w:bookmarkStart w:id="713" w:name="_Toc254"/>
      <w:bookmarkEnd w:id="712"/>
      <w:r>
        <w:rPr>
          <w:rtl w:val="true"/>
        </w:rPr>
        <w:t>نهىِ از غرور به دنيا</w:t>
      </w:r>
      <w:bookmarkEnd w:id="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يَغُرَّنَّكُمْ كَثْرَةُ مَايُعْجِبُكُمْ فِيهَا، لِقِلَّةِ مَا يَصْحَبُكُمْ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نفريبد شما را بسيارىِ آنچه در دنيا شما را خوش مى دارد، به خاطر ناچيزىِ آنچه از دنيا شما را همراهى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و قدرت و وزارت و وكالت و حكومت در دنيا انسان را دچار اعجاب مى سازد و انسان دوست دارد ميلياردر و يا رئيس جمهور و وزير و وكيل باشد؛ ولى 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 آنچه شما را در دنيا به اعجاب مى اندازد و از آن خوشتان مى آيد شما را مغرور و فريفته نكند؛ براى اين كه آنچه از دنيا با شما مصاحبت و رفاقت كند و همراه شما بيايد بسيار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هنگامى كه از دنيا رفت بايد ثروت و زن و فرزند و مقام و موقعيت خود را رها كند و اگر درندگان او را طعمۀ خود نكرده باشند و يا در دريا غرق نشده باشد فقط يك كفن از دنيا با خود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كسى علم و تقوا و عمل صالح داشته باشد آنها را با خود همراه دارد ولى از متاع دنيا نمى تواند چيزى همراه خود ببرد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714" w:name="pg14744_165993"/>
    </w:p>
    <w:p>
      <w:pPr>
        <w:pStyle w:val="Heading2"/>
        <w:numPr>
          <w:ilvl w:val="1"/>
          <w:numId w:val="1"/>
        </w:numPr>
        <w:rPr/>
      </w:pPr>
      <w:bookmarkStart w:id="715" w:name="__RefHeading___Toc869947_730472459"/>
      <w:bookmarkStart w:id="716" w:name="_Toc255"/>
      <w:bookmarkEnd w:id="714"/>
      <w:bookmarkEnd w:id="715"/>
      <w:r>
        <w:rPr>
          <w:rtl w:val="true"/>
        </w:rPr>
        <w:t>«</w:t>
      </w:r>
      <w:r>
        <w:rPr>
          <w:rtl w:val="true"/>
        </w:rPr>
        <w:t xml:space="preserve">درس </w:t>
      </w:r>
      <w:r>
        <w:rPr/>
        <w:t>150</w:t>
      </w:r>
      <w:r>
        <w:rPr>
          <w:rtl w:val="true"/>
        </w:rPr>
        <w:t xml:space="preserve">»: </w:t>
      </w:r>
      <w:r>
        <w:rPr>
          <w:rtl w:val="true"/>
        </w:rPr>
        <w:t xml:space="preserve">خطبۀ </w:t>
      </w:r>
      <w:r>
        <w:rPr/>
        <w:t>103</w:t>
      </w:r>
      <w:r>
        <w:rPr>
          <w:rtl w:val="true"/>
        </w:rPr>
        <w:t xml:space="preserve"> (</w:t>
      </w:r>
      <w:r>
        <w:rPr>
          <w:rtl w:val="true"/>
        </w:rPr>
        <w:t>قسمت دوّم</w:t>
      </w:r>
      <w:r>
        <w:rPr>
          <w:rtl w:val="true"/>
        </w:rPr>
        <w:t>)</w:t>
      </w:r>
      <w:bookmarkEnd w:id="716"/>
    </w:p>
    <w:p>
      <w:pPr>
        <w:pStyle w:val="Heading3"/>
        <w:numPr>
          <w:ilvl w:val="2"/>
          <w:numId w:val="1"/>
        </w:numPr>
        <w:rPr/>
      </w:pPr>
      <w:bookmarkStart w:id="717" w:name="__RefHeading___Toc869949_730472459"/>
      <w:bookmarkStart w:id="718" w:name="_Toc256"/>
      <w:bookmarkEnd w:id="717"/>
      <w:r>
        <w:rPr>
          <w:rtl w:val="true"/>
        </w:rPr>
        <w:t>اشاره</w:t>
      </w:r>
      <w:bookmarkEnd w:id="718"/>
    </w:p>
    <w:p>
      <w:pPr>
        <w:pStyle w:val="BookText"/>
        <w:rPr/>
      </w:pPr>
      <w:r>
        <w:rPr>
          <w:rFonts w:ascii="IRNazanin" w:hAnsi="IRNazanin" w:eastAsia="IRNazanin"/>
          <w:color w:val="111111"/>
          <w:sz w:val="28"/>
          <w:sz w:val="28"/>
          <w:szCs w:val="28"/>
          <w:rtl w:val="true"/>
          <w:lang w:bidi="fa-IR"/>
        </w:rPr>
        <w:t>لزوم تفكر و عبرت گرفتن</w:t>
      </w:r>
    </w:p>
    <w:p>
      <w:pPr>
        <w:pStyle w:val="BookText"/>
        <w:rPr/>
      </w:pPr>
      <w:r>
        <w:rPr>
          <w:rFonts w:ascii="Amiri" w:hAnsi="Amiri" w:eastAsia="Amiri" w:cs="Amiri"/>
          <w:color w:val="111111"/>
          <w:sz w:val="28"/>
          <w:sz w:val="28"/>
          <w:szCs w:val="28"/>
          <w:rtl w:val="true"/>
          <w:lang w:bidi="ar-SA"/>
        </w:rPr>
        <w:t>تفاوت نعمت هاى دنيا و آخرت</w:t>
      </w:r>
    </w:p>
    <w:p>
      <w:pPr>
        <w:pStyle w:val="BookText"/>
        <w:rPr/>
      </w:pPr>
      <w:r>
        <w:rPr>
          <w:rFonts w:ascii="IRNazanin" w:hAnsi="IRNazanin" w:eastAsia="IRNazanin"/>
          <w:color w:val="111111"/>
          <w:sz w:val="28"/>
          <w:sz w:val="28"/>
          <w:szCs w:val="28"/>
          <w:rtl w:val="true"/>
          <w:lang w:bidi="fa-IR"/>
        </w:rPr>
        <w:t>تفاوت جهنمى ها</w:t>
      </w:r>
    </w:p>
    <w:p>
      <w:pPr>
        <w:pStyle w:val="BookText"/>
        <w:rPr/>
      </w:pPr>
      <w:r>
        <w:rPr>
          <w:rFonts w:ascii="IRNazanin" w:hAnsi="IRNazanin" w:eastAsia="IRNazanin"/>
          <w:color w:val="111111"/>
          <w:sz w:val="28"/>
          <w:sz w:val="28"/>
          <w:szCs w:val="28"/>
          <w:rtl w:val="true"/>
          <w:lang w:bidi="fa-IR"/>
        </w:rPr>
        <w:t>نزديكى مرگ و قيامت</w:t>
      </w:r>
    </w:p>
    <w:p>
      <w:pPr>
        <w:pStyle w:val="BookText"/>
        <w:rPr/>
      </w:pPr>
      <w:r>
        <w:rPr>
          <w:rFonts w:ascii="IRNazanin" w:hAnsi="IRNazanin" w:eastAsia="IRNazanin"/>
          <w:color w:val="111111"/>
          <w:sz w:val="28"/>
          <w:sz w:val="28"/>
          <w:szCs w:val="28"/>
          <w:rtl w:val="true"/>
          <w:lang w:bidi="fa-IR"/>
        </w:rPr>
        <w:t>ويژگى عالِم واقعى</w:t>
      </w:r>
    </w:p>
    <w:p>
      <w:pPr>
        <w:pStyle w:val="BookText"/>
        <w:rPr/>
      </w:pPr>
      <w:r>
        <w:rPr>
          <w:rFonts w:ascii="Amiri" w:hAnsi="Amiri" w:eastAsia="Amiri" w:cs="Amiri"/>
          <w:color w:val="111111"/>
          <w:sz w:val="28"/>
          <w:sz w:val="28"/>
          <w:szCs w:val="28"/>
          <w:rtl w:val="true"/>
          <w:lang w:bidi="ar-SA"/>
        </w:rPr>
        <w:t>تكبّر نشانۀ نادانى و عامل سقوط انسان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پيامدهاى واگذاشتن انسان به خود</w:t>
      </w:r>
      <w:bookmarkStart w:id="719" w:name="pg14744_165995"/>
    </w:p>
    <w:p>
      <w:pPr>
        <w:pStyle w:val="BookText"/>
        <w:rPr/>
      </w:pPr>
      <w:bookmarkEnd w:id="7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تَفَكَّرَ فَاعْتَبَرَ، وَاعْتَبَرَ فَأَبْصَرَ؛ فَكَأَنَّ مَا هُوَ كَائِنٌ مِنَ الدُّنْيَا عَنْ قَلِيلٍ لَمْ‌يَكُنْ، وَ كَأَنَّ مَا هُوَ كَائِنٌ مِنَ الْآخِرَةِ عَمَّا قَلِيلٍ لَمْ‌يَزُلْ؛ وَ كُلُّ مَعْدُودٍ مُنْقَضٍ، وَ كُلُّ مُتَوَقَّعٍ آتٍ، وَ كُلُّ آتٍ قَرِيبٌ 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ألْعَالِمُ مَنْ عَرَفَ قَدْرَهُ، وَ كَفى بِالْمَرْءِ جَهْلاً أَنْ لا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أَبْغَضِ الرِّجَالِ لَعَبْداً وَكَلَهُ اللَّهُ إِلى نَفْسِهِ، جَائِراً عَنْ قَصْدِ السَّبِيلِ، سَائِراً بِغَيْرِ دَلِيلٍ؛ إِنْ دُعِيَ إِلى حَرْثِ الدُّنْيَا عَمِلَ، وَ إِنْ دُعِيَ إِلى حَرْثِ الْآخِرَةِ كَسِلَ؛ كَأَنَّ مَا عَمِلَ لَهُ وَاجِبٌ عَلَيْهِ، وَ كَأَنَّ مَا وَنى فِيهِ سَاقِطٌ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خطبه اى را كه در درس گذشته شروع كرديم دربارۀ دنيا و عدم دلبستگى به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ابتدا بعضى از ويژگى هاى دنيا را تشريح كردند، در ادامه براى نشان دادن راه به ديگر ويژگى هاى دنيا مى پردازند</w:t>
      </w:r>
      <w:r>
        <w:rPr>
          <w:rFonts w:eastAsia="IRNazanin" w:cs="IRNazanin"/>
          <w:color w:val="111111"/>
          <w:sz w:val="28"/>
          <w:szCs w:val="28"/>
          <w:rtl w:val="true"/>
          <w:lang w:bidi="fa-IR"/>
        </w:rPr>
        <w:t>.</w:t>
      </w:r>
    </w:p>
    <w:p>
      <w:pPr>
        <w:pStyle w:val="Heading3"/>
        <w:numPr>
          <w:ilvl w:val="2"/>
          <w:numId w:val="1"/>
        </w:numPr>
        <w:rPr/>
      </w:pPr>
      <w:bookmarkStart w:id="720" w:name="__RefHeading___Toc869951_730472459"/>
      <w:bookmarkStart w:id="721" w:name="_Toc257"/>
      <w:bookmarkEnd w:id="720"/>
      <w:r>
        <w:rPr>
          <w:rtl w:val="true"/>
        </w:rPr>
        <w:t>لزوم تفكر و عبرت گرفتن</w:t>
      </w:r>
      <w:bookmarkEnd w:id="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تَفَكَّرَ فَاعْتَبَرَ، وَاعْتَبَرَ فَأَبْصَرَ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كند مردى را كه انديشيده پس عبرت گيرد، و عبرت گرفته پس بينا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زيادة المباني تدلّ على زيادة 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 شدن مبانى، دلالت بر افزايش معانى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فعل ثلاثى مجرد كه به باب تفعّل مى رود بر معناى بيشترى دلالت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متوغّل و فرو رفته در علم طبّ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در علم فقه و يا فهم آن متوغّل و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فكر عميق فرو رفتن، كه همان انديشيدن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اگر در زندگى خود فكر و انديشه نكند بدون توجّه كارهايى انجام مى دهد و از نتايج و آثار آن غفلت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اگر در مورد كارهايى كه انجام مى دهد و يا حوادثى كه در آينده پيش مى آيد مقدارى فكر و انديشه كند، دقّت بيشترى در مورد كارهاى خود مى نمايد و تلاش مى كند كمتر مرتكب گناه و معصيت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فرض كنيد كسى از دنيا رفته و انسان در تشييع جنازه و يا مجالس عزاى او شركت مى كند، شركت در مراسم تشييع يا مراسم عزادارى يك شخص مى تواند موجب تنبّه و بيدارى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انسان بينديشد كه مرگ تنها مخصوص شخصى نيست كه در مراسم او شركت كرده بلكه مربوط به همه است و روزى به سراغ او هم مى آيد، وظايف خود را بهتر انجام مى دهد و دستورات خدا را زير پا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اين همه پيامبر آمده اند و همه از خدا و روز قيامت سخن گفته اند كه اگر انسان به حرفهاى آنها يقين هم نداشته باشد حدّاقل احتمال صحّت آنها را مى دهد؛ و هنگامى كه حتى احتمال بدهد كه سخنان پيامبران درست است و حساب و كتاب و روز جزايى ممكن است باشد، عقل او حكم مى كند كه در اين امور مهمّه احتياط كند و به طرف گناه نرود؛ مبادا كه اگر مرتكب گناه بشود دچار گرفتارى گردد؛ و اگر روزى يك گناه انجام دهد در سال سيصد و شصت و پنج گناه مى شود و بعد حساب مى كند كه گناهان او در طول عمر چقدر خواهد 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انسان بايد در مورد حوادث روزگار و در مورد خود و كارهايش فكر و</w:t>
      </w:r>
      <w:bookmarkStart w:id="722" w:name="pg14744_165997"/>
    </w:p>
    <w:p>
      <w:pPr>
        <w:pStyle w:val="BookText"/>
        <w:rPr/>
      </w:pPr>
      <w:bookmarkEnd w:id="722"/>
      <w:r>
        <w:rPr>
          <w:rFonts w:ascii="IRNazanin" w:hAnsi="IRNazanin" w:eastAsia="IRNazanin"/>
          <w:color w:val="111111"/>
          <w:sz w:val="28"/>
          <w:sz w:val="28"/>
          <w:szCs w:val="28"/>
          <w:rtl w:val="true"/>
          <w:lang w:bidi="fa-IR"/>
        </w:rPr>
        <w:t>انديشه كند كه از كجا آمده است و به كجا مى رود و چه وظايفى دارد و در قيامت در مورد پرسش هايى كه از او مى شود چه جوابى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فكرها باعث مى شود انسان عبرت بگيرد و از راه راست منحرف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فرمايد كسى را كه عميقاً فكر كند، و هنگامى كه عميقاً نسبت به خود و روزگار انديشه نمود از حوادث آن عبرت گيرد، و هنگامى كه عبرت گرفت بيدار شود؛ زيرا عبرت سبب بينايى و بيدارى انسان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انسانها گرچه به ظاهر بيداريم ولى در واقع در خواب غفلت هستيم و نمى دانيم چه مسئوليت هايى برعهده داريم و در آينده چه اتفاقاتى براى ما پيش خواهد آمد؛ و بيشتر خود را گرفتار مشكلات روزمره و معمولى كرده ايم و نسبت به آنچه بايد توجّه داشته باشيم در غفلت هستيم</w:t>
      </w:r>
      <w:r>
        <w:rPr>
          <w:rFonts w:eastAsia="IRNazanin" w:cs="IRNazanin"/>
          <w:color w:val="111111"/>
          <w:sz w:val="28"/>
          <w:szCs w:val="28"/>
          <w:rtl w:val="true"/>
          <w:lang w:bidi="fa-IR"/>
        </w:rPr>
        <w:t>.</w:t>
      </w:r>
    </w:p>
    <w:p>
      <w:pPr>
        <w:pStyle w:val="Heading3"/>
        <w:numPr>
          <w:ilvl w:val="2"/>
          <w:numId w:val="1"/>
        </w:numPr>
        <w:rPr/>
      </w:pPr>
      <w:bookmarkStart w:id="723" w:name="__RefHeading___Toc869953_730472459"/>
      <w:bookmarkStart w:id="724" w:name="_Toc258"/>
      <w:bookmarkEnd w:id="723"/>
      <w:r>
        <w:rPr>
          <w:rtl w:val="true"/>
        </w:rPr>
        <w:t>تفاوت نعمت هاى دنيا و آخرت</w:t>
      </w:r>
      <w:bookmarkEnd w:id="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مَا هُوَ كَائِنٌ مِنَ الدُّنْيَا عَنْ قَلِيلٍ لَمْ يَكُنْ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گويا آنچه از دنيا موجود است به زودى نابود و معدوم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به اعتبار نزديك بودن همه چيز نزد خداست، هر چند در نظر ما طولانى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يَرَوْنَهُ بَعِيداً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نَراهُ قَرِيباً</w:t>
      </w:r>
      <w:r>
        <w:rPr>
          <w:rFonts w:eastAsia="IRNazanin" w:cs="IRNazanin"/>
          <w:color w:val="111111"/>
          <w:sz w:val="28"/>
          <w:szCs w:val="28"/>
          <w:rtl w:val="true"/>
          <w:lang w:bidi="fa-IR"/>
        </w:rPr>
        <w:t>) .</w:t>
      </w:r>
      <w:r>
        <w:rPr>
          <w:rStyle w:val="FootnoteAnchor"/>
          <w:rtl w:val="true"/>
        </w:rPr>
        <w:footnoteReference w:id="308"/>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انسان در انديشۀ سرنوشت خود باشد و نسبت به آينده عميقاً فكر كند، مى فهمد كه همۀ اين نعمت ها و ثروت هايى كه اكنون در دنيا وجود دارد گويا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وضوح مشاهده مى كند و درمى يابد بسيارى از كسانى كه ثروت و مقام و امكانات بيشترى نسبت به ما داشتند ناگهان مردند و زير خاك خوابيده اند و بايد در عالم برزخ و قيامت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نتيجه مى رسد كه گويا آنچه وجود</w:t>
      </w:r>
      <w:bookmarkStart w:id="725" w:name="pg14744_165998"/>
    </w:p>
    <w:p>
      <w:pPr>
        <w:pStyle w:val="BookText"/>
        <w:rPr/>
      </w:pPr>
      <w:bookmarkEnd w:id="725"/>
      <w:r>
        <w:rPr>
          <w:rFonts w:ascii="IRNazanin" w:hAnsi="IRNazanin" w:eastAsia="IRNazanin"/>
          <w:color w:val="111111"/>
          <w:sz w:val="28"/>
          <w:sz w:val="28"/>
          <w:szCs w:val="28"/>
          <w:rtl w:val="true"/>
          <w:lang w:bidi="fa-IR"/>
        </w:rPr>
        <w:t>دارد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ظاهر اين چيزها وجود دارند ولى در واقع همۀ آنها به زودى نيست و نابود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مَا هُوَ كَائِنٌ مِنَ الْآخِرَةِ عَمَّا قَلِيلٍ لَمْ يَزُلْ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گويا آنچه از آخرت كه به زودى فرا مى رسد زايل و نابود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بيدار شد و از حوادث روزگار عبرت گرفت، آنچه را كه در مورد آخرت گفته اند در نزد او به گونه اى خواهد بود كه گويا به زودى خواهد آمد و زوال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شده كه قيامت و حساب و كتابى در كار است و در روزى كه پنجاه هزار سال طول مى كشد انسان بايد جواب كارهاى خود را بدهد، وقتى فكر كند و عبرت بگيرد و بصيرت يابد، درمى يابد كه به همين زودى ها همۀ آنها اتفاق خواهد افتاد و نعمت ها و عذاب هاى آن هم هميشگى است و زايل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آنچه در دنيا وجود دارد زايل و نابود مى شود ولى آنچه در آخرت هست نابود شدنى نيست</w:t>
      </w:r>
      <w:r>
        <w:rPr>
          <w:rFonts w:eastAsia="IRNazanin" w:cs="IRNazanin"/>
          <w:color w:val="111111"/>
          <w:sz w:val="28"/>
          <w:szCs w:val="28"/>
          <w:rtl w:val="true"/>
          <w:lang w:bidi="fa-IR"/>
        </w:rPr>
        <w:t>.</w:t>
      </w:r>
    </w:p>
    <w:p>
      <w:pPr>
        <w:pStyle w:val="Heading3"/>
        <w:numPr>
          <w:ilvl w:val="2"/>
          <w:numId w:val="1"/>
        </w:numPr>
        <w:rPr/>
      </w:pPr>
      <w:bookmarkStart w:id="726" w:name="__RefHeading___Toc869955_730472459"/>
      <w:bookmarkStart w:id="727" w:name="_Toc259"/>
      <w:bookmarkEnd w:id="726"/>
      <w:r>
        <w:rPr>
          <w:rtl w:val="true"/>
        </w:rPr>
        <w:t>تفاوت جهنمى ها</w:t>
      </w:r>
      <w:bookmarkEnd w:id="72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كسانى كه گرفتار عذاب دوزخ مى شوند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كسانى هستند كه با اعتقاد به توحيد و با ايمان از دنيا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خاطر گناهانى كه انجام داده اند مدّتى در عذاب مى مانند، كه مدّت گرفتارى آنها بستگى به گناهشان دارد؛ ولى تا ابد در عذاب باقى نمى مانند و گرفتارى و عذاب آنها هميشگى نيست، گرچه مدّت آن هم اندك نمى باشد و ممكن است چند هزار سال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آتش براى اين افراد مانند كورۀ آتش براى طلاى مغشوش است كه آن را خالص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طلايى مغشوش باشد به وسيلۀ حرارت و آتش ناخالصى آن</w:t>
      </w:r>
      <w:bookmarkStart w:id="728" w:name="pg14744_165999"/>
    </w:p>
    <w:p>
      <w:pPr>
        <w:pStyle w:val="BookText"/>
        <w:rPr/>
      </w:pPr>
      <w:bookmarkEnd w:id="728"/>
      <w:r>
        <w:rPr>
          <w:rFonts w:ascii="IRNazanin" w:hAnsi="IRNazanin" w:eastAsia="IRNazanin"/>
          <w:color w:val="111111"/>
          <w:sz w:val="28"/>
          <w:sz w:val="28"/>
          <w:szCs w:val="28"/>
          <w:rtl w:val="true"/>
          <w:lang w:bidi="fa-IR"/>
        </w:rPr>
        <w:t>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نيز ناخالصى هاى افراد گناهكار گرفته مى شود و چون با ايمان و اعتقاد به توحيد از دنيا رفته اند بالاخره نجات پيدا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كسانى هستند كه بدون ايمان و بدون اعتقاد به توحيد از دنيا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اين گروه هميشگى است و آنان در جهنم هميشه خواهند بود و بهشت را هرگز نخواهند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ناكرده ما هم وقتى كه مى خواهيم از دنيا برويم بدون ايمان از دنيا برويم جزء گروه دوّم مى شويم</w:t>
      </w:r>
      <w:r>
        <w:rPr>
          <w:rFonts w:eastAsia="IRNazanin" w:cs="IRNazanin"/>
          <w:color w:val="111111"/>
          <w:sz w:val="28"/>
          <w:szCs w:val="28"/>
          <w:rtl w:val="true"/>
          <w:lang w:bidi="fa-IR"/>
        </w:rPr>
        <w:t>.</w:t>
      </w:r>
    </w:p>
    <w:p>
      <w:pPr>
        <w:pStyle w:val="Heading3"/>
        <w:numPr>
          <w:ilvl w:val="2"/>
          <w:numId w:val="1"/>
        </w:numPr>
        <w:rPr/>
      </w:pPr>
      <w:bookmarkStart w:id="729" w:name="__RefHeading___Toc869957_730472459"/>
      <w:bookmarkStart w:id="730" w:name="_Toc260"/>
      <w:bookmarkEnd w:id="729"/>
      <w:r>
        <w:rPr>
          <w:rtl w:val="true"/>
        </w:rPr>
        <w:t>نزديكى مرگ و قيامت</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مَعْدُودٍ مُنْقَضٍ، وَ كُلُّ مُتَوَقَّعٍ آتٍ، وَ كُلُّ آتٍ قَرِيبٌ 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شمرده شده اى سپرى است، و هر مورد انتظارى آمدنى است، و هر آمدنى نزديك و قريب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به معناى نزديك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قابل شمارش است و عدد دارد بالاخره منقضى مى شود و پايان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ميليون يا چند ميليون سال ديگر هم كه باشد بالاخره معدود است و هر چه معدود باشد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است كه ابدى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هر چه مورد انتظار است و توقع مى رود كه بيايد بالاخره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مرگ مورد انتظار است و كسى نمى تواند از آن فرار كند و به هر حال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پيامبراكرم صلى الله عليه و آله و سلم كه عقل كلّ است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تو خواهى مرد و آنان هم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متوقَّع و مورد انتظار است و چيزى كه مورد انتظار است بالاخره مى آيد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چه آمدنى است قريب و نزديك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نظر ما آمدن آن بسيار طول</w:t>
      </w:r>
      <w:bookmarkStart w:id="731" w:name="pg14744_166000"/>
    </w:p>
    <w:p>
      <w:pPr>
        <w:pStyle w:val="BookText"/>
        <w:rPr/>
      </w:pPr>
      <w:bookmarkEnd w:id="731"/>
      <w:r>
        <w:rPr>
          <w:rFonts w:ascii="IRNazanin" w:hAnsi="IRNazanin" w:eastAsia="IRNazanin"/>
          <w:color w:val="111111"/>
          <w:sz w:val="28"/>
          <w:sz w:val="28"/>
          <w:szCs w:val="28"/>
          <w:rtl w:val="true"/>
          <w:lang w:bidi="fa-IR"/>
        </w:rPr>
        <w:t>بكشد ولى در واقع نزديك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لحاظ مرگ و حساب و كتاب نزديك است و به زودى خواهد آمد و انسان بايد به فكر آيندۀ خود و حساب و كتاب پس از مرگ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بارها يادآورى كرده ايم اساس كار مرحوم سيّد رضى در گردآورى فرمايشات مولا اميرالمؤمنين عليه السلام گزينش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هر كدام از آنها را كه به نظرش جالب بوده و جاذبه داشته ذكر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خطبه ها را تقطيع و پاره پاره كرده و آنها را به صورت بخش هاى مختلف جمع آورى و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تفكيك كرده است</w:t>
      </w:r>
      <w:r>
        <w:rPr>
          <w:rFonts w:eastAsia="IRNazanin" w:cs="IRNazanin"/>
          <w:color w:val="111111"/>
          <w:sz w:val="28"/>
          <w:szCs w:val="28"/>
          <w:rtl w:val="true"/>
          <w:lang w:bidi="fa-IR"/>
        </w:rPr>
        <w:t>.</w:t>
      </w:r>
    </w:p>
    <w:p>
      <w:pPr>
        <w:pStyle w:val="Heading3"/>
        <w:numPr>
          <w:ilvl w:val="2"/>
          <w:numId w:val="1"/>
        </w:numPr>
        <w:rPr/>
      </w:pPr>
      <w:bookmarkStart w:id="732" w:name="__RefHeading___Toc869959_730472459"/>
      <w:bookmarkStart w:id="733" w:name="_Toc261"/>
      <w:bookmarkEnd w:id="732"/>
      <w:r>
        <w:rPr>
          <w:rtl w:val="true"/>
        </w:rPr>
        <w:t>ويژگى عالِم واقعى</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ألْعَالِمُ مَنْ عَرَفَ قَدْرَهُ، وَ كَفى بِالْمَرْءِ جَهْلاً أَنْ لا يَعْرِفَ 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دانا كسى است كه اندازۀ خود را بشناسد، و براى نادانى شخص همين كافى است كه اندازۀ خود را نشناسد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مقدار و ارزش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كلمه در مدرسه آموخت ديگر تصور نكند كه عقل كلّ مى باشد و همۀ بهشت مال اوست و ديگران بايد زير فرمان و مطيع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نبايد خود را كوچك كند و خود را به بهاى اندكى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ارزش انسان به اين است كه خود را باور كند و خود را به متاع دنيا و مقامات آن معامله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انسان نبايد خود را ببازد و از طرف ديگر نيز نبايد مغرور باشد و خود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علم و معلومات انسان بيشتر شود بايد فروتنى و تواضع او هم بيشتر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كه اگر خداوند چيزى هم به او داده است از خود او نيست، بلكه خداوند به او عطا فرموده و در برابر آن وظايفى را بر او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نباشد كه انسان گرفتار تكبّر و عُجب شود، كه اگر اين طور باشد خود را ساقط ساخته است</w:t>
      </w:r>
      <w:r>
        <w:rPr>
          <w:rFonts w:eastAsia="IRNazanin" w:cs="IRNazanin"/>
          <w:color w:val="111111"/>
          <w:sz w:val="28"/>
          <w:szCs w:val="28"/>
          <w:rtl w:val="true"/>
          <w:lang w:bidi="fa-IR"/>
        </w:rPr>
        <w:t>.</w:t>
      </w:r>
      <w:bookmarkStart w:id="734" w:name="pg14744_166001"/>
    </w:p>
    <w:p>
      <w:pPr>
        <w:pStyle w:val="BookText"/>
        <w:rPr/>
      </w:pPr>
      <w:bookmarkEnd w:id="734"/>
      <w:r>
        <w:rPr>
          <w:rFonts w:ascii="IRNazanin" w:hAnsi="IRNazanin" w:eastAsia="IRNazanin"/>
          <w:color w:val="111111"/>
          <w:sz w:val="28"/>
          <w:sz w:val="28"/>
          <w:szCs w:val="28"/>
          <w:rtl w:val="true"/>
          <w:lang w:bidi="fa-IR"/>
        </w:rPr>
        <w:t>تواضع كند هوشمند 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نهد شاخ پر ميوه سر بر زمين</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بنابراين انسان بايد استقلال فكرى و روحى خود را حفظ كند و به اندك ثروت و مقام دنيا آن را نفروشد و يا شخصيت و استقلال خود را براى ديگران و به قدرت و مقام رسيدن آنها معامله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انسان گاهى خود را در مقابل ثروت و مقامى مى فروشد كه به دست خودش مى رسد، و بدتر از آن اين كه گاهى خود را براى ديگران بى ارزش مى كند و آخرت خود را در برابر دنياى ديگران مى فروشد</w:t>
      </w:r>
      <w:r>
        <w:rPr>
          <w:rFonts w:eastAsia="IRNazanin" w:cs="IRNazanin"/>
          <w:color w:val="111111"/>
          <w:sz w:val="28"/>
          <w:szCs w:val="28"/>
          <w:rtl w:val="true"/>
          <w:lang w:bidi="fa-IR"/>
        </w:rPr>
        <w:t>.</w:t>
      </w:r>
    </w:p>
    <w:p>
      <w:pPr>
        <w:pStyle w:val="Heading3"/>
        <w:numPr>
          <w:ilvl w:val="2"/>
          <w:numId w:val="1"/>
        </w:numPr>
        <w:rPr/>
      </w:pPr>
      <w:bookmarkStart w:id="735" w:name="__RefHeading___Toc869961_730472459"/>
      <w:bookmarkStart w:id="736" w:name="_Toc262"/>
      <w:bookmarkEnd w:id="735"/>
      <w:r>
        <w:rPr>
          <w:rtl w:val="true"/>
        </w:rPr>
        <w:t>تكبّر نشانۀ نادانى و عامل سقوط انسان</w:t>
      </w:r>
      <w:bookmarkEnd w:id="736"/>
    </w:p>
    <w:p>
      <w:pPr>
        <w:pStyle w:val="BookText"/>
        <w:rPr/>
      </w:pPr>
      <w:r>
        <w:rPr>
          <w:rFonts w:ascii="IRNazanin" w:hAnsi="IRNazanin" w:eastAsia="IRNazanin"/>
          <w:color w:val="111111"/>
          <w:sz w:val="28"/>
          <w:sz w:val="28"/>
          <w:szCs w:val="28"/>
          <w:rtl w:val="true"/>
          <w:lang w:bidi="fa-IR"/>
        </w:rPr>
        <w:t>در اينجا به مناسبت بحث، چند روايت را كه ابن أبى الحديد نقل كرده است يادداشت نموده ام و آنها را براى شما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با اين كه معتزلى و سنّى مذهب است ولى گاهى روايات ائمه عليهم السلام را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الْكَلام المروي عَنْ ابي عَبْدِاللَّه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هَلَكَ امْرُؤٌ عَرَفَ 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جمله فرمايشاتى كه از امام صادق عليه السلام نقل شده اين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انسانى كه ارزش خود را بداند هلاك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كه به اندازۀ ارزش خود وظيفه اش را مى داند و آنها را انجام داده و در نتيجه نجات مى 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 الحديد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را أبوالعباس مبرّد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نقل كرده است، و در ادامه اين روايت را هم ذكر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إِخَالُ رَجُلاً يَرفَعُ نَفسَهُ فَوْقَ قَدْرِهَا إِلّا مِنْ خَلَلٍ فِي عَقْلِهِ</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نمى كنم مردى خود را بالاتر از مقدار ارزش خود بلند كند مگر اين كه معلوم مى شود در عقل او خلل و نقصانى وجود دارد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ما هنگامى كه يك چيزى ياد مى گيريم تصور مى كنيم عقل كلّ هستيم، يا</w:t>
      </w:r>
    </w:p>
    <w:p>
      <w:pPr>
        <w:pStyle w:val="BookText"/>
        <w:rPr/>
      </w:pPr>
      <w:r>
        <w:rPr>
          <w:rFonts w:ascii="IRNazanin" w:hAnsi="IRNazanin" w:eastAsia="IRNazanin"/>
          <w:color w:val="111111"/>
          <w:sz w:val="28"/>
          <w:sz w:val="28"/>
          <w:szCs w:val="28"/>
          <w:rtl w:val="true"/>
          <w:lang w:bidi="fa-IR"/>
        </w:rPr>
        <w:t>وقتى مقامى به ما مى دهند غرور و تكبّر پيدا مى كنيم؛ در صورتى كه مقام، يك امر اعتبارى است و اصالت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علم و تقوا پيدا كرد اين علم و تقوا جزء ذات او مى شود و براى او كمال مى آورد؛ اما امور اعتبارى و از جمله مقام هيچ كمالى براى انسان به وجود نمى آورد و تنها مسئوليت هاى انسان را افزايش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مقامات دنيايى كه كمالى براى انسان نيست موجب شود انسان تكبّر كند، در حقيقت خود را باخته است و به خاطر هيچ، خود را بزرگ گرفته است؛ كه اين خود از يك نوع نقصان و كمبود در عقل انسان حكايت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امام صادق عليه السلام در اين حديث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بيش از اندازه خود را بزرگ بداند معلوم مى شود در عقل خود كمبود و نقصان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أبى الحديد در ادامه، حديث مرفوعى را نقل مى كند كه در آن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رَفَع امْرُؤٌ نَفْسَهُ فِي الدُّنْيا دَرَجةً إلاّ حَطَّهُ اللَّهُ فِي الآخِرَة دَرَجات</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فردى در دنيا خود را يك درجه بلند نمى كند مگر اين كه خداوند در آخرت او را درجاتى پايين خواهد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تكبّر خيلى مهم است و باعث سقوط انسان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اين فرمايش على عليه السلام را در خطبۀ قاصعه در ذهن خود داشته باشيد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شيطان شش هزار سال عبادت خدا را انجام داده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 هزار سالى كه معلوم نيست از سالهاى دنيا بوده يا از سالهاى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حال تنها يك ساعت تكبّر نمود و در نتيجه سقوط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آيا كسى باور مى كند فرد ديگرى همين يك ساعت تكبّر را داشته باشد و اهل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مى شود گناهى را كه باعث شد شيطان سقوط كند ما مرتكب شويم و با اين حال اهل سعادت و بهشت باشيم؟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از فرمايشات حضرت على و امام صادق و ديگر معصومين عليهم السلام به دست</w:t>
      </w:r>
      <w:r>
        <w:rPr>
          <w:rFonts w:eastAsia="IRNazanin" w:cs="IRNazanin"/>
          <w:color w:val="111111"/>
          <w:sz w:val="28"/>
          <w:szCs w:val="28"/>
          <w:lang w:bidi="fa-IR"/>
        </w:rPr>
        <w:t>9</w:t>
      </w:r>
      <w:r>
        <w:rPr>
          <w:rFonts w:eastAsia="IRNazanin" w:cs="IRNazanin"/>
          <w:color w:val="111111"/>
          <w:sz w:val="28"/>
          <w:szCs w:val="28"/>
          <w:rtl w:val="true"/>
          <w:lang w:bidi="fa-IR"/>
        </w:rPr>
        <w:t>.</w:t>
      </w:r>
      <w:bookmarkStart w:id="737" w:name="pg14744_166003"/>
    </w:p>
    <w:p>
      <w:pPr>
        <w:pStyle w:val="BookText"/>
        <w:rPr/>
      </w:pPr>
      <w:bookmarkEnd w:id="737"/>
      <w:r>
        <w:rPr>
          <w:rFonts w:ascii="IRNazanin" w:hAnsi="IRNazanin" w:eastAsia="IRNazanin"/>
          <w:color w:val="111111"/>
          <w:sz w:val="28"/>
          <w:sz w:val="28"/>
          <w:szCs w:val="28"/>
          <w:rtl w:val="true"/>
          <w:lang w:bidi="fa-IR"/>
        </w:rPr>
        <w:t>مى آيد كه عُجب و تكبّر بسيار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علم و دانشى هم آموختيد مغرور نشويد و اگر مقام و موقعيتى هم خداوند به شما عطا كرد خود را نبازيد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أبى الحديد در ادامۀ عبارت خود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عَنْ نَفْسِه كَثُرَ السّاخِطُون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از خود راضى باشد كسانى كه نسبت به او غضب دارند زياد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كه ابن أبى الحديد فرمايش فوق را به عنوان حديث نقل نكرده است ولى در كلمات قصار اميرالمؤمنين عليه السلام شمارۀ پنج نهج البلاغۀ عبده همين مطلب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بحارالأنوار نيز همين حديث ذكر شده است</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كسى كه از خود راضى باشد خود را در برابر ديگران مى گيرد و تكبّر مى كند؛ به همين دليل ديگران از او بدشان مى آيد و در نتيجه بر تعداد افرادى كه نسبت به او ناخشنود هستند افزوده مى شود</w:t>
      </w:r>
      <w:r>
        <w:rPr>
          <w:rFonts w:eastAsia="IRNazanin" w:cs="IRNazanin"/>
          <w:color w:val="111111"/>
          <w:sz w:val="28"/>
          <w:szCs w:val="28"/>
          <w:rtl w:val="true"/>
          <w:lang w:bidi="fa-IR"/>
        </w:rPr>
        <w:t>.</w:t>
      </w:r>
    </w:p>
    <w:p>
      <w:pPr>
        <w:pStyle w:val="Heading3"/>
        <w:numPr>
          <w:ilvl w:val="2"/>
          <w:numId w:val="1"/>
        </w:numPr>
        <w:rPr/>
      </w:pPr>
      <w:bookmarkStart w:id="738" w:name="__RefHeading___Toc869963_730472459"/>
      <w:bookmarkStart w:id="739" w:name="_Toc263"/>
      <w:bookmarkEnd w:id="738"/>
      <w:r>
        <w:rPr>
          <w:rtl w:val="true"/>
        </w:rPr>
        <w:t>پيامدهاى واگذاشتن انسان به خود</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أَبْغَضِ الرِّجَالِ لَعَبْداً وَكَلَهُ اللَّهُ إِلى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از مبغوضترين مردان بنده اى است كه خدا او را به خودش واگذار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در طول زندگى خود همواره كارى كند كه خداوند به او توفيق دهد و در پيمودن راه حق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 تَتَّقُوا اللّهَ يَجْعَلْ لَكُمْ فُرْقاناً</w:t>
      </w:r>
      <w:r>
        <w:rPr>
          <w:rFonts w:eastAsia="IRNazanin" w:cs="IRNazanin"/>
          <w:color w:val="111111"/>
          <w:sz w:val="28"/>
          <w:szCs w:val="28"/>
          <w:rtl w:val="true"/>
          <w:lang w:bidi="fa-IR"/>
        </w:rPr>
        <w:t xml:space="preserve">)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خداوند پروا كنيد براى شما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كنندۀ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آيۀ شريفۀ فوق كسى كه تقوا داشته باشد خداوند در دل او نيرويى قرار مى دهد كه مى تواند بين حق و باطل تفاوت قائل شود و آن دو را از همديگر تشخيص</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اهل تقوا باشد خداوند او را هدايت مى كند و دل او را به جانب حق گرايش مى دهد؛ اما اگر كسى نسبت به حق و دستورات خداوند بى اعتنا باشد خداوند او را رها و به خودش واگذار مى كند، ديگر به او توفيق نمى دهد، و هنگامى كه شخص توفيق نداشت شيطان او را به طرف گمراهى و فساد سوق مى دهد و سقوط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مبغوضترين مردان يا افراد در نزد خداوند بنده اى است كه خداوند او را به خودش واگذار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جَائِراً عَنْ قَصْدِ السَّبِيلِ، سَائِراً بِغَيْرِ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از وسط راه منحرف، و بدون راهنما در حال حركت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انحراف و گرديدن از راه حق است، كه در اينجا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راه متوسط مى باشد كه اصل يا وسط جادّه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فردى را در حالى كه از راه حق منحرف است و بدون راهنما حركت مى كند به خود واگذار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واعظ و پند دهندۀ واقعى بايد در دل خود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هاى ديگران در مورد انسان هنگامى مؤثر است كه يك روشنايى و بصيرتى در دل خود او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بايد يك روحيۀ حقجويى داشته باشد؛ و در صورتى كه اين روحيۀ حقجويى از او گرفته شده باشد موعظه و پند ديگران نيز بى اثر و بدون نتيجه خواهد بود و بنابراين انسان بدون دليل و راهنما حركت مى كند و به مقصد هم نمى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دُعِيَ إِلى حَرْثِ الدُّنْيَا عَمِلَ، وَ إِنْ دُعِيَ إِلى حَرْثِ الْآخِرَةِ كَسِلَ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سوى كشتِ دنيا دعوت شود كار مى كند، و اگر به كشتِ آخرت دعوت گردد سست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كشت و زراعت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كشاورزى كه كشت و زراعت مى كند در حقيقت مى خواهد نتيجه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هنگامى كه گندم مى كارد مى خواهد گندم بيشترى برداشت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هر يك از اعمال ما را مى توان نوعى كشت و زراعت دانست كه نتايجى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كه شما انجام مى دهيد مانند بذرى است كه به دنبال خود نتيجه دارد، و همان طور كه بذر خوب نتيجۀ خوب و بذر بد نتيجۀ بد دارد كارهاى خوبى هم كه شما انجام مى دهيد نتيجۀ خوب خواهد داشت و كارهاى بد شما نيز نتايج بد و نامطلوبى برجاى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نكتۀ فوق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خداوند او را به خود واگذار كرده است عاشق و دوستدار دنياست و بنابراين اگر به او پيشنهاد كارهاى دنيوى شود اقدام مى كند ولى اگر دعوت به كشتِ آخرت شود يعنى دعوت به كارهايى گردد كه كار خير است و نتيجۀ آن را بايد در آخرت بگيرد سستى و بى حالى نشان مى دهد و اقدام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دخترهاى زيادى هستند كه مى شود آنها را با يك جهيزيۀ مختصر شوهر داد و يا پسرهايى را زن داد، و او مى تواند با پول خود مشكلات آنها را حل كند ولى آمادگى كار خير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تصميم به كار خير بگيرد شيطان مانع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انجام كارهاى خير سستى مى كند و كسالت به خرج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مَا عَمِلَ لَهُ وَاجِبٌ عَلَيْهِ، وَ كَأَنَّ مَا وَنى فِيهِ سَاقِطٌ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آنچه براى آن كار كرده بر او واجب است، و گويا آنچه در آن سستى كرده از او ساقط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دنبال دنيا و دوستدار آن مى باشند تصور مى كنند رفتن به سوى دنيا و جمع آورى ثروت كارى است لازم و ضرورى، ولى وظايف آخرتى كارهايى هستند غير ضرورى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دنيايى خود را لازم و كارهاى آخرتى را زائد مى دانند، كه اگر احياناً وقت اضافى داشتند مى توانند آنها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انسان بايد به فكر آخرت خود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خطاب به قارون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 فِيما آتاكَ اللّهُ الدّارَ الْآخِرَةَ وَ لا تَنْسَ نَصِيبَكَ مِنَ الدُّنْيا</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آنچه خداوند بر تو بخشيده است سراى آخرت را بجوى و بهره ات را از دنيا فراموش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آيۀ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خود را از دنيا فراموش نكن، به اين معنا نيست كه مثلاً بيشتر بخور يا از دنيا استفاده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بهرۀ انسان از دنيا همان چيزى است كه براى آخرت خود نگه مى دارد، و آنچه را در دنيا مى خورد و يا به نحو ديگرى مصرف مى كند براى او باقى نمى ماند و بنابراين بهرۀ او به حساب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آنچه در دنيا مصرف و يا براى ديگران باقى گذاشته مى شود براى خود انسان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بهرۀ انسان از دنيا همان اعمال صالحى است كه در دنيا انجام مى دهد يا اموالى است كه در راه خير انفاق مى كند و پيش مى فرستد و در نتيجه براى او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مطلب نيز آيۀ ديگرى از قرآن كريم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تُقَدِّمُوا لِأَنْفُسِكُمْ مِنْ خَيْرٍ تَجِدُوهُ عِنْدَ اللّهِ</w:t>
      </w:r>
      <w:r>
        <w:rPr>
          <w:rFonts w:eastAsia="IRNazanin" w:cs="IRNazanin"/>
          <w:color w:val="111111"/>
          <w:sz w:val="28"/>
          <w:szCs w:val="28"/>
          <w:rtl w:val="true"/>
          <w:lang w:bidi="fa-IR"/>
        </w:rPr>
        <w:t xml:space="preserve">)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خيرى پيشاپيش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ذخيرۀ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بفرستيد آن را نزد خداوند خواهيد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كسى كه دوستدار دنياست كارهاى دنيايى خود را خوب انجام مى دهد ولى از وظايف آخرتىِ خود غفلت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بخش از خطبه هم در اينجا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جلسۀ آينده قسمت ديگرى از اين خطبه را مى خوانيم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740" w:name="pg14744_166007"/>
    </w:p>
    <w:p>
      <w:pPr>
        <w:pStyle w:val="Heading2"/>
        <w:numPr>
          <w:ilvl w:val="1"/>
          <w:numId w:val="1"/>
        </w:numPr>
        <w:rPr/>
      </w:pPr>
      <w:bookmarkStart w:id="741" w:name="__RefHeading___Toc869965_730472459"/>
      <w:bookmarkStart w:id="742" w:name="_Toc264"/>
      <w:bookmarkEnd w:id="740"/>
      <w:bookmarkEnd w:id="741"/>
      <w:r>
        <w:rPr>
          <w:rtl w:val="true"/>
        </w:rPr>
        <w:t>«</w:t>
      </w:r>
      <w:r>
        <w:rPr>
          <w:rtl w:val="true"/>
        </w:rPr>
        <w:t xml:space="preserve">درس </w:t>
      </w:r>
      <w:r>
        <w:rPr/>
        <w:t>151</w:t>
      </w:r>
      <w:r>
        <w:rPr>
          <w:rtl w:val="true"/>
        </w:rPr>
        <w:t xml:space="preserve">»: </w:t>
      </w:r>
      <w:r>
        <w:rPr>
          <w:rtl w:val="true"/>
        </w:rPr>
        <w:t xml:space="preserve">خطبۀ </w:t>
      </w:r>
      <w:r>
        <w:rPr/>
        <w:t>103</w:t>
      </w:r>
      <w:r>
        <w:rPr>
          <w:rtl w:val="true"/>
        </w:rPr>
        <w:t xml:space="preserve"> (</w:t>
      </w:r>
      <w:r>
        <w:rPr>
          <w:rtl w:val="true"/>
        </w:rPr>
        <w:t>قسمت سوّم</w:t>
      </w:r>
      <w:r>
        <w:rPr>
          <w:rtl w:val="true"/>
        </w:rPr>
        <w:t>)</w:t>
      </w:r>
      <w:bookmarkEnd w:id="742"/>
    </w:p>
    <w:p>
      <w:pPr>
        <w:pStyle w:val="Heading3"/>
        <w:numPr>
          <w:ilvl w:val="2"/>
          <w:numId w:val="1"/>
        </w:numPr>
        <w:rPr/>
      </w:pPr>
      <w:bookmarkStart w:id="743" w:name="__RefHeading___Toc869967_730472459"/>
      <w:bookmarkStart w:id="744" w:name="_Toc265"/>
      <w:bookmarkEnd w:id="743"/>
      <w:r>
        <w:rPr>
          <w:rtl w:val="true"/>
        </w:rPr>
        <w:t>اشاره</w:t>
      </w:r>
      <w:bookmarkEnd w:id="744"/>
    </w:p>
    <w:p>
      <w:pPr>
        <w:pStyle w:val="BookText"/>
        <w:rPr/>
      </w:pPr>
      <w:r>
        <w:rPr>
          <w:rFonts w:ascii="IRNazanin" w:hAnsi="IRNazanin" w:eastAsia="IRNazanin"/>
          <w:color w:val="111111"/>
          <w:sz w:val="28"/>
          <w:sz w:val="28"/>
          <w:szCs w:val="28"/>
          <w:rtl w:val="true"/>
          <w:lang w:bidi="fa-IR"/>
        </w:rPr>
        <w:t>انزوا طلبى</w:t>
      </w:r>
    </w:p>
    <w:p>
      <w:pPr>
        <w:pStyle w:val="BookText"/>
        <w:rPr/>
      </w:pPr>
      <w:r>
        <w:rPr>
          <w:rFonts w:ascii="Amiri" w:hAnsi="Amiri" w:eastAsia="Amiri" w:cs="Amiri"/>
          <w:color w:val="111111"/>
          <w:sz w:val="28"/>
          <w:sz w:val="28"/>
          <w:szCs w:val="28"/>
          <w:rtl w:val="true"/>
          <w:lang w:bidi="ar-SA"/>
        </w:rPr>
        <w:t>شرايط انزوا طلبى</w:t>
      </w:r>
    </w:p>
    <w:p>
      <w:pPr>
        <w:pStyle w:val="BookText"/>
        <w:rPr/>
      </w:pPr>
      <w:r>
        <w:rPr>
          <w:rFonts w:ascii="IRNazanin" w:hAnsi="IRNazanin" w:eastAsia="IRNazanin"/>
          <w:color w:val="111111"/>
          <w:sz w:val="28"/>
          <w:sz w:val="28"/>
          <w:szCs w:val="28"/>
          <w:rtl w:val="true"/>
          <w:lang w:bidi="fa-IR"/>
        </w:rPr>
        <w:t>شرايط عزلت طلبى از نظر پيامبر صلى الله عليه و آله و سلم</w:t>
      </w:r>
    </w:p>
    <w:p>
      <w:pPr>
        <w:pStyle w:val="BookText"/>
        <w:rPr/>
      </w:pPr>
      <w:r>
        <w:rPr>
          <w:rFonts w:ascii="IRNazanin" w:hAnsi="IRNazanin" w:eastAsia="IRNazanin"/>
          <w:color w:val="111111"/>
          <w:sz w:val="28"/>
          <w:sz w:val="28"/>
          <w:szCs w:val="28"/>
          <w:rtl w:val="true"/>
          <w:lang w:bidi="fa-IR"/>
        </w:rPr>
        <w:t>منزويان هدايتگر</w:t>
      </w:r>
    </w:p>
    <w:p>
      <w:pPr>
        <w:pStyle w:val="BookText"/>
        <w:rPr/>
      </w:pPr>
      <w:r>
        <w:rPr>
          <w:rFonts w:ascii="IRNazanin" w:hAnsi="IRNazanin" w:eastAsia="IRNazanin"/>
          <w:color w:val="111111"/>
          <w:sz w:val="28"/>
          <w:sz w:val="28"/>
          <w:szCs w:val="28"/>
          <w:rtl w:val="true"/>
          <w:lang w:bidi="fa-IR"/>
        </w:rPr>
        <w:t>دو ويژگىِ ديگر آنان</w:t>
      </w:r>
    </w:p>
    <w:p>
      <w:pPr>
        <w:pStyle w:val="BookText"/>
        <w:rPr/>
      </w:pPr>
      <w:r>
        <w:rPr>
          <w:rFonts w:ascii="IRNazanin" w:hAnsi="IRNazanin" w:eastAsia="IRNazanin"/>
          <w:color w:val="111111"/>
          <w:sz w:val="28"/>
          <w:sz w:val="28"/>
          <w:szCs w:val="28"/>
          <w:rtl w:val="true"/>
          <w:lang w:bidi="fa-IR"/>
        </w:rPr>
        <w:t>گشايش درهاى رحمت الهى بر هدايتگران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توضيحات مرحوم سيّد رضى و نقد آن</w:t>
      </w:r>
      <w:bookmarkStart w:id="745" w:name="pg14744_166009"/>
    </w:p>
    <w:p>
      <w:pPr>
        <w:pStyle w:val="BookText"/>
        <w:rPr/>
      </w:pPr>
      <w:bookmarkEnd w:id="7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لا يَنْجُو فِيهِ إِلّا كُلُّ مُؤْمِنٍ نُوَمَةٍ، إِنْ شَهِدَ لَمْ يُعْرَفْ، وَ إِنْ غَابَ لَمْ يُفْتَقَدْ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مَصَابِيحُ الْهُدى، وَ أَعْلامُ السُّرى؛ لَيْسُوا بِالْمَسَايِيحِ، وَ لَاالْمَذَايِيعِ الْبُذُرِ؛ أُولئِكَ يَفْتَحُ اللَّهُ لَهُمْ أَبْوَابَ رَحْمَتِهِ، وَ يَكْشِفُ عَنْهُمْ ضَرَّاءَ نِقْمَتِهِ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شرح اين خطبه رسيديم به بخش سوّم آن، كه مرحوم سيّد رضى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ديگر بخش هاى خطبه جدا كرده است</w:t>
      </w:r>
      <w:r>
        <w:rPr>
          <w:rFonts w:eastAsia="IRNazanin" w:cs="IRNazanin"/>
          <w:color w:val="111111"/>
          <w:sz w:val="28"/>
          <w:szCs w:val="28"/>
          <w:rtl w:val="true"/>
          <w:lang w:bidi="fa-IR"/>
        </w:rPr>
        <w:t>.</w:t>
      </w:r>
    </w:p>
    <w:p>
      <w:pPr>
        <w:pStyle w:val="Heading3"/>
        <w:numPr>
          <w:ilvl w:val="2"/>
          <w:numId w:val="1"/>
        </w:numPr>
        <w:rPr/>
      </w:pPr>
      <w:bookmarkStart w:id="746" w:name="__RefHeading___Toc869969_730472459"/>
      <w:bookmarkStart w:id="747" w:name="_Toc266"/>
      <w:bookmarkEnd w:id="746"/>
      <w:r>
        <w:rPr>
          <w:rtl w:val="true"/>
        </w:rPr>
        <w:t>انزوا طلبى</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زَمَنٌ لا يَنْجُو فِيهِ إِلّا كُلُّ مُؤْمِنٍ نُوَمَةٍ، إِنْ شَهِدَ لَمْ يُعْرَفْ، وَ إِنْ غَابَ لَمْ يُفْتَقَدْ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زمانى است كه در آن نجات نمى يابد مگر مؤمنِ گمنامى كه اگر حاضر گردد شناخته نشود و اگر غايب گردد جستجو نشود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پُرخواب و كسى است كه زياد مى خوابد، 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بسيار عيب كننده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كسى 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مردم نسبت به او بى توجّه و غافل هستند باز هم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 و در اينجا همين معنا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مورد آينده اى سخن مى گويند كه در آن شرايط بدى حكمفرماست و مردم به خدا و دين اقبال ندارند، منافقانه عمل مى كنند و دورو هستند و فقط به فكر منافع دنيايى خود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ويژگى هاى اين زمان تصريح نمى كنند و يا اگر تصريح كرده باشند در اينجا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زمانى است كه نجات پيدا نمى كند در آن مگر مؤمنى كه خواب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پُر خواب واقعى نيست، بلكه حكم پُر خواب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 خواب را ديگر مردم سراغش نمى روند؛ خامِل الذِّكْر و گمنام نيز چنين است و او را به بازى نمى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شَهِدَ لَمْ‌يُعْرَفْ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باشد مردم او را نمى شناسند؛ براى اين كه كمتر در جامعه بوده و از مردم منعزل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غَابَ لَمْ‌يُفْتَقَدْ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غايب باشد سراغش را نمى گيرند؛ چون خيلى شناخت نسبت به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جامعه نسبت به او توجّه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زمانها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زمانها افراد عاقل و دانشمند بايد در متن جامعه باشند و مسئوليت بپذيرند و خود را كنار نكشند تا منشأ خدمات شوند؛ ولى بعضى وقت ها انسان مشاهده مى كند اختلافات و دورويى ها زياد است و مردم كمتر سراغ افراد عاقل و فهميده مى روند و اگر احياناً از آنها سراغى هم گرفته شود براى اين است كه مى خواهند از آنها باركشى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هر چه افراد دانا و عاقل ناشناستر باشند و گوشه گيرى و انزوا اختيار كنند به سود آنان مى باشد و راحت تر زندگى مى كنند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خوابيده باشد و يا مردم او را خوابيده فرض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انسانِ دانشمند و فهميده اى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نمى شناسند و نسبت به مقام و موقعيت علمى او بى توجّه مى باشند؛ و هنگامى كه يك كار عمومى و اجتماعى مطرح مى شود سراغ</w:t>
      </w:r>
      <w:bookmarkStart w:id="748" w:name="pg14744_166011"/>
    </w:p>
    <w:p>
      <w:pPr>
        <w:pStyle w:val="BookText"/>
        <w:rPr/>
      </w:pPr>
      <w:bookmarkEnd w:id="748"/>
      <w:r>
        <w:rPr>
          <w:rFonts w:ascii="IRNazanin" w:hAnsi="IRNazanin" w:eastAsia="IRNazanin"/>
          <w:color w:val="111111"/>
          <w:sz w:val="28"/>
          <w:sz w:val="28"/>
          <w:szCs w:val="28"/>
          <w:rtl w:val="true"/>
          <w:lang w:bidi="fa-IR"/>
        </w:rPr>
        <w:t>او نمى روند و خودشان آن را انجام مى دهند، و درنتيجه از چنين شخصى كمتر سوءاستفاده شده است</w:t>
      </w:r>
      <w:r>
        <w:rPr>
          <w:rFonts w:eastAsia="IRNazanin" w:cs="IRNazanin"/>
          <w:color w:val="111111"/>
          <w:sz w:val="28"/>
          <w:szCs w:val="28"/>
          <w:rtl w:val="true"/>
          <w:lang w:bidi="fa-IR"/>
        </w:rPr>
        <w:t>.</w:t>
      </w:r>
    </w:p>
    <w:p>
      <w:pPr>
        <w:pStyle w:val="Heading3"/>
        <w:numPr>
          <w:ilvl w:val="2"/>
          <w:numId w:val="1"/>
        </w:numPr>
        <w:rPr/>
      </w:pPr>
      <w:bookmarkStart w:id="749" w:name="__RefHeading___Toc869971_730472459"/>
      <w:bookmarkStart w:id="750" w:name="_Toc267"/>
      <w:bookmarkEnd w:id="749"/>
      <w:r>
        <w:rPr>
          <w:rtl w:val="true"/>
        </w:rPr>
        <w:t>شرايط انزوا طلبى</w:t>
      </w:r>
      <w:bookmarkEnd w:id="75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عرض كردم بايد توجّه داشت كه كنار بودن، در همه جا مطلوب و پسنديده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 توانند در بيدارى جامعه و اصلاح و پيشرفت فرهنگ و علم نقش داشته باشند نبايد كناره 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رُهْبانيّةَ في الْإسلام</w:t>
      </w:r>
      <w:r>
        <w:rPr>
          <w:rFonts w:eastAsia="IRNazanin" w:cs="IRNazanin"/>
          <w:color w:val="111111"/>
          <w:sz w:val="28"/>
          <w:szCs w:val="28"/>
          <w:rtl w:val="true"/>
          <w:lang w:bidi="fa-IR"/>
        </w:rPr>
        <w:t xml:space="preserve">»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رُهبانيت و گوشه گيرى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 مى توانند بايستى در جامعه باشند و نقش خود را ايفا كنند؛ به ويژه علما و دانشمندان و كسانى كه سخنورند و بيانشان مؤثر است و فهم آنان نسبت به مسائل جامعه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انسان احساس كند كه در جامعه به اندازۀ نياز، افرادى وجود دارند كه مردم را راهنمايى كنند و اگر او هم خود را عرضه بدارد احياناً ضررش بيش از نفع آن مى باشد، در اين صورت عزلت طلبى بسا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گاهى ممكن است انسان وقتى خود را به اجتماع و مردم عرضه كند و بتدريج گروهى اطراف او را بگيرند بديها و اشكالاتى كه در اجتماع و يا بين آن گروه وجود دارد به خود او يا دوستان و خانواده اش نيز سرايت كند و آنها نيز گرفتار شوند؛ به لحاظ اين كه همنشين در انسان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مشاهده مى كند كه جامعه، جامعۀ خوبى نيست و مى خواهند از او باركشى كنند و از طرف ديگر نمى تواند نقش چندان مثبتى داشته باشد و اگر بخواهد موفق باشد و به اصطلاح مريدان خود را حفظ كند بايد دروغهاى زيادى بگويد و منافقانه عمل كند تا احياناً بتواند در جايى يك كارى انجام دهد؛ اين است كه چنين شخصى احساس مى كند اگر وارد اجتماع شود از يك طرف ممكن است بديهاى اجتماع به خود او و</w:t>
      </w:r>
      <w:bookmarkStart w:id="751" w:name="pg14744_166012"/>
    </w:p>
    <w:p>
      <w:pPr>
        <w:pStyle w:val="BookText"/>
        <w:rPr/>
      </w:pPr>
      <w:bookmarkEnd w:id="751"/>
      <w:r>
        <w:rPr>
          <w:rFonts w:ascii="IRNazanin" w:hAnsi="IRNazanin" w:eastAsia="IRNazanin"/>
          <w:color w:val="111111"/>
          <w:sz w:val="28"/>
          <w:sz w:val="28"/>
          <w:szCs w:val="28"/>
          <w:rtl w:val="true"/>
          <w:lang w:bidi="fa-IR"/>
        </w:rPr>
        <w:t>نزديكانش هم سرايت كند، و از طرف ديگر به لحاظ اين كه جامعه صالح نيست در مواردى كه امر به معروف و يا نهى از منكر مى كند گوش به حرفش نمى دهند و او براى اين كه بتواند بتدريج افرادى را با خود همراه و هماهنگ كند بايد تا حدودى همرنگ آنان شود و در نتيجه گاهى بايد تملّق يا برخلاف عقيدۀ خود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ترجيح مى دهد كه خيلى وارد اجتماع و كارهاى مردم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كنار باشد بهتر مى تواند به وظايف خود عمل كند و بهتر به مطالعه و كار و عبادت خود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شايد عُزلت و گوشه گيرى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سعدى در اشعار خود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بزرگى ديدم اندر كوهسارى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كرده از دنيا به غارى</w:t>
      </w:r>
    </w:p>
    <w:p>
      <w:pPr>
        <w:pStyle w:val="BookText"/>
        <w:rPr/>
      </w:pPr>
      <w:r>
        <w:rPr>
          <w:rFonts w:ascii="IRNazanin" w:hAnsi="IRNazanin" w:eastAsia="IRNazanin"/>
          <w:color w:val="111111"/>
          <w:sz w:val="28"/>
          <w:sz w:val="28"/>
          <w:szCs w:val="28"/>
          <w:rtl w:val="true"/>
          <w:lang w:bidi="fa-IR"/>
        </w:rPr>
        <w:t>چرا گفتم به شهر اندر نيايى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بارى بندى از دل برگشايى</w:t>
      </w:r>
    </w:p>
    <w:p>
      <w:pPr>
        <w:pStyle w:val="BookText"/>
        <w:rPr/>
      </w:pPr>
      <w:r>
        <w:rPr>
          <w:rFonts w:ascii="IRNazanin" w:hAnsi="IRNazanin" w:eastAsia="IRNazanin"/>
          <w:color w:val="111111"/>
          <w:sz w:val="28"/>
          <w:sz w:val="28"/>
          <w:szCs w:val="28"/>
          <w:rtl w:val="true"/>
          <w:lang w:bidi="fa-IR"/>
        </w:rPr>
        <w:t>بگفت آنجا پرى رويانِ نغزند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گل بسيار شد پيلان بلغزند</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در هر حال بعضى از افراد احساس مى كنند اگر در جامعه وارد شوند و مقام و موقعيتى پيدا كنند نمى توانند آن طور كه مى خواهند و لازم است از گناهان خوددارى كنند و آلوده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احياناً مصلحتشان در اين است كه كمتر خود را به جامعه عرضه نمايند تا آلودگىِ كمترى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افراد با اين كه خود را كمتر به جامعه عرضه مى نمايند ولى اين طور نيست كه وظايف اجتماعى و فردىِ خود را انجام ندهند؛ بلكه در مواقع ضرورت به اندازۀ قدرت و توان خود مسئوليت هاىِ خويش را انجام مى دهند؛ اما از اين كه وارد متن جامعه شوند و مسئوليت پذيرفته و يا انگشت نما شوند خوددارى مى كنند و آن را به مصلحت خود نمى بينند</w:t>
      </w:r>
      <w:r>
        <w:rPr>
          <w:rFonts w:eastAsia="IRNazanin" w:cs="IRNazanin"/>
          <w:color w:val="111111"/>
          <w:sz w:val="28"/>
          <w:szCs w:val="28"/>
          <w:rtl w:val="true"/>
          <w:lang w:bidi="fa-IR"/>
        </w:rPr>
        <w:t>.</w:t>
      </w:r>
    </w:p>
    <w:p>
      <w:pPr>
        <w:pStyle w:val="Heading3"/>
        <w:numPr>
          <w:ilvl w:val="2"/>
          <w:numId w:val="1"/>
        </w:numPr>
        <w:rPr/>
      </w:pPr>
      <w:bookmarkStart w:id="752" w:name="__RefHeading___Toc869973_730472459"/>
      <w:bookmarkStart w:id="753" w:name="_Toc268"/>
      <w:bookmarkEnd w:id="752"/>
      <w:r>
        <w:rPr>
          <w:rtl w:val="true"/>
        </w:rPr>
        <w:t>شرايط عزلت طلبى از نظر پيامبر صلى الله عليه و آله و سلم</w:t>
      </w:r>
      <w:bookmarkEnd w:id="753"/>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البلاغۀ خوئى</w:t>
      </w:r>
      <w:r>
        <w:rPr>
          <w:rStyle w:val="FootnoteAnchor"/>
          <w:rtl w:val="true"/>
        </w:rPr>
        <w:footnoteReference w:id="319"/>
      </w:r>
      <w:r>
        <w:rPr>
          <w:rFonts w:ascii="Amiri" w:hAnsi="Amiri" w:eastAsia="Amiri" w:cs="Amiri"/>
          <w:color w:val="111111"/>
          <w:sz w:val="28"/>
          <w:sz w:val="28"/>
          <w:szCs w:val="28"/>
          <w:rtl w:val="true"/>
          <w:lang w:bidi="ar-SA"/>
        </w:rPr>
        <w:t>حديثى را اينجا نقل مى كند كه آن را براى آقايان</w:t>
      </w:r>
    </w:p>
    <w:p>
      <w:pPr>
        <w:pStyle w:val="BookText"/>
        <w:rPr/>
      </w:pPr>
      <w:r>
        <w:rPr>
          <w:rFonts w:ascii="Amiri" w:hAnsi="Amiri" w:eastAsia="Amiri" w:cs="Amiri"/>
          <w:color w:val="111111"/>
          <w:sz w:val="28"/>
          <w:sz w:val="28"/>
          <w:szCs w:val="28"/>
          <w:rtl w:val="true"/>
          <w:lang w:bidi="ar-SA"/>
        </w:rPr>
        <w:t>مى خوانم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به اين صورت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عَبدُاللَّهِ بْن مَسْعود أنّهُ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عَلَى النّاسِ زَمانٌ لايَسْلَمُ لِذي دينٍ دينُه إلّامَنْ فَرّ بِدينِه مِنْ قَريَةٍ إلى قَريَةٍ وَ مِن شاهقٍ إلى شاهقٍ وَ مِنْ جُحرٍ إلى جُحرٍ كَالثّعْلَبِ الّذي يَروغ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كه يكى از صحابۀ پيغمبراكرم صلى الله عليه و آله و سلم است نقل مى كند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آينده زمانى خواهد آمد كه دينِ انسانِ ديندار سالم نمى ماند مگر اين كه انسان با دينِ خود از روستايى به روستاى ديگر و از سر كوهى به سر كوه ديگر و از سوراخ و لانه اى به سوراخ و لانۀ ديگر بگريزد، مانند روباهى كه مجبور است جاى خود را عوض كند و هر زمان در جايى پنهان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معنا كه وقتى جامعه به طور كلّى فاسد شد، اگر انسان با جامعه همراه شود غرق در آن شده و دينش سالم نمى ماند و بايد براى حفظ و نگهدارى دين خود از اين شهر به آن شهر و از اين ده به آن ده و يا از اين كوه به آن كوه فرار كند و در نهايت مانند يك روباه در لانه و سوراخ كوچكى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ديندار در جامعۀ ناصالح و بى دين بايد اين گونه زندگى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مَتى ذَلِك يا رَسول اللَّه؟ قال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تُنل الْمَعيشةُ إلّابِمعاصي اللّه، فَإذَا كَانَ ذَلِكَ الزّمان حَلّتِ الْعُزُوبة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پيامبراكرم صلى الله عليه و آله و سلم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زمانى انسان ديندار ناچار مى شود براى حفظ دين خود از سوراخى به سوراخ ديگر برود؟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انسان مشاهده كند به معيشت و زندگانى نمى رسد مگر با معصيت خداوند؛ پس هنگامى كه شرايط و روزگار چنين شد عزوبت و عدم ازدواج حلال مى 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شرايط طورى مى شود كه انسان مشاهده مى كند اگر در برخى از شهرها و يا در بازار و امثال آن باشد تنها با معصيت و ربا و دروغ و قسم دروغ و فريب مى تواند يك لقمه نان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براى اين كه زندگى اش در شهر و در اجتماع</w:t>
      </w:r>
    </w:p>
    <w:p>
      <w:pPr>
        <w:pStyle w:val="BookText"/>
        <w:rPr/>
      </w:pPr>
      <w:r>
        <w:rPr>
          <w:rFonts w:ascii="IRNazanin" w:hAnsi="IRNazanin" w:eastAsia="IRNazanin"/>
          <w:color w:val="111111"/>
          <w:sz w:val="28"/>
          <w:sz w:val="28"/>
          <w:szCs w:val="28"/>
          <w:rtl w:val="true"/>
          <w:lang w:bidi="fa-IR"/>
        </w:rPr>
        <w:t>بچرخد بايد دروغ و يا تملّق بگويد و برخلاف واقع و يا برخلاف عقيدۀ خود سخن بگويد، كه همۀ اينها از گناهان كبيره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بايد زد و بند داشته باشد تا بالاخره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چنين شرايطى انسان مى تواند ازدواج نكند و از شهرها فرار كرده به روستاهاى دور افتاده پناه ببرد و به كشاورزى و امثال آن مشغول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يا رَسُولَ اللَّهِ وَ قَدْ أَمَرْتَنَا بِالتَّزْويج؟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پيامبر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عزوبت و تنها زندگى كردن حلال مى شود در صورتى كه شما به ما دستور ازدواج داده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مى دانيد 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أَحْرَزَ نِصْفَ دينِه</w:t>
      </w:r>
      <w:r>
        <w:rPr>
          <w:rFonts w:eastAsia="IRNazanin" w:cs="IRNazanin"/>
          <w:color w:val="111111"/>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ازدواج كند نصف دين خود را نگه داشته و محافظت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اصحاب پيامبر به آن حضرت عرض مى كنند كه شما ما را به ازدواج فرمان داده ايد، پس چگونه عزوبت و ازدواج نكردن را حلال مى دانيد؟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الزَّمان، كانَ هَلاكُ الرَّجُلِ عَلى يَدَيْ أَبَوَيْهِ، فَإنْ لَمْ يَكُنْ لَهُ أَبَوانِ فَعَلى يَدَيْ زَوْجَتِه وَ ولدِه، فَإنْ لَم يَكُنْ، فَعَلى يَدَيْ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آن زمان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شرايط به صورتى دگرگون شود كه رزق و روزى پيداكردن فقط از راه حرام و دروغ و ربا و تملّق و مانند آن امكان پذير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و بدبختى انسان در درجۀ اوّل به دست پدر و مادرش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پدر و مادر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ما تو را بزرگ كرده ايم و اكنون ديگر بايد خودت به فكر زندگانى و نان پيداكردن باشى، پس در درجۀ اوّل پدر و مادر بر انسان فشار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پدر و مادر نداشته و آنها از دنيا رفته باشند، در مرحلۀ بعد همسر و فرزند انسان فشار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ممكن است انتظارات به گونه اى باشد كه شخص مجبور شود</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كارهاى خلاف دست بزند تا خرج زن و فرزند خود را تأمين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پدر و مادر و همسر نداشت، در مرحلۀ سوّم از طريق خويشاوندان خود گمراه و بدبخت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هستند كه به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فلانى چه زندگى پر رونق و چه كاسبى خوبى دارد ولى تو بى عرضه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آن فرد مجبور مى شود دست به كارهاى خلاف بزند تا مورد انتقاد واقع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ادامۀ حديث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ذَلك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يُعَيِّرُونَهُ بِضيقِ الْيَدِ فَيَتَكَلَّفُ ما لايُطيقُ حَتّى يورِدَهُ ذَلِك مَوارِدَ الْهَلَكَةُ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دوباره به پيامبراكرم صلى الله عليه و آله و سلم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به دست پدر و مادر يا همسر و خويشان خود هلاك مى شود؟ پيامبراكرم صلى الله عليه و آله و سلم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تنگدستى و فقر او را سرزنش مى كنند و او هم مجبور مى شود دست به كارهاى سختى بزند كه طاقت ندارد، تا اين كه بالاخره به مواضع و جايگاههاى هلاكت دچار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به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تنگدست و بيچاره هستى به خاطر اين است كه عرضه ندارى و فلان كس كه عرضه و لياقت داشت چقدر درآمد دارد و كاسبى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بيچاره هم مجبور مى شود سراغ كارهاى خلاف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حديثى بود كه شرح مرحوم خوئى آن را از عبداللّه بن مسعود از پيامبراكرم صلى الله عليه و آله و سلم نقل مى كند؛ و البته روايات ديگرى نيز نقل شده است كه ما به همين يك مورد اكتفا مى كنيم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اين كه اميرالمؤمنين عليه السلام در اين خطبه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ذَلِك زَمَنٌ لايَنْجُو فِيهِ إلّاكُلُّ مُؤْمِنٍ 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فهماند كه اين يك حكم يا قاعدۀ كلّى و هميشگى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قاعده اين است كه انسان تا مى تواند در جامعه مسئوليت بپذيرد و با مردم سر و كار داشته باشد تا مردم از وجود او استفاده كنند، و در عين حال بايد مواظب خود باشد تا منحرف نشود و بى تقوايى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گاهى شرايط به صورتى است كه</w:t>
      </w:r>
      <w:bookmarkStart w:id="754" w:name="pg14744_166016"/>
    </w:p>
    <w:p>
      <w:pPr>
        <w:pStyle w:val="BookText"/>
        <w:rPr/>
      </w:pPr>
      <w:bookmarkEnd w:id="754"/>
      <w:r>
        <w:rPr>
          <w:rFonts w:ascii="IRNazanin" w:hAnsi="IRNazanin" w:eastAsia="IRNazanin"/>
          <w:color w:val="111111"/>
          <w:sz w:val="28"/>
          <w:sz w:val="28"/>
          <w:szCs w:val="28"/>
          <w:rtl w:val="true"/>
          <w:lang w:bidi="fa-IR"/>
        </w:rPr>
        <w:t>اگر انسان بخواهد مسئوليت اجتماعى بپذيرد و با مردم سروكار داشته باشد غير از باركشى كار ديگرى با او ندارند و او هم بايد دروغ و تملّق بگويد و با انواع بندوبست ها زندگى خود را اداره كند؛ در اين شرايط است كه اگر تنها باشد راحت تر و سالم تر است</w:t>
      </w:r>
      <w:r>
        <w:rPr>
          <w:rFonts w:eastAsia="IRNazanin" w:cs="IRNazanin"/>
          <w:color w:val="111111"/>
          <w:sz w:val="28"/>
          <w:szCs w:val="28"/>
          <w:rtl w:val="true"/>
          <w:lang w:bidi="fa-IR"/>
        </w:rPr>
        <w:t>.</w:t>
      </w:r>
    </w:p>
    <w:p>
      <w:pPr>
        <w:pStyle w:val="Heading3"/>
        <w:numPr>
          <w:ilvl w:val="2"/>
          <w:numId w:val="1"/>
        </w:numPr>
        <w:rPr/>
      </w:pPr>
      <w:bookmarkStart w:id="755" w:name="__RefHeading___Toc869975_730472459"/>
      <w:bookmarkStart w:id="756" w:name="_Toc269"/>
      <w:bookmarkEnd w:id="755"/>
      <w:r>
        <w:rPr>
          <w:rtl w:val="true"/>
        </w:rPr>
        <w:t>منزويان هدايتگر</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مَصَابِيحُ الْهُدى، وَ أَعْلامُ السُّرى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چراغهاى هدايت، و نشانه هاى سير و حركت در شب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سير در شب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آيۀ شريفۀ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منزّه است كسى كه بنده اش را شبى از مسجدالحرام تا مسجدالاقصى سير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نشانه ها و مَناره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كه برق و امكانات نبود براى اين كه در شب ها يك راهنمايى باشد مناره هايى مى ساختند و روى آن چراغ 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چراغها در شبِ تاريك راهنما بود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كسانى را كه اهل علم و تقوا هستند ولى به خاطر شرايط اجتماعى از مردم منزوى مى باشند به چراغهاى هدايت و نشانه هاى سير و حركت در شب تشبيه مى كنند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مردم نسبت به اين شخصيت ها شناخت ندارند و در نتيجه در بعضى از زمانها مجبور به گوشه گيرى شده اند، ولى كسانى كه دنبال حق و حقيقت هستند به طور مخفى و پنهانى به سراغ همين افراد مى روند و آنان را پيدا كرده و بالاخره حق را از آنان ياد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حقيقت چراغهاى هدايت، همين افرادى هستند كه مال و مقام و شهرتِ دنيا را رها</w:t>
      </w:r>
      <w:bookmarkStart w:id="757" w:name="pg14744_166017"/>
    </w:p>
    <w:p>
      <w:pPr>
        <w:pStyle w:val="BookText"/>
        <w:rPr/>
      </w:pPr>
      <w:bookmarkEnd w:id="757"/>
      <w:r>
        <w:rPr>
          <w:rFonts w:ascii="IRNazanin" w:hAnsi="IRNazanin" w:eastAsia="IRNazanin"/>
          <w:color w:val="111111"/>
          <w:sz w:val="28"/>
          <w:sz w:val="28"/>
          <w:szCs w:val="28"/>
          <w:rtl w:val="true"/>
          <w:lang w:bidi="fa-IR"/>
        </w:rPr>
        <w:t>كردند و گوشه گير و منزوى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 كه عرض كردم هدايت اين افراد نسبت به مردم عمومى نيست بلكه جنبۀ خصوصى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كسى خود را در معرض عموم مردم و اجتماع قرار دهد انتظارات از او زياد مى شود، اما هدايت اگر جنبۀ خصوصى داشت هدايت كننده، افراد مستعد و آماده را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بااستعداد و قابل هم او را بتدريج مى شناسند و با او رابطه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ائمۀ معصومين عليهم السلام كه قدرت سياسى نداشتند و ظاهراً در اجتماع كاره اى نبودند و بسيارى از افرادى كه مى خواستند از آنان استفاده كنند مى ترسيدند، ولى بالاخره حق كار خود را مى كند و كسانى كه واقعاً به دنبال حق و حقيقت بودند گاهى به نام خيار فروشى و امثال آن به منزل امام صادق عليه السلام مى رفتند و مسائل و مشكلات اعتقادى و فقهى خود را سؤال مى كردند</w:t>
      </w:r>
      <w:r>
        <w:rPr>
          <w:rFonts w:eastAsia="IRNazanin" w:cs="IRNazanin"/>
          <w:color w:val="111111"/>
          <w:sz w:val="28"/>
          <w:szCs w:val="28"/>
          <w:rtl w:val="true"/>
          <w:lang w:bidi="fa-IR"/>
        </w:rPr>
        <w:t>.</w:t>
      </w:r>
      <w:r>
        <w:rPr>
          <w:rStyle w:val="FootnoteAnchor"/>
          <w:rtl w:val="true"/>
        </w:rPr>
        <w:footnoteReference w:id="322"/>
      </w:r>
    </w:p>
    <w:p>
      <w:pPr>
        <w:pStyle w:val="Heading3"/>
        <w:numPr>
          <w:ilvl w:val="2"/>
          <w:numId w:val="1"/>
        </w:numPr>
        <w:rPr/>
      </w:pPr>
      <w:bookmarkStart w:id="758" w:name="__RefHeading___Toc869977_730472459"/>
      <w:bookmarkStart w:id="759" w:name="_Toc270"/>
      <w:bookmarkEnd w:id="758"/>
      <w:r>
        <w:rPr>
          <w:rtl w:val="true"/>
        </w:rPr>
        <w:t>دو ويژگىِ ديگر آنان</w:t>
      </w:r>
      <w:bookmarkEnd w:id="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بِالْمَسَايِيحِ، وَ لَاالْمَذَايِيعِ الْبُذُرِ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سخن چين نيستند، و اسرار و عيوب مردم را افشا نمى كنند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مَساييح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كسى است كه سخن چينى و دو به هم زنى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مَذاييع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كسانى گفته مى شود كه اسرار مردم را فاش كرده و به اصطلاح افشاگرى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كسى است كه مى خواهد بديها را در جامعه منتشر كند، و تقريباً تأكيد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مذاييع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سيّد رضى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فرد سفيهى است كه حرف منطقى ندارد؛ و ابن أبى الحديد و ديگران به او اعتراض كرده اند</w:t>
      </w:r>
    </w:p>
    <w:p>
      <w:pPr>
        <w:pStyle w:val="BookText"/>
        <w:rPr/>
      </w:pPr>
      <w:r>
        <w:rPr>
          <w:rFonts w:ascii="IRNazanin" w:hAnsi="IRNazanin" w:eastAsia="IRNazanin"/>
          <w:color w:val="111111"/>
          <w:sz w:val="28"/>
          <w:sz w:val="28"/>
          <w:szCs w:val="28"/>
          <w:rtl w:val="true"/>
          <w:lang w:bidi="fa-IR"/>
        </w:rPr>
        <w:t xml:space="preserve">كه آنچه در لغت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به معناى آدمِ سخن چين يا كسى است كه اسرار مردم را فاش مى كند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مراد حضرت امير عليه السلام در اينجا فرد سفيه نيست؛ بلكه به همان معناى سخن چين و اشاعه دهندۀ بديها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را كه قبلاً توصيف كرديم و آنان را چراغهاى هدايت معرفى نموديم، كسانى نيستند كه در بين مردم راه افتاده و براى آنان سخن چينى كرده و يا پرونده سازى نمايند؛ و همچنين كسانى نيستند كه بخواهند اسرار مردم را فاش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افشاگرى هايى كه انجام مى شود و تصور مى كنيم به دين و مذهب و كشور خدمت مى كنيم خلاف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همۀ مردم عيب دارند و اگر قرار باشد آبروى افراد به خاطر عيوبشان ريخته شود سنگ روى سنگ بند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كنيد يك بنده خدايى در زمان شاه به خاطر فشارها و يا جهات ديگرى كه بوده است از او عكسى انداخته اند كه شاه هم در يك گوشۀ عكس پيداست، حالا پس از گذشت سالها مى آيند اين عكس را منتشر مى كنند و مطالب دروغى را هم نوشته و ضميمۀ آن مى نمايند تا مثلاً آن شخص را از مسئوليت هايش بركنار و ساقط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كسى را كه احياناً منشأ خدماتى مى باشد از هستى ساقط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افشاگرى ها و آبروريزى ها خلاف شرع است و باعث مى شود كه ديگر افراد خدمتگزار حاضر به خدمت نشوند و احياناً از كشور خارج شده و براى ديگران كار كنند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كسانى كه دوست دارند بدى در بين مؤمنان شايع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 آخرت عذابى دردناك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غيبت ها و</w:t>
      </w:r>
      <w:r>
        <w:rPr>
          <w:rFonts w:eastAsia="IRNazanin" w:cs="IRNazanin"/>
          <w:color w:val="111111"/>
          <w:sz w:val="28"/>
          <w:szCs w:val="28"/>
          <w:lang w:bidi="fa-IR"/>
        </w:rPr>
        <w:t>9</w:t>
      </w:r>
      <w:r>
        <w:rPr>
          <w:rFonts w:eastAsia="IRNazanin" w:cs="IRNazanin"/>
          <w:color w:val="111111"/>
          <w:sz w:val="28"/>
          <w:szCs w:val="28"/>
          <w:rtl w:val="true"/>
          <w:lang w:bidi="fa-IR"/>
        </w:rPr>
        <w:t>.</w:t>
      </w:r>
      <w:bookmarkStart w:id="760" w:name="pg14744_166019"/>
    </w:p>
    <w:p>
      <w:pPr>
        <w:pStyle w:val="BookText"/>
        <w:rPr/>
      </w:pPr>
      <w:bookmarkEnd w:id="760"/>
      <w:r>
        <w:rPr>
          <w:rFonts w:ascii="IRNazanin" w:hAnsi="IRNazanin" w:eastAsia="IRNazanin"/>
          <w:color w:val="111111"/>
          <w:sz w:val="28"/>
          <w:sz w:val="28"/>
          <w:szCs w:val="28"/>
          <w:rtl w:val="true"/>
          <w:lang w:bidi="fa-IR"/>
        </w:rPr>
        <w:t>افشاگرى ها گناه است و مصداق آيۀ شريفۀ فوق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صحيح اين است كه انسان بيشتر به عيوب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فرضاً اگر كسى در دوران جوانى اشتباه و يا گناهى كرده و اكنون هم توبه كرده است، او را رها كنيم و بگذاريم به خدمت خود مشغول باشد</w:t>
      </w:r>
      <w:r>
        <w:rPr>
          <w:rFonts w:eastAsia="IRNazanin" w:cs="IRNazanin"/>
          <w:color w:val="111111"/>
          <w:sz w:val="28"/>
          <w:szCs w:val="28"/>
          <w:rtl w:val="true"/>
          <w:lang w:bidi="fa-IR"/>
        </w:rPr>
        <w:t>.</w:t>
      </w:r>
    </w:p>
    <w:p>
      <w:pPr>
        <w:pStyle w:val="Heading3"/>
        <w:numPr>
          <w:ilvl w:val="2"/>
          <w:numId w:val="1"/>
        </w:numPr>
        <w:rPr/>
      </w:pPr>
      <w:bookmarkStart w:id="761" w:name="__RefHeading___Toc869979_730472459"/>
      <w:bookmarkStart w:id="762" w:name="_Toc271"/>
      <w:bookmarkEnd w:id="761"/>
      <w:r>
        <w:rPr>
          <w:rtl w:val="true"/>
        </w:rPr>
        <w:t>گشايش درهاى رحمت الهى بر هدايتگران</w:t>
      </w:r>
      <w:bookmarkEnd w:id="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يَفْتَحُ اللَّهُ لَهُمْ أَبْوَابَ رَحْمَتِهِ، وَ يَكْشِفُ عَنْهُمْ ضَرَّاءَ نِقْمَتِهِ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كسانى هستند كه خداوند درهاى رحمت خود را برايشان مى گشايد، و سختى كيفر خود را از آنان برمى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به معناى ضرر شديد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افرادى كه انسانهاى خوب و پاكى هستند و بد زبان نمى باشند و نمى خواهند آبروى مردم را بريزند، بلكه مى خواهند بين مردم التيام دهند و صميميت ايجاد كنند و جاذبۀ آنان بيشتر از دافعه شان مى باشد، خداوند درهاى رحمت خود را برايشان باز مى كند و ضرر نقمت و عذاب خود را از آنان برطرف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كه به خاطر اين افراد باران ببارد و دعا مستجاب شود و بسيارى از بلاها برطرف گردد و خداوند شدّت كيفر و عذاب خود را به خاطر آنان برطرف نمايد</w:t>
      </w:r>
      <w:r>
        <w:rPr>
          <w:rFonts w:eastAsia="IRNazanin" w:cs="IRNazanin"/>
          <w:color w:val="111111"/>
          <w:sz w:val="28"/>
          <w:szCs w:val="28"/>
          <w:rtl w:val="true"/>
          <w:lang w:bidi="fa-IR"/>
        </w:rPr>
        <w:t>.</w:t>
      </w:r>
    </w:p>
    <w:p>
      <w:pPr>
        <w:pStyle w:val="Heading3"/>
        <w:numPr>
          <w:ilvl w:val="2"/>
          <w:numId w:val="1"/>
        </w:numPr>
        <w:rPr/>
      </w:pPr>
      <w:bookmarkStart w:id="763" w:name="__RefHeading___Toc869981_730472459"/>
      <w:bookmarkStart w:id="764" w:name="_Toc272"/>
      <w:bookmarkEnd w:id="763"/>
      <w:r>
        <w:rPr>
          <w:rtl w:val="true"/>
        </w:rPr>
        <w:t>توضيحات مرحوم سيّد رضى و نقد آن</w:t>
      </w:r>
      <w:bookmarkEnd w:id="764"/>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كه هنوز يك فراز از خطبه باقى است و تمام نشده عبارت مرحوم سيّد رضى را در اينجا براى شما مى خوانم كه بعضى از لغات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پايان اين خطبه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مُؤْمِنٍ 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أَرَادَ بِهِ الْخَامِلَ الذِّكْرِ، الْقَلِيلَ الشَّرِّ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فرمايش حضرت امير عليه السلام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مُؤْمِنٍ 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آن مؤمنى است كه ذكر و يادش در بين مردم اندك و شرّ او نيز كم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وَالْمَسَايِيحُ جَمْعُ مِسْيَاحٍ وَ هُوَ الَّذِي يَسِيحُ بَيْنَ النَّاسِ بِالْفَسَادِ وَ النَّمَائِمِ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مساييح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كسى گفته مى شود كه بين مردم گردشگرى مى نمايد و فساد و سخن چينى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وَالْمَذَايِيعُ جَمْعُ مِذْيَاعٍ وَ هُوَ الَّذِي إِذَا سَمِعَ لِغَيْرِهِ بِفَاحِشَةٍ أَذَاعَهَا وَ نَوَّهَ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مذاييع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كسى گفته مى شود كه وقتى بدى كسى را مى فهمد آن را پخش مى كند و در بين مردم آشكار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وَالْبُذُرُ جَمْعُ بَذُورٍ وَ هُوَ الَّذِي يَكْثُرُ سَفَهُهُ وَ يَلْغُو مَنْطِقُهُ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كسى گفته مى شود كه سفاهتش زياد و سخنش لغو و بيهوده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عرض كرديم مرحوم سيّد رضى در معناكردن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دقّت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هر چه در لغت جستجو كردم معنايى را كه ايشان ذكر كرده نيافتم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و ديگران هم به مرحوم سيّد رضى اعتراض كرده اند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براى اين كه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اند و آن را به معناى نمّام و سخن چين معنا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قاموس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الْبَذُور والْبَذِير النَّمَام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بَذور و بَذير همان سخن چين است</w:t>
      </w:r>
      <w:r>
        <w:rPr>
          <w:rFonts w:eastAsia="IRNazanin" w:cs="IRNazanin"/>
          <w:color w:val="111111"/>
          <w:sz w:val="28"/>
          <w:szCs w:val="28"/>
          <w:rtl w:val="true"/>
          <w:lang w:bidi="fa-IR"/>
        </w:rPr>
        <w:t>.»</w:t>
      </w:r>
      <w:r>
        <w:rPr>
          <w:rStyle w:val="FootnoteAnchor"/>
          <w:rtl w:val="true"/>
        </w:rPr>
        <w:footnoteReference w:id="326"/>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rtl w:val="true"/>
          <w:lang w:bidi="ar-SA"/>
        </w:rPr>
        <w:t>».</w:t>
      </w:r>
      <w:bookmarkStart w:id="765" w:name="pg14744_166021"/>
    </w:p>
    <w:p>
      <w:pPr>
        <w:pStyle w:val="Heading2"/>
        <w:numPr>
          <w:ilvl w:val="1"/>
          <w:numId w:val="1"/>
        </w:numPr>
        <w:rPr/>
      </w:pPr>
      <w:bookmarkStart w:id="766" w:name="__RefHeading___Toc869983_730472459"/>
      <w:bookmarkStart w:id="767" w:name="_Toc273"/>
      <w:bookmarkEnd w:id="765"/>
      <w:bookmarkEnd w:id="766"/>
      <w:r>
        <w:rPr>
          <w:rtl w:val="true"/>
        </w:rPr>
        <w:t>«</w:t>
      </w:r>
      <w:r>
        <w:rPr>
          <w:rtl w:val="true"/>
        </w:rPr>
        <w:t xml:space="preserve">درس </w:t>
      </w:r>
      <w:r>
        <w:rPr/>
        <w:t>152</w:t>
      </w:r>
      <w:r>
        <w:rPr>
          <w:rtl w:val="true"/>
        </w:rPr>
        <w:t>»</w:t>
      </w:r>
      <w:bookmarkEnd w:id="767"/>
    </w:p>
    <w:p>
      <w:pPr>
        <w:pStyle w:val="Heading3"/>
        <w:numPr>
          <w:ilvl w:val="2"/>
          <w:numId w:val="1"/>
        </w:numPr>
        <w:rPr/>
      </w:pPr>
      <w:bookmarkStart w:id="768" w:name="__RefHeading___Toc869985_730472459"/>
      <w:bookmarkStart w:id="769" w:name="_Toc274"/>
      <w:bookmarkEnd w:id="768"/>
      <w:r>
        <w:rPr>
          <w:rtl w:val="true"/>
        </w:rPr>
        <w:t xml:space="preserve">خطبۀ </w:t>
      </w:r>
      <w:r>
        <w:rPr/>
        <w:t>103</w:t>
      </w:r>
      <w:r>
        <w:rPr>
          <w:rtl w:val="true"/>
        </w:rPr>
        <w:t xml:space="preserve"> (</w:t>
      </w:r>
      <w:r>
        <w:rPr>
          <w:rtl w:val="true"/>
        </w:rPr>
        <w:t>قسمت چهارم</w:t>
      </w:r>
      <w:r>
        <w:rPr>
          <w:rtl w:val="true"/>
        </w:rPr>
        <w:t>)</w:t>
      </w:r>
      <w:bookmarkEnd w:id="769"/>
    </w:p>
    <w:p>
      <w:pPr>
        <w:pStyle w:val="Heading4"/>
        <w:numPr>
          <w:ilvl w:val="3"/>
          <w:numId w:val="1"/>
        </w:numPr>
        <w:rPr/>
      </w:pPr>
      <w:bookmarkStart w:id="770" w:name="__RefHeading___Toc869987_730472459"/>
      <w:bookmarkStart w:id="771" w:name="_Toc275"/>
      <w:bookmarkEnd w:id="770"/>
      <w:r>
        <w:rPr>
          <w:rtl w:val="true"/>
        </w:rPr>
        <w:t>اشاره</w:t>
      </w:r>
      <w:bookmarkEnd w:id="771"/>
    </w:p>
    <w:p>
      <w:pPr>
        <w:pStyle w:val="BookText"/>
        <w:rPr/>
      </w:pPr>
      <w:r>
        <w:rPr>
          <w:rFonts w:ascii="IRNazanin" w:hAnsi="IRNazanin" w:eastAsia="IRNazanin"/>
          <w:color w:val="111111"/>
          <w:sz w:val="28"/>
          <w:sz w:val="28"/>
          <w:szCs w:val="28"/>
          <w:rtl w:val="true"/>
          <w:lang w:bidi="fa-IR"/>
        </w:rPr>
        <w:t>اسلام وارونه</w:t>
      </w:r>
    </w:p>
    <w:p>
      <w:pPr>
        <w:pStyle w:val="BookText"/>
        <w:rPr/>
      </w:pPr>
      <w:r>
        <w:rPr>
          <w:rFonts w:ascii="IRNazanin" w:hAnsi="IRNazanin" w:eastAsia="IRNazanin"/>
          <w:color w:val="111111"/>
          <w:sz w:val="28"/>
          <w:sz w:val="28"/>
          <w:szCs w:val="28"/>
          <w:rtl w:val="true"/>
          <w:lang w:bidi="fa-IR"/>
        </w:rPr>
        <w:t>وظيفۀ افراد تأثيرگذار</w:t>
      </w:r>
    </w:p>
    <w:p>
      <w:pPr>
        <w:pStyle w:val="BookText"/>
        <w:rPr/>
      </w:pPr>
      <w:r>
        <w:rPr>
          <w:rFonts w:ascii="Amiri" w:hAnsi="Amiri" w:eastAsia="Amiri" w:cs="Amiri"/>
          <w:color w:val="111111"/>
          <w:sz w:val="28"/>
          <w:sz w:val="28"/>
          <w:szCs w:val="28"/>
          <w:rtl w:val="true"/>
          <w:lang w:bidi="ar-SA"/>
        </w:rPr>
        <w:t>آزمايش الهى و شبهۀ ظلم</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شباهت با خطبۀ سى و سوّم</w:t>
      </w:r>
    </w:p>
    <w:p>
      <w:pPr>
        <w:pStyle w:val="BookText"/>
        <w:rPr/>
      </w:pPr>
      <w:r>
        <w:rPr>
          <w:rFonts w:ascii="Amiri" w:hAnsi="Amiri" w:eastAsia="Amiri" w:cs="Amiri"/>
          <w:color w:val="111111"/>
          <w:sz w:val="28"/>
          <w:sz w:val="28"/>
          <w:szCs w:val="28"/>
          <w:rtl w:val="true"/>
          <w:lang w:bidi="ar-SA"/>
        </w:rPr>
        <w:t>علّت تفاوت الفاظ در روايات مشابه</w:t>
      </w:r>
    </w:p>
    <w:p>
      <w:pPr>
        <w:pStyle w:val="BookText"/>
        <w:rPr/>
      </w:pPr>
      <w:r>
        <w:rPr>
          <w:rFonts w:ascii="Amiri" w:hAnsi="Amiri" w:eastAsia="Amiri" w:cs="Amiri"/>
          <w:color w:val="111111"/>
          <w:sz w:val="28"/>
          <w:sz w:val="28"/>
          <w:szCs w:val="28"/>
          <w:rtl w:val="true"/>
          <w:lang w:bidi="ar-SA"/>
        </w:rPr>
        <w:t>فقدان كتاب دينى و وحى در زمان جاهليت</w:t>
      </w:r>
    </w:p>
    <w:p>
      <w:pPr>
        <w:pStyle w:val="BookText"/>
        <w:rPr/>
      </w:pPr>
      <w:r>
        <w:rPr>
          <w:rFonts w:ascii="IRNazanin" w:hAnsi="IRNazanin" w:eastAsia="IRNazanin"/>
          <w:color w:val="111111"/>
          <w:sz w:val="28"/>
          <w:sz w:val="28"/>
          <w:szCs w:val="28"/>
          <w:rtl w:val="true"/>
          <w:lang w:bidi="fa-IR"/>
        </w:rPr>
        <w:t>دفاع پيامبر صلى الله عليه و آله و سلم از اسلام</w:t>
      </w:r>
    </w:p>
    <w:p>
      <w:pPr>
        <w:pStyle w:val="BookText"/>
        <w:rPr/>
      </w:pPr>
      <w:r>
        <w:rPr>
          <w:rFonts w:ascii="IRNazanin" w:hAnsi="IRNazanin" w:eastAsia="IRNazanin"/>
          <w:color w:val="111111"/>
          <w:sz w:val="28"/>
          <w:sz w:val="28"/>
          <w:szCs w:val="28"/>
          <w:rtl w:val="true"/>
          <w:lang w:bidi="fa-IR"/>
        </w:rPr>
        <w:t>تلاش پيامبر صلى الله عليه و آله و سلم در هدايت انسانها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عنايت پيامبر صلى الله عليه و آله و سلم به درماندگان</w:t>
      </w:r>
      <w:bookmarkStart w:id="772" w:name="pg14744_166023"/>
    </w:p>
    <w:p>
      <w:pPr>
        <w:pStyle w:val="BookText"/>
        <w:rPr/>
      </w:pPr>
      <w:bookmarkEnd w:id="7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عَلَيْكُمْ زَمَانٌ يُكْفَأُ فِيهِ الْإِسْلامُ، كَمَا يُكْفَأُ الْإِناءُ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أَعَاذَ كُمْ مِنْ أَنْ يَجُورَ عَلَيْكُمْ، وَ لَمْ يُعِذْكُمْ مِنْ أَنْ يَبْتَلِيَكُمْ، وَ قَدْ قَالَ جَلَّ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لَآياتٍ وَ إِنْ كُنّا لَمُبْتَلِينَ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آخرين بخش از خطبه اى كه در درس گذشته مى خوانديم حضرت على عليه السلام در مورد زمان و شرايطى هشدار دادند كه در آن هنگام هيچ كس نجات نمى يابد و در امان نمى ماند مگر مؤمن گوشه گير و انزوا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باز امام عليه السلام نسبت به زمان و شرايطى هشدار مى دهند كه اسلام وارونه مى شود، و مى فرمايند</w:t>
      </w:r>
      <w:r>
        <w:rPr>
          <w:rFonts w:eastAsia="IRNazanin" w:cs="IRNazanin"/>
          <w:color w:val="111111"/>
          <w:sz w:val="28"/>
          <w:szCs w:val="28"/>
          <w:rtl w:val="true"/>
          <w:lang w:bidi="fa-IR"/>
        </w:rPr>
        <w:t>:</w:t>
      </w:r>
    </w:p>
    <w:p>
      <w:pPr>
        <w:pStyle w:val="Heading4"/>
        <w:numPr>
          <w:ilvl w:val="3"/>
          <w:numId w:val="1"/>
        </w:numPr>
        <w:rPr/>
      </w:pPr>
      <w:bookmarkStart w:id="773" w:name="__RefHeading___Toc869989_730472459"/>
      <w:bookmarkStart w:id="774" w:name="_Toc276"/>
      <w:bookmarkEnd w:id="773"/>
      <w:r>
        <w:rPr>
          <w:rtl w:val="true"/>
        </w:rPr>
        <w:t>اسلام وارونه</w:t>
      </w:r>
      <w:bookmarkEnd w:id="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عَلَيْكُمْ زَمَانٌ يُكْفَأُ فِيهِ الْإِسْلامُ، كَمَا يُكْفَأُ الْإِناءُ بِمَا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زمانى بر شما بيايد كه در آن اسلام وارونه شود، همان گونه كه ظرف با آنچه در آن است وارونه گردد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كَفَأَ، يَكْفَأُ، كَفْأً و كُفْأً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وارونه شدن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همان تعبيرى است</w:t>
      </w:r>
      <w:bookmarkStart w:id="775" w:name="pg14744_166024"/>
    </w:p>
    <w:p>
      <w:pPr>
        <w:pStyle w:val="BookText"/>
        <w:rPr/>
      </w:pPr>
      <w:bookmarkEnd w:id="775"/>
      <w:r>
        <w:rPr>
          <w:rFonts w:ascii="IRNazanin" w:hAnsi="IRNazanin" w:eastAsia="IRNazanin"/>
          <w:color w:val="111111"/>
          <w:sz w:val="28"/>
          <w:sz w:val="28"/>
          <w:szCs w:val="28"/>
          <w:rtl w:val="true"/>
          <w:lang w:bidi="fa-IR"/>
        </w:rPr>
        <w:t xml:space="preserve">كه در فارسى هم داريم و مى گوييم كاسه كُفْأ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يعنى وارونه شد و هر چه آب داشت همۀ آن ريخت و فقط يك نَمى به كاسه چسبيده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 رسد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سَيَأْتِي عَلَيْكُمْ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فراز پيشين 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زَمَنٌ لا يَنْجُو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و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در آن زمان حتى اگر كسى دانشمند و طرفدار حق باشد كارى نمى تواند انجام دهد و گوش شنوايى در برابر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افراد از جامعه بركنار مى باشند؛ و اگر آن عالمان و يا گروهى از آنها در بين مردم باشند كسى آنان را نمى شناسد و اگر غايب هم باشند كسى در مورد آنها سؤال و يا جستجو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توان گفت اين زمان با زمانى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در آن وارونه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يعنى زمانى كه در آن اسلام وارونه مى شود همان زمانى است كه افراد مؤمن احساس مى كنند نمى توانند نقش مؤثرى در اجتماع داشته باشند و كسى به حرف حق آنان گوش نمى دهد، و به اين سبب خود را از صحنۀ اجتماع و داخل شدن در مسائل سياسى اجتماعىِ آن كنار مى كشند</w:t>
      </w:r>
      <w:r>
        <w:rPr>
          <w:rFonts w:eastAsia="IRNazanin" w:cs="IRNazanin"/>
          <w:color w:val="111111"/>
          <w:sz w:val="28"/>
          <w:szCs w:val="28"/>
          <w:rtl w:val="true"/>
          <w:lang w:bidi="fa-IR"/>
        </w:rPr>
        <w:t>.</w:t>
      </w:r>
    </w:p>
    <w:p>
      <w:pPr>
        <w:pStyle w:val="Heading4"/>
        <w:numPr>
          <w:ilvl w:val="3"/>
          <w:numId w:val="1"/>
        </w:numPr>
        <w:rPr/>
      </w:pPr>
      <w:bookmarkStart w:id="776" w:name="__RefHeading___Toc869991_730472459"/>
      <w:bookmarkStart w:id="777" w:name="_Toc277"/>
      <w:bookmarkEnd w:id="776"/>
      <w:r>
        <w:rPr>
          <w:rtl w:val="true"/>
        </w:rPr>
        <w:t>وظيفۀ افراد تأثيرگذار</w:t>
      </w:r>
      <w:bookmarkEnd w:id="77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 طور كه زمانها و شرايط متفاوت هستند افراد نيز با يكديگر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بعضى افراد در شرايط سخت اجتماعى هم مى توانند مؤثر باشند و اگر همۀ مردم از آنها اطاعت نمى كنند حدّاقل جمعى از آنان پيروى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جهت عقلى و هم از جهت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توانند خود را كنار بكشند و بايد خود را در معرض مسائل اجتماعى قرار داده و حرف حق خود را بزنند و امر به معروف و نهى از منكر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بعضى افراد خوب و دانشمند هم هستند كه مى بينند كسى به حرف آنان گوش نمى دهد و حرف حق آنها زمين مى خورد و يا</w:t>
      </w:r>
    </w:p>
    <w:p>
      <w:pPr>
        <w:pStyle w:val="BookText"/>
        <w:rPr/>
      </w:pPr>
      <w:r>
        <w:rPr>
          <w:rFonts w:ascii="IRNazanin" w:hAnsi="IRNazanin" w:eastAsia="IRNazanin"/>
          <w:color w:val="111111"/>
          <w:sz w:val="28"/>
          <w:sz w:val="28"/>
          <w:szCs w:val="28"/>
          <w:rtl w:val="true"/>
          <w:lang w:bidi="fa-IR"/>
        </w:rPr>
        <w:t>وارونه تفسير مى شود و فايده اى هم ندارد كه بخواهند در برابر افكار مردم افكار تازۀ ديگرى ارائه كنند، بنابراين به لحاظ اين كه انسان عاقل كار را براى نتيجه اش انجام مى دهد و اين شخص نتيجه اى بر كار خود مشاهده نمى كند وظيفه نمى داند كه خود را به اجتماع عرضه كند؛ زيرا كه تلاش خود را حتى براى اتمام حجّت نيز مفيد و كارساز نمى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كه بيايد بر شما زمانى كه اسلام در آن زمان وارونه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مردم به ظاهر از اسلام خارج نمى شوند و نمى گويند مسلمان نيستيم، ولى اسلام به صورتى وارونه نشان داده مى شود كه از حقايق تهى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دارد شعائر و يا خرافاتى به نام دين ارائه شود؛ ولى واقعيت هاى اسلام و احكام و موازين اسلامى معرفى و اجرا نمى شود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بنى اميّه با اين كه ادّعاى خلافت پيامبر مى كردند و خود را خليفۀ رسول خدا به شمار مى آوردند ولى بعضى از آنها علناً مشروبخوارى مى كردند و مثلاً يكى از آنها با كنيز خود در حوض شراب رفت و كنيز خود را با حالت جنابت فرستاد تا امام جماعت بشود و يا معاويه در روز چهارشنبه نماز جمعه خواند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با اين كارها ديگر معلوم مى شود كه اسلام چگونه وارونه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نام اسلام برده مى شود اما از حقايق اسلام در جامعه و در بين مردم و به ويژه زمامداران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كه كاسۀ آب وقتى وارونه و كُفْأ شود همۀ آبها مى ريزد و</w:t>
      </w:r>
      <w:r>
        <w:rPr>
          <w:rFonts w:eastAsia="IRNazanin" w:cs="IRNazanin"/>
          <w:color w:val="111111"/>
          <w:sz w:val="28"/>
          <w:szCs w:val="28"/>
          <w:lang w:bidi="fa-IR"/>
        </w:rPr>
        <w:t>1</w:t>
      </w:r>
      <w:r>
        <w:rPr>
          <w:rFonts w:eastAsia="IRNazanin" w:cs="IRNazanin"/>
          <w:color w:val="111111"/>
          <w:sz w:val="28"/>
          <w:szCs w:val="28"/>
          <w:rtl w:val="true"/>
          <w:lang w:bidi="fa-IR"/>
        </w:rPr>
        <w:t>.</w:t>
      </w:r>
      <w:bookmarkStart w:id="778" w:name="pg14744_166026"/>
    </w:p>
    <w:p>
      <w:pPr>
        <w:pStyle w:val="BookText"/>
        <w:rPr/>
      </w:pPr>
      <w:bookmarkEnd w:id="778"/>
      <w:r>
        <w:rPr>
          <w:rFonts w:ascii="IRNazanin" w:hAnsi="IRNazanin" w:eastAsia="IRNazanin"/>
          <w:color w:val="111111"/>
          <w:sz w:val="28"/>
          <w:sz w:val="28"/>
          <w:szCs w:val="28"/>
          <w:rtl w:val="true"/>
          <w:lang w:bidi="fa-IR"/>
        </w:rPr>
        <w:t xml:space="preserve">تنها يك نَمى از آن باقى مى ماند و به كاسه مى چسبد، از اسلام نيز همين يك 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شعار و نام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خواهد ماند و حقايق و واقعيت هاى آن از بين خواهد رفت</w:t>
      </w:r>
      <w:r>
        <w:rPr>
          <w:rFonts w:eastAsia="IRNazanin" w:cs="IRNazanin"/>
          <w:color w:val="111111"/>
          <w:sz w:val="28"/>
          <w:szCs w:val="28"/>
          <w:rtl w:val="true"/>
          <w:lang w:bidi="fa-IR"/>
        </w:rPr>
        <w:t>.</w:t>
      </w:r>
    </w:p>
    <w:p>
      <w:pPr>
        <w:pStyle w:val="Heading4"/>
        <w:numPr>
          <w:ilvl w:val="3"/>
          <w:numId w:val="1"/>
        </w:numPr>
        <w:rPr/>
      </w:pPr>
      <w:bookmarkStart w:id="779" w:name="__RefHeading___Toc869993_730472459"/>
      <w:bookmarkStart w:id="780" w:name="_Toc278"/>
      <w:bookmarkEnd w:id="779"/>
      <w:r>
        <w:rPr>
          <w:rtl w:val="true"/>
        </w:rPr>
        <w:t>آزمايش الهى و شبهۀ ظلم</w:t>
      </w:r>
      <w:bookmarkEnd w:id="780"/>
    </w:p>
    <w:p>
      <w:pPr>
        <w:pStyle w:val="BookText"/>
        <w:rPr/>
      </w:pPr>
      <w:r>
        <w:rPr>
          <w:rFonts w:ascii="IRNazanin" w:hAnsi="IRNazanin" w:eastAsia="IRNazanin"/>
          <w:color w:val="111111"/>
          <w:sz w:val="28"/>
          <w:sz w:val="28"/>
          <w:szCs w:val="28"/>
          <w:rtl w:val="true"/>
          <w:lang w:bidi="fa-IR"/>
        </w:rPr>
        <w:t>با توجّه به پيشگويى حضرت در مورد پيش آمدن شرايطى كه در آن اسلام وارونه مى شود 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خداوند ظلم كرده است كه اسلام واقعى در آن شرايط به مردم نمى رسد و در نتيجه آنان منحرف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كسى ظلم و ستم نمى كند؛ ولى بايد توجّه داشت كه اين دنيا، دنياى امتحان و آزمايش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خلق نكرده است كه كارهاى خود را با معجزه پيش ببريم و نمى خواهد كه هميشه حق را از طريق اعجاز به مردم نشان دهد؛ بلكه خداوند انسانها را فاعلِ مختار قرار داده و زمينه هاى امتحان و آزمايش آنان را در اين دنيا فراهم فرموده است تا كسانى كه دنبال عقل و منطق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مشكل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آن را پيدا و پيروى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سورۀ مُلك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مرگ و زندگى را آفريد تا شما را آزمايش كند كه كدامينتان از نظر كار بهتر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زندگى و مرگ براى اين است كه انسانها را آزمايش كند تا ببيند كار كدام يك از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بحث كارِ بيشتر مطرح نيست، بلكه بحث كارِ بهتر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هم آمده است كه</w:t>
      </w:r>
      <w:r>
        <w:rPr>
          <w:rFonts w:eastAsia="IRNazanin" w:cs="IRNazanin"/>
          <w:color w:val="111111"/>
          <w:sz w:val="28"/>
          <w:szCs w:val="28"/>
          <w:rtl w:val="true"/>
          <w:lang w:bidi="fa-IR"/>
        </w:rPr>
        <w:t>:</w:t>
      </w:r>
      <w:r>
        <w:rPr>
          <w:rStyle w:val="FootnoteAnchor"/>
          <w:rtl w:val="true"/>
        </w:rPr>
        <w:footnoteReference w:id="330"/>
      </w:r>
      <w:r>
        <w:rPr>
          <w:rFonts w:ascii="Amiri" w:hAnsi="Amiri" w:eastAsia="Amiri" w:cs="Amiri"/>
          <w:color w:val="111111"/>
          <w:sz w:val="28"/>
          <w:sz w:val="28"/>
          <w:szCs w:val="28"/>
          <w:rtl w:val="true"/>
          <w:lang w:bidi="ar-SA"/>
        </w:rPr>
        <w:t>خداوند نفرموده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أَكْثَرُ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كدام يك از شما كارش بيشتر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كدام يك از شما كارش نيكوتر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كار او همراه با اخلاص و مطابق با موازين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هنگامى كه دنيا سراى آزمايش و امتحان باشد، ممكن است دستِ سياستى پيدا شود و اسلام را وارونه كرده و احكام و حقايق آن را به طور واژگونه نشان دهد يا شيّادهايى پيدا شوند و ادّعاى پيامبرى و امامت كرده و امر را بر مردم مشتبه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مردم هم وظيفه دارند تحقيق و دقّت كنند، و اگر با وجود دقّت و تحقيقات لازم باز هم در اشتباه افتادند گناهى ندارند؛ زيرا جاهل قاصر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احياناً بدون تلاش و تحقيق گرفتار و منحرف شدند، در اين صورت به لحاظ اين كه جاهلِ مقصر هستند گناهكار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اساس و براى دفع اين شبهه، حضرت امير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أَعَاذَ كُمْ مِنْ أَنْ يَجُورَ عَلَيْكُمْ، وَ لَمْ يُعِذْكُمْ مِنْ أَنْ يَبْتَلِيَكُمْ، وَ قَدْ قَالَ جَلَّ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لَآياتٍ وَ إِنْ كُنّا لَمُبْتَلِينَ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شما را پناه و تأمين داده از اين كه بر شما ظلم و ستم كند، و پناه نداده است از اين كه شما را آزمايش نكند؛ و خداوندى كه برتر از هر گوينده است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آن امر نشانه هايى هست و به تحقيق ما آزمايش كننده بوده 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مخفّفۀ از مثقّله است و اسم آن كه ضمير شأن است محذوف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لَمُبْتَلِينَ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آن مى باشد</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خواهد با اين فرمايش خود بفهماند كه درست است خداوند نسبت به بندگان خود ظلم و ستم نمى كند ولى اين مسأله باعث نمى شود كه انسانها مورد امتحان و آزمايش قرار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دنياى ما عالَم طبيعت و عالَم اختيار است و اساساً هدف از اين كه من و شما را در اين عالَم آوردند به خاطر اين است كه امتحان</w:t>
      </w:r>
      <w:r>
        <w:rPr>
          <w:rFonts w:eastAsia="IRNazanin" w:cs="IRNazanin"/>
          <w:color w:val="111111"/>
          <w:sz w:val="28"/>
          <w:szCs w:val="28"/>
          <w:lang w:bidi="fa-IR"/>
        </w:rPr>
        <w:t>0</w:t>
      </w:r>
      <w:r>
        <w:rPr>
          <w:rFonts w:eastAsia="IRNazanin" w:cs="IRNazanin"/>
          <w:color w:val="111111"/>
          <w:sz w:val="28"/>
          <w:szCs w:val="28"/>
          <w:rtl w:val="true"/>
          <w:lang w:bidi="fa-IR"/>
        </w:rPr>
        <w:t>.</w:t>
      </w:r>
      <w:bookmarkStart w:id="781" w:name="pg14744_166028"/>
    </w:p>
    <w:p>
      <w:pPr>
        <w:pStyle w:val="BookText"/>
        <w:rPr/>
      </w:pPr>
      <w:bookmarkEnd w:id="781"/>
      <w:r>
        <w:rPr>
          <w:rFonts w:ascii="IRNazanin" w:hAnsi="IRNazanin" w:eastAsia="IRNazanin"/>
          <w:color w:val="111111"/>
          <w:sz w:val="28"/>
          <w:sz w:val="28"/>
          <w:szCs w:val="28"/>
          <w:rtl w:val="true"/>
          <w:lang w:bidi="fa-IR"/>
        </w:rPr>
        <w:t>و آزمايش بشويم و به اختيار خود مسير حق را پيدا كرده و به دنبال آن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اين دنيا طبيعى است كه سياستِ افراد و گروههايى اقتضا كند كه خود را مسلمان بدانند ولى حقايق اسلام را ناديده بگيرند و آن را زير پا بگذارند؛ يا اين كه بعضى افراد فريبكار پيدا شوند و ادّعاى پيامبرى يا امامت كنند و بعضى پست هاى دينى را اشغال كنند و درنتيجه مردم را منحرف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 در عالم طبيعت و عالم مادّه كه عالم اسباب و مسبّبات و اختيار و عالم امتحان است يك امر طبيعى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هر كدام از ما اين است كه تحقيق و تفحص كرده و حق را بيابيم و از آن پيروى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خطبه نيز تمام شد؛ و حالا خطبۀ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شروع مى كنيم</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869995_730472459"/>
      <w:bookmarkStart w:id="783" w:name="_Toc279"/>
      <w:bookmarkEnd w:id="782"/>
      <w:r>
        <w:rPr>
          <w:rtl w:val="true"/>
        </w:rPr>
        <w:t>«</w:t>
      </w:r>
      <w:r>
        <w:rPr>
          <w:rtl w:val="true"/>
        </w:rPr>
        <w:t xml:space="preserve">خطبۀ </w:t>
      </w:r>
      <w:r>
        <w:rPr/>
        <w:t>104</w:t>
      </w:r>
      <w:r>
        <w:rPr>
          <w:rtl w:val="true"/>
        </w:rPr>
        <w:t xml:space="preserve"> - </w:t>
      </w:r>
      <w:r>
        <w:rPr>
          <w:rtl w:val="true"/>
        </w:rPr>
        <w:t>قسمت اوّل</w:t>
      </w:r>
      <w:r>
        <w:rPr>
          <w:rtl w:val="true"/>
        </w:rPr>
        <w:t>»</w:t>
      </w:r>
      <w:bookmarkEnd w:id="783"/>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سُبْحَانَهُ بَعَثَ مُحَمَّداً صلى الله عليه و آله و سلم وَ لَيْسَ أَحَدٌ مِنَ الْعَرَبِ يَقْرَأُ كِتَاباً، وَ لا يَدَّعِي نُبُوَّةً وَ لَاوَحْياً؛ فَقَاتَلَ بِمَنْ أَطَاعَهُ مَنْ عَصَاهُ، يَسُوقُهُمْ إِلى مَنْجَاتِهِمْ، وَ يُبَادِرُ بِهِمُ السَّاعَةَ أَنْ تَنْزِلَ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يَحْسِرُ الْحَسِيرُ، وَ يَقِفُ الْكَسِيرُ، فَيُقِيمُ عَلَيْهِ حَتّى يُلْحِقَهُ غَايَتَهُ، إِلّا هَالِكاً لَاخَيْرَ فِيهِ</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869997_730472459"/>
      <w:bookmarkStart w:id="785" w:name="_Toc280"/>
      <w:bookmarkEnd w:id="784"/>
      <w:r>
        <w:rPr>
          <w:rtl w:val="true"/>
        </w:rPr>
        <w:t>شباهت با خطبۀ سى و سوّم</w:t>
      </w:r>
      <w:bookmarkEnd w:id="785"/>
    </w:p>
    <w:p>
      <w:pPr>
        <w:pStyle w:val="BookText"/>
        <w:rPr/>
      </w:pPr>
      <w:r>
        <w:rPr>
          <w:rFonts w:ascii="Amiri" w:hAnsi="Amiri" w:eastAsia="Amiri" w:cs="Amiri"/>
          <w:color w:val="111111"/>
          <w:sz w:val="28"/>
          <w:sz w:val="28"/>
          <w:szCs w:val="28"/>
          <w:rtl w:val="true"/>
          <w:lang w:bidi="ar-SA"/>
        </w:rPr>
        <w:t>مضمون اين خطبه تكرار خطبۀ سى و سوّم نهج البلاغه است، كه بعضى عبارتها در دو خطبه تفاوت مى كند ولى مضمون هر دو يكى است</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سيّد رضى نيز با توجّه به تكرارى بودن مضمون دو خطبه، در پايان اين</w:t>
      </w:r>
      <w:bookmarkStart w:id="786" w:name="pg14744_166029"/>
    </w:p>
    <w:p>
      <w:pPr>
        <w:pStyle w:val="BookText"/>
        <w:rPr/>
      </w:pPr>
      <w:bookmarkEnd w:id="786"/>
      <w:r>
        <w:rPr>
          <w:rFonts w:ascii="IRNazanin" w:hAnsi="IRNazanin" w:eastAsia="IRNazanin"/>
          <w:color w:val="111111"/>
          <w:sz w:val="28"/>
          <w:sz w:val="28"/>
          <w:szCs w:val="28"/>
          <w:rtl w:val="true"/>
          <w:lang w:bidi="fa-IR"/>
        </w:rPr>
        <w:t>خطبه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تَقَدَّمَ مُخْتَارُ هذِهِ الْخُطْبَةِ، إِلّا أَنَّني وَجَدْتُهَا فِي هذِهِ الرِّوَايَةِ عَلى خِلافِ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زِيَادَةٍ وَ نُقْصَانٍ، فَأَوْجَبَتِ الْحَالُ إِثْبَاتَهَا 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از عبارات اين خطبه انتخاب كرديم در يكى از خطبه هاى ديگر حضرت گذشت؛ ولى به لحاظ اين كه روايت فوق با خطبۀ پيشين از جهت عبارت و كم و زياد بودن تفاوت دارد، لازم بود باز آن را تكرار نماييم</w:t>
      </w:r>
      <w:r>
        <w:rPr>
          <w:rFonts w:eastAsia="IRNazanin" w:cs="IRNazanin"/>
          <w:color w:val="111111"/>
          <w:sz w:val="28"/>
          <w:szCs w:val="28"/>
          <w:rtl w:val="true"/>
          <w:lang w:bidi="fa-IR"/>
        </w:rPr>
        <w:t>.»</w:t>
      </w:r>
    </w:p>
    <w:p>
      <w:pPr>
        <w:pStyle w:val="Heading3"/>
        <w:numPr>
          <w:ilvl w:val="2"/>
          <w:numId w:val="1"/>
        </w:numPr>
        <w:rPr/>
      </w:pPr>
      <w:bookmarkStart w:id="787" w:name="__RefHeading___Toc869999_730472459"/>
      <w:bookmarkStart w:id="788" w:name="_Toc281"/>
      <w:bookmarkEnd w:id="787"/>
      <w:r>
        <w:rPr>
          <w:rtl w:val="true"/>
        </w:rPr>
        <w:t>علّت تفاوت الفاظ در روايات مشابه</w:t>
      </w:r>
      <w:bookmarkEnd w:id="788"/>
    </w:p>
    <w:p>
      <w:pPr>
        <w:pStyle w:val="BookText"/>
        <w:rPr/>
      </w:pPr>
      <w:r>
        <w:rPr>
          <w:rFonts w:ascii="IRNazanin" w:hAnsi="IRNazanin" w:eastAsia="IRNazanin"/>
          <w:color w:val="111111"/>
          <w:sz w:val="28"/>
          <w:sz w:val="28"/>
          <w:szCs w:val="28"/>
          <w:rtl w:val="true"/>
          <w:lang w:bidi="fa-IR"/>
        </w:rPr>
        <w:t>سؤالى كه در اينجا وجود دارد اين است كه علّت تفاوت الفاظ و عبارات در دو خطبه و يا در دو روايت از كجاست و ريشه در چه چيز دارد؟</w:t>
      </w:r>
    </w:p>
    <w:p>
      <w:pPr>
        <w:pStyle w:val="BookText"/>
        <w:rPr/>
      </w:pPr>
      <w:r>
        <w:rPr>
          <w:rFonts w:ascii="IRNazanin" w:hAnsi="IRNazanin" w:eastAsia="IRNazanin"/>
          <w:color w:val="111111"/>
          <w:sz w:val="28"/>
          <w:sz w:val="28"/>
          <w:szCs w:val="28"/>
          <w:rtl w:val="true"/>
          <w:lang w:bidi="fa-IR"/>
        </w:rPr>
        <w:t>در پاسخ اين سؤال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اوّل اين كه واقعاً امام عليه السلام يك مضمون را به دو مناسبت دو بار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بار مطلبى را فرموده و بار ديگر به مناسبتى آن را با الفاظ ديگرى تكرار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تكرار نيز همه جا اشكال ندارد؛ خداوند در يك سوره بارها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فَبِأَيِّ آلاءِ رَبِّكُما تُكَذِّبانِ</w:t>
      </w:r>
      <w:r>
        <w:rPr>
          <w:rFonts w:eastAsia="IRNazanin" w:cs="IRNazanin"/>
          <w:color w:val="111111"/>
          <w:sz w:val="28"/>
          <w:szCs w:val="28"/>
          <w:rtl w:val="true"/>
          <w:lang w:bidi="fa-IR"/>
        </w:rPr>
        <w:t xml:space="preserve">) </w:t>
      </w:r>
      <w:r>
        <w:rPr>
          <w:rStyle w:val="FootnoteAnchor"/>
          <w:rtl w:val="true"/>
        </w:rPr>
        <w:footnoteReference w:id="332"/>
      </w:r>
      <w:r>
        <w:rPr>
          <w:rFonts w:ascii="Amiri" w:hAnsi="Amiri" w:eastAsia="Amiri" w:cs="Amiri"/>
          <w:color w:val="111111"/>
          <w:sz w:val="28"/>
          <w:sz w:val="28"/>
          <w:szCs w:val="28"/>
          <w:rtl w:val="true"/>
          <w:lang w:bidi="ar-SA"/>
        </w:rPr>
        <w:t>را تكرار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نيز در روز حدّاقل ده مرتبه سورۀ حمد را مى 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دوّم كه در مورد همۀ خطبه هاى نهج البلاغه و نيز ساير روايات امكان دارد اين است كه وقتى حضرت على عليه السلام و يا ديگر معصومين فرمايشاتى را مى فرمودند، كسانى كه قلم به دست و تندنويس باشند وجود نداشته اند كه كاملاً و به طور دقيق آن فرمايشات را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بعضى از عبارات نقل به معنا شده است يا اين كه بعضى افراد الفاظ را اشتباهى شنيده اند و بعد نقل به معنا كرده اند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من با چهار يا پنج نفر ديگر از طرف مرحوم آيت اللّه بروجردى ممتحن</w:t>
      </w:r>
    </w:p>
    <w:p>
      <w:pPr>
        <w:pStyle w:val="BookText"/>
        <w:rPr/>
      </w:pPr>
      <w:r>
        <w:rPr>
          <w:rFonts w:ascii="IRNazanin" w:hAnsi="IRNazanin" w:eastAsia="IRNazanin"/>
          <w:color w:val="111111"/>
          <w:sz w:val="28"/>
          <w:sz w:val="28"/>
          <w:szCs w:val="28"/>
          <w:rtl w:val="true"/>
          <w:lang w:bidi="fa-IR"/>
        </w:rPr>
        <w:t>درس خارج بوديم، قاعدۀ امتحان اين بود كه ابتدا به كسى كه مى خواست امتحان خارج بدهد مى گفتيم مقدارى از كتاب كفايه و مكاسب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او مى خواستيم كه درس نوشته شده اى را از آيت اللّه بروجردى بياورد و توضيح دهد، و براى اين كه ممكن بود بعضى افراد نوشته هاى دوستان خود را بياورند از آنها مى خواستيم كه درس يك روزِ مشخصِ آيت اللّه بروجردى را در همان سر جلسۀ امتحان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قرار مى شد چند نفر يك درس مشخص شده را بنويسند، ولى هر كدام از افراد متفاوت مى نوشتند به طورى كه گاهى مشاهده مى كرديم اين نوشته ها با يكديگر همخوانى و هماهنگى ندارد و هر كسى مطابق فهم و سليقۀ خود آن را به يك صورت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يك مطلب را نقل به معنا هم نكرده بودند؛ بلكه اساساً آن را متفاوت فهميده و متفاوت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روايات هم همين قاعده جارى است و اصحاب اميرالمؤمنين عليه السلام و ديگر ائمه عليهم السلام ممكن است يك مطلب را متفاوت فهميده و يا نقل به معنا كرده باشند، و لذا عبارات يك خطبه يا روايت به دو يا چند صورت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مضمون آنچه را كه در اين خطبه مى خوانيم در خطبۀ سى و سوّم هم خوانديم و در جلد دوّم نهج البلاغه هايى كه از ما چاپ شده آمده است؛</w:t>
      </w:r>
      <w:r>
        <w:rPr>
          <w:rStyle w:val="FootnoteAnchor"/>
          <w:rtl w:val="true"/>
        </w:rPr>
        <w:footnoteReference w:id="333"/>
      </w:r>
      <w:r>
        <w:rPr>
          <w:rFonts w:ascii="IRNazanin" w:hAnsi="IRNazanin" w:eastAsia="IRNazanin"/>
          <w:color w:val="111111"/>
          <w:sz w:val="28"/>
          <w:sz w:val="28"/>
          <w:szCs w:val="28"/>
          <w:rtl w:val="true"/>
          <w:lang w:bidi="fa-IR"/>
        </w:rPr>
        <w:t>و در همان جا خطبۀ صد و چهار نيز به اجمال توضيح داده شده است</w:t>
      </w:r>
      <w:r>
        <w:rPr>
          <w:rFonts w:eastAsia="IRNazanin" w:cs="IRNazanin"/>
          <w:color w:val="111111"/>
          <w:sz w:val="28"/>
          <w:szCs w:val="28"/>
          <w:rtl w:val="true"/>
          <w:lang w:bidi="fa-IR"/>
        </w:rPr>
        <w:t>.</w:t>
      </w:r>
      <w:r>
        <w:rPr>
          <w:rStyle w:val="FootnoteAnchor"/>
          <w:rtl w:val="true"/>
        </w:rPr>
        <w:footnoteReference w:id="334"/>
      </w:r>
      <w:r>
        <w:rPr>
          <w:rFonts w:ascii="Amiri" w:hAnsi="Amiri" w:eastAsia="Amiri" w:cs="Amiri"/>
          <w:color w:val="111111"/>
          <w:sz w:val="28"/>
          <w:sz w:val="28"/>
          <w:szCs w:val="28"/>
          <w:rtl w:val="true"/>
          <w:lang w:bidi="ar-SA"/>
        </w:rPr>
        <w:t>شايد در زمانى كه خطبۀ سى و سوّم را شرح مى داديم اميد نداشتيم كه روزى حيات داشته باشيم و بتوانيم اين خطبه را هم توضيح دهيم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كه خطبه به نظر تكرارى مى رسد ولى از آنجا كه تكرار هميشه بد نيست و گاهى هم لازم است، آن را دوباره شرح مى دهيم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789" w:name="pg14744_166031"/>
    </w:p>
    <w:p>
      <w:pPr>
        <w:pStyle w:val="Heading3"/>
        <w:numPr>
          <w:ilvl w:val="2"/>
          <w:numId w:val="1"/>
        </w:numPr>
        <w:rPr/>
      </w:pPr>
      <w:bookmarkStart w:id="790" w:name="__RefHeading___Toc870001_730472459"/>
      <w:bookmarkStart w:id="791" w:name="_Toc282"/>
      <w:bookmarkEnd w:id="789"/>
      <w:bookmarkEnd w:id="790"/>
      <w:r>
        <w:rPr>
          <w:rtl w:val="true"/>
        </w:rPr>
        <w:t>فقدان كتاب دينى و وحى در زمان جاهليت</w:t>
      </w:r>
      <w:bookmarkEnd w:id="7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سُبْحَانَهُ بَعَثَ مُحَمَّداً صلى الله عليه و آله و سلم وَ لَيْسَ أَحَدٌ مِنَ الْعَرَبِ يَقْرَأُ كِتَاباً، وَ لا يَدَّعِي نُبُوَّةً وَ لَاوَحْياً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همانا خداوند سبحان محمّد صلى الله عليه و آله و سلم را به رسالت برانگيخت و حال آن كه از عرب كسى كتابى نمى خواند، و نه اين كه ادّعاى پيامبرى و وحى مى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باب تفعيل است و اينجا مفعول مطلق نوعى مى باشد، و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أُسَبِّحُهُ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يعنى خداوند را منزّه كردم آن طور تنزيهى كه لايق خداوند است و با ذات ربوبى تناسب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آيۀ شريفه كه در مورد تقواى الهى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حَقَّ تُقاتِهِ</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مؤمنان، از خداوند چنان كه سزاوار پرواى اوست پروا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را منزّه كردم آن طور منزّه كردنى كه متناسب با خدا و ذات ربوبى او باشد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پيامبراكرم صلى الله عليه و آله و سلم را برانگيخت در حالى كه در بين عرب كسى نبود كه كتاب دينى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ها و مسيحى ها هر كدام به طور جداگانه داراى كتاب دينى بودند، ولى عرب ها با اين كه خود را از اولاد حضرت ابراهيم و اسماعيل عليهما السلام مى دانستند كتاب دينى نداشتند و زير بار دين هاى ديگر هم نمى رفتند و خود را بالاتر از آنها مى دانستند؛ و با اين كه خود را منسوب به حضرت ابراهيم عليه السلام مى دانستند صحف ابراهيم پيش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حضرت اين نيست كه عرب زمان جاهليت و پيش از بعثت هيچ كتابى نداشتند و نمى خواندند؛ بلكه مقصود اين است كه كتاب آسمانى و دينى در اختيار نداشتند</w:t>
      </w:r>
      <w:r>
        <w:rPr>
          <w:rFonts w:eastAsia="IRNazanin" w:cs="IRNazanin"/>
          <w:color w:val="111111"/>
          <w:sz w:val="28"/>
          <w:szCs w:val="28"/>
          <w:rtl w:val="true"/>
          <w:lang w:bidi="fa-IR"/>
        </w:rPr>
        <w:t>.</w:t>
      </w:r>
      <w:bookmarkStart w:id="792" w:name="pg14744_166032"/>
    </w:p>
    <w:p>
      <w:pPr>
        <w:pStyle w:val="BookText"/>
        <w:rPr/>
      </w:pPr>
      <w:bookmarkEnd w:id="792"/>
      <w:r>
        <w:rPr>
          <w:rFonts w:ascii="IRNazanin" w:hAnsi="IRNazanin" w:eastAsia="IRNazanin"/>
          <w:color w:val="111111"/>
          <w:sz w:val="28"/>
          <w:sz w:val="28"/>
          <w:szCs w:val="28"/>
          <w:rtl w:val="true"/>
          <w:lang w:bidi="fa-IR"/>
        </w:rPr>
        <w:t>از طرف ديگر در بين عرب هاى پيش از بعثت، كسى مدعى نبوّت نبود و نمى گفت كه به او وحى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پيامبرانى نظير صالح و شعيب عليهما السلام بودند با زمان پيامبر صلى الله عليه و آله و سلم فاصلۀ زيادى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پيش از بعثت كسى در بين عرب ها نبود كه مدعى نبوّت و وحى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همين عبارت مى فهميم كه قبل از آن، حمد و ثنا و مطالب ديگرى بوده است كه مرحوم سيّد رضى آنها را حذف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سُبْحَانَهُ بَعَثَ مُحَمَّداً صلى الله عليه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همانا خداوند سبحان حضرت محمّد صلى الله عليه و آله و سلم را برانگيخت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أَحَدٌ مِنَ الْعَرَبِ يَقْرَأُ كِتَاباً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حال آن كه هيچ يك از عرب كتابى نمى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يَدَّعِي نُبُوَّةً وَ لَاوَحْياً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كسى هم ادّعاى پيامبرى و وحى نمى كرد</w:t>
      </w:r>
      <w:r>
        <w:rPr>
          <w:rFonts w:eastAsia="IRNazanin" w:cs="IRNazanin"/>
          <w:color w:val="111111"/>
          <w:sz w:val="28"/>
          <w:szCs w:val="28"/>
          <w:rtl w:val="true"/>
          <w:lang w:bidi="fa-IR"/>
        </w:rPr>
        <w:t>.</w:t>
      </w:r>
    </w:p>
    <w:p>
      <w:pPr>
        <w:pStyle w:val="Heading3"/>
        <w:numPr>
          <w:ilvl w:val="2"/>
          <w:numId w:val="1"/>
        </w:numPr>
        <w:rPr/>
      </w:pPr>
      <w:bookmarkStart w:id="793" w:name="__RefHeading___Toc870003_730472459"/>
      <w:bookmarkStart w:id="794" w:name="_Toc283"/>
      <w:bookmarkEnd w:id="793"/>
      <w:r>
        <w:rPr>
          <w:rtl w:val="true"/>
        </w:rPr>
        <w:t>دفاع پيامبر صلى الله عليه و آله و سلم از اسلام</w:t>
      </w:r>
      <w:bookmarkEnd w:id="7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بِمَنْ أَطَاعَهُ مَنْ عَصَاهُ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افرادى كه او را اطاعت كردند با آنان كه نافرمانى اش نموده مبارزه و پيكار كرد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پيامبراكرم صلى الله عليه و آله و سلم به وسيلۀ كسانى كه مطيع و پيرو او بودند با معصيت كاران در جنگ و ستيز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پيامبراكرم صلى الله عليه و آله و سلم از همان ابتدا با مخالفين خود و معصيت كاران وارد جنگ و ستيز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اساساً در مكّه جنگ و جهاد مسلّحانه اى نداشت و بعد كه از مكّه به مدينه مهاجرت فرمود و مسلمانان مقدارى قدرت گرفتند، مشركين و يهود با توطئه هاى گوناگون درصدد برآمدند كه ريشۀ اسلام را بزنند و درنتيجه پيامبراكرم صلى الله عليه و آله و سلم به دفاع از اسلام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هنگامى كه جنگ هاى اسلام را ريشه يابى كند مشاهده خواهد كرد كه همۀ اين جنگ ها دفاعى بوده است</w:t>
      </w:r>
      <w:r>
        <w:rPr>
          <w:rFonts w:eastAsia="IRNazanin" w:cs="IRNazanin"/>
          <w:color w:val="111111"/>
          <w:sz w:val="28"/>
          <w:szCs w:val="28"/>
          <w:rtl w:val="true"/>
          <w:lang w:bidi="fa-IR"/>
        </w:rPr>
        <w:t>.</w:t>
      </w:r>
      <w:bookmarkStart w:id="795" w:name="pg14744_166033"/>
    </w:p>
    <w:p>
      <w:pPr>
        <w:pStyle w:val="BookText"/>
        <w:rPr/>
      </w:pPr>
      <w:bookmarkEnd w:id="795"/>
      <w:r>
        <w:rPr>
          <w:rFonts w:ascii="IRNazanin" w:hAnsi="IRNazanin" w:eastAsia="IRNazanin"/>
          <w:color w:val="111111"/>
          <w:sz w:val="28"/>
          <w:sz w:val="28"/>
          <w:szCs w:val="28"/>
          <w:rtl w:val="true"/>
          <w:lang w:bidi="fa-IR"/>
        </w:rPr>
        <w:t>به اين معنا كه دشمن مى خواست اساس اسلام را از بين ببرد و وظيفۀ پيامبراكرم صلى الله عليه و آله و سلم اين بود كه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از بعضى روايات نيز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پيامبراكرم صلى الله عليه و آله و سلم با حمايت افرادى كه مطيع او بودند با كسانى كه معصيت كردند و زير بار حق نرفتند جنگ و مبارزه كرد</w:t>
      </w:r>
      <w:r>
        <w:rPr>
          <w:rFonts w:eastAsia="IRNazanin" w:cs="IRNazanin"/>
          <w:color w:val="111111"/>
          <w:sz w:val="28"/>
          <w:szCs w:val="28"/>
          <w:rtl w:val="true"/>
          <w:lang w:bidi="fa-IR"/>
        </w:rPr>
        <w:t>.</w:t>
      </w:r>
    </w:p>
    <w:p>
      <w:pPr>
        <w:pStyle w:val="Heading3"/>
        <w:numPr>
          <w:ilvl w:val="2"/>
          <w:numId w:val="1"/>
        </w:numPr>
        <w:rPr/>
      </w:pPr>
      <w:bookmarkStart w:id="796" w:name="__RefHeading___Toc870005_730472459"/>
      <w:bookmarkStart w:id="797" w:name="_Toc284"/>
      <w:bookmarkEnd w:id="796"/>
      <w:r>
        <w:rPr>
          <w:rtl w:val="true"/>
        </w:rPr>
        <w:t>تلاش پيامبر صلى الله عليه و آله و سلم در هدايت انسانها</w:t>
      </w:r>
      <w:bookmarkEnd w:id="7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يَسُوقُهُمْ إِلى مَنْجَاتِهِمْ، وَ يُبَادِرُ بِهِمُ السَّاعَةَ أَنْ تَنْزِلَ 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به سوى نجاتشان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محل نجاتشان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مى داد، و پيش از آن كه مرگ بر آنها فرود آيد براى نجات آنها شتاب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مصدر ميمى يا اسم مكان باشد؛ پس به معناى نجات يا محل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ساعت قيامت يا ساعت مرگ باشد؛ زيرا هيچ كدام از آنها معلوم نيست چه زمانى خواهد بود و قرار هم نبوده است كه معلوم باشد؛ ولى در اينجا به قرينۀ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تَنْزِلَ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 مرگ است نه قيامت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پيامبر اين بود كه مردم را از شرك و بت پرستى و اخلاق جاهليت نجات بخشد، و عنايت داشتند پيش از آن كه اجَل افراد فرا برسد و مشرك و كافر بميرند هدايت شوند و نجات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پيامبراكرم صلى الله عليه و آله و سلم به نجات آنها عجله و شتاب مى كرد پيش از آن كه ساعتِ مرگ آنها فرا برسد؛ مانند كسى كه نزديك است در چاهى سقوط نمايد و هر لحظه احتمال هلاكت او مى رود و دوست او تلاش مى كند تا او را با آگاهى دادن به خطر و بر تغيير مسير حركت از سقوط در چاه نجات دهد</w:t>
      </w:r>
      <w:r>
        <w:rPr>
          <w:rFonts w:eastAsia="IRNazanin" w:cs="IRNazanin"/>
          <w:color w:val="111111"/>
          <w:sz w:val="28"/>
          <w:szCs w:val="28"/>
          <w:rtl w:val="true"/>
          <w:lang w:bidi="fa-IR"/>
        </w:rPr>
        <w:t>.</w:t>
      </w:r>
      <w:bookmarkStart w:id="798" w:name="pg14744_166034"/>
    </w:p>
    <w:p>
      <w:pPr>
        <w:pStyle w:val="Heading3"/>
        <w:numPr>
          <w:ilvl w:val="2"/>
          <w:numId w:val="1"/>
        </w:numPr>
        <w:rPr/>
      </w:pPr>
      <w:bookmarkStart w:id="799" w:name="__RefHeading___Toc870007_730472459"/>
      <w:bookmarkStart w:id="800" w:name="_Toc285"/>
      <w:bookmarkEnd w:id="798"/>
      <w:bookmarkEnd w:id="799"/>
      <w:r>
        <w:rPr>
          <w:rtl w:val="true"/>
        </w:rPr>
        <w:t>عنايت پيامبر صلى الله عليه و آله و سلم به درماندگان</w:t>
      </w:r>
      <w:bookmarkEnd w:id="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يَحْسِرُ الْحَسِيرُ، وَ يَقِفُ الْكَسِيرُ، فَيُقِيمُ عَلَيْهِ حَتّى يُلْحِقَهُ غَايَتَهُ، إِلّا هَالِكاً لَاخَيْرَ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وامانده وامى ماند، و شكسته باز مى ايستاد،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او مى ايستاد تا او را به هدفش برساند؛ مگر هلاك شده اى كه اميد خيرى در او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وامانده و خسته مى آيد؛ در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يَنْقَلِبْ إِلَيْكَ الْبَصَرُ خاسِئاً وَ هُوَ حَسِيرٌ</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نيز به همين معنا 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شكسته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بين عرب ها تشبيه به شتر بسيار رواج داشته؛ براى اين كه شتر يكى از مهم ترين سرمايه هاى آنان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جهت حضرت على عليه السلام نيز در اينجا از تشبيه به شتر استفاده مى نمايد</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كنيد ساربانى بخواهد يك گله شتر را در مسيرى طولانى حركت دهد و به مقصد برساند، در اين مسير بعضى از شترها خسته و وامانده مى شوند و از حركت بازمى ايستند؛ بعضى ديگر ممكن است پايشان شكسته شود و از رفتن بازبمانند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ساربان نمى تواند آنها را رها كند و با بقيۀ شترها راه خود را ادامه دهد، بلكه در اين موارد ساربان مى ايستد و تلاش مى كند شترى را كه خسته شده به هر صورتى كه امكان دارد راه بيندازد و مثلاً آب و علفى به او مى دهد تا به حركت خود ادامه دهد و از قافله عقب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پا شكسته را هم تا جايى كه بتواند درمان مى كند و مرهمى روى شكستگى آن گذاشته و آن را مى بندد و بالاخره به بقيه شترها ملحق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شترى باشد كه به هيچ نحو نشود آن را راه انداخت و به قافله ملحق نمود، در اين صورت ساربان ناچار است به راه خود ادامه دهد و به خاطر يك شتر قافله را به طور كلّى معطل و يا فدا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على عليه السلام در اين فرمايشِ خود، پيامبراكرم صلى الله عليه و آله و سلم را به ساربان و نحوۀ برخورد او با شترهايش تشبيه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مسير خود به طرف رستگارى متفاوت هستند و بعضى از آنها خسته و وامانده مى شوند و بعضى ديگر شكسته شده و از ادامۀ راه بازمى مانند و بايد براى آنان وقت و نيرو مصرف كرد تا آماده شوند و خود را به كاروان نجات يافتگان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پيامبر گرامى اسلام نيز بر بالاى سر افرادى كه خسته بودند و يا به خاطر اين كه دير زير بار حق مى رفتند و از ادامۀ راه هدايت مانده بودند، مى ايستاد و مقدماتى فراهم مى نمود تا آنها را به هدفشان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مانند ساربان دلسوزى است كه شتر خسته و پا شكسته را هم بلند مى كند و راه مى اندازد تا به حركت خود ادامه دهد و به مقصد برسد؛ لذا براى افرادى كه يك مقدار كُند بودند و يا به خاطر مشكلاتى كه داشتند از قافلۀ افراد رستگار و نجات يافته عقب مانده بودند نيرو و وقت بيشترى صرف مى فرمود تا آنان را آماده كرده و به قافلۀ نجات يافتگان ملحق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كسانى كه معاند هستند و صرف وقت و نيرو براى آنها نتيجه نمى دهد و هر چه پيامبر آنان را تبليغ كند نتيجۀ معكوس مى دهد، حضرت به ناچار آنها را رها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مانند ابوجهل و ابولهب و ديگرانى كه تبليغ پيامبر براى آنان سودى ندارد، پيامبر نيز آنان را به ناچار رها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قرار نيست همۀ كارها در اين عالم با معجزه حل بشود؛ بلكه پيامبر در غير موارد استثنايى موظف بود بر اساس همين شرايط طبيعى و اسباب و مسبّبات كار كند و اهداف خود را به پيش ببرد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يَحْسِرُ الْحَسِيرُ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زمينۀ خستگى در كسى بود و خسته و وامانده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يَقِفُ الْكَسِيرُ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شكسته اى توقف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فَيُقِيمُ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بر سر او مى ايستاد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يُلْحِقَهُ غَايَتَهُ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او را به هدفش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شكستگى كنايه است از سستى و ضعف افراد در حركت به سوى مقصد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پيامبران براى رهايى</w:t>
      </w:r>
    </w:p>
    <w:p>
      <w:pPr>
        <w:pStyle w:val="BookText"/>
        <w:rPr/>
      </w:pPr>
      <w:r>
        <w:rPr>
          <w:rFonts w:ascii="Amiri" w:hAnsi="Amiri" w:eastAsia="Amiri" w:cs="Amiri"/>
          <w:color w:val="111111"/>
          <w:sz w:val="28"/>
          <w:sz w:val="28"/>
          <w:szCs w:val="28"/>
          <w:rtl w:val="true"/>
          <w:lang w:bidi="ar-SA"/>
        </w:rPr>
        <w:t>انسانهاى خسته و درمانده و وامانده آمده بودند؛ تا دوباره به آنها حركت بدهند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هَالِكاً لَاخَيْرَ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را كه در هلاكت افتاده و ديگر اميدى به اصلاح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حتى نسبت به كسانى كه كُند حركت مى كنند و يا به دلايلى از حركت بازمانده اند وقت و نيرو صرف مى كند؛ ولى كسانى كه معاند شده اند، صرف نيرو براى نجات آنان نتيجه ندارد و به ناچار پيامبر آنان را رها مى ساخت و يا اگر مانع مى شدند با آنان مبارزه مى كرد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01" w:name="pg14744_166037"/>
    </w:p>
    <w:p>
      <w:pPr>
        <w:pStyle w:val="Heading2"/>
        <w:numPr>
          <w:ilvl w:val="1"/>
          <w:numId w:val="1"/>
        </w:numPr>
        <w:rPr/>
      </w:pPr>
      <w:bookmarkStart w:id="802" w:name="__RefHeading___Toc870009_730472459"/>
      <w:bookmarkStart w:id="803" w:name="_Toc286"/>
      <w:bookmarkEnd w:id="801"/>
      <w:bookmarkEnd w:id="802"/>
      <w:r>
        <w:rPr>
          <w:rtl w:val="true"/>
        </w:rPr>
        <w:t>«</w:t>
      </w:r>
      <w:r>
        <w:rPr>
          <w:rtl w:val="true"/>
        </w:rPr>
        <w:t xml:space="preserve">درس </w:t>
      </w:r>
      <w:r>
        <w:rPr/>
        <w:t>153</w:t>
      </w:r>
      <w:r>
        <w:rPr>
          <w:rtl w:val="true"/>
        </w:rPr>
        <w:t xml:space="preserve">»: </w:t>
      </w:r>
      <w:r>
        <w:rPr>
          <w:rtl w:val="true"/>
        </w:rPr>
        <w:t xml:space="preserve">خطبۀ </w:t>
      </w:r>
      <w:r>
        <w:rPr/>
        <w:t>104</w:t>
      </w:r>
      <w:r>
        <w:rPr>
          <w:rtl w:val="true"/>
        </w:rPr>
        <w:t xml:space="preserve"> (</w:t>
      </w:r>
      <w:r>
        <w:rPr>
          <w:rtl w:val="true"/>
        </w:rPr>
        <w:t>قسمت دوّم</w:t>
      </w:r>
      <w:r>
        <w:rPr>
          <w:rtl w:val="true"/>
        </w:rPr>
        <w:t>)</w:t>
      </w:r>
      <w:bookmarkEnd w:id="803"/>
    </w:p>
    <w:p>
      <w:pPr>
        <w:pStyle w:val="Heading3"/>
        <w:numPr>
          <w:ilvl w:val="2"/>
          <w:numId w:val="1"/>
        </w:numPr>
        <w:rPr/>
      </w:pPr>
      <w:bookmarkStart w:id="804" w:name="__RefHeading___Toc870011_730472459"/>
      <w:bookmarkStart w:id="805" w:name="_Toc287"/>
      <w:bookmarkEnd w:id="804"/>
      <w:r>
        <w:rPr>
          <w:rtl w:val="true"/>
        </w:rPr>
        <w:t>اشاره</w:t>
      </w:r>
      <w:bookmarkEnd w:id="805"/>
    </w:p>
    <w:p>
      <w:pPr>
        <w:pStyle w:val="BookText"/>
        <w:rPr/>
      </w:pPr>
      <w:r>
        <w:rPr>
          <w:rFonts w:ascii="IRNazanin" w:hAnsi="IRNazanin" w:eastAsia="IRNazanin"/>
          <w:color w:val="111111"/>
          <w:sz w:val="28"/>
          <w:sz w:val="28"/>
          <w:szCs w:val="28"/>
          <w:rtl w:val="true"/>
          <w:lang w:bidi="fa-IR"/>
        </w:rPr>
        <w:t>ادامۀ سخن از هدايت هاى پيامبر صلى الله عليه و آله و سلم</w:t>
      </w:r>
    </w:p>
    <w:p>
      <w:pPr>
        <w:pStyle w:val="BookText"/>
        <w:rPr/>
      </w:pPr>
      <w:r>
        <w:rPr>
          <w:rFonts w:ascii="IRNazanin" w:hAnsi="IRNazanin" w:eastAsia="IRNazanin"/>
          <w:color w:val="111111"/>
          <w:sz w:val="28"/>
          <w:sz w:val="28"/>
          <w:szCs w:val="28"/>
          <w:rtl w:val="true"/>
          <w:lang w:bidi="fa-IR"/>
        </w:rPr>
        <w:t>نقش ممتاز على عليه السلام در مبارزات پيامبر صلى الله عليه و آله و سلم</w:t>
      </w:r>
    </w:p>
    <w:p>
      <w:pPr>
        <w:pStyle w:val="BookText"/>
        <w:rPr/>
      </w:pPr>
      <w:r>
        <w:rPr>
          <w:rFonts w:ascii="IRNazanin" w:hAnsi="IRNazanin" w:eastAsia="IRNazanin"/>
          <w:color w:val="111111"/>
          <w:sz w:val="28"/>
          <w:sz w:val="28"/>
          <w:szCs w:val="28"/>
          <w:rtl w:val="true"/>
          <w:lang w:bidi="fa-IR"/>
        </w:rPr>
        <w:t>يادآورى چند نكته</w:t>
      </w:r>
    </w:p>
    <w:p>
      <w:pPr>
        <w:pStyle w:val="BookText"/>
        <w:rPr/>
      </w:pPr>
      <w:r>
        <w:rPr>
          <w:rFonts w:ascii="Amiri" w:hAnsi="Amiri" w:eastAsia="Amiri" w:cs="Amiri"/>
          <w:color w:val="111111"/>
          <w:sz w:val="28"/>
          <w:sz w:val="28"/>
          <w:szCs w:val="28"/>
          <w:rtl w:val="true"/>
          <w:lang w:bidi="ar-SA"/>
        </w:rPr>
        <w:t>شجاعت و وفادارى على عليه السلام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باطل ستيزى على عليه السلام</w:t>
      </w:r>
      <w:bookmarkStart w:id="806" w:name="pg14744_166039"/>
    </w:p>
    <w:p>
      <w:pPr>
        <w:pStyle w:val="BookText"/>
        <w:rPr/>
      </w:pPr>
      <w:bookmarkEnd w:id="8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أَرَاهُمْ مَنْجَاتَهُمْ، وَ بَوَّأَهُمْ مَحَلَّتَهُمْ، فَاسْتَدَارَتْ رَحَاهُمْ، وَاسْتَقَامَتْ قَنَاتُهُمْ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وَايْمُ اللَّهِ لَقَدْ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سَاقَتِهَا، حَتّى تَوَلَّتْ بِحَذَافِيرِهَا، وَ اسْتَوْسَقَتْ فِي قِيَادِهَا؛ مَا ضَعُفْتُ، وَ لا جَبُنْتُ، وَ لَاخُنْتُ، وَ لَاوَهَنْتُ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لَأَبْقَرَنَّ الْبَاطِلَ حَتّى أُخْرِجَ الْحَقَّ مِنْ خَاصِرَتِهِ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خطبۀ صد و چهار نهج البلاغه را مى خوانديم كه مضمون آن در خطبۀ سى و سوّم آمده بود و در جلد دوّم شرح نهج البلاغۀ ما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اين خطبه فرمودند كه خداوند حضرت محمّد صلى الله عليه و آله و سلم را در زمانى به رسالت مبعوث فرمود كه هيچ يك از عرب ها كتاب دينى نمى خواندند و مدعى وحى و نبوّت نبودند؛ و در آن شرايط پيامبر به كمك همراهان خود با دشمنان به جنگ پرداخت و مردم را به محل نجاتشان سوق داد و نسبت به كسانى كه از راه هدايت بازمانده بودند وقت و نيروى بيشترى صرف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ادامۀ خطبه مى فرمايد</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870013_730472459"/>
      <w:bookmarkStart w:id="808" w:name="_Toc288"/>
      <w:bookmarkEnd w:id="807"/>
      <w:r>
        <w:rPr>
          <w:rtl w:val="true"/>
        </w:rPr>
        <w:t>ادامۀ سخن از هدايت هاى پيامبر صلى الله عليه و آله و سلم</w:t>
      </w:r>
      <w:bookmarkEnd w:id="80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أَرَاهُمْ مَنْجَاتَهُمْ، وَ بَوَّأَهُمْ مَحَلَّتَهُمْ، فَاسْتَدَارَتْ رَحَاهُمْ، وَاسْتَقَامَتْ قَنَاتُهُمْ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آنان راه نجاتشان را نشان، و در جايگاهشان جاى داد؛ پس آسياى آنها به گردش افتاد، و نيزه شان مستقيم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در جلسۀ گذشته توضيح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مصدر ميمى به معناى نجات و يا اسم مكان به معناى محل نجات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معناى محل حلول و جايى است كه انسان وارد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مى شود به همين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سنگ آسيا، و كنايه از اقتصاد مردم است؛ براى اين كه آسيا وسيلۀ آرد درست كردن و در نتيجه وسيلۀ تهيۀ نان مردم به شمار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سرنيزه، و كنايه از قدرت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در زمانى كه نه كتابى و نه وحيى بود مبعوث به رسالت شد و تمام نيروى خود را صرف مى كرد تا مردم را از كفر و شرك و گمراهى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محل نجات يا راه نجات مردم را به آنان نشان داد و آنان را در جايى كه بايد برسند و در آن قرار گيرند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دين حق، قرآن و احكام و موازين اسلامى را به آنان نشان داد و از همه مهم تر آنها را در جايگاه توحيد جاى داد و موحّد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فَاسْتَدَارَتْ رَحَاهُمْ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وسيلۀ زحمات پيامبر و اصحابش كه كمك او بودند سنگ آسياى مردم به چرخش افتاد و وضع اقتصادى آنان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هر گاه سنگ آسيا خوب بچرخد، وضع اقتصاد مردم بهتر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اقتصاد نان مردم از همه چيز مهم تر است و نان هم از راه آسيا و گردش سنگ آن به دست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هم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فَاسْتَدَارَتْ رَحَاهُمْ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باشد و مقصود اين باشد كه جهات دينى مردم منظم شد و مردم به احكام و موازين اسلام آشنا شدند و آنچه موجب حيات است برايشان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آسيا نان مردم را درست مى كند، پيغمبر صلى الله عليه و آله و سلم هم جهات دينى مردم را درست كرد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وَاسْتَقَامَتْ قَنَاتُهُمْ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نيزه شان نيز مستقيم شد و به عبارت ديگر</w:t>
      </w:r>
      <w:bookmarkStart w:id="809" w:name="pg14744_166041"/>
    </w:p>
    <w:p>
      <w:pPr>
        <w:pStyle w:val="BookText"/>
        <w:rPr/>
      </w:pPr>
      <w:bookmarkEnd w:id="809"/>
      <w:r>
        <w:rPr>
          <w:rFonts w:ascii="Amiri" w:hAnsi="Amiri" w:eastAsia="Amiri" w:cs="Amiri"/>
          <w:color w:val="111111"/>
          <w:sz w:val="28"/>
          <w:sz w:val="28"/>
          <w:szCs w:val="28"/>
          <w:rtl w:val="true"/>
          <w:lang w:bidi="ar-SA"/>
        </w:rPr>
        <w:t>قدرتمند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 كه عرض كرديم نيزه سنبل قدرت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مستقيم شدن نيزه كنايه از قدرت آنان است</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870015_730472459"/>
      <w:bookmarkStart w:id="811" w:name="_Toc289"/>
      <w:bookmarkEnd w:id="810"/>
      <w:r>
        <w:rPr>
          <w:rtl w:val="true"/>
        </w:rPr>
        <w:t>نقش ممتاز على عليه السلام در مبارزات پيامبر صلى الله عليه و آله و سلم</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وَايْمُ اللَّهِ لَقَدْ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سَاقَتِهَا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من در دنبالۀ لشكرش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نقل شده و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كه گاهى گفته مى شود 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غلط مى 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مى باشد و صحيح آن است كه بگوئيم 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واو آن تبديل به الف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گله شتر يا گروهى از افراد در حال حركت باشند، كسى كه از عقب حركت مى كند و آنها را مى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مناسبت دنبالۀ لشكر را نيز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هر لشكر از پنج قسمت تشكيل مى شد،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مقدّمة الجيش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گروهى كه پيشاپيش لشكر حركت مى كردند تا جايى براى فرود و استراحت لشكر پيدا كنند و يا از نيروهاى دشمن و كمينگاههاى آنها باخبر شوند مقدّمة الجيش ناميده مى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قلب 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وسط لشكر كه معمولاً سران و شخصيت ها و فرماندهان اصلى در آن قسمت بودند قلب لشكر به شمار مى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ميمنۀ لشكر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گروهى كه سمت راست قلب لشكر بودند ميمنۀ لشكر به شمار مى آمدند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ميسرۀ لشكر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و يا نيروهايى كه در سمت چپ قلب لشكر حركت مى كردند ميسرۀ آن ناميده مى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مؤخّرة الجيش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بخش از قسمت هاى اصلى و مهم لشكر به شمار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اين گروه مانند نقش شتربانان يا ساربانانى است كه شترها را مى رانند و حركت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به دنبال و در عقب لشكر حركت مى كنند تا احياناً اگر كسى در راه وامانده يا زخمى شده است به لشكر برسانند و در بيابان به حال خود رها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اگر احياناً كسى كشته شده يا مشكل ديگرى پيدا كرده باشد وظيفۀ آنان بود كه رسيدگى كنند و جنازۀ او را منتقل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مؤخّرة الجيش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ساقۀ 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ناميده مى شد، زيرا عقب لشكر بوده و نقش رانندۀ لشكر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جلوى لشكر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مؤخّرة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و سه قسمت ديگر در وسط لشكر قرار داشتند؛ و به همين مناسبت عرب ها به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از باب اين كه پنج قسمت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وَايْمُ اللَّهِ لَقَدْ كُنْتُ فِي سَاقَتِهَا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مى رسد اين عبارت يكى از موارد مشكل اين خطبه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لشكر برمى گردد؛ درحالى كه در عبارتهاى قبل كلمۀ لشكر نداشتيم تا ضمير به آن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جاهليت بازمى گردد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زيرا هنگامى كه پيامبراكرم صلى الله عليه و آله و سلم به رسالت مبعوث شد با جاهليت به مبارزه برخاست و آن را شكست داد و اسلام پيروز 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ديگرى كه در اينجا وجود دارد اين است كه حضرت على عليه السلام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پيامبراكرم صلى الله عليه و آله و سلم با جاهليت در مبارزه و جنگ و ستيز بود، من در ساقۀ لشكر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با اين فرمايش در حقيقت خود را از اركان لشكر پيامبر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احتمال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جاهليت برنمى گردد، بلكه به قدرت يا لشكرى بازمى گردد كه در اختيار پيامبر بود و آن</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وسيلۀ آن قدرت با جاهليت مبارزه و جنگ و ستيز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بر فرض هم كه جنگى وجود نداشته باشد اما بالاخره پيامبر نيرو و قدرتى داشت كه به وسيلۀ آن جاهليت و رسوم آن را شكست داد و سر جاى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على عليه السلام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مبارزات پيامبراكرم صلى الله عليه و آله و سلم قدرت و نيروى مهمى بودم كه كارها را راه مى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قائد و جلودار بود و على عليه السلام سائق و ياور قائد و كسى بود كه از عقب لشكر، نيروهاى همراه پيامبر را كمك كرده و به جلو سوق مى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تَوَلَّتْ بِحَذَافِيرِهَا، وَاسْتَوْسَقَتْ فِي قِيَادِهَا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لشكر با همه اش پشت كرد، و در فرماندهى خود گرد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تمام و همۀ يك چيز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يعنى گرد آمدند و منظم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هاى اصلى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دو نسخۀ خطى قرن پنجم كه در نزد 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لغت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صحيح نيز همين مى باشد؛ ولى در بعضى از نسخه ها و از جمله در نهج البلاغۀ عبده،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إِسْتَوْثَقْتُ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به نظر مى رسد اشتباه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إسْتَوْسَقَ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كتابهاى متعدد لغت بررسى كردم كه در هيچ كدام از آنها آن را متعدى معنا نكرده اند؛ بلكه همه آن را به صورت لازم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ما در شرح خطبۀ سى و سوّم كه چاپ شده، آن را متعدى معنا كرده ايم و به نظر مى رسد صحيح نباشد؛ و احتمالاً علّت اين اشتباه همان عبارت نهج البلاغۀ عبده بوده كه كلمه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إسْتَوْثَقْتُ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صيغۀ متكلّم آورده است</w:t>
      </w:r>
      <w:r>
        <w:rPr>
          <w:rFonts w:eastAsia="IRNazanin" w:cs="IRNazanin"/>
          <w:color w:val="111111"/>
          <w:sz w:val="28"/>
          <w:szCs w:val="28"/>
          <w:rtl w:val="true"/>
          <w:lang w:bidi="fa-IR"/>
        </w:rPr>
        <w:t>.</w:t>
      </w:r>
      <w:r>
        <w:rPr>
          <w:rStyle w:val="FootnoteAnchor"/>
        </w:rPr>
        <w:footnoteReference w:id="338"/>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812" w:name="pg14744_166044"/>
    </w:p>
    <w:p>
      <w:pPr>
        <w:pStyle w:val="Heading3"/>
        <w:numPr>
          <w:ilvl w:val="2"/>
          <w:numId w:val="1"/>
        </w:numPr>
        <w:rPr/>
      </w:pPr>
      <w:bookmarkStart w:id="813" w:name="__RefHeading___Toc870017_730472459"/>
      <w:bookmarkStart w:id="814" w:name="_Toc290"/>
      <w:bookmarkEnd w:id="812"/>
      <w:bookmarkEnd w:id="813"/>
      <w:r>
        <w:rPr>
          <w:rtl w:val="true"/>
        </w:rPr>
        <w:t>يادآورى چند نكته</w:t>
      </w:r>
      <w:bookmarkEnd w:id="814"/>
    </w:p>
    <w:p>
      <w:pPr>
        <w:pStyle w:val="BookText"/>
        <w:rPr/>
      </w:pPr>
      <w:r>
        <w:rPr>
          <w:rFonts w:ascii="IRNazanin" w:hAnsi="IRNazanin" w:eastAsia="IRNazanin"/>
          <w:color w:val="111111"/>
          <w:sz w:val="28"/>
          <w:sz w:val="28"/>
          <w:szCs w:val="28"/>
          <w:rtl w:val="true"/>
          <w:lang w:bidi="fa-IR"/>
        </w:rPr>
        <w:t>در اينجا براى كامل تر شدن مطلب به چند نكتۀ ديگر اشاره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طور كه عرض كرديم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من از جملۀ سائقين و راننده هاى آن لشكر بودم؛ 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من در بين گروهى بودم كه ساقۀ آن لشكر محسوب مى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بِحَذَافِيرِهَا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لشكر جاهليت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لشكر جاهليت به طور كلّى شكست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لشكر پيامبر بازگردد معنا اين طور مى شود كه من در ساقۀ لشكر پيامبر بودم و نيروهاى همراه پيامبر را به جلو مى راندم و حركت مى دادم؛ ولى اگر به لشكر جاهليت بازگردد به اين معناست كه من عقب لشكر جاهليت بودم و آن را هُل داده و متفرق مى ساختم، يعنى بر اثر هجوم به لشكر جاهليت و فرارشان من در تعقيب آنان بودم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أبى الحديد در شرح خود بر نهج البلاغه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بِحَذَافِيرِهَا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جاهليت بازمى گردد، ولى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وَاسْتَوْسَقَتْ فِي قِيَادِهَا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لشكر حق بازگشت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اين احتمال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ما آن دو ضمير را به جاهليت بازگردانديم بايد اين ضمير سوّم را هم به جاهليت برگردانيم و بگوييم هنگامى كه پيامبراكرم صلى الله عليه و آله و سلم با جاهليت و نيروى آنها مبارزه كرد و پيروز شد همۀ آنها را كه نابود نكرد و همۀ آنها نيز خودشان نمردند بلكه از جاهليت دست كشيده و در لشكر اسلام هضم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احتمالى كه ابن أبى الحديد بيان مى كند به نظر ما خلاف ظاهر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بگوييم اين ضميرها همه به جاهليت</w:t>
      </w:r>
      <w:bookmarkStart w:id="815" w:name="pg14744_166045"/>
    </w:p>
    <w:p>
      <w:pPr>
        <w:pStyle w:val="BookText"/>
        <w:rPr/>
      </w:pPr>
      <w:bookmarkEnd w:id="815"/>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كسى گفت كه ضميرها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حَذَافِيرِهَا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لشكر حق مى باشد ضمير بعدى هم به لشكر حق بازمى گردد؛ چنان كه ابن أبى الحديد هم به عنوان احتمالى ديگر مطرح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أبى الحديد اين احتمال را نيز كه ممكن است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وَاسْتَوْسَقَتْ فِي قِيَادِهَا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لشكر جاهليت بازگردد مطرح كرده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فرماندهى و جلودارى مى باشد و به معناى زمام يا افسار هم آمده است؛ ولى اينجا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بيشترى دارد و مقصود از آن قيادت و فرماندهى پيامبر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وَايْمُ اللَّهِ لَقَدْ كُنْتُ فِي سَاقَتِهَا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كه من در ساقۀ لشكر جاهليت يا لشكر پيامبر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تَوَلَّتْ بِحَذَافِيرِهَا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لشكر جاهليت به طور كلّى پشت كرد و شكست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وَاسْتَوْسَقَتْ فِي قِيَادِهَا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لشكر در فرماندهى خود منظّم و مرتب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مى خواهد اهميت كار و نقش خود را در پيشبرد اهداف اسلام و پيامبراكرم صلى الله عليه و آله و سلم برساند كه در حقيقت پيامبر صلى الله عليه و آله و سلم نقش و سمت فرماندهى را بر عهده داشت و حضرت على عليه السلام هماهنگ كننده و حركت دهنده بود و نمى گذاشت نيروها از عقب متفرق شوند و آنها را منظم و مرتب مى كرد</w:t>
      </w:r>
      <w:r>
        <w:rPr>
          <w:rFonts w:eastAsia="IRNazanin" w:cs="IRNazanin"/>
          <w:color w:val="111111"/>
          <w:sz w:val="28"/>
          <w:szCs w:val="28"/>
          <w:rtl w:val="true"/>
          <w:lang w:bidi="fa-IR"/>
        </w:rPr>
        <w:t>.</w:t>
      </w:r>
    </w:p>
    <w:p>
      <w:pPr>
        <w:pStyle w:val="Heading3"/>
        <w:numPr>
          <w:ilvl w:val="2"/>
          <w:numId w:val="1"/>
        </w:numPr>
        <w:rPr/>
      </w:pPr>
      <w:bookmarkStart w:id="816" w:name="__RefHeading___Toc870019_730472459"/>
      <w:bookmarkStart w:id="817" w:name="_Toc291"/>
      <w:bookmarkEnd w:id="816"/>
      <w:r>
        <w:rPr>
          <w:rtl w:val="true"/>
        </w:rPr>
        <w:t>شجاعت و وفادارى على عليه السلام</w:t>
      </w:r>
      <w:bookmarkEnd w:id="8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ضَعُفْتُ، وَ لَاجَبُنْتُ، وَ لَاخُنْتُ، وَ لَاوَهَنْتُ</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ضعيف شدم، و نه ترسيدم، و نه خيانت كردم، و نه سُست شدم</w:t>
      </w:r>
      <w:r>
        <w:rPr>
          <w:rFonts w:eastAsia="Amiri" w:cs="Amiri" w:ascii="Amiri" w:hAnsi="Amiri"/>
          <w:color w:val="111111"/>
          <w:sz w:val="28"/>
          <w:szCs w:val="28"/>
          <w:rtl w:val="true"/>
          <w:lang w:bidi="ar-SA"/>
        </w:rPr>
        <w:t>.)</w:t>
      </w:r>
      <w:bookmarkStart w:id="818" w:name="pg14744_166046"/>
    </w:p>
    <w:p>
      <w:pPr>
        <w:pStyle w:val="BookText"/>
        <w:rPr/>
      </w:pPr>
      <w:bookmarkEnd w:id="818"/>
      <w:r>
        <w:rPr>
          <w:rFonts w:ascii="IRNazanin" w:hAnsi="IRNazanin" w:eastAsia="IRNazanin"/>
          <w:color w:val="111111"/>
          <w:sz w:val="28"/>
          <w:sz w:val="28"/>
          <w:szCs w:val="28"/>
          <w:rtl w:val="true"/>
          <w:lang w:bidi="fa-IR"/>
        </w:rPr>
        <w:t>در يك سپاه و تشكل نظامى يا سياسى و يا اجتماعى كه فرمانده و معاونان و پيروان با يكديگر هدفى را دنبال مى كنند، ممكن است بعضى از فرماندهان و معاونان ضعف نشان داده و يا در جنگ و مبارزات بترسند و از خود سستى نشان دهند و يا خيانت كنند و با دشمن همكارى نمايند؛ ولى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 نقاط ضعف را نداشتم و هميشه و در سخت ترين شرايط همكار و همراه پيامبر بودم و به آن حضرت وفادار ماندم</w:t>
      </w:r>
      <w:r>
        <w:rPr>
          <w:rFonts w:eastAsia="IRNazanin" w:cs="IRNazanin"/>
          <w:color w:val="111111"/>
          <w:sz w:val="28"/>
          <w:szCs w:val="28"/>
          <w:rtl w:val="true"/>
          <w:lang w:bidi="fa-IR"/>
        </w:rPr>
        <w:t>.</w:t>
      </w:r>
    </w:p>
    <w:p>
      <w:pPr>
        <w:pStyle w:val="Heading3"/>
        <w:numPr>
          <w:ilvl w:val="2"/>
          <w:numId w:val="1"/>
        </w:numPr>
        <w:rPr/>
      </w:pPr>
      <w:bookmarkStart w:id="819" w:name="__RefHeading___Toc870021_730472459"/>
      <w:bookmarkStart w:id="820" w:name="_Toc292"/>
      <w:bookmarkEnd w:id="819"/>
      <w:r>
        <w:rPr>
          <w:rtl w:val="true"/>
        </w:rPr>
        <w:t>باطل ستيزى على عليه السلام</w:t>
      </w:r>
      <w:bookmarkEnd w:id="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وَايْمُ اللَّهِ لَأَبْقَرَنَّ الْبَاطِلَ حَتّى أُخْرِجَ الْحَقَّ مِنْ خَاصِرَتِهِ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خدا كه باطل را مى شكافم تا حق را از پهلوى آن درآورم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محمّد باقر عليه السلام نيز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براى اين است كه باقرالعلوم و شكافندۀ علوم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پيامبراكرم صلى الله عليه و آله و سلم حق و باطل از يكديگر متمايز و مشخص بودند؛ ولى پس از رحلت پيامبراكرم صلى الله عليه و آله و سلم و در زمان اميرالمؤمنين عليه السلام حق و باطل ممزوج و مخلوط شده بود و براى بسيارى از افراد تشخيص آن دو از يكديگر به راحتى امكان پذير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پس از رحلت پيامبر صلى الله عليه و آله و سلم كسانى كه قصد رياست داشتند سياست هايى را به كار گرفتند و حق را مشوب به باطل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طور كلّى وجدان انسانها مطابق حق است ولى هواهاى نفسانى و حبّ رياست و ترس و امثال آن باعث مى شود كه انسان حق را ناديده بگيرد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در اينجا اشاره به خلفا و كارهاى باطل آنان نيز دارد، كارهايى كه باعث شد حق و باطل با هم مخلوط و ممزوج گشته و معجونى درست شود كه درون و باطن آن حق و پيرامون و ظاهر آن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پيامبر از طرف خداوند بيان</w:t>
      </w:r>
    </w:p>
    <w:p>
      <w:pPr>
        <w:pStyle w:val="BookText"/>
        <w:rPr/>
      </w:pPr>
      <w:r>
        <w:rPr>
          <w:rFonts w:ascii="IRNazanin" w:hAnsi="IRNazanin" w:eastAsia="IRNazanin"/>
          <w:color w:val="111111"/>
          <w:sz w:val="28"/>
          <w:sz w:val="28"/>
          <w:szCs w:val="28"/>
          <w:rtl w:val="true"/>
          <w:lang w:bidi="fa-IR"/>
        </w:rPr>
        <w:t>كرده و آورده بود با خرافات و دروغها و جعليات زيادى پوشش دادند تا حقيقت لابلاى آنها پنهان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يك كسى مانند مولا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آگاه به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باشد تا بتواند حقيقت را از ميان جعليات و خرافات بيرون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شكم باطل را مى شكافم و پاره مى كنم تا حق را از پهلوى آن بيرون آورم و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حضرت على عليه السلام حق و باطل را به فرزند در شكم مادر تشبيه كرده اند كه گاهى مجبور مى شوند پهلوى مادر را بشكافند تا بچه را سالم بيرون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پس از رحلت پيامبر صلى الله عليه و آله و سلم خلفاى سه گانه و ديگران چيزهايى را با نام اسلام به خورد مردم دادند تا وضع به جايى رسيد كه كسانى مثل معاويه و يزيد به خود جرأت مى دهند بگويند ما رهبر مسلمانها و جانشين پيامبر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وَايْمُ اللَّهِ لَأَبْقَرَنَّ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شكم باطل را مى شكافم و پاره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أُخْرِجَ الْحَقَّ مِنْ خَاصِرَتِهِ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حق را از پهلويش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باطل را سزارين مى كنم تا حق از شكم او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خطبه هم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رضى در پايان خطبه توضيحى دربارۀ تكرارى بودن آن دارد كه قبلاً به آن اشاره كرديم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21" w:name="pg14744_166049"/>
    </w:p>
    <w:p>
      <w:pPr>
        <w:pStyle w:val="Heading2"/>
        <w:numPr>
          <w:ilvl w:val="1"/>
          <w:numId w:val="1"/>
        </w:numPr>
        <w:rPr/>
      </w:pPr>
      <w:bookmarkStart w:id="822" w:name="__RefHeading___Toc870023_730472459"/>
      <w:bookmarkStart w:id="823" w:name="_Toc293"/>
      <w:bookmarkEnd w:id="821"/>
      <w:bookmarkEnd w:id="822"/>
      <w:r>
        <w:rPr>
          <w:rtl w:val="true"/>
        </w:rPr>
        <w:t>«</w:t>
      </w:r>
      <w:r>
        <w:rPr>
          <w:rtl w:val="true"/>
        </w:rPr>
        <w:t xml:space="preserve">درس </w:t>
      </w:r>
      <w:r>
        <w:rPr/>
        <w:t>154</w:t>
      </w:r>
      <w:r>
        <w:rPr>
          <w:rtl w:val="true"/>
        </w:rPr>
        <w:t xml:space="preserve">»: </w:t>
      </w:r>
      <w:r>
        <w:rPr>
          <w:rtl w:val="true"/>
        </w:rPr>
        <w:t xml:space="preserve">خطبۀ </w:t>
      </w:r>
      <w:r>
        <w:rPr/>
        <w:t>105</w:t>
      </w:r>
      <w:r>
        <w:rPr>
          <w:rtl w:val="true"/>
        </w:rPr>
        <w:t xml:space="preserve"> (</w:t>
      </w:r>
      <w:r>
        <w:rPr>
          <w:rtl w:val="true"/>
        </w:rPr>
        <w:t>قسمت اوّل</w:t>
      </w:r>
      <w:r>
        <w:rPr>
          <w:rtl w:val="true"/>
        </w:rPr>
        <w:t>)</w:t>
      </w:r>
      <w:bookmarkEnd w:id="823"/>
    </w:p>
    <w:p>
      <w:pPr>
        <w:pStyle w:val="Heading3"/>
        <w:numPr>
          <w:ilvl w:val="2"/>
          <w:numId w:val="1"/>
        </w:numPr>
        <w:rPr/>
      </w:pPr>
      <w:bookmarkStart w:id="824" w:name="__RefHeading___Toc870025_730472459"/>
      <w:bookmarkStart w:id="825" w:name="_Toc294"/>
      <w:bookmarkEnd w:id="824"/>
      <w:r>
        <w:rPr>
          <w:rtl w:val="true"/>
        </w:rPr>
        <w:t>اشاره</w:t>
      </w:r>
      <w:bookmarkEnd w:id="825"/>
    </w:p>
    <w:p>
      <w:pPr>
        <w:pStyle w:val="BookText"/>
        <w:rPr/>
      </w:pPr>
      <w:r>
        <w:rPr>
          <w:rFonts w:ascii="Amiri" w:hAnsi="Amiri" w:eastAsia="Amiri" w:cs="Amiri"/>
          <w:color w:val="111111"/>
          <w:sz w:val="28"/>
          <w:sz w:val="28"/>
          <w:szCs w:val="28"/>
          <w:rtl w:val="true"/>
          <w:lang w:bidi="ar-SA"/>
        </w:rPr>
        <w:t>محتوا و زمان ايراد خطبه</w:t>
      </w:r>
    </w:p>
    <w:p>
      <w:pPr>
        <w:pStyle w:val="BookText"/>
        <w:rPr/>
      </w:pPr>
      <w:r>
        <w:rPr>
          <w:rFonts w:ascii="IRNazanin" w:hAnsi="IRNazanin" w:eastAsia="IRNazanin"/>
          <w:color w:val="111111"/>
          <w:sz w:val="28"/>
          <w:sz w:val="28"/>
          <w:szCs w:val="28"/>
          <w:rtl w:val="true"/>
          <w:lang w:bidi="fa-IR"/>
        </w:rPr>
        <w:t>پيامبرِ شاهد، بشير و نذير</w:t>
      </w:r>
    </w:p>
    <w:p>
      <w:pPr>
        <w:pStyle w:val="BookText"/>
        <w:rPr/>
      </w:pPr>
      <w:r>
        <w:rPr>
          <w:rFonts w:ascii="IRNazanin" w:hAnsi="IRNazanin" w:eastAsia="IRNazanin"/>
          <w:color w:val="111111"/>
          <w:sz w:val="28"/>
          <w:sz w:val="28"/>
          <w:szCs w:val="28"/>
          <w:rtl w:val="true"/>
          <w:lang w:bidi="fa-IR"/>
        </w:rPr>
        <w:t>پيامبر در خردسالى و كهن سالى</w:t>
      </w:r>
    </w:p>
    <w:p>
      <w:pPr>
        <w:pStyle w:val="BookText"/>
        <w:rPr/>
      </w:pPr>
      <w:r>
        <w:rPr>
          <w:rFonts w:ascii="IRNazanin" w:hAnsi="IRNazanin" w:eastAsia="IRNazanin"/>
          <w:color w:val="111111"/>
          <w:sz w:val="28"/>
          <w:sz w:val="28"/>
          <w:szCs w:val="28"/>
          <w:rtl w:val="true"/>
          <w:lang w:bidi="fa-IR"/>
        </w:rPr>
        <w:t>دنياطلبى مردم پس از پيامبر صلى الله عليه و آله و سلم</w:t>
      </w:r>
    </w:p>
    <w:p>
      <w:pPr>
        <w:pStyle w:val="BookText"/>
        <w:rPr/>
      </w:pPr>
      <w:r>
        <w:rPr>
          <w:rFonts w:ascii="Amiri" w:hAnsi="Amiri" w:eastAsia="Amiri" w:cs="Amiri"/>
          <w:color w:val="111111"/>
          <w:sz w:val="28"/>
          <w:sz w:val="28"/>
          <w:szCs w:val="28"/>
          <w:rtl w:val="true"/>
          <w:lang w:bidi="ar-SA"/>
        </w:rPr>
        <w:t>آثار سوء دنياطلبى</w:t>
      </w:r>
    </w:p>
    <w:p>
      <w:pPr>
        <w:pStyle w:val="BookText"/>
        <w:rPr/>
      </w:pPr>
      <w:r>
        <w:rPr>
          <w:rFonts w:ascii="IRNazanin" w:hAnsi="IRNazanin" w:eastAsia="IRNazanin"/>
          <w:color w:val="111111"/>
          <w:sz w:val="28"/>
          <w:sz w:val="28"/>
          <w:szCs w:val="28"/>
          <w:rtl w:val="true"/>
          <w:lang w:bidi="fa-IR"/>
        </w:rPr>
        <w:t>شرايط زودگذر</w:t>
      </w:r>
    </w:p>
    <w:p>
      <w:pPr>
        <w:pStyle w:val="BookText"/>
        <w:rPr/>
      </w:pPr>
      <w:r>
        <w:rPr>
          <w:rFonts w:ascii="Amiri" w:hAnsi="Amiri" w:eastAsia="Amiri" w:cs="Amiri"/>
          <w:color w:val="111111"/>
          <w:sz w:val="28"/>
          <w:sz w:val="28"/>
          <w:szCs w:val="28"/>
          <w:rtl w:val="true"/>
          <w:lang w:bidi="ar-SA"/>
        </w:rPr>
        <w:t>خانه نشينى رهبرانِ حق</w:t>
      </w:r>
    </w:p>
    <w:p>
      <w:pPr>
        <w:pStyle w:val="BookText"/>
        <w:rPr/>
      </w:pPr>
      <w:r>
        <w:rPr>
          <w:rFonts w:ascii="IRNazanin" w:hAnsi="IRNazanin" w:eastAsia="IRNazanin"/>
          <w:color w:val="111111"/>
          <w:sz w:val="28"/>
          <w:sz w:val="28"/>
          <w:szCs w:val="28"/>
          <w:rtl w:val="true"/>
          <w:lang w:bidi="fa-IR"/>
        </w:rPr>
        <w:t>خونخواهى و حق طلبى</w:t>
      </w:r>
    </w:p>
    <w:p>
      <w:pPr>
        <w:pStyle w:val="BookText"/>
        <w:rPr/>
      </w:pPr>
      <w:r>
        <w:rPr>
          <w:rFonts w:ascii="IRNazanin" w:hAnsi="IRNazanin" w:eastAsia="IRNazanin"/>
          <w:color w:val="111111"/>
          <w:sz w:val="28"/>
          <w:sz w:val="28"/>
          <w:szCs w:val="28"/>
          <w:rtl w:val="true"/>
          <w:lang w:bidi="fa-IR"/>
        </w:rPr>
        <w:t>خداوند، انتقام گيرندۀ خونهاى اهل بيت عليهم السلام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سرانجام حكومت بنى اميّه</w:t>
      </w:r>
      <w:bookmarkStart w:id="826" w:name="pg14744_166051"/>
    </w:p>
    <w:p>
      <w:pPr>
        <w:pStyle w:val="BookText"/>
        <w:rPr/>
      </w:pPr>
      <w:bookmarkEnd w:id="8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بَعَثَ اللَّهُ مُحَمَّداً صلى الله عليه و آله و سلم شَهِيداً وَ بَشِيراً وَ نَذِيراً، خَيْرُ الْبَرِيَّةِ طِفْلاً، وَ أَنْجَبُهَا كَهْلاً، وَ أَطْهَرُ الْمُطَهَّرِينَ شِيمَةً، وَ أَجْوَدُ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الْمُسْتَمْطَرِينَ 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احْلَوْلَتْ لَكُمُ الدُّنْيَا فِي لَذَّتِهَا، وَ لا تَمَكَّنْتُمْ مِنْ رَضَاعِ أَخْلافِهَا، إِلّا مِنْ بَعْدِ مَا صَادَفْتُمُوهَا جَائِلاً خِطَامُهَا، قَلِقاً وَضِينُهَا، قَدْ صَارَ حَرَامُهَا عِنْدَ أَقْوَامٍ بِمَنْزِلَةِ السِّدْرِ الْمَخْضُودِ، وَ حَلالُهَا بَعِيداً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صَادَفْتُمُوهَا، وَاللَّهِ، ظِلاًّ مَمْدُوداً إِلى أَجَلٍ مَعْدُودٍ؛ فَالْأَرْضُ لَكُمْ شَاغِرَةٌ، وَ أَيْدِيكُمْ فِيهَا مَبْسُوطَةٌ، وَ أَيْدِي الْقَادَةِ عَنْكُمْ مَكْفُوفَةٌ، وَ سُيُوفُكُمْ عَلَيْهِمْ مُسَلَّطَةٌ، وَ سُيُوفُهُمْ عَنْكُمْ مَقْبُوضَةٌ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لِكُلِّ دَمٍ ثَائِراً، وَ لِكُلِّ حَقٍّ طَالِباً؛ وَ إِنَّ الثَّائِرَ فِي دِمَائِنَا كَالْحَاكِمِ فِي حَقِّ نَفْسِهِ، وَ هُوَ اللَّهُ الَّذِي لا يُعْجِزُهُ مَنْ طَلَبَ، وَ لا يَفُوتُهُ مَنْ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بِاللَّهِ يَا بَنِي أُمَيَّةَ عَمَّا قَلِيلٍ لَتَعْرِفُنَّهَا فِي أَيْدِي غَيْرِكُمْ وَ فِي دَارِ عَدُوِّكُمْ</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870027_730472459"/>
      <w:bookmarkStart w:id="828" w:name="_Toc295"/>
      <w:bookmarkEnd w:id="827"/>
      <w:r>
        <w:rPr>
          <w:rtl w:val="true"/>
        </w:rPr>
        <w:t>محتوا و زمان ايراد خطبه</w:t>
      </w:r>
      <w:bookmarkEnd w:id="828"/>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نيز همانند بسيارى از خطبه هاى ديگر تقطيع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حضرت بدون مقدمه فرمايش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نمى كنند؛ و به نظر مى رسد مطالب و عباراتى از ابتداى خطبه حذف شده است</w:t>
      </w:r>
      <w:r>
        <w:rPr>
          <w:rFonts w:eastAsia="IRNazanin" w:cs="IRNazanin"/>
          <w:color w:val="111111"/>
          <w:sz w:val="28"/>
          <w:szCs w:val="28"/>
          <w:rtl w:val="true"/>
          <w:lang w:bidi="fa-IR"/>
        </w:rPr>
        <w:t>.</w:t>
      </w:r>
      <w:bookmarkStart w:id="829" w:name="pg14744_166052"/>
    </w:p>
    <w:p>
      <w:pPr>
        <w:pStyle w:val="BookText"/>
        <w:rPr/>
      </w:pPr>
      <w:bookmarkEnd w:id="829"/>
      <w:r>
        <w:rPr>
          <w:rFonts w:ascii="IRNazanin" w:hAnsi="IRNazanin" w:eastAsia="IRNazanin"/>
          <w:color w:val="111111"/>
          <w:sz w:val="28"/>
          <w:sz w:val="28"/>
          <w:szCs w:val="28"/>
          <w:rtl w:val="true"/>
          <w:lang w:bidi="fa-IR"/>
        </w:rPr>
        <w:t>اين بخش از خطبه از سه قسمت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توصيف پيامبر صلى الله عليه و آله و سلم مى پردازند، سپس بنى اميّه را تهديد و توبيخ مى كنند، و در پايان مردم را موعظه و پند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يك احتمال ديگر اين است كه قسمت دوّم اختصاص به بنى اميّه نداشته باشد و همۀ مسلمانان را شامل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على بن ابراهيم به مناسبت تفسير سورۀ نحل و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لِيَحْمِلُوا أَوْزارَهُمْ</w:t>
      </w:r>
      <w:r>
        <w:rPr>
          <w:rFonts w:eastAsia="Amiri" w:cs="Amiri" w:ascii="Amiri" w:hAnsi="Amiri"/>
          <w:color w:val="111111"/>
          <w:sz w:val="28"/>
          <w:szCs w:val="28"/>
          <w:rtl w:val="true"/>
          <w:lang w:bidi="ar-SA"/>
        </w:rPr>
        <w:t xml:space="preserve">) </w:t>
      </w:r>
      <w:r>
        <w:rPr>
          <w:rStyle w:val="FootnoteAnchor"/>
          <w:rtl w:val="true"/>
        </w:rPr>
        <w:footnoteReference w:id="340"/>
      </w:r>
      <w:r>
        <w:rPr>
          <w:rFonts w:ascii="IRNazanin" w:hAnsi="IRNazanin" w:eastAsia="IRNazanin"/>
          <w:color w:val="111111"/>
          <w:sz w:val="28"/>
          <w:sz w:val="28"/>
          <w:szCs w:val="28"/>
          <w:rtl w:val="true"/>
          <w:lang w:bidi="fa-IR"/>
        </w:rPr>
        <w:t>حديثى از امام صادق عليه السلام نقل مى كند كه مطابق آن اميرالمؤمنين عليه السلام اين خطبه را در روز پنجم كه مردم با او بيعت كردند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اين نقل، حضرت اين خطبه را در همان اوايل خلافت خود انشاء فرموده اند</w:t>
      </w:r>
      <w:r>
        <w:rPr>
          <w:rFonts w:eastAsia="IRNazanin" w:cs="IRNazanin"/>
          <w:color w:val="111111"/>
          <w:sz w:val="28"/>
          <w:szCs w:val="28"/>
          <w:rtl w:val="true"/>
          <w:lang w:bidi="fa-IR"/>
        </w:rPr>
        <w:t>.</w:t>
      </w:r>
      <w:r>
        <w:rPr>
          <w:rStyle w:val="FootnoteAnchor"/>
          <w:rtl w:val="true"/>
        </w:rPr>
        <w:footnoteReference w:id="341"/>
      </w:r>
    </w:p>
    <w:p>
      <w:pPr>
        <w:pStyle w:val="Heading3"/>
        <w:numPr>
          <w:ilvl w:val="2"/>
          <w:numId w:val="1"/>
        </w:numPr>
        <w:rPr/>
      </w:pPr>
      <w:bookmarkStart w:id="830" w:name="__RefHeading___Toc870029_730472459"/>
      <w:bookmarkStart w:id="831" w:name="_Toc296"/>
      <w:bookmarkEnd w:id="830"/>
      <w:r>
        <w:rPr>
          <w:rtl w:val="true"/>
        </w:rPr>
        <w:t>پيامبرِ شاهد، بشير و نذير</w:t>
      </w:r>
      <w:bookmarkEnd w:id="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بَعَثَ اللَّهُ مُحَمَّداً صلى الله عليه و آله و سلم شَهِيداً وَ بَشِيراً وَ نَذِيراً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كه خداوند محمّد صلى الله عليه و آله و سلم را برانگيخت در حالى كه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دهنده و بيم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فرمايش، حضرت على عليه السلام صفات پيامبراكرم صلى الله عليه و آله و سلم را بيان فرموده است كه آن حضرت بر امّت خود و ديگر امّت ها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اين مطلب آمده است كه هر پيامبرى گواه امّت خود مى باشد و پيامبراكرم صلى الله عليه و آله و سلم علاوه بر اين كه گواهِ امّت خود است نسبت به امم و پيامبران ديگر نيز گواه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نَبْعَثُ فِي كُلِّ أُمَّةٍ شَهِيداً عَلَيْهِمْ مِنْ أَنْفُسِهِمْ وَ جِئْنا بِكَ شَهِيداً عَلى هؤُلاءِ</w:t>
      </w:r>
      <w:r>
        <w:rPr>
          <w:rFonts w:eastAsia="IRNazanin" w:cs="IRNazanin"/>
          <w:color w:val="111111"/>
          <w:sz w:val="28"/>
          <w:szCs w:val="28"/>
          <w:rtl w:val="true"/>
          <w:lang w:bidi="fa-IR"/>
        </w:rPr>
        <w:t>) .</w:t>
      </w:r>
      <w:r>
        <w:rPr>
          <w:rStyle w:val="FootnoteAnchor"/>
          <w:rtl w:val="true"/>
        </w:rPr>
        <w:footnoteReference w:id="342"/>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ديگر پيامبر اين است كه مردم را به رحمت خدا و بهشت و نعمت هاى الهى بشارت مى دهد و از جهنم و انتقام الهى مى ترساند</w:t>
      </w:r>
      <w:r>
        <w:rPr>
          <w:rFonts w:eastAsia="IRNazanin" w:cs="IRNazanin"/>
          <w:color w:val="111111"/>
          <w:sz w:val="28"/>
          <w:szCs w:val="28"/>
          <w:rtl w:val="true"/>
          <w:lang w:bidi="fa-IR"/>
        </w:rPr>
        <w:t>.</w:t>
      </w:r>
      <w:bookmarkStart w:id="832" w:name="pg14744_166053"/>
    </w:p>
    <w:p>
      <w:pPr>
        <w:pStyle w:val="BookText"/>
        <w:rPr/>
      </w:pPr>
      <w:bookmarkEnd w:id="832"/>
      <w:r>
        <w:rPr>
          <w:rFonts w:ascii="IRNazanin" w:hAnsi="IRNazanin" w:eastAsia="IRNazanin"/>
          <w:color w:val="111111"/>
          <w:sz w:val="28"/>
          <w:sz w:val="28"/>
          <w:szCs w:val="28"/>
          <w:rtl w:val="true"/>
          <w:lang w:bidi="fa-IR"/>
        </w:rPr>
        <w:t>اين است كه انسان و مخصوصاً علماى اعلام و منبرى ها بايد از پيامبراكرم صلى الله عليه و آله و سلم الگو بگيرند و فقط مردم را از عقاب الهى نترسانند بلكه در كنار آن به مردم بشارت هم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 كنند كه يك آقايى مدتها كار خلاف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در مسجد و يك مقدار كارهاى خود را اصلاح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به امام جماعت مسجد خبر مى دهند كه فلان شخص كه اهل كارهاى خلاف مى باشد امروز به مسجد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در سخنرانى خود شروع به خواندن آيات عذاب و رواياتى كرد كه براى مجازات و عذاب در مورد هر گناه آمده است، و اصلاً از آيات رحمت و مغفرت خدا هيچ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فردى كه با اميد و رغبت آمده بود و مى خواست از كارهاى خلاف خود توبه كند، برعكس از رفتن به مسجد توبه كرد و گفت معلوم مى شود كه ما حسابمان پاك است و راهى به رحمت خدا و بهشت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لازم است كسانى كه به منبر مى روند از آيات بشارت هم بخوانند؛ براى اين كه پيامبراكرم صلى الله عليه و آله و سلم هم بشير است و هم 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 صفت بشير بودن پيامبر در اينجا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پيامبر نذير هم مى باشد و بايد آيات ترس و عقاب هم خوانده شود؛ ولى اگر تنها آيات عذاب و جهنم براى مردم بيان گردد، بسيارى از آنها نااميد مى شوند و مى گويند ما كه جهنمى هستيم پس به دنبال كار خود برويم</w:t>
      </w:r>
      <w:r>
        <w:rPr>
          <w:rFonts w:eastAsia="IRNazanin" w:cs="IRNazanin"/>
          <w:color w:val="111111"/>
          <w:sz w:val="28"/>
          <w:szCs w:val="28"/>
          <w:rtl w:val="true"/>
          <w:lang w:bidi="fa-IR"/>
        </w:rPr>
        <w:t>.</w:t>
      </w:r>
    </w:p>
    <w:p>
      <w:pPr>
        <w:pStyle w:val="Heading3"/>
        <w:numPr>
          <w:ilvl w:val="2"/>
          <w:numId w:val="1"/>
        </w:numPr>
        <w:rPr/>
      </w:pPr>
      <w:bookmarkStart w:id="833" w:name="__RefHeading___Toc870031_730472459"/>
      <w:bookmarkStart w:id="834" w:name="_Toc297"/>
      <w:bookmarkEnd w:id="833"/>
      <w:r>
        <w:rPr>
          <w:rtl w:val="true"/>
        </w:rPr>
        <w:t>پيامبر در خردسالى و كهن سالى</w:t>
      </w:r>
      <w:bookmarkEnd w:id="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الْبَرِيَّةِ طِفْلاً، وَ أَنْجَبُهَا كَهْلاً، وَ أَطْهَرُ الْمُطَهَّرِينَ شِيمَةً، وَ أَجْوَدُ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الْمُسْتَمْطَرِينَ دِيمَةً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خلق در خردسالى، و نجيب ترين آنها در كهن سالى، و پاكترين پاكان از نظر سرشت و طبيعت، و بخشنده ترين ابرهايى كه از آنها طلب باران مى شود از نظر دوام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همزه با ياء كه جمع مى شود همزه قلب به ياء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فعيل به معناى مفعول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الْمَخْلُوقِينَ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طبيعت و ساختمان وجودى مى آيد، كه البته اخلاق نيز در آن نهفته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و به معناى ابرى است كه از آن طلب باران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بارانهايى گفته مى شود كه بتدريج مى آيد و دوام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بارانهايى كه به صورت رگبار مى آيد براى زمين چندان مورد استفاده واقع نمى شود؛ براى اين كه سيل مى شود 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بارانهايى كه بتدريج مى آيد و ادامه دارد براى زمين سودمندتر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ديگرى كه در عبارت وجود دارد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آنها قطع صفت گفته مى شود؛ يعنى صفت بودن را قطع كرده است؛ به اين معنا كه از صفت بودن بيرون آمده و جملۀ مستقلى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آيد؛ يعنى پيامبر در كودكى بهترين مخلوقات، و در كهن سالى نجيب ترين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ابن ميثم و نهج البلاغۀ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ولى در دو نسخۀ خطى نهج البلاغه كه مربوط به قرن پنجم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الْبَرِيَّةِ طِفْلاً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كودك بود از نظر هوش و ذكاوت و ايمان و سجاياى اخلاقى بهترين انسانها بود؛ و در تاريخ هم از كودكى حضرت، نمونه هاى روشنى از اين معنا نقل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أَنْجَبُهَا كَهْلاً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هنگامى كه سن ايشان بالا رفت و چهل يا پنجاه سال داشت نجيب ترين مخلوقات و بهترين انسانها به حساب مى آمد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أَطْهَرُ الْمُطَهَّرِينَ شِيمَةً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پيامبر و اجداد آن حضرت همگى پاك</w:t>
      </w:r>
      <w:bookmarkStart w:id="835" w:name="pg14744_166055"/>
    </w:p>
    <w:p>
      <w:pPr>
        <w:pStyle w:val="BookText"/>
        <w:rPr/>
      </w:pPr>
      <w:bookmarkEnd w:id="835"/>
      <w:r>
        <w:rPr>
          <w:rFonts w:ascii="Amiri" w:hAnsi="Amiri" w:eastAsia="Amiri" w:cs="Amiri"/>
          <w:color w:val="111111"/>
          <w:sz w:val="28"/>
          <w:sz w:val="28"/>
          <w:szCs w:val="28"/>
          <w:rtl w:val="true"/>
          <w:lang w:bidi="ar-SA"/>
        </w:rPr>
        <w:t>بودند و جاهليت و كفر، آنان را آلوده نكرده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 رسول اللّه صلى الله عليه و آله و سلم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تُنَجِّسْكَ الْجَاهِلِيَةُ بِأَنْجَاسِهَا</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 تو را اى پيامبر با آلودگى هاى خود آلوده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ميان انسانهاى پاك، پيامبر صلى الله عليه و آله و سلم از همه پاكتر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پيامبراكرم صلى الله عليه و آله و سلم معصوم بود و اجدادشان معصوم نبودند ولى به هر حال موحّد به شمار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از نظر طبيعت و ساختمان وجودى و اخلاق از همۀ مردم پاكتر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أَجْوَدُ الْمُسْتَمْطَرِينَ 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ابرهايى كه از آنها طلب باران مى شود بخشنده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در حقيقت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اين كه باران براى مردم سودمند است، مردم هم كه از پيامبراكرم صلى الله عليه و آله و سلم احياناً انتظار كمك و هدايت داشتند از ايشان بهره مند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الْمُسْتَمْطَرِينَ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و بخشنده ترين ابرهايى كه از آنها طلب باران مى 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أَمْطَرُ الْمُسْتَمْطَرِينَ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زاترين ابرهايى كه از آنها باران طلب مى شود</w:t>
      </w:r>
      <w:r>
        <w:rPr>
          <w:rFonts w:eastAsia="IRNazanin" w:cs="IRNazanin"/>
          <w:color w:val="111111"/>
          <w:sz w:val="28"/>
          <w:szCs w:val="28"/>
          <w:rtl w:val="true"/>
          <w:lang w:bidi="fa-IR"/>
        </w:rPr>
        <w:t>.</w:t>
      </w:r>
    </w:p>
    <w:p>
      <w:pPr>
        <w:pStyle w:val="Heading3"/>
        <w:numPr>
          <w:ilvl w:val="2"/>
          <w:numId w:val="1"/>
        </w:numPr>
        <w:rPr/>
      </w:pPr>
      <w:bookmarkStart w:id="836" w:name="__RefHeading___Toc870033_730472459"/>
      <w:bookmarkStart w:id="837" w:name="_Toc298"/>
      <w:bookmarkEnd w:id="836"/>
      <w:r>
        <w:rPr>
          <w:rtl w:val="true"/>
        </w:rPr>
        <w:t>دنياطلبى مردم پس از پيامبر صلى الله عليه و آله و سلم</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احْلَوْلَتْ لَكُمُ الدُّنْيَا فِي لَذَّتِهَا، وَ لا تَمَكَّنْتُمْ مِنْ رَضَاعِ أَخْلافِهَا، إِلّا مِنْ بَعْدِ مَا صَادَفْتُمُوهَا جَائِلاً خِطَامُهَا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لذّت دنيا به كام شما شيرين نشد، و به نوشيدن شير از پستانهاى آن توانا نشديد، مگر بعد از آن كه با دنيا برخورد كرديد در حالى كه افسار آن رها و جُنبان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سرِ پستان گفته مى شود كه از آن شير مى خورند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جَوَلان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افسار شتر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عبارتهاى نسخه ها در اينجا فرق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نسخه هاى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بَعْدِ مَا صَادَفْتُمُوهَا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ولى عبارت ابن أبى الحديد به اين صورت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بَعْدِهِ صَادَفْتُمُوهَا</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 xml:space="preserve">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به پيامبراكرم صلى الله عليه و آله و سلم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نسخۀ خطى كه مربوط به قرن پنجم مى باشد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فرمايشِ خود خطاب به باقيماندۀ اصحاب پيامبر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پيامبراكرم صلى الله عليه و آله و سلم براى پيروزى دينِ اسلام و مسلمانان رنج ها و زحمت هاى زيادى را تحمّل فرمودند ولى متأسفانه پس از آن حضرت جامعۀ مسلمين و در واقع حكومتِ اسلامى به دست اهل آن نيفتاد و بتدريج دنياطلبى، جاى ارزشهاى اسلامى را گرفت و پس از فتوحات مسلمين و به دست آوردن غنائم، دنياطلبى و ثروت اندوزى شما مسلمين شدّت بيشترى يافت به گونه اى كه حلال و حرام خدا را آن طور كه بايد رعايت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شما در اثر اين كه قدرت حق كم شده است بر بيت المال مسلمانان و حكومت اسلامى تسلط يافته ايد و مانند مال بى صاحب از آن بهره مى گيريد؛ پيامبراكرم صلى الله عليه و آله و سلم در زمان خود بيت المال را كاملاً كنترل مى فرمود ولى اكنون كنترل كامل نسبت به بيت المال از دست رفته و كار به جايى رسيده و يا به جايى مى رسد كه اهل حق به دست شما شهيد مى شوند و نمى توانند جلوى اين زياده رويها را بگيرند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مرحوم مجلسى و بعضى ديگر گفته اند كه خطاب حضرت نسبت به بنى اميّه است؛</w:t>
      </w:r>
      <w:r>
        <w:rPr>
          <w:rStyle w:val="FootnoteAnchor"/>
          <w:rtl w:val="true"/>
        </w:rPr>
        <w:footnoteReference w:id="345"/>
      </w:r>
      <w:r>
        <w:rPr>
          <w:rFonts w:ascii="IRNazanin" w:hAnsi="IRNazanin" w:eastAsia="IRNazanin"/>
          <w:color w:val="111111"/>
          <w:sz w:val="28"/>
          <w:sz w:val="28"/>
          <w:szCs w:val="28"/>
          <w:rtl w:val="true"/>
          <w:lang w:bidi="fa-IR"/>
        </w:rPr>
        <w:t>ولى همان طور كه عرض كردم يك احتمال اين است كه خطاب حضرت مخصوص بنى اميّه نباشد بلكه همۀ مسلمانان را مخاطب قرار داده باشند و به طور كلّى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پيامبراكرم صلى الله عليه و آله و سلم سوءاستفاده كرده و در اين مدّت بيست و پنج سالى كه مرا خانه نشين كرديد هر طور كه خواستيد در بيت المال و حكومت دخالت نموديد و بنى اميّه هم همين راه را دنبال كردند و اين سوء استفاده ها را به اوج خود رساندند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هم اين است كه مخاطب اميرالمؤمنين عليه السلام نه خصوص بنى اميّه باشند و نه عموم مسلمانان، بلكه باقيماندۀ اصحاب پيامبر صلى الله عليه و آله و سلم كه در زمان ايراد خطبه زنده بودند مقصود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احْلَوْلَتْ لَكُمُ الدُّنْيَا فِي لَذَّتِهَا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مردمى كه از دنيا بهره 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شيرين نشد براى شما دنيا در لذتهايش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تَمَكَّنْتُمْ مِنْ رَضَاعِ أَخْلافِهَا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توانا نشديد از اين كه از سرهاى پستان دنيا شير بخوريد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بَعْدِ مَا صَادَفْتُمُوهَا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پس از آن كه با دنيا برخورد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جَائِلاً خِطَامُهَا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افسار آن رها و متحرك و يا در حال جَوَلان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افسار شتر يا حيوان ديگرى كه افسار دارد در دست انسان عاقلى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خوب آن را كنترل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اين افسار رها مى شود و همين طور اين طرف و آن طرف جولان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وضع جامعه و بيت المال نيز بعد از رحلت پيامبر صلى الله عليه و آله و سلم به اين صورت درآمد و در اختيار كسى نبود كه آن را به طور كامل كنترل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صورتى است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بَعْدِ مَا صَادَفْتُمُوهَا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صادَفْتُمُوها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 صَادَفْتُمُوها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پيامبراكرم صلى الله عليه و آله و سلم برمى گردد و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نتوانستيد آن طور كه دلتان مى خواست از بيت المال و اموال مسلمين بهره ببريد و بعد از آن حضرت شما اين سوءاستفاده ها را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بَعْدِه صَادَفْتُمُوهَا جَائِلاً خِطَامُهَا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بعد از پيامبر صلى الله عليه و آله و سلم شما با دنيا مصادف شديد در حالتى كه افسارش رها بود و جَوَلان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قَلِقاً وَضِينُهَا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آن مضطرب و لرزان بود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به معناى تَنگ يا كمربند مخصوصى است كه به بار روى شتر و زير شكم شتر مى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 روى شتر بار يا هودجى مى بستند يك كمربند مخصوصى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با آن بار و يا هودج بسته مى شد تا محكم شود و احياناً چپ و يا وارونه نشود</w:t>
      </w:r>
      <w:r>
        <w:rPr>
          <w:rFonts w:eastAsia="IRNazanin" w:cs="IRNazanin"/>
          <w:color w:val="111111"/>
          <w:sz w:val="28"/>
          <w:szCs w:val="28"/>
          <w:rtl w:val="true"/>
          <w:lang w:bidi="fa-IR"/>
        </w:rPr>
        <w:t>.</w:t>
      </w:r>
      <w:bookmarkStart w:id="838" w:name="pg14744_166058"/>
    </w:p>
    <w:p>
      <w:pPr>
        <w:pStyle w:val="BookText"/>
        <w:rPr/>
      </w:pPr>
      <w:bookmarkEnd w:id="838"/>
      <w:r>
        <w:rPr>
          <w:rFonts w:ascii="IRNazanin" w:hAnsi="IRNazanin" w:eastAsia="IRNazanin"/>
          <w:color w:val="111111"/>
          <w:sz w:val="28"/>
          <w:sz w:val="28"/>
          <w:szCs w:val="28"/>
          <w:rtl w:val="true"/>
          <w:lang w:bidi="fa-IR"/>
        </w:rPr>
        <w:t xml:space="preserve">حضرت در اين فرمايش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عرض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صلى الله عليه و آله و سلم بيت المال در كنترل بود و شما نمى توانستيد از آن سوءاستفاده كنيد؛ اما پس از رحلت پيامبراكرم صلى الله عليه و آله و سلم و به لحاظ اين كه خلافت و حكومت اسلامى حق اميرالمؤمنين عليه السلام بود ولى او را از حق خود محروم كردند، گويا حكومت و رياست و بيت المال در اختيار افرادى قرار گرفت كه صاحب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مانند مال بى صاحب يا شترى شد كه افسارش رهاست و صاحبى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تنگ شتر يا خوب بسته نمى شود و يا پس از مدّتى استحكام آن از بين مى رود و افسار آن هم رها و در حال حركت و اضطراب و جَوَلان مى باشد و كسى نيست آن را كنترل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دنيا بهره مند نگشتيد مگر پس از آن كه مصادف با آن شديد درحالى كه افسار آن رهاست و تنگ آن اضطراب دارد و بار و هودج آن محكم نيست</w:t>
      </w:r>
      <w:r>
        <w:rPr>
          <w:rFonts w:eastAsia="IRNazanin" w:cs="IRNazanin"/>
          <w:color w:val="111111"/>
          <w:sz w:val="28"/>
          <w:szCs w:val="28"/>
          <w:rtl w:val="true"/>
          <w:lang w:bidi="fa-IR"/>
        </w:rPr>
        <w:t>.</w:t>
      </w:r>
    </w:p>
    <w:p>
      <w:pPr>
        <w:pStyle w:val="Heading3"/>
        <w:numPr>
          <w:ilvl w:val="2"/>
          <w:numId w:val="1"/>
        </w:numPr>
        <w:rPr/>
      </w:pPr>
      <w:bookmarkStart w:id="839" w:name="__RefHeading___Toc870035_730472459"/>
      <w:bookmarkStart w:id="840" w:name="_Toc299"/>
      <w:bookmarkEnd w:id="839"/>
      <w:r>
        <w:rPr>
          <w:rtl w:val="true"/>
        </w:rPr>
        <w:t>آثار سوء دنياطلبى</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صَارَ حَرَامُهَا عِنْدَ أَقْوَامٍ بِمَنْزِلَةِ السِّدْرِ الْمَخْضُودِ، وَ حَلالُهَا بَعِيداً غَيْرَ مَوْجُودٍ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دنيا نزد گروههايى به منزلۀ سِدر خار بُريده، و حلال آن از دسترس دور و ناموجود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گياهى است كه درخت آن تيغ دارد و اگر بخواهند از آن استفاده كنند بايد ابتدا تيغ هاى آن را گرفته و بعد به مصرف خوردن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سدر مخضود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يعنى همان سدرى كه تيغ هاى آن گرفته شده باشد و راحت بشود آن را خورد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اينجا مالهاى حرام را تشبيه به سدر كرده اند كه تيغ دارد ولى اگر تيغ هاى آن گرفته شود به راحتى مى توان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مالهاى كنترل نشده و حرامى را كه از بيت المال پس از رحلت پيامبر به دست افراد مى رسيد مانند سدرى مى دانند كه تيغ هاى آن گرفته شده و به راحتى خورده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حرام در نزد بعضى افراد مانند شير مادر است كه راحت آن را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مال كاملاً</w:t>
      </w:r>
      <w:bookmarkStart w:id="841" w:name="pg14744_166059"/>
    </w:p>
    <w:p>
      <w:pPr>
        <w:pStyle w:val="BookText"/>
        <w:rPr/>
      </w:pPr>
      <w:bookmarkEnd w:id="841"/>
      <w:r>
        <w:rPr>
          <w:rFonts w:ascii="IRNazanin" w:hAnsi="IRNazanin" w:eastAsia="IRNazanin"/>
          <w:color w:val="111111"/>
          <w:sz w:val="28"/>
          <w:sz w:val="28"/>
          <w:szCs w:val="28"/>
          <w:rtl w:val="true"/>
          <w:lang w:bidi="fa-IR"/>
        </w:rPr>
        <w:t>حلال نيز بسيار اندك است و در دسترس افراد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اگر بيت المال بخواهد براى افرادى حلال باشد در درجۀ اوّل بايد گرفتن آن به اجازۀ حاكمِ حق و در زمان اميرالمؤمنين عليه السلام با اجازۀ آن حضرت باشد؛ در صورتى كه خلفاى غاصب خودشان هر كارى كه مى خواستند نسبت به بيت المال انجام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آن زمان مالى كه حلال و بى اشكال باشد نوعاً موجود نبود؛ در نتيجه مردم و مسلمانان بيت المال را مانند مال بدون صاحب و به صورت مخلوطى از حلال و حرام مى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امير عليه السلام مى خواهند روشى را كه پس از پيامبراكرم صلى الله عليه و آله و سلم در تقسيم بيت المال و حكومت بر مردم اعمال و اجرا مى شد تخطئه كنند و اشتباه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خليفۀ دوّم در حكومت خود امتيازبندى در تقسيم بيت المال را شروع كرد و زمينۀ حكومت بنى اميّه نيز در همين زمان پايه گذارى شد و يزيد بن ابى سفيان به امارت شام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نيز اين امر شدّت يافت، و همه چيز در غير مسير خود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صَارَ حَرَامُهَا عِنْدَ أَقْوَامٍ بِمَنْزِلَةِ السِّدْرِ الْمَخْضُودِ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حرام دنيا در نزد گروهها و افرادى كه دنياطلب بودند به منزلۀ سدرى بود كه تيغ هاى آن را گرفته باشند و خوردن آن راحت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حَلالُهَا بَعِيداً غَيْرَ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 آن از دسترس دور مى باشد به طورى كه حلال بدون اشكال اساساً وجود ندارد</w:t>
      </w:r>
      <w:r>
        <w:rPr>
          <w:rFonts w:eastAsia="IRNazanin" w:cs="IRNazanin"/>
          <w:color w:val="111111"/>
          <w:sz w:val="28"/>
          <w:szCs w:val="28"/>
          <w:rtl w:val="true"/>
          <w:lang w:bidi="fa-IR"/>
        </w:rPr>
        <w:t>.</w:t>
      </w:r>
    </w:p>
    <w:p>
      <w:pPr>
        <w:pStyle w:val="Heading3"/>
        <w:numPr>
          <w:ilvl w:val="2"/>
          <w:numId w:val="1"/>
        </w:numPr>
        <w:rPr/>
      </w:pPr>
      <w:bookmarkStart w:id="842" w:name="__RefHeading___Toc870037_730472459"/>
      <w:bookmarkStart w:id="843" w:name="_Toc300"/>
      <w:bookmarkEnd w:id="842"/>
      <w:r>
        <w:rPr>
          <w:rtl w:val="true"/>
        </w:rPr>
        <w:t>شرايط زودگذر</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صَادَفْتُمُوهَا، وَاللَّهِ، ظِلاًّ مَمْدُوداً إِلى أَجَلٍ مَعْدُودٍ، فَالْأَرْضُ لَكُمْ شَاغِرَةٌ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با دنيا برخورد كرده ايد در حالى كه دنيا همچون سايه اى كشيده شده است تا سرآمدى معيّن؛ پس زمين براى شما گسترده و خالى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وسعت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نهايۀ ابن اثير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الشّغْرُ</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الإتّساع؛ وَ مِنْهُ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لَكُم شاغِرَة أَيْ واسِعة</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البته</w:t>
      </w:r>
      <w:bookmarkStart w:id="844" w:name="pg14744_166060"/>
    </w:p>
    <w:p>
      <w:pPr>
        <w:pStyle w:val="BookText"/>
        <w:rPr/>
      </w:pPr>
      <w:bookmarkEnd w:id="8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آمده است كه اين معنا براى اينجا مناسب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باز خطاب به مردم زمانِ خود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پس از رحلت پيامبراكرم صلى الله عليه و آله و سلم با دنيا برخورد كرديد و با آن مصادف شديد در حالى كه دنيا براى شما به مانند يك سايۀ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سايه پايدار و هميشگى نخواهد بود و بالاخره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اميرالمؤمنين عليه السلام دنيا را براى مردم پس از پيامبر به سايه اى تشبيه فرموده كه از آفتاب گرم به آن پناه مى برند اما اين سايه ادامه ندارد و بالاخره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 حضرت، خصوص بنى اميّه نيز باشند حكومت آنان هم حدود هشتاد و سه سال و چهار ماه بوده است و در اين مدّت زمين براى آنها گسترده و خالى بود ولى سرانجام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خطاب به آنها يا خطاب به عموم مردم پس از پيامبر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بسيارى از شهرها و كشورها را فتح مى كنيد و در تقسيم بيت المال دستتان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تقسيم بيت المال كارهاى عجيبى انجام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املاك و باغهاى زيادى به طلحه و امثال او داده شد و هر طور كه مى خواستند در بيت المال تصرف مى كردند و كار آنها براساس و معيارى كه شريعت معيّن كرده باشد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شما با دنيا برخورد كرديد در صورتى كه دنيا براى شما يك سايۀ كشيده شده است تا يك زمان معيّنى؛ پس زمين براى شما گسترده و خالى مى باشد</w:t>
      </w:r>
      <w:r>
        <w:rPr>
          <w:rFonts w:eastAsia="IRNazanin" w:cs="IRNazanin"/>
          <w:color w:val="111111"/>
          <w:sz w:val="28"/>
          <w:szCs w:val="28"/>
          <w:rtl w:val="true"/>
          <w:lang w:bidi="fa-IR"/>
        </w:rPr>
        <w:t>.</w:t>
      </w:r>
    </w:p>
    <w:p>
      <w:pPr>
        <w:pStyle w:val="Heading3"/>
        <w:numPr>
          <w:ilvl w:val="2"/>
          <w:numId w:val="1"/>
        </w:numPr>
        <w:rPr/>
      </w:pPr>
      <w:bookmarkStart w:id="845" w:name="__RefHeading___Toc870039_730472459"/>
      <w:bookmarkStart w:id="846" w:name="_Toc301"/>
      <w:bookmarkEnd w:id="845"/>
      <w:r>
        <w:rPr>
          <w:rtl w:val="true"/>
        </w:rPr>
        <w:t>خانه نشينى رهبرانِ حق</w:t>
      </w:r>
      <w:bookmarkEnd w:id="8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أَيْدِيكُمْ فِيهَا مَبْسُوطَةٌ، وَ أَيْدِي الْقَادَةِ عَنْكُمْ مَكْفُوفَةٌ؛ وَ سُيُوفُكُمْ عَلَيْهِمْ مُسَلَّطَةٌ، وَ سُيُوفُهُمْ عَنْكُمْ مَقْبُوضَةٌ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هاى شما در زمين باز، و دست هاى رهبران از شما بازداشته شده است؛ و شمشيرهاى شما بر آنها مسلط، و شمشيرهاى آنان از شما باز گرفته شده است</w:t>
      </w:r>
      <w:r>
        <w:rPr>
          <w:rFonts w:eastAsia="IRNazanin" w:cs="IRNazanin"/>
          <w:color w:val="111111"/>
          <w:sz w:val="28"/>
          <w:szCs w:val="28"/>
          <w:rtl w:val="true"/>
          <w:lang w:bidi="fa-IR"/>
        </w:rPr>
        <w:t>.)</w:t>
      </w:r>
      <w:bookmarkStart w:id="847" w:name="pg14744_166061"/>
    </w:p>
    <w:p>
      <w:pPr>
        <w:pStyle w:val="BookText"/>
        <w:rPr/>
      </w:pPr>
      <w:bookmarkEnd w:id="8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رهبر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 اين عبارت، رهبران الهى و رهبران حق منظور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امير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هاى شما پس از رحلت پيامبر صلى الله عليه و آله و سلم باز است و هر كارى كه خواستيد انجام مى دهيد؛ در مقابل، دست هاى كسانى كه رهبران به حق هستند از شما بازداشته شده و نمى توانند كارى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و امثال او كه رهبر حق نبودند، بلكه اميرالمؤمنين و امام حسن و امام حسين عليهم السلام رهبران حق بودند و از طرف پيامبراكرم صلى الله عليه و آله و سلم معيّن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پس از پيامبر صلى الله عليه و آله و سلم شرايط برعكس شد و رهبران ناحق مسلط شدند و عترت پيامبر كه رهبران به حق جامعۀ اسلامى بودند نتوانستند كارى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شمشيرهاى شما زمامداران غاصب مسلط است و شمشيرهاى رهبران واقعى قبض و گرفته شده و قدرت برخورد با شما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خانه نشينى اميرالمؤمنين عليه السلام و چه در زمان امام حسن و امام حسين عليهما السلام كه بنى اميّه حاكم بودند و نيز ساير امامان عليهم السلام، آنان در برابر حاكمان زمان خود قدرت نداشتند؛ و در تمام اين مدّت دشمنان اهل بيت عليهم السلام و غاصبان حكومت با شمشير و قدرت خود، ائمه عليهم السلام را خانه نشين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عبارت اشاره به ظلم هايى است كه در اين مدّت نسبت به امامان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رهبران حقيقى جامعه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 داشته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آنها دستشان بسته بود و شمشير شما عليه آنها بود و بر آنان مسلط بوديد</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870041_730472459"/>
      <w:bookmarkStart w:id="849" w:name="_Toc302"/>
      <w:bookmarkEnd w:id="848"/>
      <w:r>
        <w:rPr>
          <w:rtl w:val="true"/>
        </w:rPr>
        <w:t>خونخواهى و حق طلبى</w:t>
      </w:r>
      <w:bookmarkEnd w:id="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لِكُلِّ دَمٍ ثَائِراً، وَ لِكُلِّ حَقٍّ طَالِباً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براى هر خونى انتقام گيرنده اى، و براى هر حقى خواهانى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انتقام خون را مى گيرد</w:t>
      </w:r>
      <w:r>
        <w:rPr>
          <w:rFonts w:eastAsia="IRNazanin" w:cs="IRNazanin"/>
          <w:color w:val="111111"/>
          <w:sz w:val="28"/>
          <w:szCs w:val="28"/>
          <w:rtl w:val="true"/>
          <w:lang w:bidi="fa-IR"/>
        </w:rPr>
        <w:t>.</w:t>
      </w:r>
      <w:bookmarkStart w:id="850" w:name="pg14744_166062"/>
    </w:p>
    <w:p>
      <w:pPr>
        <w:pStyle w:val="BookText"/>
        <w:rPr/>
      </w:pPr>
      <w:bookmarkEnd w:id="850"/>
      <w:r>
        <w:rPr>
          <w:rFonts w:ascii="IRNazanin" w:hAnsi="IRNazanin" w:eastAsia="IRNazanin"/>
          <w:color w:val="111111"/>
          <w:sz w:val="28"/>
          <w:sz w:val="28"/>
          <w:szCs w:val="28"/>
          <w:rtl w:val="true"/>
          <w:lang w:bidi="fa-IR"/>
        </w:rPr>
        <w:t>اميرالمؤمنين عليه السلام با اين فرمايش خود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پس از پيامبراكرم صلى الله عليه و آله و سلم زمين براى شما گسترده است و قدرت يافته ايد و دربارۀ بيت المال مانند يك شتر با بارِ بى صاحب برخورد مى كنيد كه افسارش رهاست و خوردن حلال و حرام براى شما چندان تفاوتى نمى كند و اهل حق را به شهادت مى رسانيد، اما بدانيد بالاخره نسبت به اين خونهايى كه به ناحق ريخته شده است انتقام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زمان اين انتقام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بگوييم وقتى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مى فرمايند انتقام اين خونها را خواهند گرفت؛ و دوّم اين كه بگوييم هنگامى كه بنى عبّاس روى كار مى آيند انتقام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بنى عبّاس به حق نبودند اما بالاخره روش و تاكتيك و شعار آنها اين بود كه مى خواهيم خون به ناحق ريخته شدۀ عترت پيامبراكرم صلى الله عليه و آله و سلم را انتقام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 كه پس از روى كار آمدن بنى عبّاس از تمام كسانى كه در شهادت ائمه عليهم السلام و افراد وارسته نقش داشتند انتقام گرفته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آن 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هر حقى يك طلب كننده اى وجود دارد كه حق را طلب مى كند و آن را مى خواهد</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870043_730472459"/>
      <w:bookmarkStart w:id="852" w:name="_Toc303"/>
      <w:bookmarkEnd w:id="851"/>
      <w:r>
        <w:rPr>
          <w:rtl w:val="true"/>
        </w:rPr>
        <w:t>خداوند، انتقام گيرندۀ خونهاى اهل بيت عليهم السلام</w:t>
      </w:r>
      <w:bookmarkEnd w:id="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الثَّائِرَ فِي دِمَائِنَا كَالْحَاكِمِ فِي حَقِّ نَفْسِهِ، وَ هُوَ اللَّهُ الَّذِي لا يُعْجِزُهُ مَنْ طَلَبَ، وَ لا يَفُوتُهُ مَنْ هَرَبَ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انتقام گيرنده در خونهاى ما همچون كسى است كه در حق خودش حكم كند؛ و او خداوندى است كه او را ناتوان نمى سازد هر كس را كه بطلبد، و هر كس كه بگريزد از دست او نرهد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انتقام خونى كه به ناحق ريخته شده گرفته خواهد شد و انتقام گيرنده نيز كسى است كه قدرت دارد و او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حضرت از تشبيه استفاده</w:t>
      </w:r>
      <w:bookmarkStart w:id="853" w:name="pg14744_166063"/>
    </w:p>
    <w:p>
      <w:pPr>
        <w:pStyle w:val="BookText"/>
        <w:rPr/>
      </w:pPr>
      <w:bookmarkEnd w:id="853"/>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احقاق حق كرده و انتقام خود را بگيرد معمولاً بايد پيش قاضى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هم شاهد مى خواهد و ممكن است انسان نتواند دليل و مدرك و شاهد محكمه پسندى فراهم كند و در نتيجه طرف مقابل زرنگى كند و انسان نتواند انتقام خود را بگيرد؛ ولى اگر قاضى خود منتقم باشد و علم و قدرت داشته باشد، در اينجا آن كس كه جنايت كرده نمى تواند از انتقام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گيرندۀ خونهاى به ناحق ريخته شدۀ ما خداوند است و بنابراين هيچ كس زورش به خدا نمى رسد و هيچ كس از دست او نمى تواند فرار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خداوند بر اساس علم خود حكم مى كند و انتقام مى گيرد و نيازى نيست كه ما پيش قاضى ديگرى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انتقام خون ما را مى گيرد هم قاضى است و هم 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حسين عليه السلام هم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اين است كه خون امام حسين عليه السلام در راه خدا ريخته شده و لذا گويا او خون خداست و خون حق ريخته شده است و خود خدا هم انتقام آن خون را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الثَّائِرَ فِي دِمَائِنَا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آن كسى كه در خونهاى ما انتقام گيرنده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كَالْحَاكِمِ فِي حَقِّ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كسى است كه در حق خودش حكم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اللَّهُ الَّذِي لا يُعْجِزُهُ مَنْ طَلَبَ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خدايى است كه او را عاجز نمى كند هر كسى را كه بخواهد و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كسى به خدا نمى رسد و نسبت به همه قدرت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يَفُوتُهُ مَنْ 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فرار كند، از سيطره و قدرت خدا رهايى ندارد و خداوند او را درمى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 تواند از پنجۀ عدالت خدا فرار كند</w:t>
      </w:r>
      <w:r>
        <w:rPr>
          <w:rFonts w:eastAsia="IRNazanin" w:cs="IRNazanin"/>
          <w:color w:val="111111"/>
          <w:sz w:val="28"/>
          <w:szCs w:val="28"/>
          <w:rtl w:val="true"/>
          <w:lang w:bidi="fa-IR"/>
        </w:rPr>
        <w:t>.</w:t>
      </w:r>
    </w:p>
    <w:p>
      <w:pPr>
        <w:pStyle w:val="Heading3"/>
        <w:numPr>
          <w:ilvl w:val="2"/>
          <w:numId w:val="1"/>
        </w:numPr>
        <w:rPr/>
      </w:pPr>
      <w:bookmarkStart w:id="854" w:name="__RefHeading___Toc870045_730472459"/>
      <w:bookmarkStart w:id="855" w:name="_Toc304"/>
      <w:bookmarkEnd w:id="854"/>
      <w:r>
        <w:rPr>
          <w:rtl w:val="true"/>
        </w:rPr>
        <w:t>سرانجام حكومت بنى اميّه</w:t>
      </w:r>
      <w:bookmarkEnd w:id="8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فَأُقْسِمُ بِاللَّهِ يَا بَنِي أُمَيَّةَ عَمَّا قَلِيلٍ لَتَعْرِفُنَّهَا فِي أَيْدِي غَيْرِكُمْ وَ فِي دَارِ عَدُوِّكُمْ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سوگند ياد مى كنم اى بنى اميّه به زودى دنيا را در دستان غير خود و در خانۀ دشمنتان شناسايى مى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زائده است و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لَتَعْرِفُنَّ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به زودى مى فهميد و درمى يابيد كه خلافت و بيت المال در دست ديگران و در خانۀ دشمنان شما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مى دانيد حكومت بنى اميّه پس از هشتاد و سه سال و چهار ماه به دست بنى عبّاس به طور كلّى منقرض شد و همۀ آنها گرفتار شدند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البته در نظر ما مدّت زيادى است ولى نزد خداوند و كسانى كه ديد خدايى دارند اين مدّت واقعاً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امروز را در همين جا پايان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آقايان مراجع عنوان كرده اند كه به مناسبت شهادت عدۀ زيادى از علما و بزرگان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بيت مرحوم آيت اللّه حكيم و آقاى بحرالعلوم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درس تعطيل است، ما هم براى اين كه در حدّ خود در اين قضيه شريك باشيم فردا درس خود را تعطيل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عدۀ زيادى از علما و بزرگان نجف كه تاكنون گمان مى شد در زندانهاى عراق هستند، پس از سقوط صدام معلوم شد كه هيچ كدام از آنها زنده نيستند و همه به شهادت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خداوند تبارك و تعالى درجات آنان را متعالى فرمايد و به همۀ بازماندگان آنان صبر و اجر عنايت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برادران و خواهران يك فاتحه بخوانند و به روح آنان هديه نمايند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856" w:name="pg14744_166065"/>
    </w:p>
    <w:p>
      <w:pPr>
        <w:pStyle w:val="Heading2"/>
        <w:numPr>
          <w:ilvl w:val="1"/>
          <w:numId w:val="1"/>
        </w:numPr>
        <w:rPr/>
      </w:pPr>
      <w:bookmarkStart w:id="857" w:name="__RefHeading___Toc870047_730472459"/>
      <w:bookmarkStart w:id="858" w:name="_Toc305"/>
      <w:bookmarkEnd w:id="856"/>
      <w:bookmarkEnd w:id="857"/>
      <w:r>
        <w:rPr>
          <w:rtl w:val="true"/>
        </w:rPr>
        <w:t>«</w:t>
      </w:r>
      <w:r>
        <w:rPr>
          <w:rtl w:val="true"/>
        </w:rPr>
        <w:t xml:space="preserve">درس </w:t>
      </w:r>
      <w:r>
        <w:rPr/>
        <w:t>155</w:t>
      </w:r>
      <w:r>
        <w:rPr>
          <w:rtl w:val="true"/>
        </w:rPr>
        <w:t xml:space="preserve">»: </w:t>
      </w:r>
      <w:r>
        <w:rPr>
          <w:rtl w:val="true"/>
        </w:rPr>
        <w:t xml:space="preserve">خطبۀ </w:t>
      </w:r>
      <w:r>
        <w:rPr/>
        <w:t>105</w:t>
      </w:r>
      <w:r>
        <w:rPr>
          <w:rtl w:val="true"/>
        </w:rPr>
        <w:t xml:space="preserve"> (</w:t>
      </w:r>
      <w:r>
        <w:rPr>
          <w:rtl w:val="true"/>
        </w:rPr>
        <w:t>قسمت دوّم</w:t>
      </w:r>
      <w:r>
        <w:rPr>
          <w:rtl w:val="true"/>
        </w:rPr>
        <w:t>)</w:t>
      </w:r>
      <w:bookmarkEnd w:id="858"/>
    </w:p>
    <w:p>
      <w:pPr>
        <w:pStyle w:val="Heading3"/>
        <w:numPr>
          <w:ilvl w:val="2"/>
          <w:numId w:val="1"/>
        </w:numPr>
        <w:rPr/>
      </w:pPr>
      <w:bookmarkStart w:id="859" w:name="__RefHeading___Toc870049_730472459"/>
      <w:bookmarkStart w:id="860" w:name="_Toc306"/>
      <w:bookmarkEnd w:id="859"/>
      <w:r>
        <w:rPr>
          <w:rtl w:val="true"/>
        </w:rPr>
        <w:t>اشاره</w:t>
      </w:r>
      <w:bookmarkEnd w:id="860"/>
    </w:p>
    <w:p>
      <w:pPr>
        <w:pStyle w:val="BookText"/>
        <w:rPr/>
      </w:pPr>
      <w:r>
        <w:rPr>
          <w:rFonts w:ascii="IRNazanin" w:hAnsi="IRNazanin" w:eastAsia="IRNazanin"/>
          <w:color w:val="111111"/>
          <w:sz w:val="28"/>
          <w:sz w:val="28"/>
          <w:szCs w:val="28"/>
          <w:rtl w:val="true"/>
          <w:lang w:bidi="fa-IR"/>
        </w:rPr>
        <w:t>بيناترين چشم ها و شنواترين گوش ها</w:t>
      </w:r>
    </w:p>
    <w:p>
      <w:pPr>
        <w:pStyle w:val="BookText"/>
        <w:rPr/>
      </w:pPr>
      <w:r>
        <w:rPr>
          <w:rFonts w:ascii="IRNazanin" w:hAnsi="IRNazanin" w:eastAsia="IRNazanin"/>
          <w:color w:val="111111"/>
          <w:sz w:val="28"/>
          <w:sz w:val="28"/>
          <w:szCs w:val="28"/>
          <w:rtl w:val="true"/>
          <w:lang w:bidi="fa-IR"/>
        </w:rPr>
        <w:t>نظارت همگانى در جامعۀ اسلامى</w:t>
      </w:r>
    </w:p>
    <w:p>
      <w:pPr>
        <w:pStyle w:val="BookText"/>
        <w:rPr/>
      </w:pPr>
      <w:r>
        <w:rPr>
          <w:rFonts w:ascii="Amiri" w:hAnsi="Amiri" w:eastAsia="Amiri" w:cs="Amiri"/>
          <w:color w:val="111111"/>
          <w:sz w:val="28"/>
          <w:sz w:val="28"/>
          <w:szCs w:val="28"/>
          <w:rtl w:val="true"/>
          <w:lang w:bidi="ar-SA"/>
        </w:rPr>
        <w:t>ولايت و معناى آن</w:t>
      </w:r>
    </w:p>
    <w:p>
      <w:pPr>
        <w:pStyle w:val="BookText"/>
        <w:rPr/>
      </w:pPr>
      <w:r>
        <w:rPr>
          <w:rFonts w:ascii="IRNazanin" w:hAnsi="IRNazanin" w:eastAsia="IRNazanin"/>
          <w:color w:val="111111"/>
          <w:sz w:val="28"/>
          <w:sz w:val="28"/>
          <w:szCs w:val="28"/>
          <w:rtl w:val="true"/>
          <w:lang w:bidi="fa-IR"/>
        </w:rPr>
        <w:t>چراغ روشنگر</w:t>
      </w:r>
    </w:p>
    <w:p>
      <w:pPr>
        <w:pStyle w:val="BookText"/>
        <w:rPr/>
      </w:pPr>
      <w:r>
        <w:rPr>
          <w:rFonts w:ascii="IRNazanin" w:hAnsi="IRNazanin" w:eastAsia="IRNazanin"/>
          <w:color w:val="111111"/>
          <w:sz w:val="28"/>
          <w:sz w:val="28"/>
          <w:szCs w:val="28"/>
          <w:rtl w:val="true"/>
          <w:lang w:bidi="fa-IR"/>
        </w:rPr>
        <w:t>طلب علم از مخزن علوم و اسرار</w:t>
      </w:r>
    </w:p>
    <w:p>
      <w:pPr>
        <w:pStyle w:val="BookText"/>
        <w:rPr/>
      </w:pPr>
      <w:r>
        <w:rPr>
          <w:rFonts w:ascii="IRNazanin" w:hAnsi="IRNazanin" w:eastAsia="IRNazanin"/>
          <w:color w:val="111111"/>
          <w:sz w:val="28"/>
          <w:sz w:val="28"/>
          <w:szCs w:val="28"/>
          <w:rtl w:val="true"/>
          <w:lang w:bidi="fa-IR"/>
        </w:rPr>
        <w:t>پرهيز از جهالت گرايى و هواپرستى</w:t>
      </w:r>
    </w:p>
    <w:p>
      <w:pPr>
        <w:pStyle w:val="BookText"/>
        <w:rPr/>
      </w:pPr>
      <w:r>
        <w:rPr>
          <w:rFonts w:ascii="IRNazanin" w:hAnsi="IRNazanin" w:eastAsia="IRNazanin"/>
          <w:color w:val="111111"/>
          <w:sz w:val="28"/>
          <w:sz w:val="28"/>
          <w:szCs w:val="28"/>
          <w:rtl w:val="true"/>
          <w:lang w:bidi="fa-IR"/>
        </w:rPr>
        <w:t>آثار سوء جهالت گرايى ها و هواپرستى ها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بدترين ستم ها نسبت به عترت پيامبر صلى الله عليه و آله و سلم</w:t>
      </w:r>
      <w:bookmarkStart w:id="861" w:name="pg14744_166067"/>
    </w:p>
    <w:p>
      <w:pPr>
        <w:pStyle w:val="BookText"/>
        <w:rPr/>
      </w:pPr>
      <w:bookmarkEnd w:id="8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أَبْصَرَ الْأَبْصَارِ مَا نَفَذَ فِي الْخَيْرِ طَرْفُهُ، أَلَا إِنَّ أَسْمَعَ الْأَسْمَاعِ مَا وَعَى التَّذْكِيرَ 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اسْتَصْبِحُوا مِنْ شُعْلَةِ مِصْبَاحِ وَاعِظٍ مُتَّعِظٍ، وَامْتَاحُوا مِنْ صَفْوِ عَيْنٍ قَدْ رُوِّقَتْ مِنَ الْكَدَرِ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تَرْكَنُوا إِلى جَهَالَتِكُمْ، وَ لا تَنْقَادُوا إلى أَهْوَائِكُمْ؛ فَإِنَّ النَّازِلَ بِهذَا الْمَنْزِلِ نَازِلٌ بِشَفَا جُرُفٍ هَارٍ، يَنْقُلُ الرَّدى عَلى ظَهْرِهِ مِنْ مَوْضِعٍ إِلى مَوْضِعٍ، لِرَأْيٍ يُحْدِثُهُ بَعْدَ رَأْيٍ، يُرِيدُ أَنْ يُلْصِقَ مَا لا يَلْتَصِقُ، وَ يُقَرِّبَ مَا لا يَتَقَارَبُ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بخشى از اين خطبه را در درس گذشته خوانديم كه حضرت بعضى از صفات پيامبراكرم صلى الله عليه و آله و سلم را يادآورى فرموده و به دنبال آن دربارۀ شرايط پيش آمده بعد از رحلت آن حضرت مطالبى را گوشزد كردند و رسيديم به اين عبارت كه مى فرمايد</w:t>
      </w:r>
      <w:r>
        <w:rPr>
          <w:rFonts w:eastAsia="IRNazanin" w:cs="IRNazanin"/>
          <w:color w:val="111111"/>
          <w:sz w:val="28"/>
          <w:szCs w:val="28"/>
          <w:rtl w:val="true"/>
          <w:lang w:bidi="fa-IR"/>
        </w:rPr>
        <w:t>:</w:t>
      </w:r>
    </w:p>
    <w:p>
      <w:pPr>
        <w:pStyle w:val="Heading3"/>
        <w:numPr>
          <w:ilvl w:val="2"/>
          <w:numId w:val="1"/>
        </w:numPr>
        <w:rPr/>
      </w:pPr>
      <w:bookmarkStart w:id="862" w:name="__RefHeading___Toc870051_730472459"/>
      <w:bookmarkStart w:id="863" w:name="_Toc307"/>
      <w:bookmarkEnd w:id="862"/>
      <w:r>
        <w:rPr>
          <w:rtl w:val="true"/>
        </w:rPr>
        <w:t>بيناترين چشم ها و شنواترين گوش ها</w:t>
      </w:r>
      <w:bookmarkEnd w:id="8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أَبْصَرَ الْأَبْصَارِ مَا نَفَذَ فِي الْخَيْرِ طَرْفُهُ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بيناترين چشم ها آن است كه نگاه آن در خوبى نفوذ كرده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بينايى و حس بينايى و چشم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bookmarkStart w:id="864" w:name="pg14744_166068"/>
    </w:p>
    <w:p>
      <w:pPr>
        <w:pStyle w:val="BookText"/>
        <w:rPr/>
      </w:pPr>
      <w:bookmarkEnd w:id="864"/>
      <w:r>
        <w:rPr>
          <w:rFonts w:ascii="IRNazanin" w:hAnsi="IRNazanin" w:eastAsia="IRNazanin"/>
          <w:color w:val="111111"/>
          <w:sz w:val="28"/>
          <w:sz w:val="28"/>
          <w:szCs w:val="28"/>
          <w:rtl w:val="true"/>
          <w:lang w:bidi="fa-IR"/>
        </w:rPr>
        <w:t>گوشۀ چشم است و به معناى نگريستن و نگاه كردن هم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مفرد مى باشد ولى جنس است و شامل همۀ خوبى ها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فرمايش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بيناترين چشم ها آن است كه كنارۀ ديدش و اندك نگاهش در كارهاى خوب نفوذ پيدا كند؛ به اين معنا كه به كارهاى خوب به راحتى و اندك التفاتى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انسان نبايد دنبال هر چيز و هر كارى برود، بلكه بايد ديد و نگاه او به طرف كار شايسته نفوذ كند و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نور مى رود و مستقيم در يك چيز نفوذ مى كند، در اينجا ديد و نگاه انسان نيز به آن تشبيه شده و كأنّه چيزى است كه بايد در كارهاى خوب نفوذ يابد؛ يعنى هميشه به خوبى ها توجّه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أَسْمَعَ الْأَسْمَاعِ مَا وَعَى التَّذْكِيرَ وَ قَبِلَهُ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شنواترين گوش ها آن است كه يادآورى و اندرز را در خود جا داده و آن را پذيرفته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شنوايى و حس شنوايى و گوش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جا دادن و شنيدن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وَعَى التَّذْكِيرَ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تذكرى را كه به او مى دهند بگيرد و در دلش جا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شنواترين گوش ها آن است كه تذكر را در خود جا دهد و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طور نباشد كه از تذكر ديگران ناراحت شود و بگويد چرا به من كه شخصيت مهمى هستم تذكر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بايد تذكر و حرف حساب را از هر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ضعيف ترين طبقات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بپذيرد</w:t>
      </w:r>
      <w:r>
        <w:rPr>
          <w:rFonts w:eastAsia="IRNazanin" w:cs="IRNazanin"/>
          <w:color w:val="111111"/>
          <w:sz w:val="28"/>
          <w:szCs w:val="28"/>
          <w:rtl w:val="true"/>
          <w:lang w:bidi="fa-IR"/>
        </w:rPr>
        <w:t>.</w:t>
      </w:r>
    </w:p>
    <w:p>
      <w:pPr>
        <w:pStyle w:val="Heading3"/>
        <w:numPr>
          <w:ilvl w:val="2"/>
          <w:numId w:val="1"/>
        </w:numPr>
        <w:rPr/>
      </w:pPr>
      <w:bookmarkStart w:id="865" w:name="__RefHeading___Toc870053_730472459"/>
      <w:bookmarkStart w:id="866" w:name="_Toc308"/>
      <w:bookmarkEnd w:id="865"/>
      <w:r>
        <w:rPr>
          <w:rtl w:val="true"/>
        </w:rPr>
        <w:t>نظارت همگانى در جامعۀ اسلامى</w:t>
      </w:r>
      <w:bookmarkEnd w:id="866"/>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مؤمن صاحب اختيار يكديگرند، امر به معروف</w:t>
      </w:r>
    </w:p>
    <w:p>
      <w:pPr>
        <w:pStyle w:val="BookText"/>
        <w:rPr/>
      </w:pPr>
      <w:r>
        <w:rPr>
          <w:rFonts w:ascii="Amiri" w:hAnsi="Amiri" w:eastAsia="Amiri" w:cs="Amiri"/>
          <w:color w:val="111111"/>
          <w:sz w:val="28"/>
          <w:sz w:val="28"/>
          <w:szCs w:val="28"/>
          <w:rtl w:val="true"/>
          <w:lang w:bidi="ar-SA"/>
        </w:rPr>
        <w:t>و نهى از منكر مى كنند</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همۀ مردان و زنان مؤمن بر يكديگر ولايت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صاحب اختيار است و به معناى دوستىِ تنها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براساس آيۀ شريفه همۀ مردم در جامعۀ اسلامى نسبت به يكديگر صاحب اختيار هستند و تفاوتى نمى كند كه عالِم باشد يا كاسب يا كشاورز و يا اين كه مرد يا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همۀ مردم حق داده است كه نسبت به يكديگر امر به معروف و نهى از منكر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نحو ولايت است كه البته ولايت مطلقه نيست؛ ولايت مطلقه تنها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مراتب دارد، و در اينجا ولايت مردم نسبت به همديگر در همين حدّ است كه امر به معروف و نهى از منكر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اين حدّ از ولايت را نداشت، هنگامى كه كسى را امر به معروف و يا نهى از منكر مى كرد او مى توانست زير بار نرود و بگويد به شما چه؟ اما وقتى خداوند اين اختيار را به شما داده است شما مى توانيد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خالق انسانهاست و وجود تو به او وابسته است به من ولايت داده كه امر به معروف و نهى از منكر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از محكمات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را نيز به طور جداگانه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تا كسى نگويد زنها حق ندارند و نمى توانند نسبت به شوهران خود يا ساير افراد جامعه امر به معروف و نهى از منكر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معمولاً در آيات قرآن وقتى ضمير جمع مذكر مى آيد شامل زنان هم مى شود؛ ولى در برخى آيات از جمله اين آيۀ شريفه براى تأكيد نسبت به همگانى بودن اين فريضه، جمع مؤنث را نيز ذكر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شوهرِ زنى به راه انحرافى مى رود، زن بايد به او تذكر دهد و او را از اين كار نهى نمايد؛ همان گونه كه نسبت به جامعه هم مسئوليت دارد و بايد خطاهاى مسئولان و حاكمان را به آنان گوشزد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مردان و زنان مؤمن نسبت به يكديگر ولايت دارند؛ ولى براساس اين آيه حدود ولايت آنها</w:t>
      </w:r>
      <w:bookmarkStart w:id="867" w:name="pg14744_166070"/>
    </w:p>
    <w:p>
      <w:pPr>
        <w:pStyle w:val="BookText"/>
        <w:rPr/>
      </w:pPr>
      <w:bookmarkEnd w:id="867"/>
      <w:r>
        <w:rPr>
          <w:rFonts w:ascii="IRNazanin" w:hAnsi="IRNazanin" w:eastAsia="IRNazanin"/>
          <w:color w:val="111111"/>
          <w:sz w:val="28"/>
          <w:sz w:val="28"/>
          <w:szCs w:val="28"/>
          <w:rtl w:val="true"/>
          <w:lang w:bidi="fa-IR"/>
        </w:rPr>
        <w:t>در همين حدّ است كه امر به معروف و نهى از منكر كنند و نسبت به امور جامعه بى تفاوت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به كسى به عنوان امر به معروف و نهى از منكر تذكرى داده شود، حق ندارد اعتراض كند كه چرا به او تذكر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كس معصوم نيست، و انسان هر منصبى هم كه داشته باشد ممكن است اشتباه كند</w:t>
      </w:r>
      <w:r>
        <w:rPr>
          <w:rFonts w:eastAsia="IRNazanin" w:cs="IRNazanin"/>
          <w:color w:val="111111"/>
          <w:sz w:val="28"/>
          <w:szCs w:val="28"/>
          <w:rtl w:val="true"/>
          <w:lang w:bidi="fa-IR"/>
        </w:rPr>
        <w:t>.</w:t>
      </w:r>
    </w:p>
    <w:p>
      <w:pPr>
        <w:pStyle w:val="Heading3"/>
        <w:numPr>
          <w:ilvl w:val="2"/>
          <w:numId w:val="1"/>
        </w:numPr>
        <w:rPr/>
      </w:pPr>
      <w:bookmarkStart w:id="868" w:name="__RefHeading___Toc870055_730472459"/>
      <w:bookmarkStart w:id="869" w:name="_Toc309"/>
      <w:bookmarkEnd w:id="868"/>
      <w:r>
        <w:rPr>
          <w:rtl w:val="true"/>
        </w:rPr>
        <w:t>ولايت و معناى آن</w:t>
      </w:r>
      <w:bookmarkEnd w:id="869"/>
    </w:p>
    <w:p>
      <w:pPr>
        <w:pStyle w:val="BookText"/>
        <w:rPr/>
      </w:pPr>
      <w:r>
        <w:rPr>
          <w:rFonts w:ascii="IRNazanin" w:hAnsi="IRNazanin" w:eastAsia="IRNazanin"/>
          <w:color w:val="111111"/>
          <w:sz w:val="28"/>
          <w:sz w:val="28"/>
          <w:szCs w:val="28"/>
          <w:rtl w:val="true"/>
          <w:lang w:bidi="fa-IR"/>
        </w:rPr>
        <w:t xml:space="preserve">نكتۀ ديگر، همان طور كه عرض كردم در لسان آيات و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دوستىِ تنها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ولايت فقط به معناى دوستى باشد ديگر تصرف لازم ندارد؛ در صورتى كه معمولاً وقتى در قرآن كريم ولايت ذكر مى شود به دنبال آن يك نوع تصرفى هم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عنوان نمونه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آيه اى كه ذكر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سورۀ بقره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ولىّ و سرپرست مؤمنان است؛ آنان را از تاريكى ها به سوى روشنايى بيرون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خداوند مؤمنان را از تاريكى ها به سوى نور مى برد، ولايت خدا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دربارۀ كافران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كَفَرُوا أَوْلِياؤُهُمُ الطّاغُوتُ يُخْرِجُونَهُمْ مِنَ النُّورِ إِلَى الظُّلُماتِ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كافران سرپرستشان طاغوت است كه آنان را از روشنايى به سوى تاريكى ها بيرون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يا ولايت طاغوت نيز اين است كه كافران را از روشنايى به سوى تاريكى ها مى كشاند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بخش ديگرى از خطبه شروع مى شود كه دربرگيرندۀ موعظه و اندرز به مردم است</w:t>
      </w:r>
      <w:r>
        <w:rPr>
          <w:rFonts w:eastAsia="IRNazanin" w:cs="IRNazanin"/>
          <w:color w:val="111111"/>
          <w:sz w:val="28"/>
          <w:szCs w:val="28"/>
          <w:rtl w:val="true"/>
          <w:lang w:bidi="fa-IR"/>
        </w:rPr>
        <w:t>.</w:t>
      </w:r>
      <w:bookmarkStart w:id="870" w:name="pg14744_166071"/>
    </w:p>
    <w:p>
      <w:pPr>
        <w:pStyle w:val="Heading3"/>
        <w:numPr>
          <w:ilvl w:val="2"/>
          <w:numId w:val="1"/>
        </w:numPr>
        <w:rPr/>
      </w:pPr>
      <w:bookmarkStart w:id="871" w:name="__RefHeading___Toc870057_730472459"/>
      <w:bookmarkStart w:id="872" w:name="_Toc310"/>
      <w:bookmarkEnd w:id="870"/>
      <w:bookmarkEnd w:id="871"/>
      <w:r>
        <w:rPr>
          <w:rtl w:val="true"/>
        </w:rPr>
        <w:t>چراغ روشنگر</w:t>
      </w:r>
      <w:bookmarkEnd w:id="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اسْتَصْبِحُوا مِنْ شُعْلَةِ مِصْبَاحِ وَاعِظٍ مُتَّعِظٍ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شعلۀ چراغ پند دهندۀ پند پذيرفته روشنى بگيريد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صورت خوانده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اين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 مُتَّعِظٍ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آن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اين فرض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تهيه كردن چراغ و وسيلۀ روشنى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معناى پند پذيرفته يعنى كسى است كه به پند و موعظه هايى كه براى ديگران مى گويد عمل مى كند؛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واو آن قلب به تاء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قاعده در باب افتعال اين است كه اگر فاعل الفعل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نوع تشبيه است، و كنايه از آن است كه موعظه و اندرز موجب مى شود مسير تاريك انسان روشن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دل خود را به وسيلۀ شعلۀ واعظ و پنددهنده اى روشن كنيد كه نسبت به حرفهاى خود متّعظ است و خودش قبلاً وعظ خودش را پذيرفته و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واعظ و پنددهنده اى استفاده كنيد و دلهاى خود را به وسيلۀ نورِ پندهاى او روشن نماييد كه اهل عمل باشد، و مصداق شعر حافظ نباشد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واعظان كاين جلوه در محراب و منبر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خلوت مى روند آن كار ديگر مى كنند</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اهل عمل باشد دلش مانند چراغ است و گفتارش روشنى و نور دارد</w:t>
      </w:r>
      <w:r>
        <w:rPr>
          <w:rFonts w:eastAsia="IRNazanin" w:cs="IRNazanin"/>
          <w:color w:val="111111"/>
          <w:sz w:val="28"/>
          <w:szCs w:val="28"/>
          <w:rtl w:val="true"/>
          <w:lang w:bidi="fa-IR"/>
        </w:rPr>
        <w:t>.</w:t>
      </w:r>
      <w:bookmarkStart w:id="873" w:name="pg14744_166072"/>
    </w:p>
    <w:p>
      <w:pPr>
        <w:pStyle w:val="BookText"/>
        <w:rPr/>
      </w:pPr>
      <w:bookmarkEnd w:id="873"/>
      <w:r>
        <w:rPr>
          <w:rFonts w:ascii="IRNazanin" w:hAnsi="IRNazanin" w:eastAsia="IRNazanin"/>
          <w:color w:val="111111"/>
          <w:sz w:val="28"/>
          <w:sz w:val="28"/>
          <w:szCs w:val="28"/>
          <w:rtl w:val="true"/>
          <w:lang w:bidi="fa-IR"/>
        </w:rPr>
        <w:t>بنابراين بايد از گفتار و كردار او روشنى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مُتَّعِظٍ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كنيم به اين معنا مى شود كه از چراغ شخصى كه واعظ و پند دهنده است و به پند و وعظ خود عمل كرده و آن را پذيرفته است دل خود را روشن كنيد و شعلۀ روشنايى برگيريد؛ ولى اگر عبارت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شُعْلَةِ مِصْبَاحٍ وَاعِظٍ مُتَّعِظٍ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مُتَّعِظٍ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بيان باشد، معنا چنين مى شود كه روشنى بگيريد از شعلۀ چراغى كه آن چراغ پند دهنده است و خود نيز به آن عمل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حضرت امير عليه السلام در اين عبارت نظر به خودشان دارند و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مانند من واعظِ متّعظ است و شما تشخيص داديد كه پيامبر صلى الله عليه و آله و سلم او را به جانشينى خود معيّن كرده و در همه حال با او بوده است، بايد از گفته هاى او استفاده كرده و پند بگيريد و چراغ دل خود را به وسيلۀ او روشن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شرايط طورى مى شود كه انسان ناچار مى شود فضيلت هاى خود را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زمانى كه به دستور رضاخان شروع كردند در جلوى مجلس عليه مرحوم مدرّس شعار بدهند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ايشان شعار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باد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حرف ايشان اين بود كه وقتى هيچ كسى نيست از من دفاع كند حدّاقل خودم بايد از خودم دفاع كنم</w:t>
      </w:r>
      <w:r>
        <w:rPr>
          <w:rFonts w:eastAsia="IRNazanin" w:cs="IRNazanin"/>
          <w:color w:val="111111"/>
          <w:sz w:val="28"/>
          <w:szCs w:val="28"/>
          <w:rtl w:val="true"/>
          <w:lang w:bidi="fa-IR"/>
        </w:rPr>
        <w:t>.</w:t>
      </w:r>
    </w:p>
    <w:p>
      <w:pPr>
        <w:pStyle w:val="Heading3"/>
        <w:numPr>
          <w:ilvl w:val="2"/>
          <w:numId w:val="1"/>
        </w:numPr>
        <w:rPr/>
      </w:pPr>
      <w:bookmarkStart w:id="874" w:name="__RefHeading___Toc870059_730472459"/>
      <w:bookmarkStart w:id="875" w:name="_Toc311"/>
      <w:bookmarkEnd w:id="874"/>
      <w:r>
        <w:rPr>
          <w:rtl w:val="true"/>
        </w:rPr>
        <w:t>طلب علم از مخزن علوم و اسرار</w:t>
      </w:r>
      <w:bookmarkEnd w:id="8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وَامْتَاحُوا مِنْ صَفْوِ عَيْنٍ قَدْ رُوِّقَتْ مِنَ الْكَدَرِ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برداريد از برگزيدۀ چشمه كه از تيرگى تصفيه شده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إمتاحُوا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و صيغۀ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ماضى باب افتعال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و ياء قلب به الف شده و در نتيجه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شود؛ و به معناى آب</w:t>
      </w:r>
    </w:p>
    <w:p>
      <w:pPr>
        <w:pStyle w:val="BookText"/>
        <w:rPr/>
      </w:pPr>
      <w:r>
        <w:rPr>
          <w:rFonts w:ascii="IRNazanin" w:hAnsi="IRNazanin" w:eastAsia="IRNazanin"/>
          <w:color w:val="111111"/>
          <w:sz w:val="28"/>
          <w:sz w:val="28"/>
          <w:szCs w:val="28"/>
          <w:rtl w:val="true"/>
          <w:lang w:bidi="fa-IR"/>
        </w:rPr>
        <w:t>گرفتن يا آب برداشتن از جايى است كه پايين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گاهى آب را از داخل ظرف يا انبارى برمى دارد كه آن ظرف در بالا قرار گرفته است، و گاهى هم از چاه يا چشمه اى آن را برداشت مى كند كه در پايين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ظرف و يا منبع آب در پايين باشد مانند چاه،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نقطه هاى 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اگر ظرف يا منبع آب در بالا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نقطه هاى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آن زمانها آبى كه در بالا و سطح زمين قرار داشته زودتر آلوده و متعفّن مى شده، اما آب چاه از ميكروبها و آشغالها و امثال آن محفوظتر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إمتاحوا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باب افتعال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برگزيده مى آيد، كه برگزيدۀ چشمه همان آب صاف چشمه است كه از آن انتخاب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يعنى تصفيه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فرمايش علوم و اسرار و معارف را تشبيه به چشمه اى كرده است كه پر از آب صاف و زلال بوده و از آلودگى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كه آب مايۀ حيات است علم نيز مايه و سرچشمۀ حيات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 خواهيد از علم بهره مند شويد و از دانش استفاده كنيد، بايد از كسى آن را بگيريد كه علومش پاك است و آلوده به خرافات و اساطير و امثال آن نيست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شرايطى كه اميرالمؤمنين عليه السلام زنده بود، با اين كه معصوم و خليفۀ رسول اللّه و از عترت پيامبر صلى الله عليه و آله و سلم بود مردم او را كنار گذاشته بودند و اكثراً سراغ ابودرداء و ابوهريره و امثال آنها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اين طور باشد كه علم خود را از اين اشخاص بگيريد، كه همراه با آلودگى ها و خرافات مى باشد؛ بلكه علم خود را بايد از كسى اخذ كنيد كه مخزن علوم و اسرار است و صاف و زلال بوده و از آلودگى ها منزّه مى باشد</w:t>
      </w:r>
      <w:r>
        <w:rPr>
          <w:rFonts w:eastAsia="IRNazanin" w:cs="IRNazanin"/>
          <w:color w:val="111111"/>
          <w:sz w:val="28"/>
          <w:szCs w:val="28"/>
          <w:rtl w:val="true"/>
          <w:lang w:bidi="fa-IR"/>
        </w:rPr>
        <w:t>.</w:t>
      </w:r>
      <w:bookmarkStart w:id="876" w:name="pg14744_166074"/>
    </w:p>
    <w:p>
      <w:pPr>
        <w:pStyle w:val="Heading3"/>
        <w:numPr>
          <w:ilvl w:val="2"/>
          <w:numId w:val="1"/>
        </w:numPr>
        <w:rPr/>
      </w:pPr>
      <w:bookmarkStart w:id="877" w:name="__RefHeading___Toc870061_730472459"/>
      <w:bookmarkStart w:id="878" w:name="_Toc312"/>
      <w:bookmarkEnd w:id="876"/>
      <w:bookmarkEnd w:id="877"/>
      <w:r>
        <w:rPr>
          <w:rtl w:val="true"/>
        </w:rPr>
        <w:t>پرهيز از جهالت گرايى و هواپرستى</w:t>
      </w:r>
      <w:bookmarkEnd w:id="8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تَرْكَنُوا إِلى جَهَالَتِكُمْ، وَ لا تَنْقَادُوا إلى أَهْوَائِكُمْ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نادانى خود تكيه نكنيد، و به سوى هواهاى نفسانى خود رام نشويد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رام بودن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كارهاى خود به جهالت و نادانى خود اعتماد نكنيد و هنگامى كه چيزى را نمى دانيد آن را از اهلش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نمى دانيد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كسانى كه كاملاً نسبت به مسأله وارد نيستند از خود اجتهاد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هواهاى نفسانى خود رام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دلتان مى خواهد توجّه نكنيد، ببينيد خدا چه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طورى است كه اگر نسبت به چيزى علاقۀ زيادى داشته باشد حقيقت و واقعيت را نمى بيند و آن چيز او را كر و كور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حُبُّكَ للشَّيْ‌ء يُعْمي و يُصِمّ</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انسان به لحاظ اين كه خود را بسيار دوست دارد براى ديدگاهها و نظرات خود نيز ارزش زيادى قائل است و آنها را دوست دارد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كسى در مورد خود تصور مى كند كه افلاطون دهر است و در نتيجه به دنبال ديدگاهها و هواهاى نفسانى خود مى رود و بتدريج سقوط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اين اعتماد به جهالت و پيروى هواهاى نفسانى را به قرار گرفتن بر لب پرتگاه تشبيه فرموده اند</w:t>
      </w:r>
      <w:r>
        <w:rPr>
          <w:rFonts w:eastAsia="IRNazanin" w:cs="IRNazanin"/>
          <w:color w:val="111111"/>
          <w:sz w:val="28"/>
          <w:szCs w:val="28"/>
          <w:rtl w:val="true"/>
          <w:lang w:bidi="fa-IR"/>
        </w:rPr>
        <w:t>:</w:t>
      </w:r>
      <w:bookmarkStart w:id="879" w:name="pg14744_166075"/>
    </w:p>
    <w:p>
      <w:pPr>
        <w:pStyle w:val="Heading3"/>
        <w:numPr>
          <w:ilvl w:val="2"/>
          <w:numId w:val="1"/>
        </w:numPr>
        <w:rPr/>
      </w:pPr>
      <w:bookmarkStart w:id="880" w:name="__RefHeading___Toc870063_730472459"/>
      <w:bookmarkStart w:id="881" w:name="_Toc313"/>
      <w:bookmarkEnd w:id="879"/>
      <w:bookmarkEnd w:id="880"/>
      <w:r>
        <w:rPr>
          <w:rtl w:val="true"/>
        </w:rPr>
        <w:t>آثار سوء جهالت گرايى ها و هواپرستى ها</w:t>
      </w:r>
      <w:bookmarkEnd w:id="8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النَّازِلَ بِهذَا الْمَنْزِلِ نَازِلٌ بِشَفَا جُرُفٍ 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فرود آمدۀ به اين منزل، فرود آمدۀ بر لب زمين شكافتۀ فرو ريزنده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زمين شكافته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هنگامى كه آب آن زياد باشد كناره هاى آن را آب مى برد و زير آن خالى مى شود و فقط رويش يك باريكه شكافته مى ماند؛ كسى كه توجّه ندارد ممكن است لب رودخانه و روى آن باريكه برود و يكدفعه سقوط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رودخانه را كه زير آن خالى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قرآن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أَسَّسَ بُنْيانَهُ عَلى تَقْوى مِنَ اللّهِ وَ رِضْوانٍ خَيْرٌ أَمْ مَنْ أَسَّسَ بُنْيانَهُ عَلى شَفا جُرُفٍ هارٍ فَانْهارَ بِهِ فِي نارِ جَهَنَّمَ</w:t>
      </w:r>
      <w:r>
        <w:rPr>
          <w:rFonts w:eastAsia="IRNazanin" w:cs="IRNazanin"/>
          <w:color w:val="111111"/>
          <w:sz w:val="28"/>
          <w:szCs w:val="28"/>
          <w:rtl w:val="true"/>
          <w:lang w:bidi="fa-IR"/>
        </w:rPr>
        <w:t xml:space="preserve">)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بنياد خود را بر تقوا و خشنودى الهى گذاشته باشد بهتر است يا كسى كه بنياد خود را بر لبۀ پرتگاه فروريختنى نهاده باشد كه به آتش دوزخ سرازيرش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 يَهورُ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سقوطكردن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نقل مكان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عرب نقل مكان زياد اتفاق مى افتد؛ مثلاً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شائك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عين الفعل است به لام الفعل تبديل مى كنند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شاكى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اجوف است تبديل به ناقص 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آن وقت ياء آن مى افتد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اين منزل فرود آيد و به جاى اين كه از اهل حق و اهل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 به جهالتِ خود اعتماد كند و</w:t>
      </w:r>
      <w:bookmarkStart w:id="882" w:name="pg14744_166076"/>
    </w:p>
    <w:p>
      <w:pPr>
        <w:pStyle w:val="BookText"/>
        <w:rPr/>
      </w:pPr>
      <w:bookmarkEnd w:id="882"/>
      <w:r>
        <w:rPr>
          <w:rFonts w:ascii="IRNazanin" w:hAnsi="IRNazanin" w:eastAsia="IRNazanin"/>
          <w:color w:val="111111"/>
          <w:sz w:val="28"/>
          <w:sz w:val="28"/>
          <w:szCs w:val="28"/>
          <w:rtl w:val="true"/>
          <w:lang w:bidi="fa-IR"/>
        </w:rPr>
        <w:t>مطيع و رام هواهاى نفسانى خود باشد، مانند كسى است كه در لب پرتگاه رودخانه قرار گرفته و همۀ عبادات و اعمال خود را هم بر همين پرتگاه فرو ريختنى پايه گذارى مى كند</w:t>
      </w:r>
      <w:r>
        <w:rPr>
          <w:rFonts w:eastAsia="IRNazanin" w:cs="IRNazanin"/>
          <w:color w:val="111111"/>
          <w:sz w:val="28"/>
          <w:szCs w:val="28"/>
          <w:rtl w:val="true"/>
          <w:lang w:bidi="fa-IR"/>
        </w:rPr>
        <w:t>.</w:t>
      </w:r>
    </w:p>
    <w:p>
      <w:pPr>
        <w:pStyle w:val="Heading3"/>
        <w:numPr>
          <w:ilvl w:val="2"/>
          <w:numId w:val="1"/>
        </w:numPr>
        <w:rPr/>
      </w:pPr>
      <w:bookmarkStart w:id="883" w:name="__RefHeading___Toc870065_730472459"/>
      <w:bookmarkStart w:id="884" w:name="_Toc314"/>
      <w:bookmarkEnd w:id="883"/>
      <w:r>
        <w:rPr>
          <w:rtl w:val="true"/>
        </w:rPr>
        <w:t>بدترين ستم ها نسبت به عترت پيامبر صلى الله عليه و آله و سلم</w:t>
      </w:r>
      <w:bookmarkEnd w:id="884"/>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عرض كرده ام كه وقتى انسان تاريخ را مطالعه مى كند مى بيند چقدر نسبت به على عليه السلام ظلم و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على عليه السلام جزء عترت پيغمبر است و اين همه در اسلام سابقه دارد و پيامبراكرم صلى الله عليه و آله و سلم نسبت به او بسيار سفارش فرمود و عترت خود را در رديف كتاب قرار داده و در معرفى دو چيز با ارزشى كه در ميان مردم باقى گذاشته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اللَّهِ وَ عِتْرَتي، أهل بَيتي</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با اين وجود ظلم بزرگى است كه مردم پس از رحلت پيامبر سراغ اميرالمؤمنين و ائمۀ اطهار عليهم السلام نروند و سراغ ديگران و كسانى مانند ابوحنيفه، مالك، شافعى، احمد حنبل، اوزاعى، زهرى و امثال آنها بروند و از آنها تقليد كنند و عترت پيامبراكرم صلى الله عليه و آله و سلم مورد توجّه مردم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 مسألۀ امامت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معصومين عليهم السلام را امام مى دانيم، ولى اگر مسألۀ امامت را هم طرح نكنيم بالاخره آنها عترت پيامبر كه بودند و پيامبراكرم صلى الله عليه و آله و سلم نسبت به عترت خود سفارش كردند و آنها را در رديف قرآن قرار دادند و در حديث ثقلين و مانند آن مردم را توصيه كردند كه به آنها مراجعه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حدّاكثر بگوييم كه امثال ابوحنيفه و ديگران، مجتهدينى بودند كه روى ديدگاهها و نظرات خود زحمت كشيده و تا حدودى هم بعضى از مسائل فقهى را فهميدند، ولى هيچ كدام از آنها تكيه گاه علم خدا و پيامبر نبودند و اكثراً از روى قياس و استحسانات و امثال آن فتوا مى دادند؛ آنها نه معاصر پيامبر بودند و نه مورد سفارش آن حضرت، ولى دست سياست باعث شد</w:t>
      </w:r>
    </w:p>
    <w:p>
      <w:pPr>
        <w:pStyle w:val="BookText"/>
        <w:rPr/>
      </w:pPr>
      <w:r>
        <w:rPr>
          <w:rFonts w:ascii="IRNazanin" w:hAnsi="IRNazanin" w:eastAsia="IRNazanin"/>
          <w:color w:val="111111"/>
          <w:sz w:val="28"/>
          <w:sz w:val="28"/>
          <w:szCs w:val="28"/>
          <w:rtl w:val="true"/>
          <w:lang w:bidi="fa-IR"/>
        </w:rPr>
        <w:t>كه مردم از اين افراد تقليد كنند و ائمه عليهم السلام را كنار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يمصّون الثّماد وَ يَدعُون النّهر العظيم</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مردم نهر بزرگ را رها مى كنند و به چاله هايى كه مقدارى آب در آن جمع شده مى روند كه لجن دارد و لجن ها را مى مكند تا مقدار اندكى آب پيدا كرده آن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تشنه باشند و كسى آدرس آب زلال را به آنها ندهد و خودشان نيز آب پيدا نكنند مجبور مى شوند براى سيراب شدن حتى لجن ها را بمكند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الرَّدى عَلى ظَهْرِهِ مِنْ مَوْضِعٍ إِلى مَوْضِعٍ، لِرَأْيٍ يُحْدِثُهُ بَعْدَ رَأْيٍ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و تباهى را بر پشت خود از جايى به جايى نقل مى كند، به خاطر انديشه اى كه آن را پس از انديشه اى پديد مى آورد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چشمۀ زلال و پاك علم را رها مى كند و به سراغ اميرالمؤمنين و ائمۀ اطهار عليهم السلام نمى رود و در عوض دنبال ابوهريره و ابودرداء و امثال آنان مى باشد، يا به هواى نفس و علم خود اعتماد مى كند، مانند كسى است كه بار سنگينى روى دوش خود گذاشته و چون نمى تواند آن را تحمّل كند و كمرش درد مى آيد به ناچار آن را گاه اين طرف و گاه آن طرف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آن را روى اين شانه و يك مقدار روى شانۀ ديگر قرار مى دهد، و چون بار او يك چيز ناهموار و سنگينى است مرتب آن را جابجا مى كند و خود را بى جهت خسته مى كند؛ در حالى كه اصلاً او نمى تواند اين بار را تحمّل كند و بايد آن را زمين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اين كه مجبور مى شود چنين كند اين است كه خود را به چشمۀ علم متصل نكرده است و مانند كسانى مى باشد كه مبناى صحيحى ندارند و به كتاب و سنّت مراجعه نمى كنند و به عقل و درك ناقصِ خود فتوا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امروز يك فتوا و فردا فتواى ديگر مى دهد، تبدّل رأى پيدا</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 اساس قياس و اقتضاى آن به فتوايى مى رسد و بار ديگر بر اساس استحسان و مصلحت هاى ساختگى رأى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را بر پشت خود نقل مى كند از جايى به جايى ديگر، براى يك نظر و ديدگاهى كه براى خودش پس از رأى و نظر ديگر ايجاد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يُلْصِقَ مَا لا يَلْتَصِقُ، وَ يُقَرِّبَ مَا لا يَتَقَارَبُ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خواهد بچسباند آنچه را كه نمى چسبد، و نزديك كند آنچه را كه نزديك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شخصى كه به علم ناقص خود و يا به هواى نفس خويش اعتماد مى كند، تلاش مى نمايد آنچه را كه ربط ندارد به همديگر ربط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از او سؤالى كنيد پاسخى مى دهد كه ربطى به سؤال ندارد، ولى او مى خواهد به زور آن را به سؤال بچسباند و ربط دهد؛ و به تعبير ديگر مى خواهد سر طرف را شيره بمالد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خواهد آن امورى را كه دور از يكديگر است به هم نزديك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اشتباهى را مطرح مى كند و يا ديدگاه غلطى دارد و تلاش مى كند آن را به يك مطلب درست و حق تطبيق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بچسباند آنچه را كه نمى چسبد، و نزديك سازد آنچه را كه به هم نزديك نمى شود و ذهن انسان نمى تواند آن را بپذيرد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85" w:name="pg14744_166079"/>
    </w:p>
    <w:p>
      <w:pPr>
        <w:pStyle w:val="Heading2"/>
        <w:numPr>
          <w:ilvl w:val="1"/>
          <w:numId w:val="1"/>
        </w:numPr>
        <w:rPr/>
      </w:pPr>
      <w:bookmarkStart w:id="886" w:name="__RefHeading___Toc870067_730472459"/>
      <w:bookmarkStart w:id="887" w:name="_Toc315"/>
      <w:bookmarkEnd w:id="885"/>
      <w:bookmarkEnd w:id="886"/>
      <w:r>
        <w:rPr>
          <w:rtl w:val="true"/>
        </w:rPr>
        <w:t>«</w:t>
      </w:r>
      <w:r>
        <w:rPr>
          <w:rtl w:val="true"/>
        </w:rPr>
        <w:t xml:space="preserve">درس </w:t>
      </w:r>
      <w:r>
        <w:rPr/>
        <w:t>156</w:t>
      </w:r>
      <w:r>
        <w:rPr>
          <w:rtl w:val="true"/>
        </w:rPr>
        <w:t xml:space="preserve">»: </w:t>
      </w:r>
      <w:r>
        <w:rPr>
          <w:rtl w:val="true"/>
        </w:rPr>
        <w:t xml:space="preserve">خطبۀ </w:t>
      </w:r>
      <w:r>
        <w:rPr/>
        <w:t>105</w:t>
      </w:r>
      <w:r>
        <w:rPr>
          <w:rtl w:val="true"/>
        </w:rPr>
        <w:t xml:space="preserve"> (</w:t>
      </w:r>
      <w:r>
        <w:rPr>
          <w:rtl w:val="true"/>
        </w:rPr>
        <w:t>قسمت سوّم</w:t>
      </w:r>
      <w:r>
        <w:rPr>
          <w:rtl w:val="true"/>
        </w:rPr>
        <w:t>)</w:t>
      </w:r>
      <w:bookmarkEnd w:id="887"/>
    </w:p>
    <w:p>
      <w:pPr>
        <w:pStyle w:val="Heading3"/>
        <w:numPr>
          <w:ilvl w:val="2"/>
          <w:numId w:val="1"/>
        </w:numPr>
        <w:rPr/>
      </w:pPr>
      <w:bookmarkStart w:id="888" w:name="__RefHeading___Toc870069_730472459"/>
      <w:bookmarkStart w:id="889" w:name="_Toc316"/>
      <w:bookmarkEnd w:id="888"/>
      <w:r>
        <w:rPr>
          <w:rtl w:val="true"/>
        </w:rPr>
        <w:t>اشاره</w:t>
      </w:r>
      <w:bookmarkEnd w:id="889"/>
    </w:p>
    <w:p>
      <w:pPr>
        <w:pStyle w:val="BookText"/>
        <w:rPr/>
      </w:pPr>
      <w:r>
        <w:rPr>
          <w:rFonts w:ascii="IRNazanin" w:hAnsi="IRNazanin" w:eastAsia="IRNazanin"/>
          <w:color w:val="111111"/>
          <w:sz w:val="28"/>
          <w:sz w:val="28"/>
          <w:szCs w:val="28"/>
          <w:rtl w:val="true"/>
          <w:lang w:bidi="fa-IR"/>
        </w:rPr>
        <w:t>نهى از درخواست هاى نابجا</w:t>
      </w:r>
    </w:p>
    <w:p>
      <w:pPr>
        <w:pStyle w:val="BookText"/>
        <w:rPr/>
      </w:pPr>
      <w:r>
        <w:rPr>
          <w:rFonts w:ascii="Amiri" w:hAnsi="Amiri" w:eastAsia="Amiri" w:cs="Amiri"/>
          <w:color w:val="111111"/>
          <w:sz w:val="28"/>
          <w:sz w:val="28"/>
          <w:szCs w:val="28"/>
          <w:rtl w:val="true"/>
          <w:lang w:bidi="ar-SA"/>
        </w:rPr>
        <w:t>كم و زياد شدن عبارات روايات</w:t>
      </w:r>
    </w:p>
    <w:p>
      <w:pPr>
        <w:pStyle w:val="BookText"/>
        <w:rPr/>
      </w:pPr>
      <w:r>
        <w:rPr>
          <w:rFonts w:ascii="Amiri" w:hAnsi="Amiri" w:eastAsia="Amiri" w:cs="Amiri"/>
          <w:color w:val="111111"/>
          <w:sz w:val="28"/>
          <w:sz w:val="28"/>
          <w:szCs w:val="28"/>
          <w:rtl w:val="true"/>
          <w:lang w:bidi="ar-SA"/>
        </w:rPr>
        <w:t>سه احتمال در كلام امام عليه السلام</w:t>
      </w:r>
    </w:p>
    <w:p>
      <w:pPr>
        <w:pStyle w:val="BookText"/>
        <w:rPr/>
      </w:pPr>
      <w:r>
        <w:rPr>
          <w:rFonts w:ascii="Amiri" w:hAnsi="Amiri" w:eastAsia="Amiri" w:cs="Amiri"/>
          <w:color w:val="111111"/>
          <w:sz w:val="28"/>
          <w:sz w:val="28"/>
          <w:szCs w:val="28"/>
          <w:rtl w:val="true"/>
          <w:lang w:bidi="ar-SA"/>
        </w:rPr>
        <w:t>وظايف امام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 و اندرز</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تلاش در خيرخواهى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زنده كردن سنّت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اجراى حدود بدون تبعيض</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تقسيم عادلانۀ بيت المال</w:t>
      </w:r>
    </w:p>
    <w:p>
      <w:pPr>
        <w:pStyle w:val="BookText"/>
        <w:rPr/>
      </w:pPr>
      <w:r>
        <w:rPr>
          <w:rFonts w:ascii="IRNazanin" w:hAnsi="IRNazanin" w:eastAsia="IRNazanin"/>
          <w:color w:val="111111"/>
          <w:sz w:val="28"/>
          <w:sz w:val="28"/>
          <w:szCs w:val="28"/>
          <w:rtl w:val="true"/>
          <w:lang w:bidi="fa-IR"/>
        </w:rPr>
        <w:t>شتاب در استفاده از درخت دانش</w:t>
      </w:r>
    </w:p>
    <w:p>
      <w:pPr>
        <w:pStyle w:val="BookText"/>
        <w:rPr/>
      </w:pPr>
      <w:r>
        <w:rPr>
          <w:rFonts w:ascii="Amiri" w:hAnsi="Amiri" w:eastAsia="Amiri" w:cs="Amiri"/>
          <w:color w:val="111111"/>
          <w:sz w:val="28"/>
          <w:sz w:val="28"/>
          <w:szCs w:val="28"/>
          <w:rtl w:val="true"/>
          <w:lang w:bidi="ar-SA"/>
        </w:rPr>
        <w:t>وظيفۀ نهى از منكر و ترك آن</w:t>
      </w:r>
    </w:p>
    <w:p>
      <w:pPr>
        <w:pStyle w:val="BookText"/>
        <w:rPr/>
      </w:pPr>
      <w:r>
        <w:rPr>
          <w:rFonts w:ascii="IRNazanin" w:hAnsi="IRNazanin" w:eastAsia="IRNazanin"/>
          <w:color w:val="111111"/>
          <w:sz w:val="28"/>
          <w:sz w:val="28"/>
          <w:szCs w:val="28"/>
          <w:rtl w:val="true"/>
          <w:lang w:bidi="fa-IR"/>
        </w:rPr>
        <w:t>پاسخ به يك اشكال</w:t>
      </w:r>
    </w:p>
    <w:p>
      <w:pPr>
        <w:pStyle w:val="BookText"/>
        <w:rPr/>
      </w:pPr>
      <w:r>
        <w:rPr>
          <w:rFonts w:ascii="IRNazanin" w:hAnsi="IRNazanin" w:eastAsia="IRNazanin"/>
          <w:color w:val="111111"/>
          <w:sz w:val="28"/>
          <w:sz w:val="28"/>
          <w:szCs w:val="28"/>
          <w:rtl w:val="true"/>
          <w:lang w:bidi="fa-IR"/>
        </w:rPr>
        <w:t>سه ويژگى آمران به معروف و ناهيان از منكر</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واعظانِ بى عمل</w:t>
      </w:r>
      <w:bookmarkStart w:id="890" w:name="pg14744_166081"/>
    </w:p>
    <w:p>
      <w:pPr>
        <w:pStyle w:val="BookText"/>
        <w:rPr/>
      </w:pPr>
      <w:bookmarkEnd w:id="8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أَنْ تَشْكُوا إِلى مَنْ لا يُشْكِي شَجْوَكُمْ، وَ لا يَنْقُضُ بِرَأْيِهِ مَا قَدْ أُبْرِمَ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عَلَى الْإِمَامِ إِلّا مَا حُمِّلَ مِنْ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الْإِبْلاغُ فِي الْمَوْعِظَةِ، وَ الْإجْتِهَادُ فِي النَّصِيحَةِ، وَ الْإِحْيَاءُ لِلسُّنَّةِ، وَ إِقَامَةُ الْحُدُودِ عَلى مُسْتَحِقِّيهَا، وَ إِصْدَارُ السُّهْمَانِ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الْعِلْمَ مِنْ قَبْلِ تَصْوِيحِ نَبْتِهِ، وَ مِنْ قَبْلِ أَنْ تُشْغَلُوا بِأَنْفُسِكُمْ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مُسْتَنارِ الْعِلْمِ مِنْ عِنْدِ أَهْلِهِ؛ وَانْهَوْا عَنِ الْمُنْكَرِ وَ تَنَاهَوْا عَنْهُ، فَإِنَّمَا أُمِرْتُمْ بِالنَّهْيِ بَعْدَ التَّنَاهِي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فرازهايى از خطبه اى كه در جلسۀ گذشته شرح مى داديم 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شعلۀ چراغ پند دهنده اى نور و روشنايى بگيريد كه خودش به سخنان و موعظه هاى خود عمل مى كند؛ و آب را از چشمۀ صاف آن برداريد و به نادانى خود تكيه و اعتماد نكنيد و منقاد و پيروِ هواهاى نفسانى خود نباشيد، كه اگر چنين كنيد بر لب پرتگاه هلاكت قرار مى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فرازهاى ديگر اين خطبه مى پردازيم</w:t>
      </w:r>
      <w:r>
        <w:rPr>
          <w:rFonts w:eastAsia="IRNazanin" w:cs="IRNazanin"/>
          <w:color w:val="111111"/>
          <w:sz w:val="28"/>
          <w:szCs w:val="28"/>
          <w:rtl w:val="true"/>
          <w:lang w:bidi="fa-IR"/>
        </w:rPr>
        <w:t>.</w:t>
      </w:r>
    </w:p>
    <w:p>
      <w:pPr>
        <w:pStyle w:val="Heading3"/>
        <w:numPr>
          <w:ilvl w:val="2"/>
          <w:numId w:val="1"/>
        </w:numPr>
        <w:rPr/>
      </w:pPr>
      <w:bookmarkStart w:id="891" w:name="__RefHeading___Toc870071_730472459"/>
      <w:bookmarkStart w:id="892" w:name="_Toc317"/>
      <w:bookmarkEnd w:id="891"/>
      <w:r>
        <w:rPr>
          <w:rtl w:val="true"/>
        </w:rPr>
        <w:t>نهى از درخواست هاى نابجا</w:t>
      </w:r>
      <w:bookmarkEnd w:id="8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أَنْ تَشْكُوا إِلى مَنْ لا يُشْكِي شَجْوَكُمْ، وَ لا يَنْقُضُ بِرَأْيِهِ مَا قَدْ أُبْرِمَ لَكُمْ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را،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شكايت كنيد به كسى كه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برطرف نمى كند؛ و با انديشۀ خود آنچه را كه براى شما تافته شده است نقض نمى كند</w:t>
      </w:r>
      <w:r>
        <w:rPr>
          <w:rFonts w:eastAsia="IRNazanin" w:cs="IRNazanin"/>
          <w:color w:val="111111"/>
          <w:sz w:val="28"/>
          <w:szCs w:val="28"/>
          <w:rtl w:val="true"/>
          <w:lang w:bidi="fa-IR"/>
        </w:rPr>
        <w:t>.)</w:t>
      </w:r>
      <w:bookmarkStart w:id="893" w:name="pg14744_166082"/>
    </w:p>
    <w:p>
      <w:pPr>
        <w:pStyle w:val="BookText"/>
        <w:rPr/>
      </w:pPr>
      <w:bookmarkEnd w:id="8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شكى، يشكو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مجرد است، كه باب إفعال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در صرف مير خوانديم كه يكى از معانى باب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أَجْلَدْتُ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أَزَلْتُ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شتر را كندم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لايُشْكي شَجْوَكُم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لايُزيل شَجْوَكُمْ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كسى كه نمى تواند شكايت شما را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مى تواند دو مصداق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هست كه حاجتى دارند و از كسى مى خواهند تا آن را برآورده سازد؛ و يك وقت از كسى سؤالى مى كنند، يعنى با سؤال خود به او عرض حاجت مى كنند كه مشكل را حل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حاجت و هم به معناى غصّه و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ديگر اين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لايَنْقُضُ بِرَأْيِه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يَنْقُضُ بِرَأْيِهِ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نسخۀ خطى نهج البلاغه از قرن پنجم كه پيش ماست در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 يك معنا مناسب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با معناى ديگر مناسب مى باشد، كه توضيح خواهيم داد</w:t>
      </w:r>
      <w:r>
        <w:rPr>
          <w:rFonts w:eastAsia="IRNazanin" w:cs="IRNazanin"/>
          <w:color w:val="111111"/>
          <w:sz w:val="28"/>
          <w:szCs w:val="28"/>
          <w:rtl w:val="true"/>
          <w:lang w:bidi="fa-IR"/>
        </w:rPr>
        <w:t>.</w:t>
      </w:r>
    </w:p>
    <w:p>
      <w:pPr>
        <w:pStyle w:val="Heading3"/>
        <w:numPr>
          <w:ilvl w:val="2"/>
          <w:numId w:val="1"/>
        </w:numPr>
        <w:rPr/>
      </w:pPr>
      <w:bookmarkStart w:id="894" w:name="__RefHeading___Toc870073_730472459"/>
      <w:bookmarkStart w:id="895" w:name="_Toc318"/>
      <w:bookmarkEnd w:id="894"/>
      <w:r>
        <w:rPr>
          <w:rtl w:val="true"/>
        </w:rPr>
        <w:t>كم و زياد شدن عبارات روايات</w:t>
      </w:r>
      <w:bookmarkEnd w:id="895"/>
    </w:p>
    <w:p>
      <w:pPr>
        <w:pStyle w:val="BookText"/>
        <w:rPr/>
      </w:pPr>
      <w:r>
        <w:rPr>
          <w:rFonts w:ascii="IRNazanin" w:hAnsi="IRNazanin" w:eastAsia="IRNazanin"/>
          <w:color w:val="111111"/>
          <w:sz w:val="28"/>
          <w:sz w:val="28"/>
          <w:szCs w:val="28"/>
          <w:rtl w:val="true"/>
          <w:lang w:bidi="fa-IR"/>
        </w:rPr>
        <w:t>البته يك بحثى وجود دارد كه اگر در عبارتِ روايتى اختلاف بين زياده و نقصان شد، معمولاً بايد آن را كه ناقص است غلط و عبارتى كه زيادى دارد صحيح دانست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اين كه بعيد است راوى در مقام نوشتن عمداً عبارتى را اضافه كند، مخصوصاً اين كه قرار است عين فرمايش معصوم نقل شود؛ ولى امكان دارد كه يك حرف يا كلمه اى را در مقام نوشتن فراموش كند، و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عبارت ننويسد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مفصّل بحث كرده اند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روايت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آمده است كه اگر امر داير بين زياده و نقصان گرديد انسان بنا را بر اين بگذارد كه عبارتِ ناقص غلط است و آن عبارتى كه زيادى دارد</w:t>
      </w:r>
      <w:bookmarkStart w:id="896" w:name="pg14744_166083"/>
    </w:p>
    <w:p>
      <w:pPr>
        <w:pStyle w:val="BookText"/>
        <w:rPr/>
      </w:pPr>
      <w:bookmarkEnd w:id="896"/>
      <w:r>
        <w:rPr>
          <w:rFonts w:ascii="IRNazanin" w:hAnsi="IRNazanin" w:eastAsia="IRNazanin"/>
          <w:color w:val="111111"/>
          <w:sz w:val="28"/>
          <w:sz w:val="28"/>
          <w:szCs w:val="28"/>
          <w:rtl w:val="true"/>
          <w:lang w:bidi="fa-IR"/>
        </w:rPr>
        <w:t>صحيح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كسى كه عبارت ناقص را نقل كرده شايد آن را فراموش كرده و يا مى خواسته است نقل به معنا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يَنْقُضُ بِرَأْيِهِ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امام مسلمين نمى تواند به رأى خود بشكند چيزى را كه بر شما محكم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از جانب خداوند مأمور به عدالت است و بايد بيت المال به اهلش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يَنْقُضُ بِرَأْيِهِ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اين معناست كه به رأى خود مى شكند چيزى را كه محكم است</w:t>
      </w:r>
      <w:r>
        <w:rPr>
          <w:rFonts w:eastAsia="IRNazanin" w:cs="IRNazanin"/>
          <w:color w:val="111111"/>
          <w:sz w:val="28"/>
          <w:szCs w:val="28"/>
          <w:rtl w:val="true"/>
          <w:lang w:bidi="fa-IR"/>
        </w:rPr>
        <w:t>.</w:t>
      </w:r>
    </w:p>
    <w:p>
      <w:pPr>
        <w:pStyle w:val="Heading3"/>
        <w:numPr>
          <w:ilvl w:val="2"/>
          <w:numId w:val="1"/>
        </w:numPr>
        <w:rPr/>
      </w:pPr>
      <w:bookmarkStart w:id="897" w:name="__RefHeading___Toc870075_730472459"/>
      <w:bookmarkStart w:id="898" w:name="_Toc319"/>
      <w:bookmarkEnd w:id="897"/>
      <w:r>
        <w:rPr>
          <w:rtl w:val="true"/>
        </w:rPr>
        <w:t>سه احتمال در كلام امام عليه السلام</w:t>
      </w:r>
      <w:bookmarkEnd w:id="898"/>
    </w:p>
    <w:p>
      <w:pPr>
        <w:pStyle w:val="BookText"/>
        <w:rPr/>
      </w:pPr>
      <w:r>
        <w:rPr>
          <w:rFonts w:ascii="Amiri" w:hAnsi="Amiri" w:eastAsia="Amiri" w:cs="Amiri"/>
          <w:color w:val="111111"/>
          <w:sz w:val="28"/>
          <w:sz w:val="28"/>
          <w:szCs w:val="28"/>
          <w:rtl w:val="true"/>
          <w:lang w:bidi="ar-SA"/>
        </w:rPr>
        <w:t>در معناى عبارت اوّل سخن امام عليه السلام سه احتمال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اين است كه به كسى كه نمى تواند حاجت شما را برآورده كند عرض حاجت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روحيۀ خوبى نيست كه ما نوعاً عادت كرده ايم گرفتاريها و مشكلات خود را به هر كسى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كسالتى و يا كارى داريم براى همه آن را بيان كنيم، به جاى اين كه مشكلاتمان برطرف شود حيثيت خود را پيش ديگرى از بين برده ايم و كارى هم از او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نمى تواند مشكل شما را حل كند بهتر اين است كه آقايى خود را حفظ كنيد و براى او از گرفتاريهاى خود شكايت نكنيد؛ زيرا گاهى علاوه بر اين كه كارى براى شما انجام نمى دهند شما را شماتت هم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بيمارى خود را به كسى بگوييد كه او پزشك نيست و نمى تواند كارى براى شما انجام دهد؛ پس بيمارى خود را به پزشك بگوييد و از گرفتاريهاى خود براى هر كسى سخن نگوييد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اين است كه مى خواهد بفرمايد شما سؤالات و مشكلاتِ علمىِ خود را به هر كسى نگوييد كه نمى تواند پاسخگوى شما باشد؛ بلكه از فردى سؤال خود را بپرسيد كه اهل علم و دانش باشد و بتواند شما را در يافتن پاسخ مناسب كمك</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كسانى كه اهل علم و دانش و يا متخصص در اين مسأله نيستند سؤال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احتمال براى اين مطرح مى شود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دربارۀ گرفتن علم و دانش از سرچشمۀ اصلى آن بود،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مشكلات علمى نيز يك نوع حاجت و تقاضاست كه با عبارت قبل تناسب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اين است كه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امام چيزى را نخواهيد كه مربوط به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ملاحظه كرده ايد كه گاهى اوقات مردم به فقيهى مراجعه مى كنند و از او مى خواهند كه فتوا به حلال بودن چيزى بدهد؛ در صورتى كه آن چيز از نظر فقهى بدون ترديد حرام است؛ ولى افراد با مراجعۀ مكرر به مجتهد از او مى خواهند كه آن را حلال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كردن حرام، مربوط به مجتهد نيست؛ بلكه او بايد با كوشش و تلاش سعى در فهميدن و بيان حكم خدا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مرحوم عبده آن را 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دنبالۀ سخنان حضرت تناسب دارد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الْإِمَامِ إِلّا مَا حُمِّلَ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حقيقت حضرت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كه امام شما هستم چيزى را نخواهيد كه نمى توانم آن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 مقابلِ حرام خدا از من تقاضا نكنيد كه فتوا به حلّيت دهم؛ يا برعكس در مقابلِ حلال فتوا به حرمت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وظيفۀ امام اين است كه حق و حكم خدا را بگويد؛ بنابراين از او نخواهيد كه پاسخ ناحق به شما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اللَّهَ أَنْ تَشْكُوا إِلى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خدا را در نظر بگيريد از اين كه شكايت كنيد به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يُشْكِي شَجْوَكُمْ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نمى تواند گرفتارى و تقاضاى شما را برآورده سازد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 مى رسد همين احتمال سوّم را كه عبده اختيار كرده مناسب تر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حضرت در حقيقت مى خواهد بفرمايد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 نخواهيد كارهاى خلافى را كه در زمان عثمان انجام شد و خلاف حكم خدا بود انجام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اميرالمؤمنين عليه السلام مى خواستند كه مانند عثمان در بيت المال تصرف كند و همان طور كه عثمان خودسرانه بذل و بخشش مى كرد حضرت نيز چنين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ابن ابى العاص كه طرد شدۀ رسول اللّه صلى الله عليه و آله و سلم بود توسط عثمان به مدينه بازگردانده شد و از بيت المال مسلمانان صد هزار درهم به او بخشيد؛</w:t>
      </w:r>
      <w:r>
        <w:rPr>
          <w:rStyle w:val="FootnoteAnchor"/>
          <w:rtl w:val="true"/>
        </w:rPr>
        <w:footnoteReference w:id="356"/>
      </w:r>
      <w:r>
        <w:rPr>
          <w:rFonts w:ascii="IRNazanin" w:hAnsi="IRNazanin" w:eastAsia="IRNazanin"/>
          <w:color w:val="111111"/>
          <w:sz w:val="28"/>
          <w:sz w:val="28"/>
          <w:szCs w:val="28"/>
          <w:rtl w:val="true"/>
          <w:lang w:bidi="fa-IR"/>
        </w:rPr>
        <w:t>و پسرش مروان، مشاور عثمان بلكه همه كارۀ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تقسيم بيت المال بين افراد تفاوت مى گذاشت و به خويشاوندان خود بيشتر مى بخشيد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مردم به اين روشها عادت كرده بودند و بعضى از آنها مى خواستند كه اميرالمؤمنين عليه السلام نيز همين روشها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مولا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چيزى را نخواهيد كه نمى توانم آن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على عليه السلام موظف است مطابق حق و عدالت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يَنْقُضُ بِرَأْيِهِ مَا قَدْ أُبْرِمَ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امام نمى تواند با رأىِ خود بشكند چيزى را كه از طرف خدا براى شما محكم و قطعى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امام از جانب خداوند مأمور به عدالت و مساوات در تقسيم بيت المال است، و بنابراين بايد بيت المال را به همه به طور مساوى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نخواهيد از بيت المالى كه مال مسلمانان است به ناحق به كسانى بيشتر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يَنْقُضُ بِرَأْيِهِ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توجّه به جملات قبل معنا چنين مى شود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كسى كه نمى تواند پاسخ شما را بدهد و سوادش را ندارد چيزى نپرسيد، كه در اين صورت چنين شخصى با رأى خودش چيزى را كه محكم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حكم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با سواد نباشد با رأى خود خلاف حكم خدا فتوا مى دهد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899" w:name="pg14744_166086"/>
    </w:p>
    <w:p>
      <w:pPr>
        <w:pStyle w:val="Heading3"/>
        <w:numPr>
          <w:ilvl w:val="2"/>
          <w:numId w:val="1"/>
        </w:numPr>
        <w:rPr/>
      </w:pPr>
      <w:bookmarkStart w:id="900" w:name="__RefHeading___Toc870077_730472459"/>
      <w:bookmarkStart w:id="901" w:name="_Toc320"/>
      <w:bookmarkEnd w:id="899"/>
      <w:bookmarkEnd w:id="900"/>
      <w:r>
        <w:rPr>
          <w:rtl w:val="true"/>
        </w:rPr>
        <w:t>وظايف امام</w:t>
      </w:r>
      <w:bookmarkEnd w:id="901"/>
    </w:p>
    <w:p>
      <w:pPr>
        <w:pStyle w:val="Heading4"/>
        <w:numPr>
          <w:ilvl w:val="3"/>
          <w:numId w:val="1"/>
        </w:numPr>
        <w:rPr/>
      </w:pPr>
      <w:bookmarkStart w:id="902" w:name="__RefHeading___Toc870079_730472459"/>
      <w:bookmarkStart w:id="903" w:name="_Toc321"/>
      <w:bookmarkEnd w:id="902"/>
      <w:r>
        <w:rPr>
          <w:rtl w:val="true"/>
        </w:rPr>
        <w:t>اشاره</w:t>
      </w:r>
      <w:bookmarkEnd w:id="9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عَلَى الْإِمَامِ إِلّا مَا حُمِّلَ مِنْ أَمْرِ 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نيست بر امام مگر آنچه از امر پروردگارش به عهدۀ او گذاشته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مى رسد اين عبارت دليل فرمايش قبلى اميرالمؤمنين عليه السلام باشد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نخواهيد آنچه را كه در اختيار او نيست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امام بايد تنها فرمان خداوند را مبنى بر گسترش حق و عدالت و مساوات در حقوق اجتماعى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نمى تواند حكم هايى خلاف حكم خدا بدهد، يا در تقسيم بيت المال اجحاف كند و آنچه را كه به ناحق از او انتظار دارند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امامِ به حق نمى تواند انتظارات نابجاى امثال طلحه و زبير و معاويه را برآورده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و توضيح كلام پيشين است؛ يعنى از امام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نخواهيد؛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عَلَى الْإِمَامِ إِلّا مَا حُمِّلَ مِنْ أَمْرِ 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نيست بر امام مگر آنچه از طرف خداوند بر عهدۀ او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عرض كردم اميرالمؤمنين عليه السلام اين خطبه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پنجم خلافتشان ايراد فرموده اند و از همان ابتدا مى خواسته اند به كسانى كه از آن حضرت انتظار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فكر مى كردند كه ايشان هم مانند عثمان در تقسيم بيت المال تبعيض قائل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بفهمانند كه اميرالمؤمنين عليه السلام هيچ گاه اهل تبعيض نيست و به كسى اجحاف نخواهد كرد و كارى را كه ناحق باشد انجام نخواهد داد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اينجا پنج مورد را به عنوان فرمانهايى ذكر مى كند كه خداوند بر عهدۀ امام گذاشته و پيشواى مسلمانان بايد آنها را انجام دهد، كه عبارتند از</w:t>
      </w:r>
      <w:r>
        <w:rPr>
          <w:rFonts w:eastAsia="IRNazanin" w:cs="IRNazanin"/>
          <w:color w:val="111111"/>
          <w:sz w:val="28"/>
          <w:szCs w:val="28"/>
          <w:rtl w:val="true"/>
          <w:lang w:bidi="fa-IR"/>
        </w:rPr>
        <w:t>:</w:t>
      </w:r>
      <w:bookmarkStart w:id="904" w:name="pg14744_166087"/>
    </w:p>
    <w:p>
      <w:pPr>
        <w:pStyle w:val="Heading4"/>
        <w:numPr>
          <w:ilvl w:val="3"/>
          <w:numId w:val="1"/>
        </w:numPr>
        <w:rPr/>
      </w:pPr>
      <w:bookmarkStart w:id="905" w:name="__RefHeading___Toc870081_730472459"/>
      <w:bookmarkStart w:id="906" w:name="_Toc322"/>
      <w:bookmarkEnd w:id="904"/>
      <w:bookmarkEnd w:id="905"/>
      <w:r>
        <w:rPr/>
        <w:t>1</w:t>
      </w:r>
      <w:r>
        <w:rPr>
          <w:rtl w:val="true"/>
        </w:rPr>
        <w:t xml:space="preserve"> - </w:t>
      </w:r>
      <w:r>
        <w:rPr>
          <w:rtl w:val="true"/>
        </w:rPr>
        <w:t>پند و اندرز</w:t>
      </w:r>
      <w:bookmarkEnd w:id="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الْإِبْلاغُ فِي الْمَوْعِظَةِ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كمال رساندن موعظه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 اوّل اين كه مردم را راهنمايى و هدايت كند و خير و صلاح آنان را بگويد و پند و موعظۀ خود را نسبت به مردم كامل كند و به حدّ آخر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البلاغۀ عبده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در اين صورت عطف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دو نسخۀ خطى قرن پنجم كه در اختيار ما مى باشد و نيز شرح ابن أبى الحديد و برخى نهج البلاغه 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ضرر ندارد و جمله عطف بيان مى شود؛ 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معنا رساتر و صحيح تر است</w:t>
      </w:r>
      <w:r>
        <w:rPr>
          <w:rFonts w:eastAsia="IRNazanin" w:cs="IRNazanin"/>
          <w:color w:val="111111"/>
          <w:sz w:val="28"/>
          <w:szCs w:val="28"/>
          <w:rtl w:val="true"/>
          <w:lang w:bidi="fa-IR"/>
        </w:rPr>
        <w:t>.</w:t>
      </w:r>
    </w:p>
    <w:p>
      <w:pPr>
        <w:pStyle w:val="Heading4"/>
        <w:numPr>
          <w:ilvl w:val="3"/>
          <w:numId w:val="1"/>
        </w:numPr>
        <w:rPr/>
      </w:pPr>
      <w:bookmarkStart w:id="907" w:name="__RefHeading___Toc870083_730472459"/>
      <w:bookmarkStart w:id="908" w:name="_Toc323"/>
      <w:bookmarkEnd w:id="907"/>
      <w:r>
        <w:rPr/>
        <w:t>2</w:t>
      </w:r>
      <w:r>
        <w:rPr>
          <w:rtl w:val="true"/>
        </w:rPr>
        <w:t xml:space="preserve"> - </w:t>
      </w:r>
      <w:r>
        <w:rPr>
          <w:rtl w:val="true"/>
        </w:rPr>
        <w:t>تلاش در خيرخواهى</w:t>
      </w:r>
      <w:bookmarkEnd w:id="9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وَالْإجْتِهَادُ فِي النَّصِيحَةِ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تلاش در خيرخواهى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كوشش كردن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خيرخواهى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إخلاصُ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انسان دوستى را به كمال برساند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فرمان دوّم اين است كه امام مسلمين در خيرخواهى مسلمانان كوشش كند و تا مى تواند و به اندازۀ قدرت خود نسبت به مردم دوستى و محبت داشته باشد و اخلاص و دوستى را كامل نمايد</w:t>
      </w:r>
      <w:r>
        <w:rPr>
          <w:rFonts w:eastAsia="Amiri" w:cs="Amiri" w:ascii="Amiri" w:hAnsi="Amiri"/>
          <w:color w:val="111111"/>
          <w:sz w:val="28"/>
          <w:szCs w:val="28"/>
          <w:rtl w:val="true"/>
          <w:lang w:bidi="ar-SA"/>
        </w:rPr>
        <w:t>.</w:t>
      </w:r>
      <w:bookmarkStart w:id="909" w:name="pg14744_166088"/>
    </w:p>
    <w:p>
      <w:pPr>
        <w:pStyle w:val="Heading4"/>
        <w:numPr>
          <w:ilvl w:val="3"/>
          <w:numId w:val="1"/>
        </w:numPr>
        <w:rPr/>
      </w:pPr>
      <w:bookmarkStart w:id="910" w:name="__RefHeading___Toc870085_730472459"/>
      <w:bookmarkStart w:id="911" w:name="_Toc324"/>
      <w:bookmarkEnd w:id="909"/>
      <w:bookmarkEnd w:id="910"/>
      <w:r>
        <w:rPr/>
        <w:t>3</w:t>
      </w:r>
      <w:r>
        <w:rPr>
          <w:rtl w:val="true"/>
        </w:rPr>
        <w:t xml:space="preserve"> - </w:t>
      </w:r>
      <w:r>
        <w:rPr>
          <w:rtl w:val="true"/>
        </w:rPr>
        <w:t>زنده كردن سنّت</w:t>
      </w:r>
      <w:bookmarkEnd w:id="9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وَالْإِحْيَاءُ لِلسُّنَّةِ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زنده نمودن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و يا فرمان سوّم اين است كه امام بايد سنّت پيامبراكرم صلى الله عليه و آله و سلم را زنده و احيا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در اصطلاح عبارت است از گفتار و كردار و تقرير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سنّت پيغمبر را زنده كند؛ و سنّت پيامبر صلى الله عليه و آله و سلم در تقسيم بيت المال هيچ گاه اين نبود كه به بعضى ها زيادتر و به ديگران كمتر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عبارت حضرت استفاده مى شود كه آنچه در زمان خلفا انجام مى شده مخالف با سنّت پيامبر بوده است و سنّت پيامبر صلى الله عليه و آله و سلم را كه عدالت و مساوات بوده زير پا گذاشته بودند و حضرت بايد آن را دوباره احيا كند</w:t>
      </w:r>
      <w:r>
        <w:rPr>
          <w:rFonts w:eastAsia="IRNazanin" w:cs="IRNazanin"/>
          <w:color w:val="111111"/>
          <w:sz w:val="28"/>
          <w:szCs w:val="28"/>
          <w:rtl w:val="true"/>
          <w:lang w:bidi="fa-IR"/>
        </w:rPr>
        <w:t>.</w:t>
      </w:r>
    </w:p>
    <w:p>
      <w:pPr>
        <w:pStyle w:val="Heading4"/>
        <w:numPr>
          <w:ilvl w:val="3"/>
          <w:numId w:val="1"/>
        </w:numPr>
        <w:rPr/>
      </w:pPr>
      <w:bookmarkStart w:id="912" w:name="__RefHeading___Toc870087_730472459"/>
      <w:bookmarkStart w:id="913" w:name="_Toc325"/>
      <w:bookmarkEnd w:id="912"/>
      <w:r>
        <w:rPr/>
        <w:t>4</w:t>
      </w:r>
      <w:r>
        <w:rPr>
          <w:rtl w:val="true"/>
        </w:rPr>
        <w:t xml:space="preserve"> - </w:t>
      </w:r>
      <w:r>
        <w:rPr>
          <w:rtl w:val="true"/>
        </w:rPr>
        <w:t>اجراى حدود بدون تبعيض</w:t>
      </w:r>
      <w:bookmarkEnd w:id="9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إِقَامَةُ الْحُدُودِ عَلى مُسْتَحِقِّيهَا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برپا داشتن حدود بر كسانى كه شايستۀ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وظيفۀ چهارم امام اين است كه اگر كسى گناهى انجام داد كه بايد حدّ بر او جارى شود حدّ را نسبت به او جارى سازد و به حرف و اشكالِ افرادى كه مى خواهند حدود نسبت به امثال پسر خليفه جارى نشود توجّه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كسى و از جمله فرزندان خليفه اگر زنا كردند و يا شراب خوردند بايد حدود الهى نسبت به آنان هم جارى و اقامه شود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بيان حضرت فهميده مى شود كه حاكم و پيشواى مسلمانان بايد در مسائل قضايى ميان همۀ افراد جامعه به طور مساوى رفتار نمايد، و اين گونه نباشد كه تا از</w:t>
      </w:r>
      <w:bookmarkStart w:id="914" w:name="pg14744_166089"/>
    </w:p>
    <w:p>
      <w:pPr>
        <w:pStyle w:val="BookText"/>
        <w:rPr/>
      </w:pPr>
      <w:bookmarkEnd w:id="914"/>
      <w:r>
        <w:rPr>
          <w:rFonts w:ascii="IRNazanin" w:hAnsi="IRNazanin" w:eastAsia="IRNazanin"/>
          <w:color w:val="111111"/>
          <w:sz w:val="28"/>
          <w:sz w:val="28"/>
          <w:szCs w:val="28"/>
          <w:rtl w:val="true"/>
          <w:lang w:bidi="fa-IR"/>
        </w:rPr>
        <w:t>افراد ضعيف جامعه خطايى سر زد آنان را محاكمه و مجازات كند اما از گناهان بزرگ افراد قدرتمند و صاحب نفوذ چشم پوشى و اغماض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كنايه اى هم به عدم رعايت مساوات قضايى در زمان خلفا باشد</w:t>
      </w:r>
      <w:r>
        <w:rPr>
          <w:rFonts w:eastAsia="IRNazanin" w:cs="IRNazanin"/>
          <w:color w:val="111111"/>
          <w:sz w:val="28"/>
          <w:szCs w:val="28"/>
          <w:rtl w:val="true"/>
          <w:lang w:bidi="fa-IR"/>
        </w:rPr>
        <w:t>.</w:t>
      </w:r>
    </w:p>
    <w:p>
      <w:pPr>
        <w:pStyle w:val="Heading4"/>
        <w:numPr>
          <w:ilvl w:val="3"/>
          <w:numId w:val="1"/>
        </w:numPr>
        <w:rPr/>
      </w:pPr>
      <w:bookmarkStart w:id="915" w:name="__RefHeading___Toc870089_730472459"/>
      <w:bookmarkStart w:id="916" w:name="_Toc326"/>
      <w:bookmarkEnd w:id="915"/>
      <w:r>
        <w:rPr/>
        <w:t>5</w:t>
      </w:r>
      <w:r>
        <w:rPr>
          <w:rtl w:val="true"/>
        </w:rPr>
        <w:t xml:space="preserve"> - </w:t>
      </w:r>
      <w:r>
        <w:rPr>
          <w:rtl w:val="true"/>
        </w:rPr>
        <w:t>تقسيم عادلانۀ بيت المال</w:t>
      </w:r>
      <w:bookmarkEnd w:id="9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إِصْدَارُ السُّهْمَانِ عَلى أَهْلِهَا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برگرداندن سهم ها بر اهل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برگرداندن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إِصْدَارُ السُّهْمَانِ عَلى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سهم ها بر اهلش؛ مثل اين كه سهام مردم از بيت المال داده نشده و در جاى ديگرى مصرف شده است و حالا بايد به اهلش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وظيفۀ پنجم امام اين است كه سهم هاى بيت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غنائم و خمس و زكات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اهلش برساند و تقسيم كند، و اين طور نباشد كه غنائم يك كشور به طور كلّى به مروان و امثال او داده شود و بقيۀ مردم محروم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گفتم چون حضرت اين خطبه را در همان اوايل بيعت مردم با او ايراد كرده بودند مى خواهند به آنها بفهمانند كه اگر شما كه با من بيعت كرده ايد تصور مى كنيد من در تقسيم بيت المال همان روش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مى دهم، خيالتان راحت باشد كه من آن كارها را انجام نمى دهم بلكه تنها حكم خدا را اجرا مى كنم</w:t>
      </w:r>
      <w:r>
        <w:rPr>
          <w:rFonts w:eastAsia="IRNazanin" w:cs="IRNazanin"/>
          <w:color w:val="111111"/>
          <w:sz w:val="28"/>
          <w:szCs w:val="28"/>
          <w:rtl w:val="true"/>
          <w:lang w:bidi="fa-IR"/>
        </w:rPr>
        <w:t>.</w:t>
      </w:r>
    </w:p>
    <w:p>
      <w:pPr>
        <w:pStyle w:val="Heading3"/>
        <w:numPr>
          <w:ilvl w:val="2"/>
          <w:numId w:val="1"/>
        </w:numPr>
        <w:rPr/>
      </w:pPr>
      <w:bookmarkStart w:id="917" w:name="__RefHeading___Toc870091_730472459"/>
      <w:bookmarkStart w:id="918" w:name="_Toc327"/>
      <w:bookmarkEnd w:id="917"/>
      <w:r>
        <w:rPr>
          <w:rtl w:val="true"/>
        </w:rPr>
        <w:t>شتاب در استفاده از درخت دانش</w:t>
      </w:r>
      <w:bookmarkEnd w:id="9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فَبَادِرُوا الْعِلْمَ مِنْ قَبْلِ تَصْوِيحِ نَبْتِهِ، وَ مِنْ قَبْلِ أَنْ تُشْغَلُوا بِأَنْفُسِكُمْ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مُسْتَنارِ الْعِلْمِ مِنْ عِنْدِ أَهْلِهِ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بشتابيد به سوى علم و دانش پيش از خشك شدن گياه آن، و پيش از آن كه به خودتان مشغول و بازداشته شويد از طلب نور علم از اهل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خشكيدن است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صَوَّحَ 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كه فعل لازم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خشك مى شود و از بين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گياه گفته مى شود؛ به درخت هم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برانگيختن مى باشد،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اسم مكان است 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زمان و مكان و مصدر ميمى در افعال مزيد فيه همگى بر وزن اسم مفعول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اميرالمؤمنين عليه السلام به لحاظ اين كه محور، سرچشمه و درياى علم بوده اند و با پيامبراكرم صلى الله عليه و آله و سلم محشور و همۀ علوم اسلام در واقع نزد آن حضرت بوده است، علم خود را تشبيه به گياه يا درختى مى كند كه ممكن است پس از مدّتى خشك شده و ديگر نتوان از ميوۀ آن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 و مبادرت كنيد به سوى علم پيش از آن كه گياه و درخت آن بخشكد و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همان طور كه اگر درخت و گياهى بخشكد و از بين برود ديگر ميوه و خاصيت ندارد، درخت تنومند علم و دانش نيز كه من باشم اگر از دنيا بروم ديگر شما نمى توانيد از آن بهره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جاى اين كه دنبال زياده طلبى از بيت المال باشيد به فكر استفاده از ميوۀ درخت دانش باشيد و منتظر نمانيد تا درخت تنومند علم و دانش از بين برود و بدون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درخت و يا گياه علم و دانش ميوه بچينيد پيش از آن كه به خود مشغول شويد و بازداشته شويد از محل نور علم؛ و يا پيش از آن كه به خود مشغول شويد و باز بمانيد از محل برانگيخته شدن و ريزش علم از نزد اهل آن</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نور علم و يا محل برانگيخته شدن علم، اميرالمؤمنين عليه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پيش از آن كه آن حضرت رحلت كند و از درخت تنومند دانش محروم شويد از علم و دانش او استفاده كنيد</w:t>
      </w:r>
      <w:r>
        <w:rPr>
          <w:rFonts w:eastAsia="IRNazanin" w:cs="IRNazanin"/>
          <w:color w:val="111111"/>
          <w:sz w:val="28"/>
          <w:szCs w:val="28"/>
          <w:rtl w:val="true"/>
          <w:lang w:bidi="fa-IR"/>
        </w:rPr>
        <w:t>.</w:t>
      </w:r>
      <w:bookmarkStart w:id="919" w:name="pg14744_166091"/>
    </w:p>
    <w:p>
      <w:pPr>
        <w:pStyle w:val="BookText"/>
        <w:rPr/>
      </w:pPr>
      <w:bookmarkEnd w:id="919"/>
      <w:r>
        <w:rPr>
          <w:rFonts w:ascii="Amiri" w:hAnsi="Amiri" w:eastAsia="Amiri" w:cs="Amiri"/>
          <w:color w:val="111111"/>
          <w:sz w:val="28"/>
          <w:sz w:val="28"/>
          <w:szCs w:val="28"/>
          <w:rtl w:val="true"/>
          <w:lang w:bidi="ar-SA"/>
        </w:rPr>
        <w:t xml:space="preserve">در اين عبارت علم تشبيه به نور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تُشْغَلُوا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تَصْوِيحِ 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مُسْتَثارِ الْعِلْمِ مِنْ عِنْدِ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از درخت علم و ميوۀ آن استفاده كنيد پيش از آن كه به خود مشغول شويد از محل ثوران و برانگيخته شدن و ريزش علم از نزد اهل آن</w:t>
      </w:r>
      <w:r>
        <w:rPr>
          <w:rFonts w:eastAsia="IRNazanin" w:cs="IRNazanin"/>
          <w:color w:val="111111"/>
          <w:sz w:val="28"/>
          <w:szCs w:val="28"/>
          <w:rtl w:val="true"/>
          <w:lang w:bidi="fa-IR"/>
        </w:rPr>
        <w:t>.</w:t>
      </w:r>
    </w:p>
    <w:p>
      <w:pPr>
        <w:pStyle w:val="Heading3"/>
        <w:numPr>
          <w:ilvl w:val="2"/>
          <w:numId w:val="1"/>
        </w:numPr>
        <w:rPr/>
      </w:pPr>
      <w:bookmarkStart w:id="920" w:name="__RefHeading___Toc870093_730472459"/>
      <w:bookmarkStart w:id="921" w:name="_Toc328"/>
      <w:bookmarkEnd w:id="920"/>
      <w:r>
        <w:rPr>
          <w:rtl w:val="true"/>
        </w:rPr>
        <w:t>وظيفۀ نهى از منكر و ترك آن</w:t>
      </w:r>
      <w:bookmarkEnd w:id="9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وَانْهَوْا عَنِ الْمُنْكَرِ وَ تَنَاهَوْا عَنْهُ، فَإِنَّمَا أُمِرْتُمْ بِالنَّهْيِ بَعْدَ التَّنَاهِي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منكر باز داريد و از آن باز ايستيد؛ پس جز اين نيست كه مأمور شده ايد به بازداشتن بعد از باز ايستادن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اين كه مرا در فشار قرار دهيد و انتظارات بيجا از من داشته باشيد، جلوى منكرات را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وَانْهَوْا عَنِ الْمُنْكَرِ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منكرات نهى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تَنَاهَوْا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خودتان هم از منكرات بازداشته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تناهى از منكر يعنى خودتان منكرات را انجام ندهيد؛ شراب نخوريد، دروغ نگوييد، غيبت و ظلم نكنيد، و كسانى را نيز كه مرتكب آنها مى شوند نهى از منكر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شما امر شده ايد كه نهى از منكر كنيد پس از آن كه خودتان از منكرات پرهيز مى نماييد و آن را انجام نمى دهيد</w:t>
      </w:r>
      <w:r>
        <w:rPr>
          <w:rFonts w:eastAsia="IRNazanin" w:cs="IRNazanin"/>
          <w:color w:val="111111"/>
          <w:sz w:val="28"/>
          <w:szCs w:val="28"/>
          <w:rtl w:val="true"/>
          <w:lang w:bidi="fa-IR"/>
        </w:rPr>
        <w:t>.</w:t>
      </w:r>
    </w:p>
    <w:p>
      <w:pPr>
        <w:pStyle w:val="Heading3"/>
        <w:numPr>
          <w:ilvl w:val="2"/>
          <w:numId w:val="1"/>
        </w:numPr>
        <w:rPr/>
      </w:pPr>
      <w:bookmarkStart w:id="922" w:name="__RefHeading___Toc870095_730472459"/>
      <w:bookmarkStart w:id="923" w:name="_Toc329"/>
      <w:bookmarkEnd w:id="922"/>
      <w:r>
        <w:rPr>
          <w:rtl w:val="true"/>
        </w:rPr>
        <w:t>پاسخ به يك اشكال</w:t>
      </w:r>
      <w:bookmarkEnd w:id="923"/>
    </w:p>
    <w:p>
      <w:pPr>
        <w:pStyle w:val="BookText"/>
        <w:rPr/>
      </w:pPr>
      <w:r>
        <w:rPr>
          <w:rFonts w:ascii="IRNazanin" w:hAnsi="IRNazanin" w:eastAsia="IRNazanin"/>
          <w:color w:val="111111"/>
          <w:sz w:val="28"/>
          <w:sz w:val="28"/>
          <w:szCs w:val="28"/>
          <w:rtl w:val="true"/>
          <w:lang w:bidi="fa-IR"/>
        </w:rPr>
        <w:t>ظاهر فرمايش حضرت اين است كه بايد ابتدا خودتان منكرات را انجام ندهيد و در مرحلۀ بعد ديگران را نهى از منكر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انسان خود مرتكب منكرات مى شود نبايد نهى از منكر كند و يا نهى از منكر بر او واجب نمى باشد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اين درست نيست و ما مى دانيم كه از نظر فقهى وجوب نهى از منكر مشروط به اين نيست كه انسان حتماً گناهى را مرتكب نشود؛ بلكه نهى از منكر و</w:t>
      </w:r>
    </w:p>
    <w:p>
      <w:pPr>
        <w:pStyle w:val="BookText"/>
        <w:rPr/>
      </w:pPr>
      <w:r>
        <w:rPr>
          <w:rFonts w:ascii="IRNazanin" w:hAnsi="IRNazanin" w:eastAsia="IRNazanin"/>
          <w:color w:val="111111"/>
          <w:sz w:val="28"/>
          <w:sz w:val="28"/>
          <w:szCs w:val="28"/>
          <w:rtl w:val="true"/>
          <w:lang w:bidi="fa-IR"/>
        </w:rPr>
        <w:t>انجام ندادن آن، دو واجب مستقل است؛ و اگر كسى يكى از آنها را انجام نداد واجب ديگر از او ساقط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به بهانۀ ارتكاب گناه، نهى از منكر هم نكرد در حقيقت دو گناه مرتكب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نهى از منكر مشروط به عدم ارتكاب منكر باشد، با ترك هر دو بايد تنها يك گناه مرتكب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پيرامون اين فرمايش حضرت على عليه السلام اين سؤال مطرح مى شود كه اگر اين گونه است چرا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نهى از منكر كنيد پس از آن كه منكرات را انجام نمى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اين نيست كه نهى از منكر مشروط به انجام ندادن منكر است تا اگر منكر را خود مرتكب مى شود نهى بر او واجب نباشد؛ بلكه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نباشد كه شما عملاً نهى از منكر كنيد ولى خودتان آن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انسان نبايد نهى از منكر كند ولى خود را فراموش نمايد و مرتكب منكر شود؛ بلكه بايد هم متناهى از منكر باشد و هم نهى از منكر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تَأْمُرُونَ النّاسَ بِالْبِرِّ وَ تَنْسَوْنَ أَنْفُسَكُمْ وَ أَنْتُمْ تَتْلُونَ الْكِتابَ أَ فَلا تَعْقِلُونَ</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مردم را به نيكى فرمان مى دهيد و خودتان را فراموش مى كنيد حال آن كه كتاب مى خوانيد؟ آيا نمى انديشيد؟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حضرت على عليه السلام نمى خواهند اين دو واجب را با هم مشروط كنند و بگويند ترك نهى از منكر و انجام آن يك گناه دارد؛ بلكه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عملاً اين طور باشد كه شما نهى از منكر كنيد ولى خودتان آن را مرتكب شويد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وجوب نهى از منكر شرعاً مشروط به تناهى نيست، و انجام منكر يك گناه و نهى نكردن از آن گناهى ديگر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924" w:name="pg14744_166093"/>
    </w:p>
    <w:p>
      <w:pPr>
        <w:pStyle w:val="Heading3"/>
        <w:numPr>
          <w:ilvl w:val="2"/>
          <w:numId w:val="1"/>
        </w:numPr>
        <w:rPr/>
      </w:pPr>
      <w:bookmarkStart w:id="925" w:name="__RefHeading___Toc870097_730472459"/>
      <w:bookmarkStart w:id="926" w:name="_Toc330"/>
      <w:bookmarkEnd w:id="924"/>
      <w:bookmarkEnd w:id="925"/>
      <w:r>
        <w:rPr>
          <w:rtl w:val="true"/>
        </w:rPr>
        <w:t>سه ويژگى آمران به معروف و ناهيان از منكر</w:t>
      </w:r>
      <w:bookmarkEnd w:id="926"/>
    </w:p>
    <w:p>
      <w:pPr>
        <w:pStyle w:val="BookText"/>
        <w:rPr/>
      </w:pPr>
      <w:r>
        <w:rPr>
          <w:rFonts w:ascii="IRNazanin" w:hAnsi="IRNazanin" w:eastAsia="IRNazanin"/>
          <w:color w:val="111111"/>
          <w:sz w:val="28"/>
          <w:sz w:val="28"/>
          <w:szCs w:val="28"/>
          <w:rtl w:val="true"/>
          <w:lang w:bidi="fa-IR"/>
        </w:rPr>
        <w:t>در اينجا به مناسبت بحث، دو حديث در ارتباط با امر به معروف و نهى از منكر براى شما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يأمُرُ بالمَعروفِ وَ يَنْهى عَنِ الْمُنكرِ مَنْ كانَتْ فيه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براساس اين روايت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مى كند كسى كه در او سه خصلت و ويژگى باشد؛ به اين معنا كه آمر به معروف و ناهى از منكر بايد اين سه ويژگى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گونه كه عرض كردم اينها به معناى واجبِ مشروط بودن امر به معروف و نهى از منكر نيست، بلكه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مى خواهى امر به معروف و نهى از منكر كنى و مردم را ارشاد نمايى، در عمل بايد اين ويژگى ها را داشته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بِما يَأمُر بِه، و تاركٌ لِمَا ينهى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اين كه به آنچه امر مى كند خودش عامل باشد؛ و چيزى را كه از آن نهى مى كند خود ترك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عادلٌ فيما يَأمُر، عادلٌ فيما ينهى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اين كه در آنچه امر و يا نهى مى كند به عدالت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خلاف حق و همراه با افراط و تفريط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رعايت عدالت در اينجا به معناى رعايت حدّ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زياده روى نباشد، كم هم نباشد، بلكه معتدل باشد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رفيقٌ فيما يَأمُر، و رفيقٌ فيما ينهى</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اين كه امر به معروف و نهى از منكر را با رفق و مدارا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پرخاش و تندى نهى از منكر نكند كه بى فايده است و به عكس نتيجه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امر به معروف و نهى از منكر، مؤثر واقع شدن سخن در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با تندى و خشونت و به عنوان نهى از منكر چماق بردارد، نه تنها مؤثر نيست بلكه گاهى به ضرر اسلام مى باشد</w:t>
      </w:r>
      <w:r>
        <w:rPr>
          <w:rFonts w:eastAsia="IRNazanin" w:cs="IRNazanin"/>
          <w:color w:val="111111"/>
          <w:sz w:val="28"/>
          <w:szCs w:val="28"/>
          <w:rtl w:val="true"/>
          <w:lang w:bidi="fa-IR"/>
        </w:rPr>
        <w:t>.</w:t>
      </w:r>
      <w:bookmarkStart w:id="927" w:name="pg14744_166094"/>
    </w:p>
    <w:p>
      <w:pPr>
        <w:pStyle w:val="Heading3"/>
        <w:numPr>
          <w:ilvl w:val="2"/>
          <w:numId w:val="1"/>
        </w:numPr>
        <w:rPr/>
      </w:pPr>
      <w:bookmarkStart w:id="928" w:name="__RefHeading___Toc870099_730472459"/>
      <w:bookmarkStart w:id="929" w:name="_Toc331"/>
      <w:bookmarkEnd w:id="927"/>
      <w:bookmarkEnd w:id="928"/>
      <w:r>
        <w:rPr>
          <w:rtl w:val="true"/>
        </w:rPr>
        <w:t>سرانجام واعظانِ بى عمل</w:t>
      </w:r>
      <w:bookmarkEnd w:id="929"/>
    </w:p>
    <w:p>
      <w:pPr>
        <w:pStyle w:val="BookText"/>
        <w:rPr/>
      </w:pPr>
      <w:r>
        <w:rPr>
          <w:rFonts w:ascii="IRNazanin" w:hAnsi="IRNazanin" w:eastAsia="IRNazanin"/>
          <w:color w:val="111111"/>
          <w:sz w:val="28"/>
          <w:sz w:val="28"/>
          <w:szCs w:val="28"/>
          <w:rtl w:val="true"/>
          <w:lang w:bidi="fa-IR"/>
        </w:rPr>
        <w:t>روايت دوّم از ارشاد القلوب ديلمى است كه بيشتر مربوط به ما آخوندها و اهل علم است و به همين جهت مناسب دانستم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پيامبراكرم صلى الله عليه و آله و سلم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لَيلةً أسْري بي إلَى السَّماءِ قَوماً يُقرضُ شفاهُم بالمَقاريض مِن نارٍ ثُمّ يُرمى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پيامبراكرم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شبى كه مرا به آسمان بردند گروهى را ديدم كه با قيچى هاى آتشين لب هاى آنان بريده و به دور انداخته 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يا جبرئيلُ من هؤلاء؟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جبرئيل گفتم اينها چه كسانى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خُطَباءُ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يَأمُرونَ النَّاسَ بالْبرّ وَ يَنْسونَ أنفُسهم وَ هُم يَتلُون الكتابَ فلا يَعقِلُون</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خطباى امّت تو هستند كه مردم را امر به خوبى مى كنند ولى خود را فراموش مى كنند در حالى كه كتاب خدا را مى خوانند، پس اينها تعقل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ابوالأسود دُئلى نيز شعرى در اين مضمون نقل شده كه چون وقت تمام است من تنها يك بيت آن را مى خوانم،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تَنْهَ عَنْ خُلُقٍ و تَأتِيَ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عَلَيْك إذا فَعَلْتَ عَظيمٌ</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نكن از يك اخلاقى كه خودت مانند آن را انجام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عار است چنين كارى، و عار بزرگى هم هست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30" w:name="pg14744_166095"/>
    </w:p>
    <w:p>
      <w:pPr>
        <w:pStyle w:val="Heading2"/>
        <w:numPr>
          <w:ilvl w:val="1"/>
          <w:numId w:val="1"/>
        </w:numPr>
        <w:rPr/>
      </w:pPr>
      <w:bookmarkStart w:id="931" w:name="__RefHeading___Toc870101_730472459"/>
      <w:bookmarkStart w:id="932" w:name="_Toc332"/>
      <w:bookmarkEnd w:id="930"/>
      <w:bookmarkEnd w:id="931"/>
      <w:r>
        <w:rPr>
          <w:rtl w:val="true"/>
        </w:rPr>
        <w:t>«</w:t>
      </w:r>
      <w:r>
        <w:rPr>
          <w:rtl w:val="true"/>
        </w:rPr>
        <w:t xml:space="preserve">درس </w:t>
      </w:r>
      <w:r>
        <w:rPr/>
        <w:t>157</w:t>
      </w:r>
      <w:r>
        <w:rPr>
          <w:rtl w:val="true"/>
        </w:rPr>
        <w:t xml:space="preserve">»: </w:t>
      </w:r>
      <w:r>
        <w:rPr>
          <w:rtl w:val="true"/>
        </w:rPr>
        <w:t xml:space="preserve">خطبۀ </w:t>
      </w:r>
      <w:r>
        <w:rPr/>
        <w:t>106</w:t>
      </w:r>
      <w:r>
        <w:rPr>
          <w:rtl w:val="true"/>
        </w:rPr>
        <w:t xml:space="preserve"> (</w:t>
      </w:r>
      <w:r>
        <w:rPr>
          <w:rtl w:val="true"/>
        </w:rPr>
        <w:t>قسمت اوّل</w:t>
      </w:r>
      <w:r>
        <w:rPr>
          <w:rtl w:val="true"/>
        </w:rPr>
        <w:t>)</w:t>
      </w:r>
      <w:bookmarkEnd w:id="932"/>
    </w:p>
    <w:p>
      <w:pPr>
        <w:pStyle w:val="Heading3"/>
        <w:numPr>
          <w:ilvl w:val="2"/>
          <w:numId w:val="1"/>
        </w:numPr>
        <w:rPr/>
      </w:pPr>
      <w:bookmarkStart w:id="933" w:name="__RefHeading___Toc870103_730472459"/>
      <w:bookmarkStart w:id="934" w:name="_Toc333"/>
      <w:bookmarkEnd w:id="933"/>
      <w:r>
        <w:rPr>
          <w:rtl w:val="true"/>
        </w:rPr>
        <w:t>اشاره</w:t>
      </w:r>
      <w:bookmarkEnd w:id="934"/>
    </w:p>
    <w:p>
      <w:pPr>
        <w:pStyle w:val="BookText"/>
        <w:rPr/>
      </w:pPr>
      <w:r>
        <w:rPr>
          <w:rFonts w:ascii="Amiri" w:hAnsi="Amiri" w:eastAsia="Amiri" w:cs="Amiri"/>
          <w:color w:val="111111"/>
          <w:sz w:val="28"/>
          <w:sz w:val="28"/>
          <w:szCs w:val="28"/>
          <w:rtl w:val="true"/>
          <w:lang w:bidi="ar-SA"/>
        </w:rPr>
        <w:t>اختصاص ستايش به خداوند</w:t>
      </w:r>
    </w:p>
    <w:p>
      <w:pPr>
        <w:pStyle w:val="BookText"/>
        <w:rPr/>
      </w:pPr>
      <w:r>
        <w:rPr>
          <w:rFonts w:ascii="IRNazanin" w:hAnsi="IRNazanin" w:eastAsia="IRNazanin"/>
          <w:color w:val="111111"/>
          <w:sz w:val="28"/>
          <w:sz w:val="28"/>
          <w:szCs w:val="28"/>
          <w:rtl w:val="true"/>
          <w:lang w:bidi="fa-IR"/>
        </w:rPr>
        <w:t>ويژگى هايى از اسلام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آسانى راههاى ورود به اسلام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پايه هاى غالب اسلام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ايجاد امنيت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و آرامش</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و برهان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و گواه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و روشنايى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 درك و فهم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 افزايش عقل</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و علامت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بينايى و آگاهى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مايۀ عبرت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 نجات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 اطمينان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آسايش و راحتى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سپر مشكلات</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توصيفى ديگر از اسلام</w:t>
      </w:r>
      <w:bookmarkStart w:id="935" w:name="pg14744_166097"/>
    </w:p>
    <w:p>
      <w:pPr>
        <w:pStyle w:val="BookText"/>
        <w:rPr/>
      </w:pPr>
      <w:bookmarkEnd w:id="9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شَرَعَ الْإِسْلامَ، فَسَهَّلَ شَرَائِعَهُ لِمَنْ وَرَدَهُ، وَ أَعَزَّ أَرْكَانَهُ عَلى مَنْ غَالَبَهُ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أَمْناً لِمَنْ عَلِقَهُ، وَ سِلْماً لِمَنْ دَخَلَهُ، وَ بُرْهَاناً لِمَنْ تَكَلَّمَ بِهِ، وَ شَاهِداً لِمَنْ خَاصَمَ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نُوراً لِمَنِ اسْتَضَاءَ بِهِ، وَ فَهْماً لِمَنْ عَقَلَ، وَ لُبّاً لِمَنْ تَدَبَّرَ، وَ آيَةً لِمَنْ تَوَسَّمَ، وَ تَبْصِرَةً لِمَنْ عَزَمَ، وَ عِبْرَةً لِمَنِ اتَّعَظَ، وَ نَجَاةً لِمَنْ صَدَّقَ، وَ ثِقَةً لِمَنْ تَوَكَّلَ، وَ رَاحَةً لِمَنْ فَوَّضَ، وَ جُنَّةً لِمَنْ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أَبْلَجُ الْمَنَاهِجِ، وَ أَوْضَحُ الْوَلائِجِ، مُشْرَفُ الْمَنَارِ، مُشْرِقُ الْجَوَادِّ، مُضِيءُ الْمَصَابِيحِ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خطبه اى را كه در اين جلسه شروع مى كنيم از سه بخش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بيان ويژگى هاى دين اسلام است؛ و بخش دوّم دربارۀ پيامبراكرم صلى الله عليه و آله و سلم مى باشد؛ و در بخش سوّم اميرالمؤمنين عليه السلام به سرزنش و ملامت اصحاب خود مى پردازند</w:t>
      </w:r>
      <w:r>
        <w:rPr>
          <w:rFonts w:eastAsia="IRNazanin" w:cs="IRNazanin"/>
          <w:color w:val="111111"/>
          <w:sz w:val="28"/>
          <w:szCs w:val="28"/>
          <w:rtl w:val="true"/>
          <w:lang w:bidi="fa-IR"/>
        </w:rPr>
        <w:t>.</w:t>
      </w:r>
    </w:p>
    <w:p>
      <w:pPr>
        <w:pStyle w:val="Heading3"/>
        <w:numPr>
          <w:ilvl w:val="2"/>
          <w:numId w:val="1"/>
        </w:numPr>
        <w:rPr/>
      </w:pPr>
      <w:bookmarkStart w:id="936" w:name="__RefHeading___Toc870105_730472459"/>
      <w:bookmarkStart w:id="937" w:name="_Toc334"/>
      <w:bookmarkEnd w:id="936"/>
      <w:r>
        <w:rPr>
          <w:rtl w:val="true"/>
        </w:rPr>
        <w:t>اختصاص ستايش به خداوند</w:t>
      </w:r>
      <w:bookmarkEnd w:id="9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شَرَعَ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ستايش مخصوص خداوندى است كه اسلام را آشكار ساخت</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و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جنس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جنس ستايش مخصوص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براى اختصاص است</w:t>
      </w:r>
      <w:r>
        <w:rPr>
          <w:rFonts w:eastAsia="Amiri" w:cs="Amiri" w:ascii="Amiri" w:hAnsi="Amiri"/>
          <w:color w:val="111111"/>
          <w:sz w:val="28"/>
          <w:szCs w:val="28"/>
          <w:rtl w:val="true"/>
          <w:lang w:bidi="ar-SA"/>
        </w:rPr>
        <w:t>.</w:t>
      </w:r>
      <w:bookmarkStart w:id="938" w:name="pg14744_166098"/>
    </w:p>
    <w:p>
      <w:pPr>
        <w:pStyle w:val="BookText"/>
        <w:rPr/>
      </w:pPr>
      <w:bookmarkEnd w:id="938"/>
      <w:r>
        <w:rPr>
          <w:rFonts w:ascii="Amiri" w:hAnsi="Amiri" w:eastAsia="Amiri" w:cs="Amiri"/>
          <w:color w:val="111111"/>
          <w:sz w:val="28"/>
          <w:sz w:val="28"/>
          <w:szCs w:val="28"/>
          <w:rtl w:val="true"/>
          <w:lang w:bidi="ar-SA"/>
        </w:rPr>
        <w:t xml:space="preserve">همان طور كه بارها عرض كرده 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به نحو انشاء معنا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جنس ستايش براى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ظاهراً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خبريه و اخبار از حقيقتى است و معناى آن چنين باشد كه جنس و طبيعت حمد براى خداست و بر غير خدا واقع نمى شود؛ چون ستايش در مقابل كمال است و كمال همۀ موجودات از خدا سرچشمه مى گيرد، پس اگر كسى بتى را يا موجود زيبايى را مى ستايد در واقع خدا را ستوده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معناى تشريع و قانون گذارى هم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شروعاً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واضح و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متعدّى هم دارد، يعنى چيزى را واضح و 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اينجا چند مورد از موارد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را يادداشت كرده ام كه براى شما مى خوانم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لَهُمْ 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متعدّى استعمال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شَرَعَ لَهُمُ الطَّريقَ، نَهَجَهُ وَ أَظْهَرهُ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را رفت و آن را براى مردم ظاهر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اللَّهُ لَنا كذا، أىْ أظْهَرَهُ وَ أَوْضَحَهُ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متعدّى استعمال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شَرَعَ الطَّريقُ شَرْعاً و شُروعاً، 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واضح شد؛ كه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كلمه هم لازم استعمال شده و هم متعدّى</w:t>
      </w:r>
      <w:r>
        <w:rPr>
          <w:rFonts w:eastAsia="IRNazanin" w:cs="IRNazanin"/>
          <w:color w:val="111111"/>
          <w:sz w:val="28"/>
          <w:szCs w:val="28"/>
          <w:rtl w:val="true"/>
          <w:lang w:bidi="fa-IR"/>
        </w:rPr>
        <w:t>.</w:t>
      </w:r>
    </w:p>
    <w:p>
      <w:pPr>
        <w:pStyle w:val="Heading3"/>
        <w:numPr>
          <w:ilvl w:val="2"/>
          <w:numId w:val="1"/>
        </w:numPr>
        <w:rPr/>
      </w:pPr>
      <w:bookmarkStart w:id="939" w:name="__RefHeading___Toc870107_730472459"/>
      <w:bookmarkStart w:id="940" w:name="_Toc335"/>
      <w:bookmarkEnd w:id="939"/>
      <w:r>
        <w:rPr>
          <w:rtl w:val="true"/>
        </w:rPr>
        <w:t>ويژگى هايى از اسلام</w:t>
      </w:r>
      <w:bookmarkEnd w:id="940"/>
    </w:p>
    <w:p>
      <w:pPr>
        <w:pStyle w:val="Heading4"/>
        <w:numPr>
          <w:ilvl w:val="3"/>
          <w:numId w:val="1"/>
        </w:numPr>
        <w:rPr/>
      </w:pPr>
      <w:bookmarkStart w:id="941" w:name="__RefHeading___Toc870109_730472459"/>
      <w:bookmarkStart w:id="942" w:name="_Toc336"/>
      <w:bookmarkEnd w:id="941"/>
      <w:r>
        <w:rPr>
          <w:rtl w:val="true"/>
        </w:rPr>
        <w:t>اشاره</w:t>
      </w:r>
      <w:bookmarkEnd w:id="942"/>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بخش از خطبه، ويژگى هاى اسلام را بيان مى كنند، كه عبارتند از</w:t>
      </w:r>
      <w:r>
        <w:rPr>
          <w:rFonts w:eastAsia="IRNazanin" w:cs="IRNazanin"/>
          <w:color w:val="111111"/>
          <w:sz w:val="28"/>
          <w:szCs w:val="28"/>
          <w:rtl w:val="true"/>
          <w:lang w:bidi="fa-IR"/>
        </w:rPr>
        <w:t>:</w:t>
      </w:r>
      <w:bookmarkStart w:id="943" w:name="pg14744_166099"/>
    </w:p>
    <w:p>
      <w:pPr>
        <w:pStyle w:val="Heading4"/>
        <w:numPr>
          <w:ilvl w:val="3"/>
          <w:numId w:val="1"/>
        </w:numPr>
        <w:rPr/>
      </w:pPr>
      <w:bookmarkStart w:id="944" w:name="__RefHeading___Toc870111_730472459"/>
      <w:bookmarkStart w:id="945" w:name="_Toc337"/>
      <w:bookmarkEnd w:id="943"/>
      <w:bookmarkEnd w:id="944"/>
      <w:r>
        <w:rPr/>
        <w:t>1</w:t>
      </w:r>
      <w:r>
        <w:rPr>
          <w:rtl w:val="true"/>
        </w:rPr>
        <w:t xml:space="preserve"> - </w:t>
      </w:r>
      <w:r>
        <w:rPr>
          <w:rtl w:val="true"/>
        </w:rPr>
        <w:t>آسانى راههاى ورود به اسلام</w:t>
      </w:r>
      <w:bookmarkEnd w:id="9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فَسَهَّلَ شَرَائِعَهُ لِمَنْ وَرَدَهُ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راههاى ورود به آن را براى كسى كه وارد آن شده آسان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مفعول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هنگامى كه مردم مى خواستند از رودخانه و شط آب بردارند، به لحاظ اين كه آب برداشتن از همه جاى آن امكان پذير نبود و يا خطراتى را دربرداشت جايى را براى برداشتن آب آماده و مهيّا مى كردند كه همۀ مردم براى ورود به رودخانه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جاى مخصوص كه براى آب برداشتن از رودخانه آماده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مانند شريعۀ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راه مشخص و روشنى بوده است براى آب برداشتن؛ چون اين راه ظاهر است براى مردم كه از اينجا بروند، به اين اعتبار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تعبير 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در اين فرمايش كوتاه خود اسلام را از دو جهت تشبيه به آب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جهت اين كه آب و اسلام سبب حيات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سبب حيات بدنهاست، و اسلام و حقايق دينى سبب حيات دلها و روحها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از جهت اين كه هر دو سبب پاكى و پاكيزگى مى باشند؛ به اين معنا كه اسلام انسان را از كفر و خبائث پاك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همان طور كه براى ورود به آبِ رودخانه يا قنات و چشمه بايد از راه ورودى آن استفاده كرد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همان را در اينجا براى اسلام ثابت كرده است؛ يعنى براى ورود به اسلام نيز بايد از راه يا راههاى آن وارد شد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مطوّل خوانده ايد كه وقتى چيزى را به چيز ديگرى تشبيه مى كنند و يا</w:t>
      </w:r>
      <w:bookmarkStart w:id="946" w:name="pg14744_166100"/>
    </w:p>
    <w:p>
      <w:pPr>
        <w:pStyle w:val="BookText"/>
        <w:rPr/>
      </w:pPr>
      <w:bookmarkEnd w:id="946"/>
      <w:r>
        <w:rPr>
          <w:rFonts w:ascii="Amiri" w:hAnsi="Amiri" w:eastAsia="Amiri" w:cs="Amiri"/>
          <w:color w:val="111111"/>
          <w:sz w:val="28"/>
          <w:sz w:val="28"/>
          <w:szCs w:val="28"/>
          <w:rtl w:val="true"/>
          <w:lang w:bidi="ar-SA"/>
        </w:rPr>
        <w:t xml:space="preserve">استعاره مى آورند لوازم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مى كنند</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در اينجا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آب رودخانه است و بنابراين اسلام نيز تشبيه به يك رودخانۀ سيّال شده است و خداوند هم براى كسانى كه مى خواهند وارد بر اسلام شوند و از آن استفاده كنند راههاى خوبى را معيّن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اسلام به رودخانه اى تشبيه شده است كه مدخلى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لحاظ اين كه اسلام احكام گوناگونى دارد و انسان از طريق هر كدام از اين احكام مى تواند به حقانيت اسلام پى ببرد، مى توان هر يك از احكام اسلام را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در هر حكمى از احكام اسلام كه دقّت نمايد، مشاهده مى كند كه مطابق عقل و منطق و وجدان است؛ كأنّه شما از اين حكم به واقعيت و حقانيت اسلام پى مى 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كه 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راههاى ورود به اسلام را آسان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معنا كه اسلام به گونه اى است كه وارد شدن به آن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قرآن به گونه اى است كه همه مى توانند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چيزى مطابق وجدان و عقل و منطق باشد و خداوند هم آن را به نحوى آسان بيان كرده باشد، انسان به راحتى آن را مى پذيرد؛ مگر اين كه عصبيّت هاى جاهلى مانع شوند</w:t>
      </w:r>
      <w:r>
        <w:rPr>
          <w:rFonts w:eastAsia="IRNazanin" w:cs="IRNazanin"/>
          <w:color w:val="111111"/>
          <w:sz w:val="28"/>
          <w:szCs w:val="28"/>
          <w:rtl w:val="true"/>
          <w:lang w:bidi="fa-IR"/>
        </w:rPr>
        <w:t>.</w:t>
      </w:r>
    </w:p>
    <w:p>
      <w:pPr>
        <w:pStyle w:val="Heading4"/>
        <w:numPr>
          <w:ilvl w:val="3"/>
          <w:numId w:val="1"/>
        </w:numPr>
        <w:rPr/>
      </w:pPr>
      <w:bookmarkStart w:id="947" w:name="__RefHeading___Toc870113_730472459"/>
      <w:bookmarkStart w:id="948" w:name="_Toc338"/>
      <w:bookmarkEnd w:id="947"/>
      <w:r>
        <w:rPr/>
        <w:t>2</w:t>
      </w:r>
      <w:r>
        <w:rPr>
          <w:rtl w:val="true"/>
        </w:rPr>
        <w:t xml:space="preserve"> - </w:t>
      </w:r>
      <w:r>
        <w:rPr>
          <w:rtl w:val="true"/>
        </w:rPr>
        <w:t>پايه هاى غالب اسلام</w:t>
      </w:r>
      <w:bookmarkEnd w:id="9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أَعَزَّ أَرْكَانَهُ عَلى مَنْ غَالَبَهُ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پايه هاى آن را پيروز قرار داد بر كسى كه خواست بر آن غلبه پيدا كند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معناى غلبه،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غالب مى باشد؛ و به همين جهت است كه هر كجا آيات قرآن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براى خداوند آورده است به دنبال</w:t>
      </w:r>
      <w:bookmarkStart w:id="949" w:name="pg14744_166101"/>
    </w:p>
    <w:p>
      <w:pPr>
        <w:pStyle w:val="BookText"/>
        <w:rPr/>
      </w:pPr>
      <w:bookmarkEnd w:id="949"/>
      <w:r>
        <w:rPr>
          <w:rFonts w:ascii="IRNazanin" w:hAnsi="IRNazanin" w:eastAsia="IRNazanin"/>
          <w:color w:val="111111"/>
          <w:sz w:val="28"/>
          <w:sz w:val="28"/>
          <w:szCs w:val="28"/>
          <w:rtl w:val="true"/>
          <w:lang w:bidi="fa-IR"/>
        </w:rPr>
        <w:t xml:space="preserve">آن در بيشتر موارد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بيان فرموده است؛ براى اين كه نوعاً در بينِ انسانها غلبه همراه با زورگويى و جنايت است و انسان از آن وحشت مى كند و خداوند مى خواهد بفهماند كه غلبه و قدرت او همراه با حكمت و رحمت است نه مانند غلبۀ قدرتمندان و زورگويان دنيا كه همراه با كشتار و جنايت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مفاعله است و براى اين است كه كسى بخواهد بر ديگرى غالب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غالَبتهُ فَغلَبت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مغالبه به معناى اين است كه درصدد غلبه بر غير برمى آيى؛ در اين عبارت به معناى جنگ و غلبه بر اسلام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اركان و پايه هاى اسلام را عزيز و غالب قرار داده است بر كسانى كه مى خواهند به جنگ اسلام بيايند و بر آن غلبه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آنها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حرف حق اسلام بر كسانى كه به جنگ آن مى آيند غالب و پيروز است</w:t>
      </w:r>
      <w:r>
        <w:rPr>
          <w:rFonts w:eastAsia="IRNazanin" w:cs="IRNazanin"/>
          <w:color w:val="111111"/>
          <w:sz w:val="28"/>
          <w:szCs w:val="28"/>
          <w:rtl w:val="true"/>
          <w:lang w:bidi="fa-IR"/>
        </w:rPr>
        <w:t>.</w:t>
      </w:r>
    </w:p>
    <w:p>
      <w:pPr>
        <w:pStyle w:val="Heading4"/>
        <w:numPr>
          <w:ilvl w:val="3"/>
          <w:numId w:val="1"/>
        </w:numPr>
        <w:rPr/>
      </w:pPr>
      <w:bookmarkStart w:id="950" w:name="__RefHeading___Toc870115_730472459"/>
      <w:bookmarkStart w:id="951" w:name="_Toc339"/>
      <w:bookmarkEnd w:id="950"/>
      <w:r>
        <w:rPr/>
        <w:t>3</w:t>
      </w:r>
      <w:r>
        <w:rPr>
          <w:rtl w:val="true"/>
        </w:rPr>
        <w:t xml:space="preserve"> - </w:t>
      </w:r>
      <w:r>
        <w:rPr>
          <w:rtl w:val="true"/>
        </w:rPr>
        <w:t>ايجاد امنيت</w:t>
      </w:r>
      <w:bookmarkEnd w:id="9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أَمْناً لِمَنْ عَلِقَهُ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آن را امن قرار داد براى كسى كه به آن آويخته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اسلام را پناهگاهى امن قرار داد براى كسى كه به آن تعلّق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در اينجا مى تواند به معناى امنيت در همين دنيا و حفظ و احترام جان و مال مسلمانان باشد، و ممكن است به معناى امنيت در آخرت و مصون ماندن از عذاب و عقاب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يافتن به اسلام به معناى پايبندى به دستورات و احكام آن است</w:t>
      </w:r>
      <w:r>
        <w:rPr>
          <w:rFonts w:eastAsia="IRNazanin" w:cs="IRNazanin"/>
          <w:color w:val="111111"/>
          <w:sz w:val="28"/>
          <w:szCs w:val="28"/>
          <w:rtl w:val="true"/>
          <w:lang w:bidi="fa-IR"/>
        </w:rPr>
        <w:t>.</w:t>
      </w:r>
    </w:p>
    <w:p>
      <w:pPr>
        <w:pStyle w:val="Heading4"/>
        <w:numPr>
          <w:ilvl w:val="3"/>
          <w:numId w:val="1"/>
        </w:numPr>
        <w:rPr/>
      </w:pPr>
      <w:bookmarkStart w:id="952" w:name="__RefHeading___Toc870117_730472459"/>
      <w:bookmarkStart w:id="953" w:name="_Toc340"/>
      <w:bookmarkEnd w:id="952"/>
      <w:r>
        <w:rPr/>
        <w:t>4</w:t>
      </w:r>
      <w:r>
        <w:rPr>
          <w:rtl w:val="true"/>
        </w:rPr>
        <w:t xml:space="preserve"> - </w:t>
      </w:r>
      <w:r>
        <w:rPr>
          <w:rtl w:val="true"/>
        </w:rPr>
        <w:t>صلح و آرامش</w:t>
      </w:r>
      <w:bookmarkEnd w:id="9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سِلْماً لِمَنْ دَخَلَهُ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سلامتى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داخل آن گرديده است</w:t>
      </w:r>
      <w:r>
        <w:rPr>
          <w:rFonts w:eastAsia="IRNazanin" w:cs="IRNazanin"/>
          <w:color w:val="111111"/>
          <w:sz w:val="28"/>
          <w:szCs w:val="28"/>
          <w:rtl w:val="true"/>
          <w:lang w:bidi="fa-IR"/>
        </w:rPr>
        <w:t>.)</w:t>
      </w:r>
      <w:bookmarkStart w:id="954" w:name="pg14744_166102"/>
    </w:p>
    <w:p>
      <w:pPr>
        <w:pStyle w:val="BookText"/>
        <w:rPr/>
      </w:pPr>
      <w:bookmarkEnd w:id="9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مصدر است 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اسم فاعل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طور است و گاهى به معناى محارب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لِمَنْ سَالَمَكُمْ وَ حَرْبٌ لِمَنْ حَارَبَكُمْ</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به همين معناى اسم فاعل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ويژگى ديگر اسلام اين است كه اسلام دين صلح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اسلام را سِلم قرار داده است براى كسى كه داخل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مسلمان شد ديگر كسى حق جنگ با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با اسلام و مسلمانان عناد ورزيد و از مجموعۀ مسلمانان خارج شد و با آنان مقابله و ستيز كرد، بسا با او مقابله مى شود</w:t>
      </w:r>
      <w:r>
        <w:rPr>
          <w:rFonts w:eastAsia="IRNazanin" w:cs="IRNazanin"/>
          <w:color w:val="111111"/>
          <w:sz w:val="28"/>
          <w:szCs w:val="28"/>
          <w:rtl w:val="true"/>
          <w:lang w:bidi="fa-IR"/>
        </w:rPr>
        <w:t>.</w:t>
      </w:r>
    </w:p>
    <w:p>
      <w:pPr>
        <w:pStyle w:val="Heading4"/>
        <w:numPr>
          <w:ilvl w:val="3"/>
          <w:numId w:val="1"/>
        </w:numPr>
        <w:rPr/>
      </w:pPr>
      <w:bookmarkStart w:id="955" w:name="__RefHeading___Toc870119_730472459"/>
      <w:bookmarkStart w:id="956" w:name="_Toc341"/>
      <w:bookmarkEnd w:id="955"/>
      <w:r>
        <w:rPr/>
        <w:t>5</w:t>
      </w:r>
      <w:r>
        <w:rPr>
          <w:rtl w:val="true"/>
        </w:rPr>
        <w:t xml:space="preserve"> - </w:t>
      </w:r>
      <w:r>
        <w:rPr>
          <w:rtl w:val="true"/>
        </w:rPr>
        <w:t>دليل و برهان</w:t>
      </w:r>
      <w:bookmarkEnd w:id="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بُرْهَاناً لِمَنْ تَكَلَّمَ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به وسيلۀ آن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دليل و برهان است براى كسى كه با اسلام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اسلام مطابق عقل و منطق است و اصول و فروع دين اسلام همه دليل و برهان دارد و در برابر منكرين مى توان براى اصول و فروع دين اسلام استدلال كرد</w:t>
      </w:r>
      <w:r>
        <w:rPr>
          <w:rFonts w:eastAsia="IRNazanin" w:cs="IRNazanin"/>
          <w:color w:val="111111"/>
          <w:sz w:val="28"/>
          <w:szCs w:val="28"/>
          <w:rtl w:val="true"/>
          <w:lang w:bidi="fa-IR"/>
        </w:rPr>
        <w:t>.</w:t>
      </w:r>
    </w:p>
    <w:p>
      <w:pPr>
        <w:pStyle w:val="Heading4"/>
        <w:numPr>
          <w:ilvl w:val="3"/>
          <w:numId w:val="1"/>
        </w:numPr>
        <w:rPr/>
      </w:pPr>
      <w:bookmarkStart w:id="957" w:name="__RefHeading___Toc870121_730472459"/>
      <w:bookmarkStart w:id="958" w:name="_Toc342"/>
      <w:bookmarkEnd w:id="957"/>
      <w:r>
        <w:rPr/>
        <w:t>6</w:t>
      </w:r>
      <w:r>
        <w:rPr>
          <w:rtl w:val="true"/>
        </w:rPr>
        <w:t xml:space="preserve"> - </w:t>
      </w:r>
      <w:r>
        <w:rPr>
          <w:rtl w:val="true"/>
        </w:rPr>
        <w:t>شاهد و گواه</w:t>
      </w:r>
      <w:bookmarkEnd w:id="9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شَاهِداً لِمَنْ خَاصَمَ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به وسيلۀ آن مخاصمه و دشمنى نمود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ويژگى اسلام به بيان حضرت اين است كه اسلام گواه و شاهد است براى</w:t>
      </w:r>
      <w:bookmarkStart w:id="959" w:name="pg14744_166103"/>
    </w:p>
    <w:p>
      <w:pPr>
        <w:pStyle w:val="BookText"/>
        <w:rPr/>
      </w:pPr>
      <w:bookmarkEnd w:id="959"/>
      <w:r>
        <w:rPr>
          <w:rFonts w:ascii="IRNazanin" w:hAnsi="IRNazanin" w:eastAsia="IRNazanin"/>
          <w:color w:val="111111"/>
          <w:sz w:val="28"/>
          <w:sz w:val="28"/>
          <w:szCs w:val="28"/>
          <w:rtl w:val="true"/>
          <w:lang w:bidi="fa-IR"/>
        </w:rPr>
        <w:t>كسى كه مى خواهد به وسيلۀ اسلام با ديگرى مخاصمه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طرف خود به وسيلۀ دين اسلام و اصول و معارف آن در حال مخاصمه يعنى مباحثه باشيد اسلام گواه شما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اسلام مطابق عقل و منطق است و در نتيجه وقتى كه با ديگرى به بحث مى پردازيد اسلام گواه شما مى باشد و شما را به پيروزى 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بعضى از نسخه هاى نهج البلاغه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متعدى شود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دافَعَ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به عنوان دفاع از آن با ديگران مخاصمه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نسخه ها متفاوت هستند ولى معناى آنها چندان تفاوتى با همديگر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خَاصَمَ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اين معناست كه اسلام شاهد و گواه براى هر كسى مى باشد كه در حال دفاع از اسلام با ديگران مباحثه و مخاصمه كند</w:t>
      </w:r>
      <w:r>
        <w:rPr>
          <w:rFonts w:eastAsia="IRNazanin" w:cs="IRNazanin"/>
          <w:color w:val="111111"/>
          <w:sz w:val="28"/>
          <w:szCs w:val="28"/>
          <w:rtl w:val="true"/>
          <w:lang w:bidi="fa-IR"/>
        </w:rPr>
        <w:t>.</w:t>
      </w:r>
    </w:p>
    <w:p>
      <w:pPr>
        <w:pStyle w:val="Heading4"/>
        <w:numPr>
          <w:ilvl w:val="3"/>
          <w:numId w:val="1"/>
        </w:numPr>
        <w:rPr/>
      </w:pPr>
      <w:bookmarkStart w:id="960" w:name="__RefHeading___Toc870123_730472459"/>
      <w:bookmarkStart w:id="961" w:name="_Toc343"/>
      <w:bookmarkEnd w:id="960"/>
      <w:r>
        <w:rPr/>
        <w:t>7</w:t>
      </w:r>
      <w:r>
        <w:rPr>
          <w:rtl w:val="true"/>
        </w:rPr>
        <w:t xml:space="preserve"> - </w:t>
      </w:r>
      <w:r>
        <w:rPr>
          <w:rtl w:val="true"/>
        </w:rPr>
        <w:t>نور و روشنايى</w:t>
      </w:r>
      <w:bookmarkEnd w:id="9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نُوراً لِمَنِ اسْتَضَاءَ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كسى كه به وسيلۀ آن طلب روشنايى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نور و روشنايى است براى هر كسى كه طلب نور و روشنايى از اسلام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اگر واقعاً بخواهيد از جهل و نادانى بيرون بياييد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مقصود از آن همان معارف و دستورات اسلام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عقيدۀ ما اسلام و دستورات آن مطابق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فقه اين قاعده ذكر شده است كه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حَكَمَ بِهِ الشَّرع حَكَمَ بِهِ الْعَقل</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را كه شرع به آن حكم كند عقل نيز</w:t>
      </w:r>
      <w:bookmarkStart w:id="962" w:name="pg14744_166104"/>
    </w:p>
    <w:p>
      <w:pPr>
        <w:pStyle w:val="BookText"/>
        <w:rPr/>
      </w:pPr>
      <w:bookmarkEnd w:id="962"/>
      <w:r>
        <w:rPr>
          <w:rFonts w:ascii="IRNazanin" w:hAnsi="IRNazanin" w:eastAsia="IRNazanin"/>
          <w:color w:val="111111"/>
          <w:sz w:val="28"/>
          <w:sz w:val="28"/>
          <w:szCs w:val="28"/>
          <w:rtl w:val="true"/>
          <w:lang w:bidi="fa-IR"/>
        </w:rPr>
        <w:t>به آن حكم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ما در ابتدا علّت حكمى را ندانيم و يا به ظاهر آن را مطابق عقل برخى افراد نبينيم، ولى با دقّت معلوم مى شود كه آنچه اسلام فرموده است مطابق عقل مى باشد</w:t>
      </w:r>
      <w:r>
        <w:rPr>
          <w:rFonts w:eastAsia="IRNazanin" w:cs="IRNazanin"/>
          <w:color w:val="111111"/>
          <w:sz w:val="28"/>
          <w:szCs w:val="28"/>
          <w:rtl w:val="true"/>
          <w:lang w:bidi="fa-IR"/>
        </w:rPr>
        <w:t>.</w:t>
      </w:r>
    </w:p>
    <w:p>
      <w:pPr>
        <w:pStyle w:val="Heading4"/>
        <w:numPr>
          <w:ilvl w:val="3"/>
          <w:numId w:val="1"/>
        </w:numPr>
        <w:rPr/>
      </w:pPr>
      <w:bookmarkStart w:id="963" w:name="__RefHeading___Toc870125_730472459"/>
      <w:bookmarkStart w:id="964" w:name="_Toc344"/>
      <w:bookmarkEnd w:id="963"/>
      <w:r>
        <w:rPr/>
        <w:t>8</w:t>
      </w:r>
      <w:r>
        <w:rPr>
          <w:rtl w:val="true"/>
        </w:rPr>
        <w:t xml:space="preserve"> - </w:t>
      </w:r>
      <w:r>
        <w:rPr>
          <w:rtl w:val="true"/>
        </w:rPr>
        <w:t>موجب درك و فهم</w:t>
      </w:r>
      <w:bookmarkEnd w:id="9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فَهْماً لِمَنْ 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كسى كه انديشه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 على عليه السلام امير سخن و اهل فصاحت و بلاغت مى باشد و بنابراين ممكن است يك حقيقت را با تعبيرات مختلف و گوناگون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بعضى از ويژگى ها با بعضى ديگر مشابه يا يكى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ديگر اين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مى كند و نوعى مبالغه را مى رساند؛ زيرا استعمال مصدر در اينجا براى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معنا كه زيد سر تا پايش عدل است و يا مجسمۀ عدالت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همۀ اسلام به شما فهم و درك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در اين صورت يعنى اسلام چيز ديگرى است و به شما فهم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تعبير مى فرمايد كأنّه خود اسلام فهم است براى هر كسى كه اهل تعقل و انديشه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اهل تعقل باشد اسلام سبب فهم اوست؛ يعنى به فهم و عقلش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است يعنى سبب فهم است</w:t>
      </w:r>
      <w:r>
        <w:rPr>
          <w:rFonts w:eastAsia="IRNazanin" w:cs="IRNazanin"/>
          <w:color w:val="111111"/>
          <w:sz w:val="28"/>
          <w:szCs w:val="28"/>
          <w:rtl w:val="true"/>
          <w:lang w:bidi="fa-IR"/>
        </w:rPr>
        <w:t>.</w:t>
      </w:r>
    </w:p>
    <w:p>
      <w:pPr>
        <w:pStyle w:val="Heading4"/>
        <w:numPr>
          <w:ilvl w:val="3"/>
          <w:numId w:val="1"/>
        </w:numPr>
        <w:rPr/>
      </w:pPr>
      <w:bookmarkStart w:id="965" w:name="__RefHeading___Toc870127_730472459"/>
      <w:bookmarkStart w:id="966" w:name="_Toc345"/>
      <w:bookmarkEnd w:id="965"/>
      <w:r>
        <w:rPr/>
        <w:t>9</w:t>
      </w:r>
      <w:r>
        <w:rPr>
          <w:rtl w:val="true"/>
        </w:rPr>
        <w:t xml:space="preserve"> - </w:t>
      </w:r>
      <w:r>
        <w:rPr>
          <w:rtl w:val="true"/>
        </w:rPr>
        <w:t>موجب افزايش عقل</w:t>
      </w:r>
      <w:bookmarkEnd w:id="9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لُبّاً لِمَنْ تَدَبَّرَ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عقل و خِرد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كسى كه عاقبت انديشى نمود</w:t>
      </w:r>
      <w:r>
        <w:rPr>
          <w:rFonts w:eastAsia="Amiri" w:cs="Amiri" w:ascii="Amiri" w:hAnsi="Amiri"/>
          <w:color w:val="111111"/>
          <w:sz w:val="28"/>
          <w:szCs w:val="28"/>
          <w:rtl w:val="true"/>
          <w:lang w:bidi="ar-SA"/>
        </w:rPr>
        <w:t>.)</w:t>
      </w:r>
      <w:bookmarkStart w:id="967" w:name="pg14744_166105"/>
    </w:p>
    <w:p>
      <w:pPr>
        <w:pStyle w:val="BookText"/>
        <w:rPr/>
      </w:pPr>
      <w:bookmarkEnd w:id="9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عاقبت انديشى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و يا هر كارى كه انسان نتايج و پيامدهاى آن را ملاحظه كند نسبت به آن تدبّر و عاقبت انديشى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مدبّر به كسى گفته مى شود كه به عاقبت كارِ خود بينديشد و بداند كه پيامدهاى آن چيست و چه نتيجه اى بر آن مترتب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عقل و مغز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براى كسانى كه اهل تدبّر و مآل انديشى باشند عقل و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اهل انديشه باشد اسلام موجب افزايش عقل او مى شود</w:t>
      </w:r>
      <w:r>
        <w:rPr>
          <w:rFonts w:eastAsia="IRNazanin" w:cs="IRNazanin"/>
          <w:color w:val="111111"/>
          <w:sz w:val="28"/>
          <w:szCs w:val="28"/>
          <w:rtl w:val="true"/>
          <w:lang w:bidi="fa-IR"/>
        </w:rPr>
        <w:t>.</w:t>
      </w:r>
    </w:p>
    <w:p>
      <w:pPr>
        <w:pStyle w:val="Heading4"/>
        <w:numPr>
          <w:ilvl w:val="3"/>
          <w:numId w:val="1"/>
        </w:numPr>
        <w:rPr/>
      </w:pPr>
      <w:bookmarkStart w:id="968" w:name="__RefHeading___Toc870129_730472459"/>
      <w:bookmarkStart w:id="969" w:name="_Toc346"/>
      <w:bookmarkEnd w:id="968"/>
      <w:r>
        <w:rPr/>
        <w:t>10</w:t>
      </w:r>
      <w:r>
        <w:rPr>
          <w:rtl w:val="true"/>
        </w:rPr>
        <w:t xml:space="preserve"> - </w:t>
      </w:r>
      <w:r>
        <w:rPr>
          <w:rtl w:val="true"/>
        </w:rPr>
        <w:t>نشانه و علامت</w:t>
      </w:r>
      <w:bookmarkEnd w:id="9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آيَةً لِمَنْ تَوَسَّمَ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نشانه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كسى كه علامت يابى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علامت مى باشد؛ و كسى كه تفرّس و زيركى دارد و به دنبال علامت و نشانه مى گردد از او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به دنبال نشانه و علامت حق باشد اسلام بهترين نشانه و علامت است كه او را به حق برساند</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870131_730472459"/>
      <w:bookmarkStart w:id="971" w:name="_Toc347"/>
      <w:bookmarkEnd w:id="970"/>
      <w:r>
        <w:rPr/>
        <w:t>11</w:t>
      </w:r>
      <w:r>
        <w:rPr>
          <w:rtl w:val="true"/>
        </w:rPr>
        <w:t xml:space="preserve"> - </w:t>
      </w:r>
      <w:r>
        <w:rPr>
          <w:rtl w:val="true"/>
        </w:rPr>
        <w:t>بينايى و آگاهى</w:t>
      </w:r>
      <w:bookmarkEnd w:id="9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تَبْصِرَةً لِمَنْ عَزَمَ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تصميم گرفت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آگاهى و بينايى براى كسانى است كه اهل تصميم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كسى كه اهل تصميم باشد و بخواهد بينايى پيدا كند و به نتيجه اى برسد اسلام به او آگاهى و بينايى مى دهد</w:t>
      </w:r>
      <w:r>
        <w:rPr>
          <w:rFonts w:eastAsia="IRNazanin" w:cs="IRNazanin"/>
          <w:color w:val="111111"/>
          <w:sz w:val="28"/>
          <w:szCs w:val="28"/>
          <w:rtl w:val="true"/>
          <w:lang w:bidi="fa-IR"/>
        </w:rPr>
        <w:t>.</w:t>
      </w:r>
      <w:bookmarkStart w:id="972" w:name="pg14744_166106"/>
    </w:p>
    <w:p>
      <w:pPr>
        <w:pStyle w:val="BookText"/>
        <w:rPr/>
      </w:pPr>
      <w:bookmarkEnd w:id="972"/>
      <w:r>
        <w:rPr>
          <w:rFonts w:ascii="IRNazanin" w:hAnsi="IRNazanin" w:eastAsia="IRNazanin"/>
          <w:color w:val="111111"/>
          <w:sz w:val="28"/>
          <w:sz w:val="28"/>
          <w:szCs w:val="28"/>
          <w:rtl w:val="true"/>
          <w:lang w:bidi="fa-IR"/>
        </w:rPr>
        <w:t>حضرت مى خواهد با تعبيرات گوناگون بفرمايد كه تمامى كمالات در اسلام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اسلام به انسان آگاهى مى دهد، عقل او را زياد مى كند، روشنايى و فهم او را افزايش مى بخشد و اگر كسى پذيراى پند باشد موجب عبرت او خواهد شد</w:t>
      </w:r>
      <w:r>
        <w:rPr>
          <w:rFonts w:eastAsia="IRNazanin" w:cs="IRNazanin"/>
          <w:color w:val="111111"/>
          <w:sz w:val="28"/>
          <w:szCs w:val="28"/>
          <w:rtl w:val="true"/>
          <w:lang w:bidi="fa-IR"/>
        </w:rPr>
        <w:t>.</w:t>
      </w:r>
    </w:p>
    <w:p>
      <w:pPr>
        <w:pStyle w:val="Heading4"/>
        <w:numPr>
          <w:ilvl w:val="3"/>
          <w:numId w:val="1"/>
        </w:numPr>
        <w:rPr/>
      </w:pPr>
      <w:bookmarkStart w:id="973" w:name="__RefHeading___Toc870133_730472459"/>
      <w:bookmarkStart w:id="974" w:name="_Toc348"/>
      <w:bookmarkEnd w:id="973"/>
      <w:r>
        <w:rPr/>
        <w:t>12</w:t>
      </w:r>
      <w:r>
        <w:rPr>
          <w:rtl w:val="true"/>
        </w:rPr>
        <w:t xml:space="preserve"> - </w:t>
      </w:r>
      <w:r>
        <w:rPr>
          <w:rtl w:val="true"/>
        </w:rPr>
        <w:t>مايۀ عبرت</w:t>
      </w:r>
      <w:bookmarkEnd w:id="9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عِبْرَةً لِمَنِ اتَّعَظَ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موعظه 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افتعال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إوْتَعَظَ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واو قلب به تاء و در آن ادغام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موعظه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موعظه را پذيرفت و به آن عمل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اعتبار است براى كسى كه پذيراى موعظه باشد و گوش به موعظه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سبب بينايى و عبرت كسى مى شود كه به موعظه و اندرز گوش مى دهد</w:t>
      </w:r>
      <w:r>
        <w:rPr>
          <w:rFonts w:eastAsia="IRNazanin" w:cs="IRNazanin"/>
          <w:color w:val="111111"/>
          <w:sz w:val="28"/>
          <w:szCs w:val="28"/>
          <w:rtl w:val="true"/>
          <w:lang w:bidi="fa-IR"/>
        </w:rPr>
        <w:t>.</w:t>
      </w:r>
    </w:p>
    <w:p>
      <w:pPr>
        <w:pStyle w:val="Heading4"/>
        <w:numPr>
          <w:ilvl w:val="3"/>
          <w:numId w:val="1"/>
        </w:numPr>
        <w:rPr/>
      </w:pPr>
      <w:bookmarkStart w:id="975" w:name="__RefHeading___Toc870135_730472459"/>
      <w:bookmarkStart w:id="976" w:name="_Toc349"/>
      <w:bookmarkEnd w:id="975"/>
      <w:r>
        <w:rPr/>
        <w:t>13</w:t>
      </w:r>
      <w:r>
        <w:rPr>
          <w:rtl w:val="true"/>
        </w:rPr>
        <w:t xml:space="preserve"> - </w:t>
      </w:r>
      <w:r>
        <w:rPr>
          <w:rtl w:val="true"/>
        </w:rPr>
        <w:t>موجب نجات</w:t>
      </w:r>
      <w:bookmarkEnd w:id="9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نَجَاةً لِمَنْ 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كسى كه تصديق نمود</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موجب نجات هر كسى است كه آن را تصديق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اسلام ايمان بياورد و اصول آن را بپذيرد و آنها را تصديق كند نجات مى يابد</w:t>
      </w:r>
      <w:r>
        <w:rPr>
          <w:rFonts w:eastAsia="IRNazanin" w:cs="IRNazanin"/>
          <w:color w:val="111111"/>
          <w:sz w:val="28"/>
          <w:szCs w:val="28"/>
          <w:rtl w:val="true"/>
          <w:lang w:bidi="fa-IR"/>
        </w:rPr>
        <w:t>.</w:t>
      </w:r>
      <w:bookmarkStart w:id="977" w:name="pg14744_166107"/>
    </w:p>
    <w:p>
      <w:pPr>
        <w:pStyle w:val="Heading4"/>
        <w:numPr>
          <w:ilvl w:val="3"/>
          <w:numId w:val="1"/>
        </w:numPr>
        <w:rPr/>
      </w:pPr>
      <w:bookmarkStart w:id="978" w:name="__RefHeading___Toc870137_730472459"/>
      <w:bookmarkStart w:id="979" w:name="_Toc350"/>
      <w:bookmarkEnd w:id="977"/>
      <w:bookmarkEnd w:id="978"/>
      <w:r>
        <w:rPr/>
        <w:t>14</w:t>
      </w:r>
      <w:r>
        <w:rPr>
          <w:rtl w:val="true"/>
        </w:rPr>
        <w:t xml:space="preserve"> - </w:t>
      </w:r>
      <w:r>
        <w:rPr>
          <w:rtl w:val="true"/>
        </w:rPr>
        <w:t>موجب اطمينان</w:t>
      </w:r>
      <w:bookmarkEnd w:id="9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ثِقَةً لِمَنْ تَوَكَّلَ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اطمينان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كسى كه توكّل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توكّل مى كند و مى خواهد راهى را برود، مى بايست اطمينان و آرامش داشته باشد كه اين راه به خطا نمى رود و پرتگاه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توكّل كند و راهى را بخواهد برود، اسلام سبب وثوق اوست و موجب مى شود اطمينان و آرامش پيدا كند</w:t>
      </w:r>
      <w:r>
        <w:rPr>
          <w:rFonts w:eastAsia="IRNazanin" w:cs="IRNazanin"/>
          <w:color w:val="111111"/>
          <w:sz w:val="28"/>
          <w:szCs w:val="28"/>
          <w:rtl w:val="true"/>
          <w:lang w:bidi="fa-IR"/>
        </w:rPr>
        <w:t>.</w:t>
      </w:r>
    </w:p>
    <w:p>
      <w:pPr>
        <w:pStyle w:val="Heading4"/>
        <w:numPr>
          <w:ilvl w:val="3"/>
          <w:numId w:val="1"/>
        </w:numPr>
        <w:rPr/>
      </w:pPr>
      <w:bookmarkStart w:id="980" w:name="__RefHeading___Toc870139_730472459"/>
      <w:bookmarkStart w:id="981" w:name="_Toc351"/>
      <w:bookmarkEnd w:id="980"/>
      <w:r>
        <w:rPr/>
        <w:t>15</w:t>
      </w:r>
      <w:r>
        <w:rPr>
          <w:rtl w:val="true"/>
        </w:rPr>
        <w:t xml:space="preserve"> - </w:t>
      </w:r>
      <w:r>
        <w:rPr>
          <w:rtl w:val="true"/>
        </w:rPr>
        <w:t>آسايش و راحتى</w:t>
      </w:r>
      <w:bookmarkEnd w:id="9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رَاحَةً لِمَنْ فَوَّضَ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كارش را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كه امور و كارهاى خود را به خداوند واگذار كند آسايش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تفويض و واگذاشتن كارها، تفويض آنها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كس امور خود را به خداوند واگذار نمايد، اسلام سبب راحتى و آسايش او خواهد شد كه در راه خود گم نمى شود و به هدف مى رسد و مشكلات راهش برطرف مى گردد</w:t>
      </w:r>
      <w:r>
        <w:rPr>
          <w:rFonts w:eastAsia="IRNazanin" w:cs="IRNazanin"/>
          <w:color w:val="111111"/>
          <w:sz w:val="28"/>
          <w:szCs w:val="28"/>
          <w:rtl w:val="true"/>
          <w:lang w:bidi="fa-IR"/>
        </w:rPr>
        <w:t>.</w:t>
      </w:r>
    </w:p>
    <w:p>
      <w:pPr>
        <w:pStyle w:val="Heading4"/>
        <w:numPr>
          <w:ilvl w:val="3"/>
          <w:numId w:val="1"/>
        </w:numPr>
        <w:rPr/>
      </w:pPr>
      <w:bookmarkStart w:id="982" w:name="__RefHeading___Toc870141_730472459"/>
      <w:bookmarkStart w:id="983" w:name="_Toc352"/>
      <w:bookmarkEnd w:id="982"/>
      <w:r>
        <w:rPr/>
        <w:t>16</w:t>
      </w:r>
      <w:r>
        <w:rPr>
          <w:rtl w:val="true"/>
        </w:rPr>
        <w:t xml:space="preserve"> - </w:t>
      </w:r>
      <w:r>
        <w:rPr>
          <w:rtl w:val="true"/>
        </w:rPr>
        <w:t>سپر مشكلات</w:t>
      </w:r>
      <w:bookmarkEnd w:id="9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لِمَنْ 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شكيبايى كرد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سپر كسانى است كه در مشكلات و حوادث صابر</w:t>
      </w:r>
      <w:bookmarkStart w:id="984" w:name="pg14744_166108"/>
    </w:p>
    <w:p>
      <w:pPr>
        <w:pStyle w:val="BookText"/>
        <w:rPr/>
      </w:pPr>
      <w:bookmarkEnd w:id="984"/>
      <w:r>
        <w:rPr>
          <w:rFonts w:ascii="IRNazanin" w:hAnsi="IRNazanin" w:eastAsia="IRNazanin"/>
          <w:color w:val="111111"/>
          <w:sz w:val="28"/>
          <w:sz w:val="28"/>
          <w:szCs w:val="28"/>
          <w:rtl w:val="true"/>
          <w:lang w:bidi="fa-IR"/>
        </w:rPr>
        <w:t>و بردبار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مشكلات زياد و سختى ها روبرو مى شوند و مى خواهند در برابر اين مشكلات شكيبايى كنند نياز به يك محافظ و سپر دارند، كه بر اساس فرمايش اميرالمؤمنين عليه السلام اسلام سپر چنين افرادى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مى بايست در مشكلات و سختى ها صابر باشى، آن وقت اسلام هم تو را حفظ مى كند كه به پرتگاه سقوط نكنى و وارد دوزخ نشوى</w:t>
      </w:r>
      <w:r>
        <w:rPr>
          <w:rFonts w:eastAsia="IRNazanin" w:cs="IRNazanin"/>
          <w:color w:val="111111"/>
          <w:sz w:val="28"/>
          <w:szCs w:val="28"/>
          <w:rtl w:val="true"/>
          <w:lang w:bidi="fa-IR"/>
        </w:rPr>
        <w:t>.</w:t>
      </w:r>
    </w:p>
    <w:p>
      <w:pPr>
        <w:pStyle w:val="Heading3"/>
        <w:numPr>
          <w:ilvl w:val="2"/>
          <w:numId w:val="1"/>
        </w:numPr>
        <w:rPr/>
      </w:pPr>
      <w:bookmarkStart w:id="985" w:name="__RefHeading___Toc870143_730472459"/>
      <w:bookmarkStart w:id="986" w:name="_Toc353"/>
      <w:bookmarkEnd w:id="985"/>
      <w:r>
        <w:rPr>
          <w:rtl w:val="true"/>
        </w:rPr>
        <w:t>توصيفى ديگر از اسلام</w:t>
      </w:r>
      <w:bookmarkEnd w:id="9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أَبْلَجُ الْمَنَاهِجِ، وَ أَوْضَحُ الْوَلائِجِ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اسلام آشكارترين راهها، و روشن ترين راهروهاست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واضح تر و روشن تر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راه و روشِ آشكار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راه ورود و نيز پناهگاه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كوهها كه انسان عبور مى كند گاهى لازم است از كوههاى سختى عبور كند و بالاى آنها برود تا به كوه يا درّۀ ديگر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ممكن است راه باريك و مطمئنى در داخل كوه پيدا شود كه انسان را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هم مطمئن است و داخل كوه مى باشد و هم راه كوتاه و باريكى است كه انسان را به مقصد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اين هم يك پناهگاه است؛ براى اين كه انسان بالاى كوه ممكن است پرت شود، اما اينجا يك راه باريكى است كه او را حفظ مى كند و به مقصد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كلمه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وارد شدن و يا فرورفتن در چيزى است، و به لحاظ اين كه انسان در راههاى كوهستانى به يك معنا داخل كوهها مى شود به آن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واضح ترين و آشكارترين راههاست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راه واضحى كه انسان را واقعاً به حق و حقيقت مى رساند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كلّى انسان در اين دنيا و در زندگى خود همواره با مشكلات و سختى هايى روبرو مى شود كه گاه او را از پا درمى آورد و در چنين شرايطى براى نجات خود بايد راه كوتاه و خوبى را پيدا كند كه به پرتگاه نيفتد و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مطمئن به فرمايش على عليه السلام اسلام است كه انسان را به مقصد مى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مُشْرَفُ الْمَنَارِ، مُشْرِقُ الْجَوَادِّ، مُضِيءُ الْمَصَابِيحِ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اسلام در جاى بلند، جاده هاى آن روشن، چراغهاى آن روشنايى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نسخه هاى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غلط مى باشد و صحيح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اسم مفعول و اسم زمان و اسم مكان و مصدر افعال مزيد فيه بر اين وزن مى آيند و مقصود در اينجا اسم مكان است؛ يعنى محل اشراف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اينجا اسم مكان و به معناى محل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ها جاى بلندى پيدا مى كردند و يا مى ساختند و چراغى روى آن قرار مى دادند تا در شب ها افراد راه را پيدا كنند و گم نشوند، و در نتيجه به جاهاى بلندى كه چراغ روى آن قرار داده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بالاى مَنار برويد، به همۀ شهر و همۀ اطراف اشراف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اضافۀ صفت به موصوف است كه در كلام عرب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محل چراغ و محل نور اسلام نسبت به همه جا اشراف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اضافۀ صفت به موصوف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جاده هاى اسلام روشن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همۀ اين عبارات تشبيه به كار رفته است</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راههاى اسلام روشن است؛ انسان در مسيرى كه مى رود راه خوبى را مى خواهد كه چراغ داشته باشد و 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هاى اسلام را كه مى خواهى طى كنى، راههايى روشن است و تاريك نيست؛ چون مطابق عقل و منطق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مُضِيءُ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اضافۀ صفت به موصوف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چراغهاست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مصابيح و چراغهاى اسلام روشنايى بخش اند و به شما نور و روشنايى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ادامۀ خطبه را در جلسۀ آينده مى خوانيم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87" w:name="pg14744_166111"/>
    </w:p>
    <w:p>
      <w:pPr>
        <w:pStyle w:val="Heading2"/>
        <w:numPr>
          <w:ilvl w:val="1"/>
          <w:numId w:val="1"/>
        </w:numPr>
        <w:rPr/>
      </w:pPr>
      <w:bookmarkStart w:id="988" w:name="__RefHeading___Toc870145_730472459"/>
      <w:bookmarkStart w:id="989" w:name="_Toc354"/>
      <w:bookmarkEnd w:id="987"/>
      <w:bookmarkEnd w:id="988"/>
      <w:r>
        <w:rPr>
          <w:rtl w:val="true"/>
        </w:rPr>
        <w:t>«</w:t>
      </w:r>
      <w:r>
        <w:rPr>
          <w:rtl w:val="true"/>
        </w:rPr>
        <w:t xml:space="preserve">درس </w:t>
      </w:r>
      <w:r>
        <w:rPr/>
        <w:t>158</w:t>
      </w:r>
      <w:r>
        <w:rPr>
          <w:rtl w:val="true"/>
        </w:rPr>
        <w:t xml:space="preserve">»: </w:t>
      </w:r>
      <w:r>
        <w:rPr>
          <w:rtl w:val="true"/>
        </w:rPr>
        <w:t xml:space="preserve">خطبۀ </w:t>
      </w:r>
      <w:r>
        <w:rPr/>
        <w:t>106</w:t>
      </w:r>
      <w:r>
        <w:rPr>
          <w:rtl w:val="true"/>
        </w:rPr>
        <w:t xml:space="preserve"> (</w:t>
      </w:r>
      <w:r>
        <w:rPr>
          <w:rtl w:val="true"/>
        </w:rPr>
        <w:t>قسمت دوّم</w:t>
      </w:r>
      <w:r>
        <w:rPr>
          <w:rtl w:val="true"/>
        </w:rPr>
        <w:t>)</w:t>
      </w:r>
      <w:bookmarkEnd w:id="989"/>
    </w:p>
    <w:p>
      <w:pPr>
        <w:pStyle w:val="Heading3"/>
        <w:numPr>
          <w:ilvl w:val="2"/>
          <w:numId w:val="1"/>
        </w:numPr>
        <w:rPr/>
      </w:pPr>
      <w:bookmarkStart w:id="990" w:name="__RefHeading___Toc870147_730472459"/>
      <w:bookmarkStart w:id="991" w:name="_Toc355"/>
      <w:bookmarkEnd w:id="990"/>
      <w:r>
        <w:rPr>
          <w:rtl w:val="true"/>
        </w:rPr>
        <w:t>اشاره</w:t>
      </w:r>
      <w:bookmarkEnd w:id="991"/>
    </w:p>
    <w:p>
      <w:pPr>
        <w:pStyle w:val="BookText"/>
        <w:rPr/>
      </w:pPr>
      <w:r>
        <w:rPr>
          <w:rFonts w:ascii="Amiri" w:hAnsi="Amiri" w:eastAsia="Amiri" w:cs="Amiri"/>
          <w:color w:val="111111"/>
          <w:sz w:val="28"/>
          <w:sz w:val="28"/>
          <w:szCs w:val="28"/>
          <w:rtl w:val="true"/>
          <w:lang w:bidi="ar-SA"/>
        </w:rPr>
        <w:t>ادامۀ توصيف اسلام و توضيح يك تشبيه</w:t>
      </w:r>
    </w:p>
    <w:p>
      <w:pPr>
        <w:pStyle w:val="BookText"/>
        <w:rPr/>
      </w:pPr>
      <w:r>
        <w:rPr>
          <w:rFonts w:ascii="Amiri" w:hAnsi="Amiri" w:eastAsia="Amiri" w:cs="Amiri"/>
          <w:color w:val="111111"/>
          <w:sz w:val="28"/>
          <w:sz w:val="28"/>
          <w:szCs w:val="28"/>
          <w:rtl w:val="true"/>
          <w:lang w:bidi="ar-SA"/>
        </w:rPr>
        <w:t>ميدان مسابقۀ اسلام</w:t>
      </w:r>
    </w:p>
    <w:p>
      <w:pPr>
        <w:pStyle w:val="BookText"/>
        <w:rPr/>
      </w:pPr>
      <w:r>
        <w:rPr>
          <w:rFonts w:ascii="IRNazanin" w:hAnsi="IRNazanin" w:eastAsia="IRNazanin"/>
          <w:color w:val="111111"/>
          <w:sz w:val="28"/>
          <w:sz w:val="28"/>
          <w:szCs w:val="28"/>
          <w:rtl w:val="true"/>
          <w:lang w:bidi="fa-IR"/>
        </w:rPr>
        <w:t>مرگ، پايان خط مسابقه</w:t>
      </w:r>
    </w:p>
    <w:p>
      <w:pPr>
        <w:pStyle w:val="BookText"/>
        <w:rPr/>
      </w:pPr>
      <w:r>
        <w:rPr>
          <w:rFonts w:ascii="IRNazanin" w:hAnsi="IRNazanin" w:eastAsia="IRNazanin"/>
          <w:color w:val="111111"/>
          <w:sz w:val="28"/>
          <w:sz w:val="28"/>
          <w:szCs w:val="28"/>
          <w:rtl w:val="true"/>
          <w:lang w:bidi="fa-IR"/>
        </w:rPr>
        <w:t>ويژگى ها و امتيازات مسابقه</w:t>
      </w:r>
    </w:p>
    <w:p>
      <w:pPr>
        <w:pStyle w:val="BookText"/>
        <w:rPr/>
      </w:pPr>
      <w:r>
        <w:rPr>
          <w:rFonts w:ascii="Amiri" w:hAnsi="Amiri" w:eastAsia="Amiri" w:cs="Amiri"/>
          <w:color w:val="111111"/>
          <w:sz w:val="28"/>
          <w:sz w:val="28"/>
          <w:szCs w:val="28"/>
          <w:rtl w:val="true"/>
          <w:lang w:bidi="ar-SA"/>
        </w:rPr>
        <w:t>نقش ايمان و عمل صالح</w:t>
      </w:r>
    </w:p>
    <w:p>
      <w:pPr>
        <w:pStyle w:val="BookText"/>
        <w:rPr/>
      </w:pPr>
      <w:r>
        <w:rPr>
          <w:rFonts w:ascii="IRNazanin" w:hAnsi="IRNazanin" w:eastAsia="IRNazanin"/>
          <w:color w:val="111111"/>
          <w:sz w:val="28"/>
          <w:sz w:val="28"/>
          <w:szCs w:val="28"/>
          <w:rtl w:val="true"/>
          <w:lang w:bidi="fa-IR"/>
        </w:rPr>
        <w:t>جايگاه دنيا و آخرت در مسابقۀ اسلام</w:t>
      </w:r>
    </w:p>
    <w:p>
      <w:pPr>
        <w:pStyle w:val="BookText"/>
        <w:rPr/>
      </w:pPr>
      <w:r>
        <w:rPr>
          <w:rFonts w:ascii="IRNazanin" w:hAnsi="IRNazanin" w:eastAsia="IRNazanin"/>
          <w:color w:val="111111"/>
          <w:sz w:val="28"/>
          <w:sz w:val="28"/>
          <w:szCs w:val="28"/>
          <w:rtl w:val="true"/>
          <w:lang w:bidi="fa-IR"/>
        </w:rPr>
        <w:t>توصيف پيامبراكرم صلى الله عليه و آله و سلم</w:t>
      </w:r>
    </w:p>
    <w:p>
      <w:pPr>
        <w:pStyle w:val="BookText"/>
        <w:rPr/>
      </w:pPr>
      <w:r>
        <w:rPr>
          <w:rFonts w:ascii="IRNazanin" w:hAnsi="IRNazanin" w:eastAsia="IRNazanin"/>
          <w:color w:val="111111"/>
          <w:sz w:val="28"/>
          <w:sz w:val="28"/>
          <w:szCs w:val="28"/>
          <w:rtl w:val="true"/>
          <w:lang w:bidi="fa-IR"/>
        </w:rPr>
        <w:t>راهنما بودن پيامبر صلى الله عليه و آله و سلم</w:t>
      </w:r>
    </w:p>
    <w:p>
      <w:pPr>
        <w:pStyle w:val="BookText"/>
        <w:rPr/>
      </w:pPr>
      <w:r>
        <w:rPr>
          <w:rFonts w:ascii="IRNazanin" w:hAnsi="IRNazanin" w:eastAsia="IRNazanin"/>
          <w:color w:val="111111"/>
          <w:sz w:val="28"/>
          <w:sz w:val="28"/>
          <w:szCs w:val="28"/>
          <w:rtl w:val="true"/>
          <w:lang w:bidi="fa-IR"/>
        </w:rPr>
        <w:t>امين و گواه بودن پيامبر صلى الله عليه و آله و سلم</w:t>
      </w:r>
    </w:p>
    <w:p>
      <w:pPr>
        <w:pStyle w:val="BookText"/>
        <w:rPr/>
      </w:pPr>
      <w:r>
        <w:rPr>
          <w:rFonts w:ascii="IRNazanin" w:hAnsi="IRNazanin" w:eastAsia="IRNazanin"/>
          <w:color w:val="111111"/>
          <w:sz w:val="28"/>
          <w:sz w:val="28"/>
          <w:szCs w:val="28"/>
          <w:rtl w:val="true"/>
          <w:lang w:bidi="fa-IR"/>
        </w:rPr>
        <w:t>نعمت و رحمت بودن پيامبر صلى الله عليه و آله و سلم</w:t>
      </w:r>
    </w:p>
    <w:p>
      <w:pPr>
        <w:pStyle w:val="BookText"/>
        <w:rPr/>
      </w:pPr>
      <w:r>
        <w:rPr>
          <w:rFonts w:ascii="IRNazanin" w:hAnsi="IRNazanin" w:eastAsia="IRNazanin"/>
          <w:color w:val="111111"/>
          <w:sz w:val="28"/>
          <w:sz w:val="28"/>
          <w:szCs w:val="28"/>
          <w:rtl w:val="true"/>
          <w:lang w:bidi="fa-IR"/>
        </w:rPr>
        <w:t>دعاهاى امام عليه السلام براى پيامبراكرم صلى الله عليه و آله و سلم</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جهت حشر با پيامبر صلى الله عليه و آله و 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الْمِضْمَارِ، رَفِيعُ الْغايَةِ، جَامِعُ الْحَلْبَةِ، مُتَنَافَسُ السُّبْقَةِ، شَرِيفُ الْفُرْسَانِ؛ التَّصْدِيقُ مِنْهَاجُهُ، وَالصَّالِحَاتُ مَنَارُهُ، وَالْمَوْتُ غَايَتُهُ، وَالدُّنْيَا مِضْمَارُهُ، وَالْقِيَامَةُ حَلْبَتُهُ، وَالْجَنَّةُ سُبْقَتُهُ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في ذِكْرِ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أَوْرى قَبَساً لِقَابِسٍ، وَ أَنَارَ عَلَماً لِحَابِسٍ؛ فَهُوَ أَمِينُكَ الْمَأْمُونُ، وَ شَهِيدُكَ يَوْمَ الدِّينِ، وَ بَعِيثُكَ نِعْمَةً، وَ رَسُولُكَ بِالْحَقِّ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اقْسِمْ لَهُ مَقْسَماً مِنْ عَدْلِكَ، وَاجْزِهِ مُضَاعَفَاتِ الْخَيْرِ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أَعْلِ عَلى بِنَاءِ الْبَانِينَ بِنَاءَهُ، وَ أَكْرِمْ لَدَيْكَ نُزُلَهُ، وَ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مَنْزِلَتَهُ، وَ آتِهِ الْوَسِيلَةَ وَ أَعْطِهِ السَّنَاءَ وَالْفَضِيلَةَ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وَاحْشُرْنَا فِي زُمْرَتِهِ غَيْرَ خَزَايَا، وَ لا نَادِمِينَ، وَ لا نَاكِبِينَ، وَ لا نَاكِثِينَ، وَ لا ضَالِّينَ، وَ لا مُضِلِّينَ، وَ لا مَفْتُونِينَ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خطبه اى را كه در درس گذشته شرح مى داديم سه قسمت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آن دربارۀ اسلام و ويژگى هاى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يكى از امتيازات حضرت على عليه السلام در ايراد خطابه و سخنرانى اين است كه يك مطلب را با عبارتهاى گوناگون بيان مى فرمايند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در توضيح ويژگى هاى اسلام حدود شانزده مورد را برشمردند كه بعضى از آنها مشابه يكديگر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اين خطبه دربارۀ پيامبراكرم صلى الله عليه و آله و سلم است؛ و بخش</w:t>
      </w:r>
      <w:bookmarkStart w:id="992" w:name="pg14744_166114"/>
    </w:p>
    <w:p>
      <w:pPr>
        <w:pStyle w:val="BookText"/>
        <w:rPr/>
      </w:pPr>
      <w:bookmarkEnd w:id="992"/>
      <w:r>
        <w:rPr>
          <w:rFonts w:ascii="IRNazanin" w:hAnsi="IRNazanin" w:eastAsia="IRNazanin"/>
          <w:color w:val="111111"/>
          <w:sz w:val="28"/>
          <w:sz w:val="28"/>
          <w:szCs w:val="28"/>
          <w:rtl w:val="true"/>
          <w:lang w:bidi="fa-IR"/>
        </w:rPr>
        <w:t>سوّم راجع به اصحاب و ياران اميرالمؤمنين عليه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بخش اوّل خطبه رسيديم به اين عبارت كه حضرت به بيان هدف والاى اسلام پرداخته و اسلام و مسلمانان را به ميدان مسابقۀ اسب دوانى تشبيه فرموده اند</w:t>
      </w:r>
      <w:r>
        <w:rPr>
          <w:rFonts w:eastAsia="IRNazanin" w:cs="IRNazanin"/>
          <w:color w:val="111111"/>
          <w:sz w:val="28"/>
          <w:szCs w:val="28"/>
          <w:rtl w:val="true"/>
          <w:lang w:bidi="fa-IR"/>
        </w:rPr>
        <w:t>.</w:t>
      </w:r>
    </w:p>
    <w:p>
      <w:pPr>
        <w:pStyle w:val="Heading3"/>
        <w:numPr>
          <w:ilvl w:val="2"/>
          <w:numId w:val="1"/>
        </w:numPr>
        <w:rPr/>
      </w:pPr>
      <w:bookmarkStart w:id="993" w:name="__RefHeading___Toc870149_730472459"/>
      <w:bookmarkStart w:id="994" w:name="_Toc356"/>
      <w:bookmarkEnd w:id="993"/>
      <w:r>
        <w:rPr>
          <w:rtl w:val="true"/>
        </w:rPr>
        <w:t>ادامۀ توصيف اسلام و توضيح يك تشبيه</w:t>
      </w:r>
      <w:bookmarkEnd w:id="9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الْمِضْمَارِ، رَفِيعُ الْغَايَةِ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مسابقۀ اسلام با ارزش، و پايان و هدف آن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مسابقاتِ اسب دوانى بسيار رايج و معروف بوده و مردم به آن اهميت مى دادند؛ براى برگزاركردن يك مسابقۀ اسب دوانى در ابتدا اسب هاى چابك و خوب را كه به كار مسابقه مى آمد از شهرها و جاهاى گوناگون جمع آورى مى كردند، به مجموعۀ اين اسب هاى مسابقه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دوّم اين اسب هاى ممتاز را در يك ميدانى رياضت مى دادند؛ به اين معنا كه آنها را مى دواندند تا لاغر شوند و گوشت هاى اضافى و چربى هاى آنها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اسب ها چربى و گوشت اضافى داشته باشند مانند افراد چاق نمى توانند با ورزيدگى حركت كنند و در ميدان مسابقه و در روز مسابقه پيروز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ميدانى كه اسب ها را در آنجا ورزش مى دهند و تربيت مى كنند و مى دواندند تا لاغر كنند و همچنين به مدّت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لاغرى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مكان و هم نام زمان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مدّت هم به اسب ها غذاهاى خوب و مناسب مى دادند تا به جاى گوشت ها و چربى هاى اضافى كه آب شده و از بين رفته، ماهيچه هاى محكم و خوب پيدا كنند و بتوانند در مسابقه با چابكى بيشترى مسابقه بدهند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يكى از كارهاى مسابقه اين است كه اوّل اسب هاى مناسب و چابك را از</w:t>
      </w:r>
      <w:bookmarkStart w:id="995" w:name="pg14744_166115"/>
    </w:p>
    <w:p>
      <w:pPr>
        <w:pStyle w:val="BookText"/>
        <w:rPr/>
      </w:pPr>
      <w:bookmarkEnd w:id="995"/>
      <w:r>
        <w:rPr>
          <w:rFonts w:ascii="IRNazanin" w:hAnsi="IRNazanin" w:eastAsia="IRNazanin"/>
          <w:color w:val="111111"/>
          <w:sz w:val="28"/>
          <w:sz w:val="28"/>
          <w:szCs w:val="28"/>
          <w:rtl w:val="true"/>
          <w:lang w:bidi="fa-IR"/>
        </w:rPr>
        <w:t>جاهاى مختلف جمع آورى كنند و در مرحلۀ بعد آنها را لاغر كرده و مهيّاى مسابقه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آماده شدن اسب ها، فُرسان يا اسب سواران ممتاز و برجسته سوار اسب هاى آماده شده و به طرف هدف حركت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چيزى را در آخر ميدان نصب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آنجا بايد اسب ها را بتازانند؛ به جايى كه اسب ها تا آنجا بايد مسابقه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مسابقه را مى برد و پيروز مى شد امتياز و يا جايزه اى به او مى دادند كه در عربى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به اصل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Heading3"/>
        <w:numPr>
          <w:ilvl w:val="2"/>
          <w:numId w:val="1"/>
        </w:numPr>
        <w:rPr/>
      </w:pPr>
      <w:bookmarkStart w:id="996" w:name="__RefHeading___Toc870151_730472459"/>
      <w:bookmarkStart w:id="997" w:name="_Toc357"/>
      <w:bookmarkEnd w:id="996"/>
      <w:r>
        <w:rPr>
          <w:rtl w:val="true"/>
        </w:rPr>
        <w:t>ميدان مسابقۀ اسلام</w:t>
      </w:r>
      <w:bookmarkEnd w:id="997"/>
    </w:p>
    <w:p>
      <w:pPr>
        <w:pStyle w:val="BookText"/>
        <w:rPr/>
      </w:pPr>
      <w:r>
        <w:rPr>
          <w:rFonts w:ascii="IRNazanin" w:hAnsi="IRNazanin" w:eastAsia="IRNazanin"/>
          <w:color w:val="111111"/>
          <w:sz w:val="28"/>
          <w:sz w:val="28"/>
          <w:szCs w:val="28"/>
          <w:rtl w:val="true"/>
          <w:lang w:bidi="fa-IR"/>
        </w:rPr>
        <w:t>در اينجا حضرت على عليه السلام اسلام و مسلمانان را به ميدان مسابقه و اسب سواران مسابقه دهنده تشبيه فرموده اند كه براى پيروزِ مسابقه هم جايزه اى قرار داده شده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در اسلام ابتدا بسيارى از مسلمانان از جاهاى مختلف در يك جا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سلمان فارسى از فارس مى آيد و مقداد و عمار ياسر و ابوذر و امثال آنها هر كدام از جايى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هر كدام امتيازات و ويژگى هاى فكرى خاصى دارند گويا همه به عنوان فُرسان و اسب سواران اين ميدان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ممتاز و برجسته در اسلام زحمت مى كشند و در طول زندگى خود و در اين دنيا مسابقه مى دهند، ولى جايزۀ مسابقه در آخرت است؛ براى اين كه نتيجۀ مسابقه و تلاشهاى انسان در آخرت آشكار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آخرت هر كسى نتيجه و پاداش ايمان و عمل خود را مى گيرد، و افراد در درجات مختلفى از ايمان و عمل صالح هستند كه جايزه و پاداش آنها تفاوت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درجۀ دهم ايمان و گروه ديگرى در درجۀ نهم و هشتم و امثال آن هستند، و بر اساس همين درجات پاداش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كه ميدان مسابقه در همين دنياست، به اعتبار اين كه كسانى كه مسابقه مى دهند در اين دنيا زحمت مى كشند و تلاش مى كنند</w:t>
      </w:r>
      <w:r>
        <w:rPr>
          <w:rFonts w:eastAsia="IRNazanin" w:cs="IRNazanin"/>
          <w:color w:val="111111"/>
          <w:sz w:val="28"/>
          <w:szCs w:val="28"/>
          <w:rtl w:val="true"/>
          <w:lang w:bidi="fa-IR"/>
        </w:rPr>
        <w:t>.</w:t>
      </w:r>
      <w:bookmarkStart w:id="998" w:name="pg14744_166116"/>
    </w:p>
    <w:p>
      <w:pPr>
        <w:pStyle w:val="BookText"/>
        <w:rPr/>
      </w:pPr>
      <w:bookmarkEnd w:id="9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 الْمِضْمَارِ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كسانى كه در اين دنيا براى ميدان مسابقه رياضت مى كشند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صددرصد نتيجه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هر كسى در اين دنيا ايمان و عمل صالح داشته باشد به طور قطع در آخرت پاداش مى گيرد، كه بهشت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ارزش بودن اين مسابقه به پاداشى است كه به افراد مى دهند</w:t>
      </w:r>
      <w:r>
        <w:rPr>
          <w:rFonts w:eastAsia="IRNazanin" w:cs="IRNazanin"/>
          <w:color w:val="111111"/>
          <w:sz w:val="28"/>
          <w:szCs w:val="28"/>
          <w:rtl w:val="true"/>
          <w:lang w:bidi="fa-IR"/>
        </w:rPr>
        <w:t>.</w:t>
      </w:r>
    </w:p>
    <w:p>
      <w:pPr>
        <w:pStyle w:val="Heading3"/>
        <w:numPr>
          <w:ilvl w:val="2"/>
          <w:numId w:val="1"/>
        </w:numPr>
        <w:rPr/>
      </w:pPr>
      <w:bookmarkStart w:id="999" w:name="__RefHeading___Toc870153_730472459"/>
      <w:bookmarkStart w:id="1000" w:name="_Toc358"/>
      <w:bookmarkEnd w:id="999"/>
      <w:r>
        <w:rPr>
          <w:rtl w:val="true"/>
        </w:rPr>
        <w:t>مرگ، پايان خط مسابقه</w:t>
      </w:r>
      <w:bookmarkEnd w:id="10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 الْغَايَةِ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غايت يا پايان آن كه بهشت مى باشد بسيار بلند و با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عليه السلام در اينجا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غايت اين مسابقه رفيع و بلندمرتبه است؛ و در جملات بعدى تصريح مى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وَالْمَوْتُ غايَتُهُ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غايت و پايان اين مسابقه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كه مقصود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غايت مسابقه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اين است كه پايان مسابقه همين مردن و مرگ طبيعى باشد؛ به لحاظ اين كه وقتى انسان فوت مى كند و از دنيا مى رود مسابقه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غايت و پايان مسابقه مرگ است؛ مانند ديگر مسابقاتى كه پايان آن همان جايى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گذاشته اند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كه عبده و ديگران مطرح كرده اند اين است كه مقصود از مرگ در اينجا مرگ طبيعى نيست، بلكه اين است كه انسان كارى كند تا حيوانيت و شهوات و صفات مذموم او بميرد و يك حيات انسانى كامل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شهوات و حيوانيت، و زنده شدن به حيات انسانى است؛ و پايان مسابقه يعنى هدف نيز همين جا مى باشد</w:t>
      </w:r>
      <w:r>
        <w:rPr>
          <w:rFonts w:eastAsia="IRNazanin" w:cs="IRNazanin"/>
          <w:color w:val="111111"/>
          <w:sz w:val="28"/>
          <w:szCs w:val="28"/>
          <w:rtl w:val="true"/>
          <w:lang w:bidi="fa-IR"/>
        </w:rPr>
        <w:t>.</w:t>
      </w:r>
      <w:r>
        <w:rPr>
          <w:rStyle w:val="FootnoteAnchor"/>
          <w:rtl w:val="true"/>
        </w:rPr>
        <w:footnoteReference w:id="366"/>
      </w:r>
      <w:bookmarkStart w:id="1001" w:name="pg14744_166117"/>
    </w:p>
    <w:p>
      <w:pPr>
        <w:pStyle w:val="Heading3"/>
        <w:numPr>
          <w:ilvl w:val="2"/>
          <w:numId w:val="1"/>
        </w:numPr>
        <w:rPr/>
      </w:pPr>
      <w:bookmarkStart w:id="1002" w:name="__RefHeading___Toc870155_730472459"/>
      <w:bookmarkStart w:id="1003" w:name="_Toc359"/>
      <w:bookmarkEnd w:id="1001"/>
      <w:bookmarkEnd w:id="1002"/>
      <w:r>
        <w:rPr>
          <w:rtl w:val="true"/>
        </w:rPr>
        <w:t>ويژگى ها و امتيازات مسابقه</w:t>
      </w:r>
      <w:bookmarkEnd w:id="10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الْحَلْبَةِ، مُتَنَافَسُ السُّبْقَةِ، شَرِيفُ الْفُرْسَانِ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اسبان مسابقه اش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جايزه اش مورد رغبت است، اسب سواران آن بزرگوارند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گروهى از اسبان گفته مى شود كه براى مسابقه گردآورى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جايزه اى است كه براى مسابقه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به آن رغبت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شريفۀ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ذلِكَ فَلْيَتَنافَسِ الْمُتَنافِسُونَ</w:t>
      </w:r>
      <w:r>
        <w:rPr>
          <w:rFonts w:eastAsia="IRNazanin" w:cs="IRNazanin"/>
          <w:color w:val="111111"/>
          <w:sz w:val="28"/>
          <w:szCs w:val="28"/>
          <w:rtl w:val="true"/>
          <w:lang w:bidi="fa-IR"/>
        </w:rPr>
        <w:t xml:space="preserve">) </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راه است كه رقابت و رغبت كنندگان بايد به رقابت و رغبت 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اسبانى كه براى مسابقه گردآورى مى شود گاهى اسبان خوب و بد با يكديگر مخلوط مى باشند و در بين آنها اسبان غير ممتاز و غير برجسته و معمولى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هايى كه در اسلام جمع شدند همه جامع كمالاتند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 كه اصحاب پيامبر و كسانى كه اطراف آن حضرت در صدر اسلام گرد آمدند افراد ممتاز و برجسته اى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حضرت اين است كه حَلبۀ اسلام جامع است؛ يعنى اسب سواران خوبى در اسلام براى مسابقه و رسيدن به بهشت گرد آمدند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جايزه اى كه براى برندۀ مسابقه قرار داده شده است بسيار مورد رغبت مى باشد؛ به اين معنا كه گاهى جايزه اى را كه براى پيروزى در مسابقه قرار مى دهند چندان ارزشى ندارد و درنتيجه كسى به آن رغبت نمى كند و علاقه نشان نمى دهد، در</w:t>
      </w:r>
      <w:bookmarkStart w:id="1004" w:name="pg14744_166118"/>
    </w:p>
    <w:p>
      <w:pPr>
        <w:pStyle w:val="BookText"/>
        <w:rPr/>
      </w:pPr>
      <w:bookmarkEnd w:id="1004"/>
      <w:r>
        <w:rPr>
          <w:rFonts w:ascii="Amiri" w:hAnsi="Amiri" w:eastAsia="Amiri" w:cs="Amiri"/>
          <w:color w:val="111111"/>
          <w:sz w:val="28"/>
          <w:sz w:val="28"/>
          <w:szCs w:val="28"/>
          <w:rtl w:val="true"/>
          <w:lang w:bidi="ar-SA"/>
        </w:rPr>
        <w:t>صورتى كه در اسلام جايزۀ مسابقه بهشت جاودانى است كه مورد رغبت همۀ افراد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آن، اسب سواران در اين مسابقه هم كسانى هستند كه از جملۀ مسلمانان شريف و بزرگوار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راه اسلام فداكارى كرده و از خود استقامت نشان دادند</w:t>
      </w:r>
      <w:r>
        <w:rPr>
          <w:rFonts w:eastAsia="IRNazanin" w:cs="IRNazanin"/>
          <w:color w:val="111111"/>
          <w:sz w:val="28"/>
          <w:szCs w:val="28"/>
          <w:rtl w:val="true"/>
          <w:lang w:bidi="fa-IR"/>
        </w:rPr>
        <w:t>.</w:t>
      </w:r>
    </w:p>
    <w:p>
      <w:pPr>
        <w:pStyle w:val="Heading3"/>
        <w:numPr>
          <w:ilvl w:val="2"/>
          <w:numId w:val="1"/>
        </w:numPr>
        <w:rPr/>
      </w:pPr>
      <w:bookmarkStart w:id="1005" w:name="__RefHeading___Toc870157_730472459"/>
      <w:bookmarkStart w:id="1006" w:name="_Toc360"/>
      <w:bookmarkEnd w:id="1005"/>
      <w:r>
        <w:rPr>
          <w:rtl w:val="true"/>
        </w:rPr>
        <w:t>نقش ايمان و عمل صالح</w:t>
      </w:r>
      <w:bookmarkEnd w:id="10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 مِنْهَاجُهُ، وَالصَّالِحَاتُ مَنَارُهُ، وَالْمَوْتُ غَايَتُهُ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 و ايمان آوردن، راه اسلام، و كارهاى نيك نشانۀ آن، و مرگ پايان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عبارات قبل ويژگى هايى را به طور كلّى براى اسلام بيان فرمودند و در اين فرمايش مصاديق برخى از آنها را روشن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توضيح دادند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أَبْلَجُ الْمَنَاهِجِ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آشكارترين راههاست؛ در اينجا توضيح مى دهند كه مصداق روشن ترين راه اسلام، همان تصديق به اسلام و يا به تعبير ديگر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ايمان آورد و ايمان او كامل بود كارهاى ديگر او نيز خوب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اصل و ريشه ايمان است و بقيه فرع و شاخه هاى ايمان به حساب مى آيند و به دنبال آن مطرح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در آنجا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مُشْرَفُ الْمَنَارِ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منار اسلام بر همه جا اشراف دارد؛ اينجا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اسلام اعمال صالح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كارهاى نيك، نشانۀ بيرون نرفتن از مسير اسلام است و با وجود اين نشانه ها و روشنى آن، انسان مطمئن مى شود كه در جادۀ صحيح قدم برمى دارد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اين مسابقه هم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اين مسابقه تا مرگ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كه گفته شد ممكن است مقصود مرگ طبيعى باشد كه وقتى فرا رسيد</w:t>
      </w:r>
      <w:bookmarkStart w:id="1007" w:name="pg14744_166119"/>
    </w:p>
    <w:p>
      <w:pPr>
        <w:pStyle w:val="BookText"/>
        <w:rPr/>
      </w:pPr>
      <w:bookmarkEnd w:id="1007"/>
      <w:r>
        <w:rPr>
          <w:rFonts w:ascii="Amiri" w:hAnsi="Amiri" w:eastAsia="Amiri" w:cs="Amiri"/>
          <w:color w:val="111111"/>
          <w:sz w:val="28"/>
          <w:sz w:val="28"/>
          <w:szCs w:val="28"/>
          <w:rtl w:val="true"/>
          <w:lang w:bidi="ar-SA"/>
        </w:rPr>
        <w:t>مسابقه تمام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امروز و در دنيا انسان مى تواند تلاش و كار كند، ولى فردا كه روز قيامت باشد روز عمل نيست، بلكه روز نتيجه و بهره بردارى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سخنان حضرت است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الْيَوْمَ عَمَلٌ وَ لا حِسَابٌ، وَ إنّ غَداً حِسَابٌ وَ لا عَمَلٌ</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امروز هنگام عمل است و حسابى در كار نيست، و فردا هنگام حسابرسى است و عملى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پايان مسابقه در همين دنيا و امروز است، ولى آنچه مسابقه در آن بروز و ظهور پيدا مى كند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 در حضور خدا معلوم مى شود كه چه كسى چه مقامى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اين است كه پايان مسابقه مرگ طبيعى نباشد، بلكه همين كه انسانها از حيوانيت و شهوات و رذائل پاك شوند و حيات انسانى و معنوى پيدا كنند در حقيقت مسابقۀ آنها تمام شده و پيروز مسابقه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اسلام و ايمان نسبت به آن، راه اسلام مى باشد؛ و نشانۀ اسلام و روشنى آن، همان اعمال صالح مى باشد؛ و مرگ پايان مسابقه است</w:t>
      </w:r>
      <w:r>
        <w:rPr>
          <w:rFonts w:eastAsia="IRNazanin" w:cs="IRNazanin"/>
          <w:color w:val="111111"/>
          <w:sz w:val="28"/>
          <w:szCs w:val="28"/>
          <w:rtl w:val="true"/>
          <w:lang w:bidi="fa-IR"/>
        </w:rPr>
        <w:t>.</w:t>
      </w:r>
    </w:p>
    <w:p>
      <w:pPr>
        <w:pStyle w:val="Heading3"/>
        <w:numPr>
          <w:ilvl w:val="2"/>
          <w:numId w:val="1"/>
        </w:numPr>
        <w:rPr/>
      </w:pPr>
      <w:bookmarkStart w:id="1008" w:name="__RefHeading___Toc870159_730472459"/>
      <w:bookmarkStart w:id="1009" w:name="_Toc361"/>
      <w:bookmarkEnd w:id="1008"/>
      <w:r>
        <w:rPr>
          <w:rtl w:val="true"/>
        </w:rPr>
        <w:t>جايگاه دنيا و آخرت در مسابقۀ اسلام</w:t>
      </w:r>
      <w:bookmarkEnd w:id="10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وَالدُّنْيَا مِضْمَارُهُ، وَالْقِيَامَةُ حَلْبَتُهُ، وَالْجَنَّةُ سُبْقَتُهُ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دنيا ميدان رياضت و تربيت آن، و قيامت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اسبان مسابقۀ آن، و بهشت جايزۀ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طور كه عرض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ميدانى گفته مى شود كه در آن اسبان رياضت داده شده و تربيت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مجموعۀ اسبان مسابقه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فرمايش، محل حَلبه و جمع آورى مسابقه دهندگان مى باشد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جايى است كه به افراد رياضت داده شده و تربيت</w:t>
      </w:r>
      <w:bookmarkStart w:id="1010" w:name="pg14744_166120"/>
    </w:p>
    <w:p>
      <w:pPr>
        <w:pStyle w:val="BookText"/>
        <w:rPr/>
      </w:pPr>
      <w:bookmarkEnd w:id="1010"/>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دنيا مزرعۀ آخرت است؛ در اينجا رياضت كشيده مى شود ولى نتيجۀ آن در قيامت مشخص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قيامت محل و مكان گردآورى انسانهاى خوب و ممتاز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خودِ حَلْبَه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اسبان جمع آورى شده براى مسابقه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محل حَلبه و محل اجتماع انسانهاى وارسته و پاك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بهشت نيز پاداش و جايزه اى است كه براى افراد پيروز اين مسابقه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اينها مجموعه اى از ويژگى هاى اسلام بود كه حضرت در اين عبارات آنها را توضيح دادند؛ در همين جا بخش اوّل خطبه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دوّم آن شروع مى شود كه دربارۀ حضرت محمّد صلى الله عليه و آله و سلم است</w:t>
      </w:r>
      <w:r>
        <w:rPr>
          <w:rFonts w:eastAsia="IRNazanin" w:cs="IRNazanin"/>
          <w:color w:val="111111"/>
          <w:sz w:val="28"/>
          <w:szCs w:val="28"/>
          <w:rtl w:val="true"/>
          <w:lang w:bidi="fa-IR"/>
        </w:rPr>
        <w:t>.</w:t>
      </w:r>
    </w:p>
    <w:p>
      <w:pPr>
        <w:pStyle w:val="Heading3"/>
        <w:numPr>
          <w:ilvl w:val="2"/>
          <w:numId w:val="1"/>
        </w:numPr>
        <w:rPr/>
      </w:pPr>
      <w:bookmarkStart w:id="1011" w:name="__RefHeading___Toc870161_730472459"/>
      <w:bookmarkStart w:id="1012" w:name="_Toc362"/>
      <w:bookmarkEnd w:id="1011"/>
      <w:r>
        <w:rPr>
          <w:rtl w:val="true"/>
        </w:rPr>
        <w:t>توصيف پيامبراكرم صلى الله عليه و آله و سلم</w:t>
      </w:r>
      <w:bookmarkEnd w:id="1012"/>
    </w:p>
    <w:p>
      <w:pPr>
        <w:pStyle w:val="BookText"/>
        <w:rPr/>
      </w:pPr>
      <w:r>
        <w:rPr>
          <w:rFonts w:ascii="IRNazanin" w:hAnsi="IRNazanin" w:eastAsia="IRNazanin"/>
          <w:color w:val="111111"/>
          <w:sz w:val="28"/>
          <w:sz w:val="28"/>
          <w:szCs w:val="28"/>
          <w:rtl w:val="true"/>
          <w:lang w:bidi="fa-IR"/>
        </w:rPr>
        <w:t xml:space="preserve">البته بايد توجّه داشت كه مضمون عبارات بخش دوّم خطبه، در خطبۀ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 و هر دو مضمون مربوط به پيامبراكرم صلى الله عليه و آله و سلم مى باشد؛ گرچه عبارتهاى دو خطبه مقدارى با همديگر تفاوت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علّت تفاوت 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قبلاً نيز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اين كه واقعاً حضرت على عليه السلام دربارۀ يك مطلب و يا در مورد يك مضمون دو بار خطبه خوانده باشند و با عبارات متفاوت از يك موضوع بحث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اين كه در اصل يك خطبه بوده است ولى بعضى از آنهايى كه نقل كرده اند نقل به معنا كرده و عبارات تفاوت پيدا كرده باشد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مرحوم سيّد رضى در پايان اين خطبه يادآورى مى كنند كه مضمون اين بخش از خطبه را در گذشته هم داشته ايم، ولى به لحاظ اين كه تعبيرات متفاوت است دوباره آن را آورديم</w:t>
      </w:r>
      <w:r>
        <w:rPr>
          <w:rFonts w:eastAsia="IRNazanin" w:cs="IRNazanin"/>
          <w:color w:val="111111"/>
          <w:sz w:val="28"/>
          <w:szCs w:val="28"/>
          <w:rtl w:val="true"/>
          <w:lang w:bidi="fa-IR"/>
        </w:rPr>
        <w:t>.</w:t>
      </w:r>
      <w:bookmarkStart w:id="1013" w:name="pg14744_166121"/>
    </w:p>
    <w:p>
      <w:pPr>
        <w:pStyle w:val="BookText"/>
        <w:rPr/>
      </w:pPr>
      <w:bookmarkEnd w:id="1013"/>
      <w:r>
        <w:rPr>
          <w:rFonts w:ascii="IRNazanin" w:hAnsi="IRNazanin" w:eastAsia="IRNazanin"/>
          <w:color w:val="111111"/>
          <w:sz w:val="28"/>
          <w:sz w:val="28"/>
          <w:szCs w:val="28"/>
          <w:rtl w:val="true"/>
          <w:lang w:bidi="fa-IR"/>
        </w:rPr>
        <w:t>ابن أبى الحديد در اينجا مطلب جالبى آورده است كه خلاصۀ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شيخ جعفر نقيب استاد خود مى پرسد كه چرا على عليه السلام از پيامبر صلى الله عليه و آله و سلم اين اندازه تعريف و تجليل و تمجيد كرده اند، در حالى كه ساير اصحاب به اين اندازه تعريف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او در جواب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اصحاب همانند على عليه السلام سخنى براى گفتن دربارۀ پيامبر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سخنگو و خطيب بود و در عين حال با پيغمبر محشور بود و به خصوصيات او واقف و مطلع بود على عليه السلام است؛ از اين رو آن حضرت در نهج البلاغه زياد از پيامبر تعريف مى كند، در حالى كه ديگران چنين معرفت و شناختى از پيامبر نداشتند</w:t>
      </w:r>
      <w:r>
        <w:rPr>
          <w:rFonts w:eastAsia="IRNazanin" w:cs="IRNazanin"/>
          <w:color w:val="111111"/>
          <w:sz w:val="28"/>
          <w:szCs w:val="28"/>
          <w:rtl w:val="true"/>
          <w:lang w:bidi="fa-IR"/>
        </w:rPr>
        <w:t>.</w:t>
      </w:r>
      <w:r>
        <w:rPr>
          <w:rStyle w:val="FootnoteAnchor"/>
          <w:rtl w:val="true"/>
        </w:rPr>
        <w:footnoteReference w:id="369"/>
      </w:r>
    </w:p>
    <w:p>
      <w:pPr>
        <w:pStyle w:val="Heading3"/>
        <w:numPr>
          <w:ilvl w:val="2"/>
          <w:numId w:val="1"/>
        </w:numPr>
        <w:rPr/>
      </w:pPr>
      <w:bookmarkStart w:id="1014" w:name="__RefHeading___Toc870163_730472459"/>
      <w:bookmarkStart w:id="1015" w:name="_Toc363"/>
      <w:bookmarkEnd w:id="1014"/>
      <w:r>
        <w:rPr>
          <w:rtl w:val="true"/>
        </w:rPr>
        <w:t>راهنما بودن پيامبر صلى الله عليه و آله و سلم</w:t>
      </w:r>
      <w:bookmarkEnd w:id="10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أَوْرى قَبَساً لِقَابِسٍ، وَ أَنَارَ عَلَماً لِحَابِسٍ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 شعله اى را براى شعله برگيرنده، و روشن نمود نشانه اى را براى كسى كه در راه مانده و سرگردان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وَرى، يَري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چوب روشن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چوبى گفته مى شد كه با آن آتش روشن مى كردند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وَرَى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كردند، يعنى آتش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افعال آن مى باشد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شعله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قَبَساً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شعله اى از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شعلۀ آتش را بگيرد و از آن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وقتى كه آتشى روشن باشد و ديگران بيايند از اين آتش استفاده كنند و مقدارى از آن را ببرند و يا چوبهاى خود را روشن كنند و در حقيقت آتش را تكثير نمايند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به معناى حبس كننده مى آيد، ولى اصطلاحاً به كسانى گفته مى شد كه در بيابان سوار بر شتر مى رفتند و راه خود را گم مى كردند و از روى ناچارى شتر خود را حبس مى كردند، به اين معنا كه افسار آن را به جايى مى بستند تا راه برايشان روشن بشود؛ و مشخص شدن راه معمولاً به اين صورت بود كه ديگران سر كوه يا منار يا هر جاى بلندى آتش روشن مى كردند تا كسى كه در بيابان گم شده است راه خود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كه در بيابان راه خود را گم مى كرد و به همين دليل مدّتى شتر خود را نگه مى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اين عبارت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پيامبر گرامى اسلام شعله اى از آتش را براى كسانى كه از آن استفاده كنند برافروخت و 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معمولاً دو استفاده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به وسيلۀ آن گرم مى شدند وبراى پختن غذا و امثال آن از آن استفاده مى كردند؛ دوّم اين كه آتش در زمانهاى گذشته وسيلۀ روشنايى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مردم برق نداشتند و برق اختراع نشده بود وسيلۀ روشنايى مردم همين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على عليه السلام اسلام را تشبيه به آتش مى كند كه هم براى مردم نورانيت و روشنايى مى آورَد و هم نيازهاى آنان را برطرف مى كند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أَوْرى قَبَساً لِقَابِسٍ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اين كه پيامبر برافروخت شعله اى را براى آنان كه از آن بهره ور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أَنَارَ عَلَماً لِحَابِسٍ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عَلَم يا نشانه و پرچمى را نصب كرد و آتشى برافروخت براى كسانى كه در بيابان راه خود را گم كرده و شتر خود را نگه داشته اند تا راه 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همان جايى است كه آتش را مى گذاشتند، مثلاً بالاى كوه يا 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پيامبراكرم صلى الله عليه و آله و سلم براى گمشدگان راه يك عَلَم و آتشى روشن كرد تا راه 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زمان ما كه برق و امكانات زيادى وجود دارد اين تشبيهات چندان جالب به نظر نيايد ولى بايد توجّه داشته باشيم كه حضرت امير عليه السلام متناسب با فرهنگ و شرايط زمان خود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كه مردم و مسافران</w:t>
      </w:r>
      <w:bookmarkStart w:id="1016" w:name="pg14744_166123"/>
    </w:p>
    <w:p>
      <w:pPr>
        <w:pStyle w:val="BookText"/>
        <w:rPr/>
      </w:pPr>
      <w:bookmarkEnd w:id="1016"/>
      <w:r>
        <w:rPr>
          <w:rFonts w:ascii="IRNazanin" w:hAnsi="IRNazanin" w:eastAsia="IRNazanin"/>
          <w:color w:val="111111"/>
          <w:sz w:val="28"/>
          <w:sz w:val="28"/>
          <w:szCs w:val="28"/>
          <w:rtl w:val="true"/>
          <w:lang w:bidi="fa-IR"/>
        </w:rPr>
        <w:t>عموماً شترسوار بوده اند و در راهها گم شده و متحيّر و سرگردان مى ماندند، اميرالمؤمنين عليه السلام نقش پيامبراكرم صلى الله عليه و آله و سلم را تشبيه به كسى كرده كه براى افراد متحيّر و سرگردان در اين دنيا آتش روشن كرده و راهنمايشان بوده است</w:t>
      </w:r>
      <w:r>
        <w:rPr>
          <w:rFonts w:eastAsia="IRNazanin" w:cs="IRNazanin"/>
          <w:color w:val="111111"/>
          <w:sz w:val="28"/>
          <w:szCs w:val="28"/>
          <w:rtl w:val="true"/>
          <w:lang w:bidi="fa-IR"/>
        </w:rPr>
        <w:t>.</w:t>
      </w:r>
    </w:p>
    <w:p>
      <w:pPr>
        <w:pStyle w:val="Heading3"/>
        <w:numPr>
          <w:ilvl w:val="2"/>
          <w:numId w:val="1"/>
        </w:numPr>
        <w:rPr/>
      </w:pPr>
      <w:bookmarkStart w:id="1017" w:name="__RefHeading___Toc870165_730472459"/>
      <w:bookmarkStart w:id="1018" w:name="_Toc364"/>
      <w:bookmarkEnd w:id="1017"/>
      <w:r>
        <w:rPr>
          <w:rtl w:val="true"/>
        </w:rPr>
        <w:t>امين و گواه بودن پيامبر صلى الله عليه و آله و سلم</w:t>
      </w:r>
      <w:bookmarkEnd w:id="10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أَمِينُكَ الْمَأْمُونُ، وَ شَهِيدُكَ يَوْمَ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امين مورد اطمينان تو، و گواه تو در روز قيامت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كسى كه انسان به او اطمينان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اين فرمايش خود خطاب به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پيغمبر امين تو مى باشد و تو به او اطمينان داشته اى، و در روز قيامت پيغمبر گواه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هم نسبت به امّت خود و هم نسبت به امّت هاى ديگر گواه است، حتى بر انبياى گذشته نيز گواه و شاهد است كه در آيۀ قرآن به آن اشاره شده است</w:t>
      </w:r>
      <w:r>
        <w:rPr>
          <w:rFonts w:eastAsia="IRNazanin" w:cs="IRNazanin"/>
          <w:color w:val="111111"/>
          <w:sz w:val="28"/>
          <w:szCs w:val="28"/>
          <w:rtl w:val="true"/>
          <w:lang w:bidi="fa-IR"/>
        </w:rPr>
        <w:t>.</w:t>
      </w:r>
      <w:r>
        <w:rPr>
          <w:rStyle w:val="FootnoteAnchor"/>
          <w:rtl w:val="true"/>
        </w:rPr>
        <w:footnoteReference w:id="370"/>
      </w:r>
    </w:p>
    <w:p>
      <w:pPr>
        <w:pStyle w:val="Heading3"/>
        <w:numPr>
          <w:ilvl w:val="2"/>
          <w:numId w:val="1"/>
        </w:numPr>
        <w:rPr/>
      </w:pPr>
      <w:bookmarkStart w:id="1019" w:name="__RefHeading___Toc870167_730472459"/>
      <w:bookmarkStart w:id="1020" w:name="_Toc365"/>
      <w:bookmarkEnd w:id="1019"/>
      <w:r>
        <w:rPr>
          <w:rtl w:val="true"/>
        </w:rPr>
        <w:t>نعمت و رحمت بودن پيامبر صلى الله عليه و آله و سلم</w:t>
      </w:r>
      <w:bookmarkEnd w:id="10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بَعِيثُكَ نِعْمَةً، وَ رَسُولُكَ بِالْحَقِّ رَحْمَةً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برانگيخته شدۀ تو به عنوان نعمت، و فرستادۀ به حق تو براى رحمت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فعيل به معناى مفعول مى باشد؛ مانند قَتيل كه به معناى مقتول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مبعوث شدن پيامبر اين بوده است كه براى مردم نعمت و راهنما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عَلَى الْمُؤْمِنِينَ إِذْ بَعَثَ فِيهِمْ رَسُولاً مِنْ أَنْفُسِهِمْ</w:t>
      </w:r>
      <w:r>
        <w:rPr>
          <w:rFonts w:eastAsia="IRNazanin" w:cs="IRNazanin"/>
          <w:color w:val="111111"/>
          <w:sz w:val="28"/>
          <w:szCs w:val="28"/>
          <w:rtl w:val="true"/>
          <w:lang w:bidi="fa-IR"/>
        </w:rPr>
        <w:t xml:space="preserve">)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w:t>
      </w:r>
      <w:bookmarkStart w:id="1021" w:name="pg14744_166124"/>
    </w:p>
    <w:p>
      <w:pPr>
        <w:pStyle w:val="BookText"/>
        <w:rPr/>
      </w:pPr>
      <w:bookmarkEnd w:id="1021"/>
      <w:r>
        <w:rPr>
          <w:rFonts w:ascii="IRNazanin" w:hAnsi="IRNazanin" w:eastAsia="IRNazanin"/>
          <w:color w:val="111111"/>
          <w:sz w:val="28"/>
          <w:sz w:val="28"/>
          <w:szCs w:val="28"/>
          <w:rtl w:val="true"/>
          <w:lang w:bidi="fa-IR"/>
        </w:rPr>
        <w:t xml:space="preserve">خداوند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بزرگى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فرستاده اى از ميان خودشان برانگيخت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خطاب به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فرستادۀ توست به حق، و فرستادن او براى رحمت بوده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در اين باره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 لَوْ كُنْتَ فَظًّا غَلِيظَ الْقَلْبِ لاَنْفَضُّوا مِنْ حَوْلِكَ</w:t>
      </w:r>
      <w:r>
        <w:rPr>
          <w:rFonts w:eastAsia="IRNazanin" w:cs="IRNazanin"/>
          <w:color w:val="111111"/>
          <w:sz w:val="28"/>
          <w:szCs w:val="28"/>
          <w:rtl w:val="true"/>
          <w:lang w:bidi="fa-IR"/>
        </w:rPr>
        <w:t xml:space="preserve">) </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مرحمت خدا با آنان نرمخو شده اى؛ و اگر خشن و سخت دل بودى بى شك از پيرامون تو پراكنده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هدف از بعثت پيامبر صلى الله عليه و آله و سلم اين بوده است كه مردم از او بهره ببرند و كجى ها از بين برود و مردم بيدار و روشن شوند، كه همۀ اينها رحمت است</w:t>
      </w:r>
      <w:r>
        <w:rPr>
          <w:rFonts w:eastAsia="IRNazanin" w:cs="IRNazanin"/>
          <w:color w:val="111111"/>
          <w:sz w:val="28"/>
          <w:szCs w:val="28"/>
          <w:rtl w:val="true"/>
          <w:lang w:bidi="fa-IR"/>
        </w:rPr>
        <w:t>.</w:t>
      </w:r>
    </w:p>
    <w:p>
      <w:pPr>
        <w:pStyle w:val="Heading3"/>
        <w:numPr>
          <w:ilvl w:val="2"/>
          <w:numId w:val="1"/>
        </w:numPr>
        <w:rPr/>
      </w:pPr>
      <w:bookmarkStart w:id="1022" w:name="__RefHeading___Toc870169_730472459"/>
      <w:bookmarkStart w:id="1023" w:name="_Toc366"/>
      <w:bookmarkEnd w:id="1022"/>
      <w:r>
        <w:rPr>
          <w:rtl w:val="true"/>
        </w:rPr>
        <w:t>دعاهاى امام عليه السلام براى پيامبراكرم صلى الله عليه و آله و سلم</w:t>
      </w:r>
      <w:bookmarkEnd w:id="10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اقْسِمْ لَهُ مَقْسَماً مِنْ عَدْلِكَ، وَاجْزِهِ مُضَاعَفَاتِ الْخَيْرِ مِنْ فَضْلِكَ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بهرۀ او ساز نصيبى از عدلِ خود، و او را از فضل و كرمت خير فراوانى پاداش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صحيح و به معناى بهره و نصيب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مُضَاعَفَاتِ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اضافۀ صفت به موصوف است؛ يعنى خيرهاى مضاعف و چند برابر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عبارت حضرت على عليه السلام براى پيامبراكرم صلى الله عليه و آله و سلم دعا كرده و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به اقتضاى عدالت خود كه پاداش افراد را مى دهى سهم پيامبر را نيز عطا فرما و علاوه بر پاداشى كه بر اساس عدالت به او مى دهى از تفضل خود خيرها و خوبى هاى چند برابر به او عطا فرما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اقتضا مى كند كه هر كس تلاش بيشترى كند مزد و پاداش بيشترى دريافت</w:t>
      </w:r>
    </w:p>
    <w:p>
      <w:pPr>
        <w:pStyle w:val="BookText"/>
        <w:rPr/>
      </w:pP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چون پيامبراكرم صلى الله عليه و آله و سلم در راه اسلام و پيروزى آن بسيار تلاش كرده است خداوند بايد به او پاداش بيشترى عنايت فرمايد؛ حالا حضرت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پاداشى كه بر اساس عدالتت به پيامبر مى دهى، از فضل خود نيز چند برابر مزد و پاداش به او تفضل كن و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داشته باشيم كه به يك معنا هيچ كس بر اساس عدالت از خداوند طلبكار نيست و همۀ آنچه را كه خدا به عنوان نعمت و يا پاداش به افراد مى دهد بر اساس فضل و عنايت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كسى هم كار خوبى انجام دهد آن را با قدرت خداوند انجام داده است و اساساً وجود و هستى همۀ ما و همۀ قدرتمان از خداست و همۀ ما مِلك خداييم و بنابراين اگر كارى مى كنيم و خداوند پاداش مى دهد طلبكار نيستيم و خداوند از فضل و كرمش به ما عنايت مى فرمايد و پاداش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دعا همۀ ما مى خوانيم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عامِلْنا بِفَضْلِكَ وَ لا تُعامِلْنا بِعَدْلِكَ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و با توجّه به اين كه خداوند براى بعضى از كارها وعدۀ پاداش داده و از طرف ديگر افرادى هستند كه براى خدا و راه او بسيار تلاش مى كنند و ديگران يا تلاشى ندارند و يا كمتر تلاش مى كنند، مى توان پاداشهايى را كه در برابر كارهاى خوب داده مى شود به مقتضاى عدالت خدا و پاداشهاى چند برابر و زيادى را بر اساس تفضل الهى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على عليه السلام براى پيامبر دعا مى 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سهم و پاداش پيامبراكرم صلى الله عليه و آله و سلم را بر اساس عدالت خود عطا فرما و علاوه بر آن بر اساس فضل خود اين پاداشها را چند برابر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أَعْلِ عَلى بِنَاءِ الْبَانِينَ بِنَاءَهُ، وَ أَكْرِمْ لَدَيْكَ نُزُلَهُ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بناى ديگر سازندگان عالى تر ساز، و او را بر سرِ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گرامى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ادامۀ دعاى خود براى پيامبراكرم صلى الله عليه و آله و سلم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بناى پيغمبر را بر همۀ بناها و ساختمانهايى كه ديگران بنا مى گذارند بالاتر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امام عليه السلام از خداوند مى خواهد كه بناى اسلام از بناى همۀ اديان ديگر مرتفع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گذشته پايه گذار شرايع الهى و امور خيرى بوده اند؛ ولى بنايى كه پيامبراكرم صلى الله عليه و آله و سلم پايه گذارى كرد براى بشر تا روز قيامت پايه گذارى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اسلام صلى الله عليه و آله و سلم با روشى كه در تبليغ و گسترش اسلام داشتند باعث شدند كه بناى اسلام مرتفع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كردار و تقرير پيامبراكرم صلى الله عليه و آله و سلم براى همۀ ما حجّت و دليل است، ولى آنچه بيشتر سبب پيشرفت اسلام شد همان سيره و روش آن حضرت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مَنْزِلَتَهُ، وَ آتِهِ الْوَسِيلَةَ وَ أَعْطِهِ السَّنَاءَ وَ الْفَضِيلَةَ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مرتبۀ پيامبر را نزد خود بزرگوار گردان، و به او وسيله ده و او را مقام والا و برترى عطا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يتوسّل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معمولاً چيزى است كه در پيشرفت كارها مؤثر است، و پيامبر هم به لحاظ اين كه بالاخره يك بشر است و مى خواهد كارهايى براى دنيا و آخرت انجام دهد نياز به وسيله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معناى روشنى است و هم به معناى مقام بلند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منزلت پيغمبر را نزد خود مقام بالايى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دعايى كه ما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دربارۀ پيامبر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خدايا به پيامبر خود وسيله و مقام بلند و فضيلت عطا فرما</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 روايتى نقل شده است كه خداوند به پيامبراكرم صلى الله عليه و آله و سلم مقامى عنايت مى فرمايد كه هزار پلّه دارد و براى هر پلّه خصوصياتى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بعضى از شرح كنندگان نهج البلاغه احتمال داده اند كه مقصود از اين وسيله، همان</w:t>
      </w:r>
      <w:bookmarkStart w:id="1024" w:name="pg14744_166127"/>
    </w:p>
    <w:p>
      <w:pPr>
        <w:pStyle w:val="BookText"/>
        <w:rPr/>
      </w:pPr>
      <w:bookmarkEnd w:id="1024"/>
      <w:r>
        <w:rPr>
          <w:rFonts w:ascii="IRNazanin" w:hAnsi="IRNazanin" w:eastAsia="IRNazanin"/>
          <w:color w:val="111111"/>
          <w:sz w:val="28"/>
          <w:sz w:val="28"/>
          <w:szCs w:val="28"/>
          <w:rtl w:val="true"/>
          <w:lang w:bidi="fa-IR"/>
        </w:rPr>
        <w:t>درجاتى است كه خداوند در قيامت به پيامبراكرم صلى الله عليه و آله و سلم عنايت مى فرمايد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ولى لفظ وسيله و ظاهر معناى آن، چيزى است كه در كارها به آن متوسّل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وسيلۀ پيشرفت و رسيدن به هدف را به پيغمبر عنايت كن كه كارهايش زمين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اين كه اين دعاى حضرت بعد از رحلت پيامبراكرم صلى الله عليه و آله و سلم بوده، ممكن است مقصود اين باشد كه وسيلۀ پيشرفت دين اسلام و اعتلاى بنايى كه او بنيان نهاده است را فراهم نما</w:t>
      </w:r>
      <w:r>
        <w:rPr>
          <w:rFonts w:eastAsia="IRNazanin" w:cs="IRNazanin"/>
          <w:color w:val="111111"/>
          <w:sz w:val="28"/>
          <w:szCs w:val="28"/>
          <w:rtl w:val="true"/>
          <w:lang w:bidi="fa-IR"/>
        </w:rPr>
        <w:t>.</w:t>
      </w:r>
    </w:p>
    <w:p>
      <w:pPr>
        <w:pStyle w:val="Heading3"/>
        <w:numPr>
          <w:ilvl w:val="2"/>
          <w:numId w:val="1"/>
        </w:numPr>
        <w:rPr/>
      </w:pPr>
      <w:bookmarkStart w:id="1025" w:name="__RefHeading___Toc870171_730472459"/>
      <w:bookmarkStart w:id="1026" w:name="_Toc367"/>
      <w:bookmarkEnd w:id="1025"/>
      <w:r>
        <w:rPr>
          <w:rtl w:val="true"/>
        </w:rPr>
        <w:t>دعا جهت حشر با پيامبر صلى الله عليه و آله و سلم</w:t>
      </w:r>
      <w:bookmarkEnd w:id="10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وَاحْشُرْنَا فِي زُمْرَتِهِ غَيْرَ خَزَايَا، وَ لا نَادِمِينَ، وَ لا نَاكِبِينَ، وَ لا نَاكِثِينَ، وَ لا ضَالِّينَ، وَ لا مُضِلِّينَ، وَ لا مَفْتُونِينَ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در گروه پيامبر محشور فرما، كه خوار و پشيمان و منحرف و پيمان شكن و گمراه و گمراه كننده و گرفتار فتنه نباشيم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فرازِ اين بخش از خطبه حضرت دعا 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در زمره و جمعيت پيامبر محشور فرما؛ به طورى كه از معصيت و نافرمانى خود خجل و شرمنده نباشيم و به خاطر پيروى نكردن از اسلام و دستورات آن پشيمان نبوده و منحرف به شمار نياييم؛ و همچنين پيمان شكن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خدايا ما را از گمراهان قرار نده و از كسانى نباشيم كه ديگران را گمراه مى كنند؛ و نيز خدايا به بلا و سختى و فتنه دچار نشويم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بخش دوّم از اين خطبه هم تمام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اين قسمت سيّد رضى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مَضى هذَا الْكَلامُ فِيمَا تَقَدَّمَ إِلّا أَنَّنَا كَرَّرْنَاهُ ههُنَا لِمَا فِي الرِّوَايَتَيْنِ</w:t>
      </w:r>
    </w:p>
    <w:p>
      <w:pPr>
        <w:pStyle w:val="BookText"/>
        <w:rPr/>
      </w:pPr>
      <w:r>
        <w:rPr>
          <w:rFonts w:ascii="IRNazanin" w:hAnsi="IRNazanin" w:eastAsia="IRNazanin"/>
          <w:color w:val="111111"/>
          <w:sz w:val="28"/>
          <w:sz w:val="28"/>
          <w:szCs w:val="28"/>
          <w:rtl w:val="true"/>
          <w:lang w:bidi="fa-IR"/>
        </w:rPr>
        <w:t>مِنَ الاِخْتِلافِ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تحقيق اين سخن پيش از اين گذشت و ما به جهت اختلاف دو روايت آن را دوباره در اينجا تكرار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 طور كه عرض كرديم مطالب و مضامين بخش دوّم اين خطبه در خطبۀ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آمده بود؛ ولى به لحاظ اين كه عبارتها متفاوت بود مرحوم سيّد رضى مناسب ديده اند دوباره آن را تكرار كنند</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27" w:name="pg14744_166129"/>
    </w:p>
    <w:p>
      <w:pPr>
        <w:pStyle w:val="Heading2"/>
        <w:numPr>
          <w:ilvl w:val="1"/>
          <w:numId w:val="1"/>
        </w:numPr>
        <w:rPr/>
      </w:pPr>
      <w:bookmarkStart w:id="1028" w:name="__RefHeading___Toc870173_730472459"/>
      <w:bookmarkStart w:id="1029" w:name="_Toc368"/>
      <w:bookmarkEnd w:id="1027"/>
      <w:bookmarkEnd w:id="1028"/>
      <w:r>
        <w:rPr>
          <w:rtl w:val="true"/>
        </w:rPr>
        <w:t>«</w:t>
      </w:r>
      <w:r>
        <w:rPr>
          <w:rtl w:val="true"/>
        </w:rPr>
        <w:t xml:space="preserve">درس </w:t>
      </w:r>
      <w:r>
        <w:rPr/>
        <w:t>159</w:t>
      </w:r>
      <w:r>
        <w:rPr>
          <w:rtl w:val="true"/>
        </w:rPr>
        <w:t xml:space="preserve">»: </w:t>
      </w:r>
      <w:r>
        <w:rPr>
          <w:rtl w:val="true"/>
        </w:rPr>
        <w:t xml:space="preserve">خطبۀ </w:t>
      </w:r>
      <w:r>
        <w:rPr/>
        <w:t>106</w:t>
      </w:r>
      <w:r>
        <w:rPr>
          <w:rtl w:val="true"/>
        </w:rPr>
        <w:t xml:space="preserve"> (</w:t>
      </w:r>
      <w:r>
        <w:rPr>
          <w:rtl w:val="true"/>
        </w:rPr>
        <w:t>قسمت سوّم</w:t>
      </w:r>
      <w:r>
        <w:rPr>
          <w:rtl w:val="true"/>
        </w:rPr>
        <w:t>)</w:t>
      </w:r>
      <w:bookmarkEnd w:id="1029"/>
    </w:p>
    <w:p>
      <w:pPr>
        <w:pStyle w:val="Heading3"/>
        <w:numPr>
          <w:ilvl w:val="2"/>
          <w:numId w:val="1"/>
        </w:numPr>
        <w:rPr/>
      </w:pPr>
      <w:bookmarkStart w:id="1030" w:name="__RefHeading___Toc870175_730472459"/>
      <w:bookmarkStart w:id="1031" w:name="_Toc369"/>
      <w:bookmarkEnd w:id="1030"/>
      <w:r>
        <w:rPr>
          <w:rtl w:val="true"/>
        </w:rPr>
        <w:t>اشاره</w:t>
      </w:r>
      <w:bookmarkEnd w:id="1031"/>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منزلت گذشتۀ مسلمانان به بركت اسلام</w:t>
      </w:r>
    </w:p>
    <w:p>
      <w:pPr>
        <w:pStyle w:val="BookText"/>
        <w:rPr/>
      </w:pPr>
      <w:r>
        <w:rPr>
          <w:rFonts w:ascii="IRNazanin" w:hAnsi="IRNazanin" w:eastAsia="IRNazanin"/>
          <w:color w:val="111111"/>
          <w:sz w:val="28"/>
          <w:sz w:val="28"/>
          <w:szCs w:val="28"/>
          <w:rtl w:val="true"/>
          <w:lang w:bidi="fa-IR"/>
        </w:rPr>
        <w:t>انتقاد از بى تفاوتى اصحاب</w:t>
      </w:r>
    </w:p>
    <w:p>
      <w:pPr>
        <w:pStyle w:val="BookText"/>
        <w:rPr/>
      </w:pPr>
      <w:r>
        <w:rPr>
          <w:rFonts w:ascii="IRNazanin" w:hAnsi="IRNazanin" w:eastAsia="IRNazanin"/>
          <w:color w:val="111111"/>
          <w:sz w:val="28"/>
          <w:sz w:val="28"/>
          <w:szCs w:val="28"/>
          <w:rtl w:val="true"/>
          <w:lang w:bidi="fa-IR"/>
        </w:rPr>
        <w:t>يادآورى موقعيت گذشتۀ مسلمانان</w:t>
      </w:r>
    </w:p>
    <w:p>
      <w:pPr>
        <w:pStyle w:val="BookText"/>
        <w:rPr/>
      </w:pPr>
      <w:r>
        <w:rPr>
          <w:rFonts w:ascii="IRNazanin" w:hAnsi="IRNazanin" w:eastAsia="IRNazanin"/>
          <w:color w:val="111111"/>
          <w:sz w:val="28"/>
          <w:sz w:val="28"/>
          <w:szCs w:val="28"/>
          <w:rtl w:val="true"/>
          <w:lang w:bidi="fa-IR"/>
        </w:rPr>
        <w:t>انتقاد از واگذارى زمام امور به ستمگران</w:t>
      </w:r>
    </w:p>
    <w:p>
      <w:pPr>
        <w:pStyle w:val="BookText"/>
        <w:rPr/>
      </w:pPr>
      <w:r>
        <w:rPr>
          <w:rFonts w:ascii="IRNazanin" w:hAnsi="IRNazanin" w:eastAsia="IRNazanin"/>
          <w:color w:val="111111"/>
          <w:sz w:val="28"/>
          <w:sz w:val="28"/>
          <w:szCs w:val="28"/>
          <w:rtl w:val="true"/>
          <w:lang w:bidi="fa-IR"/>
        </w:rPr>
        <w:t>ترسيمى از روش ستمگران</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بينى آيندۀ بد ستمگران</w:t>
      </w:r>
      <w:bookmarkStart w:id="1032" w:name="pg14744_166131"/>
    </w:p>
    <w:p>
      <w:pPr>
        <w:pStyle w:val="BookText"/>
        <w:rPr/>
      </w:pPr>
      <w:bookmarkEnd w:id="10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فِي خِطَابِ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بَلَغْتُمْ مِنْ كَرَامَةِ اللَّهِ تَعَالى لَكُمْ مَنْزِلَةً تُكْرَمُ بِهَا إِمَاؤُ كُمْ، وَ تُوصَلُ بِهَا جِيرَانُكُمْ، وَ يُعَظِّمُكُمْ مَنْ لَافَضْلَ لَكُمْ عَلَيْهِ، وَ لَايَدَ لَكُمْ عِنْدَهُ، وَ يَهَابُكُمْ مَنْ لا يَخَافُ لَكُمْ سَطْوَةً، وَ لَالَكُمْ عَلَيْهِ 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تَرَوْنَ عُهُودَ اللَّهِ مَنْقُوضَةً فَلا تَغْضَبُونَ، وَ أَنْتُمْ لِنَقْضِ ذِمَمِ آبَائِكُمْ تَأْ نَفُونَ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أُمُورُ اللَّهِ عَلَيْكُمْ تَرِدُ، وَ عَنْكُمْ تَصْدُرُ، وَ إِلَيْكُمْ تَرْجِعُ؛ فَمَكَّنْتُمُ الظَّلَمَةَ مِنْ مَنْزِلَتِكُمْ، وَ أَلْقَيْتُمْ إِلَيْهِمْ أَزِمَّتَكُمْ، وَ أَسْلَمْتُمْ أُمُورَ اللَّهِ فِي أَيْدِيهِمْ؛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الشُّبُهَاتِ، وَ يَسِيرُونَ فِي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لَوْ فَرَّقُوكُمْ تَحْتَ كُلِّ كَوْكَبٍ لَجَمَعَكُمُ اللَّهُ لِشَرِّ يَوْمٍ لَهُمْ</w:t>
      </w:r>
      <w:r>
        <w:rPr>
          <w:rFonts w:eastAsia="Amiri" w:cs="Amiri" w:ascii="Amiri" w:hAnsi="Amiri"/>
          <w:color w:val="111111"/>
          <w:sz w:val="28"/>
          <w:szCs w:val="28"/>
          <w:rtl w:val="true"/>
          <w:lang w:bidi="ar-SA"/>
        </w:rPr>
        <w:t>.»</w:t>
      </w:r>
    </w:p>
    <w:p>
      <w:pPr>
        <w:pStyle w:val="Heading3"/>
        <w:numPr>
          <w:ilvl w:val="2"/>
          <w:numId w:val="1"/>
        </w:numPr>
        <w:rPr/>
      </w:pPr>
      <w:bookmarkStart w:id="1033" w:name="__RefHeading___Toc870177_730472459"/>
      <w:bookmarkStart w:id="1034" w:name="_Toc370"/>
      <w:bookmarkEnd w:id="1033"/>
      <w:r>
        <w:rPr>
          <w:rtl w:val="true"/>
        </w:rPr>
        <w:t>مقدمه</w:t>
      </w:r>
      <w:bookmarkEnd w:id="1034"/>
    </w:p>
    <w:p>
      <w:pPr>
        <w:pStyle w:val="BookText"/>
        <w:rPr/>
      </w:pPr>
      <w:r>
        <w:rPr>
          <w:rFonts w:ascii="IRNazanin" w:hAnsi="IRNazanin" w:eastAsia="IRNazanin"/>
          <w:color w:val="111111"/>
          <w:sz w:val="28"/>
          <w:sz w:val="28"/>
          <w:szCs w:val="28"/>
          <w:rtl w:val="true"/>
          <w:lang w:bidi="fa-IR"/>
        </w:rPr>
        <w:t>اين قسمت بخش سوّم از خطبه اى است كه در جلسات گذشته شرح مى داديم؛ حضرت در اينجا اصحاب خود را مخاطب قرار داده، با تعبيرات نسبتاً محترمانه اى از آنان گله و شكايت مى كنند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خطبه را كه امروز توضيح مى دهيم همراه با بخش ديگرى كه به ياد دارم در جايى ديگر از نهج البلاغه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تفاوتهايى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فرمايش حضرت سيّدالشّهداء عليه السلام دربارۀ امر به معروف و نهى</w:t>
      </w:r>
      <w:bookmarkStart w:id="1035" w:name="pg14744_166132"/>
    </w:p>
    <w:p>
      <w:pPr>
        <w:pStyle w:val="BookText"/>
        <w:rPr/>
      </w:pPr>
      <w:bookmarkEnd w:id="1035"/>
      <w:r>
        <w:rPr>
          <w:rFonts w:ascii="IRNazanin" w:hAnsi="IRNazanin" w:eastAsia="IRNazanin"/>
          <w:color w:val="111111"/>
          <w:sz w:val="28"/>
          <w:sz w:val="28"/>
          <w:szCs w:val="28"/>
          <w:rtl w:val="true"/>
          <w:lang w:bidi="fa-IR"/>
        </w:rPr>
        <w:t>از منكر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در همان جا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يروى عَن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اميرالمؤمنين عليه السلام نيز نقل شده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به نظر مى رسد كه اين قسمت از خطبه با آنچه در خطبۀ ديگرى از نهج البلاغه ذكر شده است هر دو تقريباً جزئى از همان خطبه يا كلامى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نتيجه معلوم مى شود كه از اميرالمؤمنين عليه السلام مى باشد؛ ولى ممكن است كه امام حسين عليه السلام نيز به طور جداگانه آن را بيان فرموده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عنوان اين خطبه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فِي خِطَابِ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بخشى از اين خطبه است كه حضرت على عليه السلام خطاب به اصحاب خود مى فرمايد</w:t>
      </w:r>
      <w:r>
        <w:rPr>
          <w:rFonts w:eastAsia="Amiri" w:cs="Amiri" w:ascii="Amiri" w:hAnsi="Amiri"/>
          <w:color w:val="111111"/>
          <w:sz w:val="28"/>
          <w:szCs w:val="28"/>
          <w:rtl w:val="true"/>
          <w:lang w:bidi="ar-SA"/>
        </w:rPr>
        <w:t>.)</w:t>
      </w:r>
    </w:p>
    <w:p>
      <w:pPr>
        <w:pStyle w:val="Heading3"/>
        <w:numPr>
          <w:ilvl w:val="2"/>
          <w:numId w:val="1"/>
        </w:numPr>
        <w:rPr/>
      </w:pPr>
      <w:bookmarkStart w:id="1036" w:name="__RefHeading___Toc870179_730472459"/>
      <w:bookmarkStart w:id="1037" w:name="_Toc371"/>
      <w:bookmarkEnd w:id="1036"/>
      <w:r>
        <w:rPr>
          <w:rtl w:val="true"/>
        </w:rPr>
        <w:t>منزلت گذشتۀ مسلمانان به بركت اسلام</w:t>
      </w:r>
      <w:bookmarkEnd w:id="10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بَلَغْتُمْ مِنْ كَرَامَةِ اللَّهِ تَعَالى لَكُمْ مَنْزِلَةً تُكْرَمُ بِهَا إِمَاؤُ كُمْ، وَ تُوصَلُ بِهَا جِيرَانُكُمْ، وَ يُعَظِّمُكُمْ مَنْ لَافَضْلَ لَكُمْ عَلَيْهِ، وَ لَايَدَ لَكُمْ عِنْدَهُ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كرامت خداوند متعال بر شما به مرتبه اى رسيديد كه كنيزانِ شما به سبب آن گرامى داشته مى شوند، و همسايگانتان به واسطۀ آن مورد محبت و احسان قرار مى گيرند، و شما را تعظيم مى كند كسى كه هيچ گونه برترى براى شما بر او نيست، و هيچ دستى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نزد او نيست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كنيزان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مى تواند به دو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همسايگان باشد؛ و امكان دارد به معناى معاهد و يا كسانى باشد كه در پناه اسلام هستند، مثل يهود و نصارايى كه در پناه اسلام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دست است، ولى در اينجا كنايه از احسان و يا حق نعمت مى باشد؛ از باب اين كه انسان به وسيلۀ دست خود به ديگرى كمك مى كند و يارى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اين فرمايش خود خطاب به اصحاب با لحنى ملامت آميز ولى محترمانه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خاطر كرامت خدا بر شما و اين كه اسلام را پذيرفتيد و مسلمان شديد به مقام و منزلتى رسيديد كه مردم حتى نسبت به كنيزهاى شما به ديد احترام نگاه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 كنيزان در نظر مردم اهميتى نداشتند ولى به تعبير حضرت چون بعضى از اين كنيزكان مربوط به مسلمانان بودند به اعتبار اسلام آنها نيز احترام پيدا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تُوصَلُ بِهَا جِيرَانُكُمْ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همسايگان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كسانى كه مانند يهود و نصارا در پناه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منزلت شما مورد احسان و نيكى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نسبت به كسانى هم كه در پناه اسلام بودند اهميت قائل شدند و با آنها به نيكى و احترام رفتار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يُعَظِّمُكُمْ مَنْ لَافَضْلَ لَكُمْ عَلَيْهِ، وَ لَايَدَ لَكُمْ عِنْدَهُ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كسانى كه شما هيچ گونه برترى و فضيلتى نسبت به آنها نداريد و هيچ كمكى هم به آنها نكرده ايد، به بركت اسلام براى شما احترام قائل هستند و شما را تعظيم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زمانى كه اسلام به سرزمين حجاز نيامده بود و شرك و بت پرستى در آنجا رواج داشت، مردم دنيا آنها را به حساب نمى آوردند و يك عده وحشىِ بيابانى به شمار مى آمدند؛ اما با آمدن اسلام شما عظمت و بزرگى يافتيد و كشورها يا مردمانى كه شما نه تفضلى بر آنها داريد و نه نعمتى پيش آنها داريد شما را تعظيم مى كنند و بزرگ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شرّاح نوعاً مى گويند مقصود حضرت مردم حبشه و روم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يَهَابُكُمْ مَنْ لا يَخَافُ لَكُمْ سَطْوَةً، وَ لَالَكُمْ عَلَيْهِ إِمْرَةٌ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 مى دارد شما را كسى كه از حمله و قدرت شما ترسى ندارد، و نه براى شما بر او فرمانروايى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038" w:name="pg14744_166134"/>
    </w:p>
    <w:p>
      <w:pPr>
        <w:pStyle w:val="BookText"/>
        <w:rPr/>
      </w:pPr>
      <w:bookmarkEnd w:id="1038"/>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با اين كه پيش از اسلام براى كشورها و مردم ديگر اهميتى نداشتيد و آنها براى شما احترام و ارزشى قائل نبودند، به بركت اسلام به جايى رسيديد كه حتى كسانى براى شما هيبت و عظمت قائل هستند كه از قدرت و حملۀ شما نمى ترسند و شما نيز بر آنان امارت و حاكميت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بعضى از شرح كنندگان نهج البلاغه گفته اند به نظر مى رسد مقصود حضرت در اين عبارت مردم چين و هند و امثال آنها باشد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زيرا وقتى اسلام بتدريج قدرت گرفت و سر و صداى آن بلند شد، با اين كه مسلمانان به آن كشورها و سرزمين ها حمله نكردند و اسلام در آن جاها گسترش نيافت ولى مردم اين كشورها مسلمانان را بسيار مهم به شمار مى آوردند و حتى در ذهن آنها چنين انعكاس يافته بود كه مسلمانان به خدا نزديك مى باشند و اگر دعا كنند دعاى آنها مستجاب مى شود و يا اگر نفرين كنند آنها گرفتار و هلاك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مناطق با اين كه از قدرت نظامى شما وحشت ندارند و شما تجهيزات نظامى و نيروى كافى براى حمله به آنان نداريد و هنوز حاكميت اسلام به چين و هند و امثال آن مناطق نرسيده است، ولى با اين وجود به بركت اسلام آنها براى شما احترام و اهميت قائل هستند</w:t>
      </w:r>
      <w:r>
        <w:rPr>
          <w:rFonts w:eastAsia="IRNazanin" w:cs="IRNazanin"/>
          <w:color w:val="111111"/>
          <w:sz w:val="28"/>
          <w:szCs w:val="28"/>
          <w:rtl w:val="true"/>
          <w:lang w:bidi="fa-IR"/>
        </w:rPr>
        <w:t>.</w:t>
      </w:r>
    </w:p>
    <w:p>
      <w:pPr>
        <w:pStyle w:val="Heading3"/>
        <w:numPr>
          <w:ilvl w:val="2"/>
          <w:numId w:val="1"/>
        </w:numPr>
        <w:rPr/>
      </w:pPr>
      <w:bookmarkStart w:id="1039" w:name="__RefHeading___Toc870181_730472459"/>
      <w:bookmarkStart w:id="1040" w:name="_Toc372"/>
      <w:bookmarkEnd w:id="1039"/>
      <w:r>
        <w:rPr>
          <w:rtl w:val="true"/>
        </w:rPr>
        <w:t>انتقاد از بى تفاوتى اصحاب</w:t>
      </w:r>
      <w:bookmarkEnd w:id="10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تَرَوْنَ عُهُودَ اللَّهِ مَنْقُوضَةً فَلا تَغْضَبُونَ، وَ أَنْتُمْ لِنَقْضِ ذِمَمِ آبَائِكُمْ تَأْنَفُونَ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تحقيق پيمانهاى خدا را شكسته شده مى بينيد پس به خشم نمى آييد، و حال اين كه شما براى شكسته شدن پيمانهاى پدران خود به دماغتان برمى خورد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دماغ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دماغ شما برمى خورد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حاليه است</w:t>
      </w:r>
      <w:r>
        <w:rPr>
          <w:rFonts w:eastAsia="Amiri" w:cs="Amiri" w:ascii="Amiri" w:hAnsi="Amiri"/>
          <w:color w:val="111111"/>
          <w:sz w:val="28"/>
          <w:szCs w:val="28"/>
          <w:rtl w:val="true"/>
          <w:lang w:bidi="ar-SA"/>
        </w:rPr>
        <w:t>.</w:t>
      </w:r>
      <w:bookmarkStart w:id="1041" w:name="pg14744_166135"/>
    </w:p>
    <w:p>
      <w:pPr>
        <w:pStyle w:val="BookText"/>
        <w:rPr/>
      </w:pPr>
      <w:bookmarkEnd w:id="1041"/>
      <w:r>
        <w:rPr>
          <w:rFonts w:ascii="IRNazanin" w:hAnsi="IRNazanin" w:eastAsia="IRNazanin"/>
          <w:color w:val="111111"/>
          <w:sz w:val="28"/>
          <w:sz w:val="28"/>
          <w:szCs w:val="28"/>
          <w:rtl w:val="true"/>
          <w:lang w:bidi="fa-IR"/>
        </w:rPr>
        <w:t>حضرت در حقيقت با توجّه به مقدمۀ قبل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و ياران پيامبر كه به بركت اسلام به چنين موقعيت جهانى دست يافته ايد و پيش از آن كسى براى شما اهميتى قائل نبود و شما را مردمى وحشى و بيابانى به حساب مى آوردند، به جاى اين كه از اسلام و احكام خدا دفاع نماييد، با چشم خود مشاهده مى كنيد كه پيمانهاى خدا درهم شكسته مى شود و دَم برنمى آوريد و خشمناك نمى شويد؛ در حالى كه اگر پيمانهاى پدرانِ شما شكسته شود به شما برمى خورد و ناراحت شده و عكس العمل نشان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شما مردم و اصحاب پيامبراكرم صلى الله عليه و آله و سلم مشاهده مى كنيد كه چگونه معاويه و عمروعاص و امثال آنها، پيمانهاى خدا را مى شكنند و حكومت اسلامى را از مسير خود منحرف مى كنند و شما هيچ باكتان نيست و هيچ اعتراض نمى كنيد و ناراحتى يا خشم و غضب خود را نشان نمى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كسانى به پيمانها و يا قراردادهايى كه پدران شما با ديگران داشتند تجاوز مى كردند و آنها را مى شكستند اعتراض مى كرديد و سرو صدايتان بلند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شهرهاى اسلامى در اختيار معاويه و ياران او قرار مى گيرد و آنها مردم را اسير مى كنند و به ناحق مى كشند و شما مسلمانيد و متعهد هستيد و مى بايد در برابر آنها اقدام كنيد ولى هيچ عكس العمل نشان نمى دهيد و حتى خشم و ناراحتى خود را ظاهر نمى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خشم و غضب مقدمۀ عمل و برانگيخته شدن براى جهاد است و حضرت در حقيقت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مقابل معاويه و پيروان او جهاد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پيمانهاى پدران شما به هم بخورد اعتراض مى كنيد</w:t>
      </w:r>
      <w:r>
        <w:rPr>
          <w:rFonts w:eastAsia="IRNazanin" w:cs="IRNazanin"/>
          <w:color w:val="111111"/>
          <w:sz w:val="28"/>
          <w:szCs w:val="28"/>
          <w:rtl w:val="true"/>
          <w:lang w:bidi="fa-IR"/>
        </w:rPr>
        <w:t>.</w:t>
      </w:r>
    </w:p>
    <w:p>
      <w:pPr>
        <w:pStyle w:val="Heading3"/>
        <w:numPr>
          <w:ilvl w:val="2"/>
          <w:numId w:val="1"/>
        </w:numPr>
        <w:rPr/>
      </w:pPr>
      <w:bookmarkStart w:id="1042" w:name="__RefHeading___Toc870183_730472459"/>
      <w:bookmarkStart w:id="1043" w:name="_Toc373"/>
      <w:bookmarkEnd w:id="1042"/>
      <w:r>
        <w:rPr>
          <w:rtl w:val="true"/>
        </w:rPr>
        <w:t>يادآورى موقعيت گذشتۀ مسلمانان</w:t>
      </w:r>
      <w:bookmarkEnd w:id="10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أُمُورُ اللَّهِ عَلَيْكُمْ تَرِدُ، وَ عَنْكُمْ تَصْدُرُ، وَ إِلَيْكُمْ تَرْجِعُ</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فرمانهاى خدا بر شما وارد مى گشت، و از شما صادر مى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شما بازمى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فرمايشات يك نوع تشبيه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مى خواستند وارد شريعه اى شوند تا آب بردارند، وارد شدن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آنجا بيرون آمدن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هم وقتى كه مردم به يك كسى مراجعه كرده و سؤال خود را مى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 شود، و هنگامى كه پاسخ مى گيرند و حوائجشان برآورده مى شود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 به اين معنا كه پاسخ و دستور از ناحيۀ آن فرد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پيامبراكرم صلى الله عليه و آله و سلم و به ويژه پس از آن كه با ايران و روم جنگ شد و مسلمانان به سرعت افزايش يافتند و اهميت اسلام معلوم شد، مردم و مخصوصاً تازه مسلمانان در مسائل اعتقادى و احكام اسلام به اصحاب پيامبر مراجعه مى كردند و آنان بودند كه بايد پاسخگوى همه باشند؛ ولى با اين همه موقعيتى كه اصحاب پيامبر پيدا كردند و مورد توجّه مردم واقع شدند و در نتيجه وظيفه داشتند كه دستورات اسلام را عمل كنند و استقلال و قدرت اسلام را حفظ كنند، كوتاهى كردند تا شهرها و همه چيز در اختيار معاويه و عمروعاص و امثال آنها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علّت اين كه در آن شرايط خاص امثال ابوهريره و ابودرداء موقعيت پيدا كردند اين بود كه از يك طرف پيامبراكرم صلى الله عليه و آله و سلم در بين مسلمانان نبود و از طرف ديگر دست سياست على عليه السلام را خانه نشين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توجّه به افزايش تازه مسلمانان، بسيارى از سؤالات دينى پيدا شد كه مردم به ناچار سراغ اين افراد مى آمدند و هر كدام از اصحاب پيامبر به نوعى و در منطقه اى مورد توجّه و مورد مراجعۀ مردم بودند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كَانَتْ أُمُورُ اللَّهِ عَلَيْكُمْ تَرِدُ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پس از آن كه شما اسلام را پذيرفتيد امور و فرمانهاى خداوند بر شما وارد مى شد و سؤالهاى مردم دربارۀ احكام الهى به سوى شما سرازير مى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عَنْكُمْ تَصْدُرُ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احكام و فرمانهاى الهى از سوى شما به ديگران مى رسيد و صادر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إِلَيْكُمْ تَرْجِعُ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همه به سوى شما بازمى گشت</w:t>
      </w:r>
      <w:r>
        <w:rPr>
          <w:rFonts w:eastAsia="IRNazanin" w:cs="IRNazanin"/>
          <w:color w:val="111111"/>
          <w:sz w:val="28"/>
          <w:szCs w:val="28"/>
          <w:rtl w:val="true"/>
          <w:lang w:bidi="fa-IR"/>
        </w:rPr>
        <w:t>.</w:t>
      </w:r>
      <w:bookmarkStart w:id="1044" w:name="pg14744_166137"/>
    </w:p>
    <w:p>
      <w:pPr>
        <w:pStyle w:val="Heading3"/>
        <w:numPr>
          <w:ilvl w:val="2"/>
          <w:numId w:val="1"/>
        </w:numPr>
        <w:rPr/>
      </w:pPr>
      <w:bookmarkStart w:id="1045" w:name="__RefHeading___Toc870185_730472459"/>
      <w:bookmarkStart w:id="1046" w:name="_Toc374"/>
      <w:bookmarkEnd w:id="1044"/>
      <w:bookmarkEnd w:id="1045"/>
      <w:r>
        <w:rPr>
          <w:rtl w:val="true"/>
        </w:rPr>
        <w:t>انتقاد از واگذارى زمام امور به ستمگران</w:t>
      </w:r>
      <w:bookmarkEnd w:id="10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فَمَكَّنْتُمُ الظَّلَمَةَ مِنْ مَنْزِلَتِكُمْ، وَ أَلْقَيْتُمْ إِلَيْهِمْ أَزِمَّتَكُمْ، وَ أَسْلَمْتُمْ أُمُورَ اللَّهِ فِي أَيْدِيهِمْ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ستمگران را در مقام و مرتبۀ خود جاى داديد، و رشتۀ كارهاى خود را به آنها سپرديد، و فرمانهاى خدايى را در دست آنان نهاديد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افسار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اصطلاح كتاب و سنّت به امر حكومت و امور اجتماعى عامّه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خطاب به اصحاب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اصحاب و ياران پيامبر صلى الله عليه و آله و سلم موقعيت ممتازى به بركت اسلام پيدا كرديد ولى متأسفانه به جاى اين كه از آن حُسن استفاده كنيد و به اسلام و مسلمانان خدمت نماييد و مردم را در يافتن پاسخ سؤالات اعتقادى و دينى خود يارى كنيد، ستمگران را در مقام و موقعيت والا قرار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 كه شما مرجع امورات دينى مردم باشيد كارى كرديد كه مردم امثال معاويه را خليفۀ رسول خدا بدانند و مرجع امور و مسائل و احكام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افسار خود را به دست ستمگران داده ايد تا آنها هر كار مى خواهند انجام دهند و آنها همه كارۀ جهان اسلام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اجراى فرمانهاى الهى را به آنان واگذار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واقع دارند آنها را توبيخ مى كنند؛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حفظ اين موقعيت كوتاهى كرديد و كار را به جايى رسانده ايد كه امثال معاويه كه پايبند به دين خدا نيستند بخواهند به عنوان خليفۀ رسول اللّه همه كاره شوند؟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همه دليل بر اين است كه اگر ظالمان و ستمگران بخواهند بر مردم حكومت كنند و زمام امور را به دست بگيرند، مردم حق ندارند بى تفاوت باشند و بگويند ما كارى نمى توانيم انجام دهيم و بايد خودمان را حفظ كنيم؛ بلكه بايد در برابر حكومت ستمگران ايستادگى كرد و حق مظلوم را از آنان ستاند و به صاحب حق واگذار كرد</w:t>
      </w:r>
      <w:r>
        <w:rPr>
          <w:rFonts w:eastAsia="IRNazanin" w:cs="IRNazanin"/>
          <w:color w:val="111111"/>
          <w:sz w:val="28"/>
          <w:szCs w:val="28"/>
          <w:rtl w:val="true"/>
          <w:lang w:bidi="fa-IR"/>
        </w:rPr>
        <w:t>.</w:t>
      </w:r>
      <w:bookmarkStart w:id="1047" w:name="pg14744_166138"/>
    </w:p>
    <w:p>
      <w:pPr>
        <w:pStyle w:val="Heading3"/>
        <w:numPr>
          <w:ilvl w:val="2"/>
          <w:numId w:val="1"/>
        </w:numPr>
        <w:rPr/>
      </w:pPr>
      <w:bookmarkStart w:id="1048" w:name="__RefHeading___Toc870187_730472459"/>
      <w:bookmarkStart w:id="1049" w:name="_Toc375"/>
      <w:bookmarkEnd w:id="1047"/>
      <w:bookmarkEnd w:id="1048"/>
      <w:r>
        <w:rPr>
          <w:rtl w:val="true"/>
        </w:rPr>
        <w:t>ترسيمى از روش ستمگران</w:t>
      </w:r>
      <w:bookmarkEnd w:id="10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الشُّبُهَاتِ، وَ يَسِيرُونَ فِي الشَّهَوَاتِ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به شبهه ها عمل مى كنند، و در شهوات حركت مى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تفاوتهاى مهم اميرالمؤمنين عليه السلام با بسيارى ديگر از اصحاب پيامبراكرم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عصمت و امامت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هميشه ملازم و محشور با پيامبر بود و فرمايشات نبىّ مكرم صلى الله عليه و آله و سلم را به طور دقيق ثبت و ضبط مى كرد و به آن اهميت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ديگران آن چنان كه على عليه السلام ملازم و محشور با پيامبر بود ملازم با پيامبر نبودند و براى فرمايشات پيامبر همانند على عليه السلام اهميت قائل نمى شدند و به مانند آن حضرت آنها را ثبت و ضبط نمى كردند، و اساساً بعضى از اصحاب به دنبال آن نبودند كه ببينند پيامبر چه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آيت اللّه بروجردى نقل مى كردند كه خبّاب بن الأرت با اين كه مرد خوبى است ولى وقتى كه از او سؤال مى كنند به چه دليل مى گوييد پيامبراكرم صلى الله عليه و آله و سلم در ركعات سوّم و چهارم نمازهاى ظهر و عصر چيزى مى خوانده اند؟ جواب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بِاضْطِرَابِ لِحْيَتِهِ</w:t>
      </w:r>
      <w:r>
        <w:rPr>
          <w:rFonts w:eastAsia="Amiri" w:cs="Amiri" w:ascii="Amiri" w:hAnsi="Amiri"/>
          <w:color w:val="111111"/>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يعنى از اين كه ريش آن حضرت در ركعات سوّم و چهارم مى جنبيد فهميديم كه ايشان چيزى مى گويند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كنيد كه برخى از اصحاب چقدر بى توجّه بودند و به خود زحمت نمى دادند كه از پيامبراكرم صلى الله عليه و آله و سلم سؤال كنند شما در آن حال چه مى خوانيد و ما بايد چه بخوانيم؛ در صورتى كه اميرالمؤمنين عليه السلام همواره ملازم پيامبر صلى الله عليه و آله و سلم بود و به فرمايشات آن حضرت اهميت مى داد و آنها را به دقّت ثبت و ضبط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w:t>
      </w:r>
      <w:bookmarkStart w:id="1050" w:name="pg14744_166139"/>
    </w:p>
    <w:p>
      <w:pPr>
        <w:pStyle w:val="BookText"/>
        <w:rPr/>
      </w:pPr>
      <w:bookmarkEnd w:id="1050"/>
      <w:r>
        <w:rPr>
          <w:rFonts w:ascii="IRNazanin" w:hAnsi="IRNazanin" w:eastAsia="IRNazanin"/>
          <w:color w:val="111111"/>
          <w:sz w:val="28"/>
          <w:sz w:val="28"/>
          <w:szCs w:val="28"/>
          <w:rtl w:val="true"/>
          <w:lang w:bidi="fa-IR"/>
        </w:rPr>
        <w:t>آن حضرت على عليه السلام باب حكمت و علم پيامبراكرم صلى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دربارۀ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عَلِيٌّ بَابُهَا</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نكتۀ ديگر اين كه تفاوت ما شيعيان با اهل سنّت در اين است كه ما روايات زيادى از پيامبراكرم صلى الله عليه و آله و سلم در مسائل مختلف داريم كه اميرالمؤمنين عليه السلام و يا ديگر ائمه عليهم السلام آنها را نقل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ما ائمه عليهم السلام را معصوم دانسته و گفتارشان را حجّت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اهل سنّت نوعاً روايات خود را به صحابه مى رسانند و از پيامبر صلى الله عليه و آله و سلم كمتر روايت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آنها معمولاً به ابوهريره و براء بن عازب و امثال آنها مى رسد، و به همين جهت در فقه و فهم احكام اسلام مجبور شدند به قياس و استحسان و امثال آن اهميت بدهند و از راه اسلام دور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 توان گفت كه سنّىِ واقعى ما شيعيان هستيم كه واقعاً سنّت پيامبر را عمل مى كنيم، نه كسانى كه اين ادّعا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يَعْمَلُونَ فِي الشُّبُهَاتِ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شما زمام امور را به دست ستمگران داديد آنان چيزهايى كه شبهه ناك است يعنى حلّيت و حرمت آنها براى آنان معلوم نيست به عنوان حلال يا حرام به مردم معرفى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يَسِيرُونَ فِي الشَّهَوَاتِ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شهوتها و هواهاى نفسانى خود سير و حركت مى نمايند؛ به هر چه مطابق ميلشان بود عمل مى كردند</w:t>
      </w:r>
      <w:r>
        <w:rPr>
          <w:rFonts w:eastAsia="IRNazanin" w:cs="IRNazanin"/>
          <w:color w:val="111111"/>
          <w:sz w:val="28"/>
          <w:szCs w:val="28"/>
          <w:rtl w:val="true"/>
          <w:lang w:bidi="fa-IR"/>
        </w:rPr>
        <w:t>.</w:t>
      </w:r>
    </w:p>
    <w:p>
      <w:pPr>
        <w:pStyle w:val="Heading3"/>
        <w:numPr>
          <w:ilvl w:val="2"/>
          <w:numId w:val="1"/>
        </w:numPr>
        <w:rPr/>
      </w:pPr>
      <w:bookmarkStart w:id="1051" w:name="__RefHeading___Toc870189_730472459"/>
      <w:bookmarkStart w:id="1052" w:name="_Toc376"/>
      <w:bookmarkEnd w:id="1051"/>
      <w:r>
        <w:rPr>
          <w:rtl w:val="true"/>
        </w:rPr>
        <w:t>پيش بينى آيندۀ بد ستمگران</w:t>
      </w:r>
      <w:bookmarkEnd w:id="10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وَايْمُ اللَّهِ لَوْ فَرَّقُوكُمْ تَحْتَ كُلِّ كَوْكَبٍ لَجَمَعَكُمُ اللَّهُ لِشَرِّ يَوْمٍ لَهُمْ</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هر يك از شما را در زير هر ستاره اى پراكنده سازند خداوند شما را براى روز بد آنها گرد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پايان اين خطبه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بنى اميّه و امثال آنان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آن چنان از يكديگر دور و متفرق سازند كه گويا هر كدام را در زير يك ستاره قرار داده اند، يعنى هر كدام را در گوشه اى و يا شهرى به زندان بيندازند كه گمان كنيد هر كدام در زير ستاره اى قرار گرفته ايد، باز هم خداوند شما را براى روزى گرد مى آورد كه آن روز نسبت به ستمگران روزِ بدى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 كه مقصود از آن روزِ بد چه روزى است چند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دورۀ روى كارآمدن بنى عبّاس باشد، كه آمدند و تار و پود بنى اميّه را بركندند و انتقام سختى از آنان گرفتند؛ و بسيارى از شارحين خطبه، همين احتمال را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زمانى است كه 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مى فرمايد و پيروز مى شود و در آن روز همۀ افرادى كه خوب هستند دوباره جمع و جور مى شوند و گرد هم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اين كه بگوييم منظور حضرت دوران رجعت است كه آدمهاى خوب و صالح زنده و به دنيا رجعت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 اين كه مراد، ستمگران و ستمديدگان نوعى است؛ يعنى اگر الآن آدمهاى خوب متفرق بشوند و قدرت دستشان نباشد، اما يك روزگارى ستمگران شكست مى خورند و دوباره نيروهاى پراكنده و شكست خوردۀ پيشين همديگر را پيدا كرده و گرد هم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همين قضيۀ عراق كه تا وقتى صدام قدرت داشت و روى كار بود نيروهاى مبارز و خوب هر كدام در گوشه اى بودند، يك عده در زندان و عده اى ديگر در آوارگى به سر مى بردند، اما هنگامى كه نيروى قويترى آمد و صدام را شكست داد، نيروهاى خوب هم بتدريج گرد هم آمدند و جمع و جور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مطابق اين احتمال، مقصود بيان يك روند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خطبه در اينجا به پايان رسيد و در جلسۀ آينده خطبۀ بعدى را شروع مى كنيم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53" w:name="pg14744_166141"/>
    </w:p>
    <w:p>
      <w:pPr>
        <w:pStyle w:val="Heading2"/>
        <w:numPr>
          <w:ilvl w:val="1"/>
          <w:numId w:val="1"/>
        </w:numPr>
        <w:rPr/>
      </w:pPr>
      <w:bookmarkStart w:id="1054" w:name="__RefHeading___Toc870191_730472459"/>
      <w:bookmarkStart w:id="1055" w:name="_Toc377"/>
      <w:bookmarkEnd w:id="1053"/>
      <w:bookmarkEnd w:id="1054"/>
      <w:r>
        <w:rPr>
          <w:rtl w:val="true"/>
        </w:rPr>
        <w:t>«</w:t>
      </w:r>
      <w:r>
        <w:rPr>
          <w:rtl w:val="true"/>
        </w:rPr>
        <w:t xml:space="preserve">درس </w:t>
      </w:r>
      <w:r>
        <w:rPr/>
        <w:t>160</w:t>
      </w:r>
      <w:r>
        <w:rPr>
          <w:rtl w:val="true"/>
        </w:rPr>
        <w:t>»</w:t>
      </w:r>
      <w:bookmarkEnd w:id="1055"/>
    </w:p>
    <w:p>
      <w:pPr>
        <w:pStyle w:val="Heading3"/>
        <w:numPr>
          <w:ilvl w:val="2"/>
          <w:numId w:val="1"/>
        </w:numPr>
        <w:rPr/>
      </w:pPr>
      <w:bookmarkStart w:id="1056" w:name="__RefHeading___Toc870193_730472459"/>
      <w:bookmarkStart w:id="1057" w:name="_Toc378"/>
      <w:bookmarkEnd w:id="1056"/>
      <w:r>
        <w:rPr>
          <w:rtl w:val="true"/>
        </w:rPr>
        <w:t xml:space="preserve">خطبۀ </w:t>
      </w:r>
      <w:r>
        <w:rPr/>
        <w:t>107</w:t>
      </w:r>
      <w:bookmarkEnd w:id="1057"/>
    </w:p>
    <w:p>
      <w:pPr>
        <w:pStyle w:val="Heading4"/>
        <w:numPr>
          <w:ilvl w:val="3"/>
          <w:numId w:val="1"/>
        </w:numPr>
        <w:rPr/>
      </w:pPr>
      <w:bookmarkStart w:id="1058" w:name="__RefHeading___Toc870195_730472459"/>
      <w:bookmarkStart w:id="1059" w:name="_Toc379"/>
      <w:bookmarkEnd w:id="1058"/>
      <w:r>
        <w:rPr>
          <w:rtl w:val="true"/>
        </w:rPr>
        <w:t>اشاره</w:t>
      </w:r>
      <w:bookmarkEnd w:id="1059"/>
    </w:p>
    <w:p>
      <w:pPr>
        <w:pStyle w:val="BookText"/>
        <w:rPr/>
      </w:pPr>
      <w:r>
        <w:rPr>
          <w:rFonts w:ascii="Amiri" w:hAnsi="Amiri" w:eastAsia="Amiri" w:cs="Amiri"/>
          <w:color w:val="111111"/>
          <w:sz w:val="28"/>
          <w:sz w:val="28"/>
          <w:szCs w:val="28"/>
          <w:rtl w:val="true"/>
          <w:lang w:bidi="ar-SA"/>
        </w:rPr>
        <w:t>انتقاد امام عليه السلام از عقب نشينى اصحاب خود</w:t>
      </w:r>
    </w:p>
    <w:p>
      <w:pPr>
        <w:pStyle w:val="BookText"/>
        <w:rPr/>
      </w:pPr>
      <w:r>
        <w:rPr>
          <w:rFonts w:ascii="Amiri" w:hAnsi="Amiri" w:eastAsia="Amiri" w:cs="Amiri"/>
          <w:color w:val="111111"/>
          <w:sz w:val="28"/>
          <w:sz w:val="28"/>
          <w:szCs w:val="28"/>
          <w:rtl w:val="true"/>
          <w:lang w:bidi="ar-SA"/>
        </w:rPr>
        <w:t>شادى امام عليه السلام از شكست دشمن</w:t>
      </w:r>
    </w:p>
    <w:p>
      <w:pPr>
        <w:pStyle w:val="BookText"/>
        <w:rPr/>
      </w:pPr>
      <w:r>
        <w:rPr>
          <w:rFonts w:ascii="Amiri" w:hAnsi="Amiri" w:eastAsia="Amiri" w:cs="Amiri"/>
          <w:color w:val="111111"/>
          <w:sz w:val="28"/>
          <w:sz w:val="28"/>
          <w:szCs w:val="28"/>
          <w:rtl w:val="true"/>
          <w:lang w:bidi="ar-SA"/>
        </w:rPr>
        <w:t>توصيف عقب نشينى دشمن</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 خداوند از راه مخلوقات</w:t>
      </w:r>
    </w:p>
    <w:p>
      <w:pPr>
        <w:pStyle w:val="BookText"/>
        <w:rPr/>
      </w:pPr>
      <w:r>
        <w:rPr>
          <w:rFonts w:ascii="IRNazanin" w:hAnsi="IRNazanin" w:eastAsia="IRNazanin"/>
          <w:color w:val="111111"/>
          <w:sz w:val="28"/>
          <w:sz w:val="28"/>
          <w:szCs w:val="28"/>
          <w:rtl w:val="true"/>
          <w:lang w:bidi="fa-IR"/>
        </w:rPr>
        <w:t>چگونگى آفرينش موجودات</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احاطۀ خداوند به همۀ پنهانى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رَأَيْتُ جَوْلَتَكُمْ، وَانْحِيَازَكُمْ عَنْ صُفُوفِكُمْ، تَحُوزُكُمُ الْجُفَاةُ الطَّغَامُ وَ أَعْرَابُ أَهْلِ الشَّامِ، وَ أَنْتُمْ لَهَامِيمُ الْعَرَبِ، وَ يَآفِيخُ الشَّرَفِ، وَ الْأَنْفُ الْمُقَدَّمُ، وَالسَّنَامُ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شَفى وَحَاوِحَ صَدْرِي أَنْ رَأَيْتُكُمْ بِأَخَرَةٍ تَحُوزُونَهُمْ كَمَا حَازُوكُمْ، وَ تُزِيلُونَهُمْ عَنْ مَوَاقِفِهِمْ كَمَا أَزَالُوكُمْ؛ حَسّاً بِالنِّصَالِ، وَ شَجْراً بِالرِّمَاحِ؛ تَرْكَبُ أُولاهُمْ أُخْرَاهُمْ كَالْإِبِلِ الْهِيمِ الْمَطْرُودَةِ، تُرْمى عَنْ حِيَاضِهَا، وَ تُذَادُ عَنْ مَوَارِدِهَا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اساس نهج البلاغۀ عبده شمارۀ اين خطبه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برخى ديگر از نسخه هاى نهج البلاغه اين شماره گذارى تفاوت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حضرت على عليه السلام كه در روزهاى جنگ صفّين ايراد فرموده اند به طور كامل نقل نشده است؛ و در مصادرى كه اين سخنان حضرت را نقل كرده اند مفصّل تر از اين آمده است</w:t>
      </w:r>
      <w:r>
        <w:rPr>
          <w:rFonts w:eastAsia="IRNazanin" w:cs="IRNazanin"/>
          <w:color w:val="111111"/>
          <w:sz w:val="28"/>
          <w:szCs w:val="28"/>
          <w:rtl w:val="true"/>
          <w:lang w:bidi="fa-IR"/>
        </w:rPr>
        <w:t>.</w:t>
      </w:r>
      <w:r>
        <w:rPr>
          <w:rStyle w:val="FootnoteAnchor"/>
          <w:rtl w:val="true"/>
        </w:rPr>
        <w:footnoteReference w:id="379"/>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خطبه در كتاب جهاد كافى هم نقل شده است</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البته عبارتها در مواردى تفاوت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مثال در نهج البلاغه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الجُفَاةُ 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و در 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الجُفَاةُ والطُّغَاة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060" w:name="pg14744_166144"/>
    </w:p>
    <w:p>
      <w:pPr>
        <w:pStyle w:val="Heading4"/>
        <w:numPr>
          <w:ilvl w:val="3"/>
          <w:numId w:val="1"/>
        </w:numPr>
        <w:rPr/>
      </w:pPr>
      <w:bookmarkStart w:id="1061" w:name="__RefHeading___Toc870197_730472459"/>
      <w:bookmarkStart w:id="1062" w:name="_Toc380"/>
      <w:bookmarkEnd w:id="1060"/>
      <w:bookmarkEnd w:id="1061"/>
      <w:r>
        <w:rPr>
          <w:rtl w:val="true"/>
        </w:rPr>
        <w:t>انتقاد امام عليه السلام از عقب نشينى اصحاب خود</w:t>
      </w:r>
      <w:bookmarkEnd w:id="10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رَأَيْتُ جَوْلَتَكُمْ، وَانْحِيَازَكُمْ عَنْ صُفُوفِكُمْ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حركت شما را به عقب، و كناره گيرى شما را از صف هايتان مشاهده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كرديد از جايتان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يك وقت به جلو است؛ اما مقصود در اينجا حركت به عقب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وَانْحِيَازَكُمْ عَنْ صُفُوفِكُمْ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صفوف خودتان كناره گيرى كرديد و به عقب رفتيد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فرمايش خود از اصحاب گله و شكايت مى كنند كه در جنگ صفّين عقب نشينىِ بى مورد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به طور صريح به اصحاب خود نمى فرمايد كه چرا فرار و يا مثلاً آبروريزى كرديد؛ بلكه همين مطلب را به صورتى محترمانه بيان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محسّنات بديعيه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مربوط به علم فصاحت و بلاغت مى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انسان در بيان سرزنش و شكايت از عبارات خوب و زيبا و محترمانه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حضرت به جاى اين كه بفرمايد چرا فرار كرديد و آبرويمان را برديد، به طور محترمانه فرار آنان را منعكس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چشم خود تحرّك و كنار رفتن شما را از صفوفتان مشاهده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تَحُوزُكُمُ الْجُفَاةُ الطَّغَامُ وَ أَعْرَابُ أَهْلِ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خشونت طلبانِ بى شخصيت و عرب هاى باديه نشينِ اهل شام شما را به عقب مى راندند</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جمع آورى و هم به معناى راندن</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تَحُوزُكُمْ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به عقب مى راندند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آدمهاى خشن و تندخوى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افراد بى شخصيت و پست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آن عرب هاى بيابانى و باديه نشين مى گفتند كه اهل عقل و منطق و داراى اعتقادات صحيح و ثابتى نبودند؛ براى به دست آوردن پول و غنائم جنگى، تن به هر جنگى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در تقابل حق و باطل، طرف باطل آدمهاى رجّالۀ خشن و بى منطق را براى مقابله با اهل حق مى 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 عليه السلام در اينجا خطاب به اصحاب خود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از صفوف خود عقب نشينى كرديد و آن كسانى كه شما را به عقب راندند انسانهاى خشن و بى شخصيت و عارى از منطق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كه انسانهاى با شخصيت و از رجال مهم عرب بوديد به وسيلۀ رجّاله هاى شام شكست خورديد و عقب نشستيد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لَهَامِيمُ الْعَرَبِ، وَ يَآفِيخُ الشَّرَفِ، وَالْأَنْفُ الْمُقَدَّمُ، وَالسَّنَامُ الْأَعْظَمُ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اين كه شما نجباى پيشتاز عرب، و سران شرافت، و برازنده هاى پيشقدم، و انسانهايى برجسته هستيد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معناى افراد نجيب و پيشتاز و پيشرو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يَآفيخ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يَأْفوخ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يَأْفوخ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جايى گفته مى شود كه استخوانهاى پَس و پيش سر به هم متصل مى شود و در فارسى به آن مَلاج مى گويند، و به اعتبار اين كه شريف ترين جاى بدن انسان سر او مى باشد به برجستگان و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يَأفوخ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يَآفِيخُ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شرافت</w:t>
      </w:r>
      <w:r>
        <w:rPr>
          <w:rFonts w:eastAsia="IRNazanin" w:cs="IRNazanin"/>
          <w:color w:val="111111"/>
          <w:sz w:val="28"/>
          <w:szCs w:val="28"/>
          <w:rtl w:val="true"/>
          <w:lang w:bidi="fa-IR"/>
        </w:rPr>
        <w:t>.</w:t>
      </w:r>
      <w:bookmarkStart w:id="1063" w:name="pg14744_166146"/>
    </w:p>
    <w:p>
      <w:pPr>
        <w:pStyle w:val="BookText"/>
        <w:rPr/>
      </w:pPr>
      <w:bookmarkEnd w:id="10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بينى است، و به اعتبار اين كه بينى در صورت انسان برازنده است افراد و اشياء برازنده را تشبيه به بينى مى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وَالْأَنْفُ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شخصيت هاى برازنده و پيشقدم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ادبيات عرب به اين صورت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كوهان شتر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السَّنَامُ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كوهان بزرگتر شتر مى گويند؛ و كوهان بزرگتر شتر را به لحاظ برجستگى خاصى كه دارد براى تشبيه شخصيت هاى بزرگ و مهم مورد استفاده قرار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در برابر افراد پست و خشن و بى منطق شام عقب نشينى كرديد كه شما افراد معروف و با شخصيت عرب هستيد و از برجستگان و سران شرافت و برازندگان جامعه مى باشيد و داراى شخصيت والايى هستيد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حضرت امير عليه السلام دربارۀ افراد بى منطق شام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خطاب به اصحاب خود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داريد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بلكه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قرآن كريم هم كه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أَشَدُّ كُفْراً</w:t>
      </w:r>
      <w:r>
        <w:rPr>
          <w:rFonts w:eastAsia="Amiri" w:cs="Amiri" w:ascii="Amiri" w:hAnsi="Amiri"/>
          <w:color w:val="111111"/>
          <w:sz w:val="28"/>
          <w:szCs w:val="28"/>
          <w:rtl w:val="true"/>
          <w:lang w:bidi="ar-SA"/>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باديه نشينان بى منطق و به دور از عقل و دانش هستند كه نوعاً آدمهاى پست و خشنى بودند؛ در حالى كه 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افراد با شخصيت است</w:t>
      </w:r>
      <w:r>
        <w:rPr>
          <w:rFonts w:eastAsia="IRNazanin" w:cs="IRNazanin"/>
          <w:color w:val="111111"/>
          <w:sz w:val="28"/>
          <w:szCs w:val="28"/>
          <w:rtl w:val="true"/>
          <w:lang w:bidi="fa-IR"/>
        </w:rPr>
        <w:t>.</w:t>
      </w:r>
    </w:p>
    <w:p>
      <w:pPr>
        <w:pStyle w:val="Heading4"/>
        <w:numPr>
          <w:ilvl w:val="3"/>
          <w:numId w:val="1"/>
        </w:numPr>
        <w:rPr/>
      </w:pPr>
      <w:bookmarkStart w:id="1064" w:name="__RefHeading___Toc870199_730472459"/>
      <w:bookmarkStart w:id="1065" w:name="_Toc381"/>
      <w:bookmarkEnd w:id="1064"/>
      <w:r>
        <w:rPr>
          <w:rtl w:val="true"/>
        </w:rPr>
        <w:t>شادى امام عليه السلام از شكست دشمن</w:t>
      </w:r>
      <w:bookmarkEnd w:id="10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شَفى وَحَاوِحَ صَدْرِي أَنْ رَأَيْتُكُمْ بِأَخَرَةٍ تَحُوزُونَهُمْ كَمَا حَازُوكُمْ</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قسم سوزشهاى سينۀ مرا شفا داد اين كه سرانجام ديدم شما را كه مى رانيد آنها را چنان كه شما را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توطئۀ قسم است و در ابتداى جمله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وَحَاوِح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سوزش 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همان بالاخره در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وَحَاوِحَ 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به همان معناى سوز 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تَحُوزُونَهُمْ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عبارت قبلى گفتيم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اينجا به معناى راندن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رَأَيْتُكُمْ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مفعول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شما در شرايط خاصى فرار كرديد و فرار شما باعث ناراحتى شد، ولى آنچه سرانجام سوز دل و دردهاى سينۀ مرا شفا داد اين بود كه بالاخره خودتان متوجّه شديد كه كار بدى انجام داده ايد و در نتيجه دوباره گرد هم آمديد و دشمن را پراكنده كرديد؛ همان طور كه آنها شما را به عقب رانده بودند شما هم آنها را شكست داديد و به عقب رانديد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تُزِيلُونَهُمْ عَنْ مَوَاقِفِهِمْ كَمَا أَزَالُوكُمْ، حَسّاً بِالنِّصَالِ، وَ شَجْراً بِالرِّمَاحِ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جايشان كنار مى زديد چنان كه شما را كنار زدند، با كشتن آنها با تيرها، و زدن با نيزه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از بُن كندن و كشتن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صَدَقَكُمُ اللّهُ وَعْدَهُ إِذْ تَحُسُّونَهُمْ بِإِذْنِهِ</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گمان خدا وعده اش را با شما تحقق بخشيد زمانى كه به اذن او دشمنان را مى كشتيد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بعضى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به معناى جنگ و تيراندازى است، ولى به نظر مى رسد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 باشد؛</w:t>
      </w:r>
      <w:r>
        <w:rPr>
          <w:rFonts w:eastAsia="IRNazanin" w:cs="IRNazanin"/>
          <w:color w:val="111111"/>
          <w:sz w:val="28"/>
          <w:szCs w:val="28"/>
          <w:lang w:bidi="fa-IR"/>
        </w:rPr>
        <w:t>2</w:t>
      </w:r>
      <w:r>
        <w:rPr>
          <w:rFonts w:eastAsia="IRNazanin" w:cs="IRNazanin"/>
          <w:color w:val="111111"/>
          <w:sz w:val="28"/>
          <w:szCs w:val="28"/>
          <w:rtl w:val="true"/>
          <w:lang w:bidi="fa-IR"/>
        </w:rPr>
        <w:t>.</w:t>
      </w:r>
      <w:bookmarkStart w:id="1066" w:name="pg14744_166148"/>
    </w:p>
    <w:p>
      <w:pPr>
        <w:pStyle w:val="BookText"/>
        <w:rPr/>
      </w:pPr>
      <w:bookmarkEnd w:id="1066"/>
      <w:r>
        <w:rPr>
          <w:rFonts w:ascii="Amiri" w:hAnsi="Amiri" w:eastAsia="Amiri" w:cs="Amiri"/>
          <w:color w:val="111111"/>
          <w:sz w:val="28"/>
          <w:sz w:val="28"/>
          <w:szCs w:val="28"/>
          <w:rtl w:val="true"/>
          <w:lang w:bidi="ar-SA"/>
        </w:rPr>
        <w:t xml:space="preserve">براى اين كه در جملۀ بعدى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كه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سرنيزه مى باشد و سرنيزه با تير مناسبت بيشترى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ضربه زدن با نيزه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آن كه شكست خورديد و عقب نشينى كرديد شما را ديدم كه آنها را از سنگرها و جايگاههاى خود كنار مى زديد همان طور كه شما را شكست داده و كنار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كنار زدن شما اين طور بود كه آنها را به وسيلۀ تيراندازى مى كشتيد و به وسيلۀ سرنيزه مى زديد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امتيازات حضرت امير عليه السلام اين است كه در عين سخن گفتن با فصاحت و بلاغت كامل، از لغات و اصطلاحات عربىِ بديع و تازه استفاده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كند مرحوم علامه طباطبايى را كه اهل تبريز بود ولى گاهى اوقات در تعبيراتش كه مى خواست خيلى فارسىِ صحيح صحبت كند لغات فارسى قديمى را به كار مى گرفت و از كلماتى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آخشيج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استفاده مى كرد؛ حالا در اينجا حضرت امير عليه السلام گاه از عبارات و اصطلاحاتى استفاده مى كنند كه ممكن است براى بعضى ها نامأنوس باشد</w:t>
      </w:r>
      <w:r>
        <w:rPr>
          <w:rFonts w:eastAsia="IRNazanin" w:cs="IRNazanin"/>
          <w:color w:val="111111"/>
          <w:sz w:val="28"/>
          <w:szCs w:val="28"/>
          <w:rtl w:val="true"/>
          <w:lang w:bidi="fa-IR"/>
        </w:rPr>
        <w:t>.</w:t>
      </w:r>
    </w:p>
    <w:p>
      <w:pPr>
        <w:pStyle w:val="Heading4"/>
        <w:numPr>
          <w:ilvl w:val="3"/>
          <w:numId w:val="1"/>
        </w:numPr>
        <w:rPr/>
      </w:pPr>
      <w:bookmarkStart w:id="1067" w:name="__RefHeading___Toc870201_730472459"/>
      <w:bookmarkStart w:id="1068" w:name="_Toc382"/>
      <w:bookmarkEnd w:id="1067"/>
      <w:r>
        <w:rPr>
          <w:rtl w:val="true"/>
        </w:rPr>
        <w:t>توصيف عقب نشينى دشمن</w:t>
      </w:r>
      <w:bookmarkEnd w:id="10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تَرْكَبُ أُولاهُمْ أُخْرَاهُمْ كَالْإِبِلِ الْهِيمِ الْمَطْرُودَةِ، تُرْمى عَنْ حِيَاضِهَا، وَ تُذَادُ عَنْ مَوَارِدِهَا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اوّلين آنها بر آخرينشان سوار مى شدند مانند شترهاى بسيار تشنۀ رانده شده كه از حوضهاى آبشان بيرون رانده مى شوند و از آبشخورهايشان باز داشته مى شوند</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شتر بسيار تشنه مى باشد كه از فرط تشنگى در حال</w:t>
      </w:r>
    </w:p>
    <w:p>
      <w:pPr>
        <w:pStyle w:val="BookText"/>
        <w:rPr/>
      </w:pPr>
      <w:r>
        <w:rPr>
          <w:rFonts w:ascii="Amiri" w:hAnsi="Amiri" w:eastAsia="Amiri" w:cs="Amiri"/>
          <w:color w:val="111111"/>
          <w:sz w:val="28"/>
          <w:sz w:val="28"/>
          <w:szCs w:val="28"/>
          <w:rtl w:val="true"/>
          <w:lang w:bidi="ar-SA"/>
        </w:rPr>
        <w:t>هلاكت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هم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فَشارِبُونَ شُرْبَ الْهِيمِ</w:t>
      </w:r>
      <w:r>
        <w:rPr>
          <w:rFonts w:eastAsia="Amiri" w:cs="Amiri" w:ascii="Amiri" w:hAnsi="Amiri"/>
          <w:color w:val="111111"/>
          <w:sz w:val="28"/>
          <w:szCs w:val="28"/>
          <w:rtl w:val="true"/>
          <w:lang w:bidi="ar-SA"/>
        </w:rPr>
        <w:t xml:space="preserve">) . </w:t>
      </w:r>
      <w:r>
        <w:rPr>
          <w:rStyle w:val="FootnoteAnchor"/>
          <w:rtl w:val="true"/>
        </w:rPr>
        <w:footnoteReference w:id="383"/>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لحاظ اين كه پس از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به اصطلاح تلفظ آن ثقيل است ضمه تبديل به كسره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محل وارد شدن است</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فرمايش خود از تشبيه استفاده كرده و حالت شكست و فرار دشمن را ترسيم نموده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دشمن خود را به طورى شكست داديد و وادار به فرار نموديد كه اوّلى ها سوار آخرى ها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وقتى آنها مى خواهند فرار كنند معمولاً كسانى كه نزديك شما هستند و اوّلى به شمار مى آيند فرار را شروع مى كنند و مجبور مى شوند به سمت نيروهاى خودشان فرار كنند، در حالى كه عقبى ها و كسانى كه در پشت قرار دارند و دوّمى به شمار مى روند هنوز متوجّه نشده اند كه بايد فرار كنند؛ و هجوم و شدّت فرار جلويى ها باعث به زمين خوردن عقبى ها شده، بسيارى از آنها زير دست و پا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تعبير مى فرمايد كه اوّلى ها سوار آخرى ها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تعدادى هم در جنگ كشته شده اند و هنوز جنازه هايشان در ميدان جنگ مى باشد و بنابراين هنگامى كه لشكر و سپاهى شكست مى خورد و فرار خود را شروع مى كند به طور طبيعى بسيارى از افراد در حال فرار روى جنازه ها مى افتند و به همين لحاظ مى توان گفت كه اوّلى ها سوار ديگران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 در حال فرار يا روى نيروهايى مى افتند كه در عقب هستند و يا روى جنازه ها و كشته شده ها سوار مى شوند و بالاخره احياناً آنها را زير دست و پاى خود له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هاى شتر بسيار تشنه و در حال هلاكت نيز گاهى</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گرفتارى دچار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 بسيارى از شتران بسيار تشنه به آب و يا چشمه برسند و بخواهند آب بخورند ولى در همان حال آنها را از خوردن آب منع كنند و به عقب برانند چنين وضعيتى پيش مى آيد؛ يعنى شترانى كه نزديك آب بوده اند بازمى گردند و چون شتران عقب تر هنوز بازنگشته اند روى هم مى افتند و يا روى هم سوار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ابتدا از صحنه و از جبهۀ جنگ كنار كشيديد و من ناراحت شدم ولى سرانجام به دشمن حمله كرديد و آنان را مجبور به فرار كرده و راحتى و آسايش را از آنان 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قضيه مربوط به جنگ صفّين بوده كه بنابر نقل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يكى از روزهاى جنگ، لشكر معاويه به جناح راست لشكر اميرمؤمنان على عليه السلام حمله كردند و آنها را به عقب راندند؛ سپس در يك ضدّ حمله كه به رهبرى مالك اشتر صورت گرفت لشكر شام را وادار به عقب نشينى نمودند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تَرْكَبُ أُولاهُمْ أُخْرَاهُمْ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آن اندازه آنها را شكست داديد و مجبور به فرار ساختيد كه اوّلى ها سوار آخرى ها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حال فرار روى همديگر مى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كَالْإِبِلِ الْهِيمِ الْمَطْرُودَةِ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شترهاى بسيار تشنۀ از جاى خود رانده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تُرْمى عَنْ حِيَاضِهَا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كنار زده مى شوند از حوضهاى آبشان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تُذَادُ عَنْ مَوَارِدِهَا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منع مى شوند از آنجاهايى كه محل ورود در آب است و بازداشته مى شوند از آبشخورهايشان</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اين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تقطيع شده و قسمتى از خطبه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069" w:name="pg14744_166151"/>
    </w:p>
    <w:p>
      <w:pPr>
        <w:pStyle w:val="Heading3"/>
        <w:numPr>
          <w:ilvl w:val="2"/>
          <w:numId w:val="1"/>
        </w:numPr>
        <w:rPr/>
      </w:pPr>
      <w:bookmarkStart w:id="1070" w:name="__RefHeading___Toc870203_730472459"/>
      <w:bookmarkStart w:id="1071" w:name="_Toc383"/>
      <w:bookmarkEnd w:id="1069"/>
      <w:bookmarkEnd w:id="1070"/>
      <w:r>
        <w:rPr>
          <w:rtl w:val="true"/>
        </w:rPr>
        <w:t>«</w:t>
      </w:r>
      <w:r>
        <w:rPr>
          <w:rtl w:val="true"/>
        </w:rPr>
        <w:t xml:space="preserve">خطبۀ </w:t>
      </w:r>
      <w:r>
        <w:rPr/>
        <w:t>108</w:t>
      </w:r>
      <w:r>
        <w:rPr>
          <w:rtl w:val="true"/>
        </w:rPr>
        <w:t xml:space="preserve"> - </w:t>
      </w:r>
      <w:r>
        <w:rPr>
          <w:rtl w:val="true"/>
        </w:rPr>
        <w:t>قسمت اوّل</w:t>
      </w:r>
      <w:r>
        <w:rPr>
          <w:rtl w:val="true"/>
        </w:rPr>
        <w:t>»</w:t>
      </w:r>
      <w:bookmarkEnd w:id="1071"/>
    </w:p>
    <w:p>
      <w:pPr>
        <w:pStyle w:val="Heading4"/>
        <w:numPr>
          <w:ilvl w:val="3"/>
          <w:numId w:val="1"/>
        </w:numPr>
        <w:rPr/>
      </w:pPr>
      <w:bookmarkStart w:id="1072" w:name="__RefHeading___Toc870205_730472459"/>
      <w:bookmarkStart w:id="1073" w:name="_Toc384"/>
      <w:bookmarkEnd w:id="1072"/>
      <w:r>
        <w:rPr>
          <w:rtl w:val="true"/>
        </w:rPr>
        <w:t>اشاره</w:t>
      </w:r>
      <w:bookmarkEnd w:id="1073"/>
    </w:p>
    <w:p>
      <w:pPr>
        <w:pStyle w:val="BookText"/>
        <w:rPr/>
      </w:pPr>
      <w:r>
        <w:rPr>
          <w:rFonts w:ascii="Amiri" w:hAnsi="Amiri" w:eastAsia="Amiri" w:cs="Amiri"/>
          <w:color w:val="111111"/>
          <w:sz w:val="28"/>
          <w:sz w:val="28"/>
          <w:szCs w:val="28"/>
          <w:rtl w:val="true"/>
          <w:lang w:bidi="ar-SA"/>
        </w:rPr>
        <w:t>وَ مِنْ خُطْبَةٍ لَهُ عليه السّلام وَ هِيَ مِنْ خُطَبِ الْمَلاحِمِ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الْمُتَجَلِّي لِخَلْقِهِ بِخَلْقِهِ، وَالظَّاهِرِ لِقُلُوبِهِمْ بِحُجَّتِهِ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مِنْ غَيْرِ رَوِيَّةٍ، إِذْ كَانَتِ الرَّوِيَّاتُ لا تَلِيقُ إِلّا بِذَوِي الضَّمَائِرِ، وَ لَيْسَ بِذِي ضَمِيرٍ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عِلْمُهُ بَاطِنَ غَيْبِ السُّتُرَاتِ، وَ أَحَاطَ بِغُمُوضِ عَقَائِدِ السَّرِيرَاتِ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خطبه از جمله خطبه هايى است كه حضرت در آن از حوادث بسيار سختى سخن مى گويند كه در آن جنگ و ستيز و خونريزى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حوادثى كه نوعاً با گوشت و پوست انسان برخورد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ستيزها كه نان و حلوا تقسيم نمى كنند، بلكه گوشت و پوست است كه پاره و شكافته مى شود و دست و پا و استخوان است كه مى شكند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به لحاظ اين كه در ادامۀ خطبه و بخش هاى آخر آن سخن از حوادث سخت و خونريزيهاست، آن را از خطبه هاى ملاحم دانسته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خطبه چند قسمت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قسمت اوّل آن را مى خوانيم</w:t>
      </w:r>
      <w:r>
        <w:rPr>
          <w:rFonts w:eastAsia="IRNazanin" w:cs="IRNazanin"/>
          <w:color w:val="111111"/>
          <w:sz w:val="28"/>
          <w:szCs w:val="28"/>
          <w:rtl w:val="true"/>
          <w:lang w:bidi="fa-IR"/>
        </w:rPr>
        <w:t>.</w:t>
      </w:r>
    </w:p>
    <w:p>
      <w:pPr>
        <w:pStyle w:val="Heading4"/>
        <w:numPr>
          <w:ilvl w:val="3"/>
          <w:numId w:val="1"/>
        </w:numPr>
        <w:rPr/>
      </w:pPr>
      <w:bookmarkStart w:id="1074" w:name="__RefHeading___Toc870207_730472459"/>
      <w:bookmarkStart w:id="1075" w:name="_Toc385"/>
      <w:bookmarkEnd w:id="1074"/>
      <w:r>
        <w:rPr>
          <w:rtl w:val="true"/>
        </w:rPr>
        <w:t>شناخت خداوند از راه مخلوقات</w:t>
      </w:r>
      <w:bookmarkEnd w:id="10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الْمُتَجَلِّي لِخَلْقِهِ بِخَلْقِهِ، وَالظَّاهِرِ لِقُلُوبِهِمْ بِحُجَّتِهِ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ستايش خدايى را كه به واسطۀ مخلوقات خود براى مخلوقاتش آشكار است، و به وسيلۀ حجّت و دليلش براى دلهاى آنان نمايان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ستايش مخصوص خداوندى است كه براى بندگان خود به سبب مخلوقاتش جلوه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ما براى شناخت خدا و عظمت او مى توانيم از راه مخلوقات خداوند وارد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طريق شناخت مخلوقات خدا و ريزه كارى ها و شگفتى هاى وجوديشان پى مى بريم كه خدايى با اين عظمت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فِي اللّهِ شَكٌّ فاطِرِ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خداوندِ پديد آورندۀ آسمانها و زمين شك و ترديدى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دليل اين است كه نبايد در وجود خداوند شك و ترديدى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گويا آيۀ شريفه به وسيلۀ خلق خدا و ريزه كارى هايى كه در عالم و نظام وجود هست ما را به خود خداوند هدايت و راهنمايى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حق تعالى در دلهاى ما جلوه مى كند و ما او را به سبب مخلوقاتى كه آنها را آفريده است مى 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فرمايش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ممكن است مقصود از خلق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كه آنها اعمّ از انسانها و موجودات ديگرى هستند كه داراى عقل مى باشند؛ اما مقصود از خلق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مخلوقات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ذوى العقول و غير ذوى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مى شوند كه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صاحبان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بشناسند و خدا در دل آنها جلوه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ما از معلول پى به علّت مى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ستايش مخصوص خداوندى است كه به وسيلۀ حجّت و دليلِ خود براى دلهاى مخلوقات ظهور و بروز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دو نوع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 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از علّت پى به معلول مى بريم</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1076" w:name="pg14744_166153"/>
    </w:p>
    <w:p>
      <w:pPr>
        <w:pStyle w:val="BookText"/>
        <w:rPr/>
      </w:pPr>
      <w:bookmarkEnd w:id="107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 إنّى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معلول پى به علّت مى 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كدام از اين دو برهان حجّت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عبارتِ حضرت نيز همان مخلوقات حجّت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ستايش مخصوص خداوندى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الْمُتَجَلِّي لِخَلْقِهِ بِخَلْقِهِ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جلوه مى كند براى بندگانش به سبب و از راه مخلوقاتش؛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لِقُلُوبِهِمْ بِحُجَّتِهِ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ستايش خدايى را كه ظاهر است براى دلهاى مخلوقات به وسيلۀ حجّت و دليلى كه بر آنها تمام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در معناى جنس است؛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مخلوقين</w:t>
      </w:r>
      <w:r>
        <w:rPr>
          <w:rFonts w:eastAsia="IRNazanin" w:cs="IRNazanin"/>
          <w:color w:val="111111"/>
          <w:sz w:val="28"/>
          <w:szCs w:val="28"/>
          <w:rtl w:val="true"/>
          <w:lang w:bidi="fa-IR"/>
        </w:rPr>
        <w:t>».</w:t>
      </w:r>
    </w:p>
    <w:p>
      <w:pPr>
        <w:pStyle w:val="Heading4"/>
        <w:numPr>
          <w:ilvl w:val="3"/>
          <w:numId w:val="1"/>
        </w:numPr>
        <w:rPr/>
      </w:pPr>
      <w:bookmarkStart w:id="1077" w:name="__RefHeading___Toc870209_730472459"/>
      <w:bookmarkStart w:id="1078" w:name="_Toc386"/>
      <w:bookmarkEnd w:id="1077"/>
      <w:r>
        <w:rPr>
          <w:rtl w:val="true"/>
        </w:rPr>
        <w:t>چگونگى آفرينش موجودات</w:t>
      </w:r>
      <w:bookmarkEnd w:id="10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الْخَلْقَ مِنْ غَيْرِ رَوِيَّةٍ، إِذْ كَانَتِ الرَّوِيَّاتُ لا تَلِيقُ إِلّا بِذَوِي الضَّمَائِرِ، وَ لَيْسَ بِذِي ضَمِيرٍ فِي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بدون انديشه مخلوقات را آفريد، زيرا انديشه ها شايسته نبوده اند مگر نسبت به دارندگان ضمائر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قواى باطنى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ضميرى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نيست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آفرينش خداوند مانند كارهايى كه ما انجام مى دهيم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ما اگر بخواهيم كارى انجام دهيم و مثلاً ساختمانى بسازيم ابتدا فكر مى كنيم، بعد نقشۀ آن را در ذهن خود ترسيم مى كنيم، و پس از آن مقدماتش را فراهم مى سازيم و در مراحل بعدى آن را انجام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خداوند ذهن و دل ندارد كه بخواهد ابتدا نقشۀ كارى را در آن ترسيم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يك وجودِ كاملِ غيرمتناهى است و همۀ عالم جلوه و پرتو وجود حق و براى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قبل از پيدايش و چه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جلوۀ خداوند مانند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هنگامى كه وجود داشته باشد جلوه</w:t>
      </w:r>
      <w:bookmarkStart w:id="1079" w:name="pg14744_166154"/>
    </w:p>
    <w:p>
      <w:pPr>
        <w:pStyle w:val="BookText"/>
        <w:rPr/>
      </w:pPr>
      <w:bookmarkEnd w:id="1079"/>
      <w:r>
        <w:rPr>
          <w:rFonts w:ascii="IRNazanin" w:hAnsi="IRNazanin" w:eastAsia="IRNazanin"/>
          <w:color w:val="111111"/>
          <w:sz w:val="28"/>
          <w:sz w:val="28"/>
          <w:szCs w:val="28"/>
          <w:rtl w:val="true"/>
          <w:lang w:bidi="fa-IR"/>
        </w:rPr>
        <w:t>دارد و جلوه وابسته به خورشيد است، منتها خداوند نسبت به جلوه هاى خود علم دارد در صورتى كه خورشيد 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بالاخره مخلوقات جلوه هاى حق اند و چنين نيست كه خداوند ابتدا بنشيند و انديشه كند و نقشۀ عالم را در ذهن خود ترسيم نمايد و پس از آن عالم و مخلوقات را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كه حادث و محل حوادث هستيم كارهاى خود را به اين صورت انجام مى دهيم؛ در صورتى كه نسبت به خداوند فكر و تأمل معنا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كه 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مخلوقات را بدون فكر و تأمل آفريد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فكر و تأمل مخصوص موجوداتى است كه صاحبِ دل و ضمير هستند و خداوند ضمير و دل ندارد كه بگوييم در دل خود فكر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بسيط است و جهان نيز جلوه و پرتو وجود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فكر و تأمل مخصوص موجوداتى است كه فعليت ندارند و مى خواهند به وسيلۀ تفكر، قوۀ علم و دانش را بتدريج تبديل به فعليت آن كنند؛ در صورتى كه خداوند فعليت محض است و تمام كمالات را بالفعل دارا مى باشد</w:t>
      </w:r>
      <w:r>
        <w:rPr>
          <w:rFonts w:eastAsia="IRNazanin" w:cs="IRNazanin"/>
          <w:color w:val="111111"/>
          <w:sz w:val="28"/>
          <w:szCs w:val="28"/>
          <w:rtl w:val="true"/>
          <w:lang w:bidi="fa-IR"/>
        </w:rPr>
        <w:t>.</w:t>
      </w:r>
    </w:p>
    <w:p>
      <w:pPr>
        <w:pStyle w:val="Heading4"/>
        <w:numPr>
          <w:ilvl w:val="3"/>
          <w:numId w:val="1"/>
        </w:numPr>
        <w:rPr/>
      </w:pPr>
      <w:bookmarkStart w:id="1080" w:name="__RefHeading___Toc870211_730472459"/>
      <w:bookmarkStart w:id="1081" w:name="_Toc387"/>
      <w:bookmarkEnd w:id="1080"/>
      <w:r>
        <w:rPr>
          <w:rtl w:val="true"/>
        </w:rPr>
        <w:t>احاطۀ خداوند به همۀ پنهانى ها</w:t>
      </w:r>
      <w:bookmarkEnd w:id="10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 عِلْمُهُ بَاطِنَ غَيْبِ السُّتُرَاتِ، وَ أَحَاطَ بِغُمُوضِ عَقَائِدِ السَّرِيرَاتِ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خداوند درونِ پرده هاى غيب را شكافته، و به پيچيدگى هاى عقيده هاى پنهان احاطه دارد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پاره كردن و شكافتن است كه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شود؛ وقتى چيزى مى خواهد نفوذ كند گويا آن را سوراخ مى كند و پيش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پرده و پوشش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رازهاى پنهان است؛ و جمع مكسّر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در تمام چيزهاى پوشيدۀ عالم نفوذ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همۀ نظام وجود نسبت به خداوند مانند صور ذهنيۀ شما نسبت به شما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شما در حالى كه اينجا نشسته ايد گنبد حضرت معصومه عليها السلام را در ذهن خود مى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 حضرت معصومه كه به ذهن شما آمد حدوثاً و بقائاً وابسته به تصور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آن وابسته به نفس شما مى باشد و بقاى آن نيز به همين صورت وابسته به نفس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 ذهن از يك طرف علم شماست و از طرف ديگر مخلوق شما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عالَم و مخلوقات به خداوند نيز به همين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عالَم علم و معلوم خداست؛ همان گونه كه صورتهايى كه در ذهن شماست هم علمتان و هم مخلوق نفستان است، عالَم نسبت به خدا نيز همين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نسبت به هستى و موجودات آن هم احاطۀ علمى دارد و هم احاطۀ وجودى و قيّومى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هنگامى كه نسبت به موجودات جهان علم و آگاهى پيدا مى كنيم نسبت به خود آنها احاطه پيدا نمى كنيم، بلكه تنها به صورت آنها كه به ذهن ما مى آيد احاطۀ علمى پيدا مى كنيم، و بنابراين آنچه بالذّات معلوم ماست همان صورتى است كه به ذهن ما آمده است، و خود موجودات خارجى كه ما به واسطۀ صورت ذهنى به آنها علم پيدا كرده ايم معلوم بالعرض ما مى باشند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همۀ نظام عالمِ وجود نسبت به خداوند مانند صورت ذهنىِ شما نسبت به خودتان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فلاسفه از اين مطلب اين طور تعبير مى كنند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صَفَحاتُ الْأعيانِ عِنْدَاللَّهِ كَصَفَحاتِ الْأذهان عِنْدَنا</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هاى موجودات جهان خارج در نزد خدا</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 صفحه هاى اذهان ما در نزد ما مى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خداوند نسبت به همۀ نظام وجود هم احاطۀ قيّومى و وجودى و هم احاطۀ علمى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دربارۀ احاطۀ 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مِنْ وَرائِهِمْ مُحِيطٌ</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آنان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عِلْمُهُ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شكافته است علم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غَيْبِ السُّتُرَاتِ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باطن و درون پرده هاى غيبى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پوشيده باشد خداوند نسبت به آن احاطه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أَحَاطَ بِغُمُوضِ عَقَائِدِ السَّرِيرَاتِ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احاطه دارد نسبت به مشكلات و پيچيدگى هاى عقايدى كه در دلها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عَقائِدِ السَّرِيرَاتِ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عقيده هايى كه در دلها و سرائر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دلهاى شما هر چه وجود دارد خداوند نسبت به همۀ آنها احاطۀ علمى و قيّومى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قسمت اوّل خطبه بود كه بيان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بعدى را در جلسۀ آينده مى خوانيم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082" w:name="pg14744_166157"/>
    </w:p>
    <w:p>
      <w:pPr>
        <w:pStyle w:val="Heading2"/>
        <w:numPr>
          <w:ilvl w:val="1"/>
          <w:numId w:val="1"/>
        </w:numPr>
        <w:rPr/>
      </w:pPr>
      <w:bookmarkStart w:id="1083" w:name="__RefHeading___Toc870213_730472459"/>
      <w:bookmarkStart w:id="1084" w:name="_Toc388"/>
      <w:bookmarkEnd w:id="1082"/>
      <w:bookmarkEnd w:id="1083"/>
      <w:r>
        <w:rPr>
          <w:rtl w:val="true"/>
        </w:rPr>
        <w:t>«</w:t>
      </w:r>
      <w:r>
        <w:rPr>
          <w:rtl w:val="true"/>
        </w:rPr>
        <w:t xml:space="preserve">درس </w:t>
      </w:r>
      <w:r>
        <w:rPr/>
        <w:t>161</w:t>
      </w:r>
      <w:r>
        <w:rPr>
          <w:rtl w:val="true"/>
        </w:rPr>
        <w:t xml:space="preserve">»: </w:t>
      </w:r>
      <w:r>
        <w:rPr>
          <w:rtl w:val="true"/>
        </w:rPr>
        <w:t xml:space="preserve">خطبۀ </w:t>
      </w:r>
      <w:r>
        <w:rPr/>
        <w:t>108</w:t>
      </w:r>
      <w:r>
        <w:rPr>
          <w:rtl w:val="true"/>
        </w:rPr>
        <w:t xml:space="preserve"> (</w:t>
      </w:r>
      <w:r>
        <w:rPr>
          <w:rtl w:val="true"/>
        </w:rPr>
        <w:t>قسمت دوّم</w:t>
      </w:r>
      <w:r>
        <w:rPr>
          <w:rtl w:val="true"/>
        </w:rPr>
        <w:t>)</w:t>
      </w:r>
      <w:bookmarkEnd w:id="1084"/>
    </w:p>
    <w:p>
      <w:pPr>
        <w:pStyle w:val="Heading3"/>
        <w:numPr>
          <w:ilvl w:val="2"/>
          <w:numId w:val="1"/>
        </w:numPr>
        <w:rPr/>
      </w:pPr>
      <w:bookmarkStart w:id="1085" w:name="__RefHeading___Toc870215_730472459"/>
      <w:bookmarkStart w:id="1086" w:name="_Toc389"/>
      <w:bookmarkEnd w:id="1085"/>
      <w:r>
        <w:rPr>
          <w:rtl w:val="true"/>
        </w:rPr>
        <w:t>اشاره</w:t>
      </w:r>
      <w:bookmarkEnd w:id="1086"/>
    </w:p>
    <w:p>
      <w:pPr>
        <w:pStyle w:val="BookText"/>
        <w:rPr/>
      </w:pPr>
      <w:r>
        <w:rPr>
          <w:rFonts w:ascii="IRNazanin" w:hAnsi="IRNazanin" w:eastAsia="IRNazanin"/>
          <w:color w:val="111111"/>
          <w:sz w:val="28"/>
          <w:sz w:val="28"/>
          <w:szCs w:val="28"/>
          <w:rtl w:val="true"/>
          <w:lang w:bidi="fa-IR"/>
        </w:rPr>
        <w:t>پيامبر صلى الله عليه و آله و سلم برگزيده از شجرۀ نبوّت</w:t>
      </w:r>
    </w:p>
    <w:p>
      <w:pPr>
        <w:pStyle w:val="BookText"/>
        <w:rPr/>
      </w:pPr>
      <w:r>
        <w:rPr>
          <w:rFonts w:ascii="IRNazanin" w:hAnsi="IRNazanin" w:eastAsia="IRNazanin"/>
          <w:color w:val="111111"/>
          <w:sz w:val="28"/>
          <w:sz w:val="28"/>
          <w:szCs w:val="28"/>
          <w:rtl w:val="true"/>
          <w:lang w:bidi="fa-IR"/>
        </w:rPr>
        <w:t>برگزيده از سرزمين بطحاء</w:t>
      </w:r>
    </w:p>
    <w:p>
      <w:pPr>
        <w:pStyle w:val="BookText"/>
        <w:rPr/>
      </w:pPr>
      <w:r>
        <w:rPr>
          <w:rFonts w:ascii="IRNazanin" w:hAnsi="IRNazanin" w:eastAsia="IRNazanin"/>
          <w:color w:val="111111"/>
          <w:sz w:val="28"/>
          <w:sz w:val="28"/>
          <w:szCs w:val="28"/>
          <w:rtl w:val="true"/>
          <w:lang w:bidi="fa-IR"/>
        </w:rPr>
        <w:t>منتخَب از سرچشمه هاى حكمت</w:t>
      </w:r>
    </w:p>
    <w:p>
      <w:pPr>
        <w:pStyle w:val="BookText"/>
        <w:rPr/>
      </w:pPr>
      <w:r>
        <w:rPr>
          <w:rFonts w:ascii="Amiri" w:hAnsi="Amiri" w:eastAsia="Amiri" w:cs="Amiri"/>
          <w:color w:val="111111"/>
          <w:sz w:val="28"/>
          <w:sz w:val="28"/>
          <w:szCs w:val="28"/>
          <w:rtl w:val="true"/>
          <w:lang w:bidi="ar-SA"/>
        </w:rPr>
        <w:t xml:space="preserve">مصداق كلام 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طبيب دوّار بطبِّه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طبيبى مجهّز در پىِ بيمار</w:t>
      </w:r>
    </w:p>
    <w:p>
      <w:pPr>
        <w:pStyle w:val="BookText"/>
        <w:rPr/>
      </w:pPr>
      <w:r>
        <w:rPr>
          <w:rFonts w:ascii="IRNazanin" w:hAnsi="IRNazanin" w:eastAsia="IRNazanin"/>
          <w:color w:val="111111"/>
          <w:sz w:val="28"/>
          <w:sz w:val="28"/>
          <w:szCs w:val="28"/>
          <w:rtl w:val="true"/>
          <w:lang w:bidi="fa-IR"/>
        </w:rPr>
        <w:t>درمانگر امراض روحى</w:t>
      </w:r>
    </w:p>
    <w:p>
      <w:pPr>
        <w:pStyle w:val="BookText"/>
        <w:rPr/>
      </w:pPr>
      <w:r>
        <w:rPr>
          <w:rFonts w:ascii="IRNazanin" w:hAnsi="IRNazanin" w:eastAsia="IRNazanin"/>
          <w:color w:val="111111"/>
          <w:sz w:val="28"/>
          <w:sz w:val="28"/>
          <w:szCs w:val="28"/>
          <w:rtl w:val="true"/>
          <w:lang w:bidi="fa-IR"/>
        </w:rPr>
        <w:t>جستجوگر مواضع غفلت و سرگردانى</w:t>
      </w:r>
    </w:p>
    <w:p>
      <w:pPr>
        <w:pStyle w:val="BookText"/>
        <w:rPr/>
      </w:pPr>
      <w:r>
        <w:rPr>
          <w:rFonts w:ascii="Amiri" w:hAnsi="Amiri" w:eastAsia="Amiri" w:cs="Amiri"/>
          <w:color w:val="111111"/>
          <w:sz w:val="28"/>
          <w:sz w:val="28"/>
          <w:szCs w:val="28"/>
          <w:rtl w:val="true"/>
          <w:lang w:bidi="ar-SA"/>
        </w:rPr>
        <w:t>زمان آشكار شدن رازها و حقايق</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بروز نشانه هاى قيامت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فِي ذِكْرِ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 مِنْ شَجَرَةِ الْأَنْبِيَاءِ، وَ مِشْكَاةِ الضِّيَاءِ، وَ ذُؤَابَةِ الْعَلْيَاءِ، وَ سُرَّةِ الْبَطْحَاءِ، وَ مَصَابِيحِ الظُّلْمَةِ، وَ يَنَابِيعِ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طَبِيبٌ دَوَّارٌ بِطِبِّهِ، قَدْ أَحْكَمَ مَرَاهِمَهُ، وَ أَحْمى مَوَاسِمَهُ، يَضَعُ مِنْ ذَلِك حَيْثُ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قُلُوبٍ عُمْيٍ، وَ آذَانٍ صُمٍّ، وَ أَلْسِنَةٍ بُكْمٍ؛ مُتَتَبِّعٌ بِدَوَائِهِ مَوَاضِعَ الْغَفْلَةِ وَ مَوَاطِنَ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يَسْتَضِيئُوا بِأَضْوَاءِ الْحِكْمَةِ، وَ لَمْ يَقْدَحُوا بِزِنَادِ الْعُلُومِ الثَّاقِبَةِ؛ فَهُمْ فِي ذَلِكَ كَالْأَنْعَامِ السَّائِمَةِ، وَالصُّخُورِ 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انْجَابَتِ السَّرَائِرُ لِأَهْلِ الْبَصَائِرِ، وَ وَضَحَتْ مَحَجَّةُ الْحَقِّ لِخَابِطِهَا، وَ أَسْفَرَتِ السَّاعَةُ عَنْ وَجْهِهَا، وَ ظَهَرَتِ الْعَلامَةُ لِمُتَوَسِّمِهَا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كه شرح آن را در درس گذشته شروع كرديم داراى چند بخش است كه بخش اوّل آن دربارۀ خداوند بود و آن را توضيح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آن دربارۀ پيامبراكرم صلى الله عليه و آله و سلم است كه به نظر مى رسد عبارتهاى آن بيشتر بوده و مرحوم سيّد رضى تنها عباراتى را نقل كرده كه به نظرش از جهت فصاحت و بلاغت جالب مى آمده است</w:t>
      </w:r>
      <w:r>
        <w:rPr>
          <w:rFonts w:eastAsia="IRNazanin" w:cs="IRNazanin"/>
          <w:color w:val="111111"/>
          <w:sz w:val="28"/>
          <w:szCs w:val="28"/>
          <w:rtl w:val="true"/>
          <w:lang w:bidi="fa-IR"/>
        </w:rPr>
        <w:t>.</w:t>
      </w:r>
      <w:bookmarkStart w:id="1087" w:name="pg14744_166160"/>
    </w:p>
    <w:p>
      <w:pPr>
        <w:pStyle w:val="Heading3"/>
        <w:numPr>
          <w:ilvl w:val="2"/>
          <w:numId w:val="1"/>
        </w:numPr>
        <w:rPr/>
      </w:pPr>
      <w:bookmarkStart w:id="1088" w:name="__RefHeading___Toc870217_730472459"/>
      <w:bookmarkStart w:id="1089" w:name="_Toc390"/>
      <w:bookmarkEnd w:id="1087"/>
      <w:bookmarkEnd w:id="1088"/>
      <w:r>
        <w:rPr>
          <w:rtl w:val="true"/>
        </w:rPr>
        <w:t>پيامبر صلى الله عليه و آله و سلم برگزيده از شجرۀ نبوّت</w:t>
      </w:r>
      <w:bookmarkEnd w:id="10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إخْتَارَهُ مِنْ شَجَرَةِ الْأَنْبِيَاءِ، وَ مِشْكَاةِ الضِّيَاءِ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برگزيد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درخت پيامبران، و چراغدان روشنايى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چراغدان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لحاظ اين كه برق نبود و روشنى ها معمولاً به وسيلۀ چوب و چربى و در اين اواخر نفت و امثال آن بود، وقتى چراغ يا آتش در معرض باد قرار مى گرفت احياناً خاموش مى شد؛ به همين جهت جايى را در ديوار درست مى كردند و چراغ را در آن مى گذاشتند كه هم نورش بيرون را روشن كند و هم در معرض باد نباشد و خاموش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چراغدان و جايگاهى است كه چراغ را در آن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 مَثَلُ نُورِهِ كَمِشْكاةٍ فِيها مِصْباحٌ الْمِصْباحُ فِي زُجاجَةٍ</w:t>
      </w:r>
      <w:r>
        <w:rPr>
          <w:rFonts w:eastAsia="IRNazanin" w:cs="IRNazanin"/>
          <w:color w:val="111111"/>
          <w:sz w:val="28"/>
          <w:szCs w:val="28"/>
          <w:rtl w:val="true"/>
          <w:lang w:bidi="fa-IR"/>
        </w:rPr>
        <w:t xml:space="preserve">)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آسمانها و زمين است؛ مَثَل نورش همچون چراغدانى است كه در آن چراغى هست و چراغ در آبگينه اى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فرمايشِ خود پيامبران را به درختى تشبيه كرده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رسول گرامى اسلام را از درخت انبيا عليهم السلام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اين عبارت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اوّل اين كه مراد شجرۀ حضرت ابراهيم عليه السلام باشد؛ براى اين كه نوع انبيا، چه انبياى بنى اسرائيل و چه پيامبر اسلام صلى الله عليه و آله و سلم، همه از فرزندان حضرت ابراهيم عليه السلام هستند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دوّم اين كه سلسلۀ انبيا و پيامبران به طور كلّى تشبيه به درخت تنومندى شده اند كه اين درختِ تنومند شاخه ها، ميوه ها و برگهايى دارد و بر اين اساس هر كدام از پيامبران شاخۀ اين درخت مى باشند و علوم انبيا كه به مردم مى رسد</w:t>
      </w:r>
      <w:bookmarkStart w:id="1090" w:name="pg14744_166161"/>
    </w:p>
    <w:p>
      <w:pPr>
        <w:pStyle w:val="BookText"/>
        <w:rPr/>
      </w:pPr>
      <w:bookmarkEnd w:id="1090"/>
      <w:r>
        <w:rPr>
          <w:rFonts w:ascii="IRNazanin" w:hAnsi="IRNazanin" w:eastAsia="IRNazanin"/>
          <w:color w:val="111111"/>
          <w:sz w:val="28"/>
          <w:sz w:val="28"/>
          <w:szCs w:val="28"/>
          <w:rtl w:val="true"/>
          <w:lang w:bidi="fa-IR"/>
        </w:rPr>
        <w:t>مانند ميوه هاى اين درخت به شمار مى آيند و مؤمنين و بندگان خدا كه وابسته به انبيا هستند مانند برگهاى اين درخت هستند و پيامبراسلام صلى الله عليه و آله و سلم از بين همۀ اين پيامبران برگزيده شده است؛ چون افضل انبيا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إخْتَارَهُ مِنْ شَجَرَةِ الْأَنْبِيَاءِ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پيامبر خود را از شجرۀ پيامبران برگزيد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مِشْكَاةِ الضِّيَاءِ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را از جايگاه چراغ روشنايى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همۀ پيامبران چراغ روشنايى اند كه پيامبراكرم صلى الله عليه و آله و سلم از بين آنان انتخاب شده است</w:t>
      </w:r>
      <w:r>
        <w:rPr>
          <w:rFonts w:eastAsia="IRNazanin" w:cs="IRNazanin"/>
          <w:color w:val="111111"/>
          <w:sz w:val="28"/>
          <w:szCs w:val="28"/>
          <w:rtl w:val="true"/>
          <w:lang w:bidi="fa-IR"/>
        </w:rPr>
        <w:t>.</w:t>
      </w:r>
    </w:p>
    <w:p>
      <w:pPr>
        <w:pStyle w:val="Heading3"/>
        <w:numPr>
          <w:ilvl w:val="2"/>
          <w:numId w:val="1"/>
        </w:numPr>
        <w:rPr/>
      </w:pPr>
      <w:bookmarkStart w:id="1091" w:name="__RefHeading___Toc870219_730472459"/>
      <w:bookmarkStart w:id="1092" w:name="_Toc391"/>
      <w:bookmarkEnd w:id="1091"/>
      <w:r>
        <w:rPr>
          <w:rtl w:val="true"/>
        </w:rPr>
        <w:t>برگزيده از سرزمين بطحاء</w:t>
      </w:r>
      <w:bookmarkEnd w:id="10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ذُؤَابَةِ الْعَلْيَاءِ، وَ سُرَّةِ الْبَطْحَاءِ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جاى بلند و نمايان و برجسته، و از وسط سرزمين بطحاء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ذُؤابَة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مويى كه روى ناصيه و پيشانى در جلوى سر مى رويد گفته مى شود كه به آن كاكُل مى گويند و از همه نمايانتر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جاى بلند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بستر پهناور سيل كه داراى شن و ماسه است گفته مى شود، و مقصود قسمتى از مكّه است كه در ميان كوهها محصور است و قبيلۀ قريش در آن ساكن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ناف و وسط چيزى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سُرَّةِ 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ناف و وسط سرزمين بطحاء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مقامى بلند و گلِ سر سبد پيامبران است، و همچنين از وسط و نافِ سرزمين بطحاء و مكّه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سرزمين شريفى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كه منتخب بودند در بطن وادى منزل كرده بودند؛ ولى ديگران در كوههاى اطراف آن منزل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بطن وادى كوههايى قرار داشت؛ اما وسط آن كه زمين صافى بوده و شنزار هم داشته، چون خيلى جاى شريفى بوده كه كعبه هم در آنجا واقع شده معظم قريش آنجا بودند؛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سُرّة 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ناف و وسط سرزمين بطحاء، يعنى قريش كه در بطحاء بودند پيامبر از وسط آنها انتخاب شده است و از اين</w:t>
      </w:r>
      <w:bookmarkStart w:id="1093" w:name="pg14744_166162"/>
    </w:p>
    <w:p>
      <w:pPr>
        <w:pStyle w:val="BookText"/>
        <w:rPr/>
      </w:pPr>
      <w:bookmarkEnd w:id="1093"/>
      <w:r>
        <w:rPr>
          <w:rFonts w:ascii="IRNazanin" w:hAnsi="IRNazanin" w:eastAsia="IRNazanin"/>
          <w:color w:val="111111"/>
          <w:sz w:val="28"/>
          <w:sz w:val="28"/>
          <w:szCs w:val="28"/>
          <w:rtl w:val="true"/>
          <w:lang w:bidi="fa-IR"/>
        </w:rPr>
        <w:t>جهت از آنها افضل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كسى در مكّه زندگى كند به عنوان امتياز محسوب مى شد، و به لحاظ اين كه پيامبر از قريش و با فضيلت ترين شخصيت هاى آن به شمار مى آمد در فرهنگ آن روز يكى از امتيازات به شمار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على عليه السلام از جمله امتيازات پيامبر اسلام را اين مى داند كه در مقام و موقعيت والايى قرار گرفته و خداوند او را در مقام بلندى برگزيده و در وسط سرزمين بطحاء و مكّه زندگى مى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عبارت هنگامى روشن تر مى شود كه بدانيم در هزار و چهارصد سال پيش و در منطقۀ عربستان، هنگامى كه شعرا مى خواستند شعر بگويند به زادگاه و يا طايفۀ خود افتخار مى كردند؛ و همچنين اگر دربارۀ كسى شعر و يا سخن گفته و تصميم داشتند او را برتر و مهم تر جلوه دهند به طايفه و سرزمين زندگى او بسيار اهميت مى دادند؛ و افتخار مى كردند كه از طايفه اى باشند كه در بطحاء منزل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سرزمين صاف و شنزار اطراف كعبه و مكّه را بسيار شريف و با ارزش مى دانستند و افتخار مى كردند كه در آنجاها زندگى مى كنند، و در مقابل براى كسانى كه در كوههاى اطراف زندگى مى كردند چندان اهميتى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نيز براساس منطق و فرهنگ آن زمان سخن گفته و در توصيف پيامبر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وسط سرزمين بطحاء انتخاب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ذُؤَابَةِ الْعَلْيَاءِ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پيامبر از جاى بلندى كه نمايان و برجسته است انتخاب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سُرَّةِ الْبَطْحَاءِ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وسط سرزمين 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سرزمين صاف و شنزار مكّه بوده كه كعبه هم آنجا قرار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شده است</w:t>
      </w:r>
      <w:r>
        <w:rPr>
          <w:rFonts w:eastAsia="IRNazanin" w:cs="IRNazanin"/>
          <w:color w:val="111111"/>
          <w:sz w:val="28"/>
          <w:szCs w:val="28"/>
          <w:rtl w:val="true"/>
          <w:lang w:bidi="fa-IR"/>
        </w:rPr>
        <w:t>.</w:t>
      </w:r>
    </w:p>
    <w:p>
      <w:pPr>
        <w:pStyle w:val="Heading3"/>
        <w:numPr>
          <w:ilvl w:val="2"/>
          <w:numId w:val="1"/>
        </w:numPr>
        <w:rPr/>
      </w:pPr>
      <w:bookmarkStart w:id="1094" w:name="__RefHeading___Toc870221_730472459"/>
      <w:bookmarkStart w:id="1095" w:name="_Toc392"/>
      <w:bookmarkEnd w:id="1094"/>
      <w:r>
        <w:rPr>
          <w:rtl w:val="true"/>
        </w:rPr>
        <w:t>منتخَب از سرچشمه هاى حكمت</w:t>
      </w:r>
      <w:bookmarkEnd w:id="10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مَصَابِيحِ الظُّلْمَةِ، وَ يَنَابِيعِ الْحِكْمَةِ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چراغهاىِ روشنى بخش تاريكى، و از چشمه هاى حكمت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شده است</w:t>
      </w:r>
      <w:r>
        <w:rPr>
          <w:rFonts w:eastAsia="IRNazanin" w:cs="IRNazanin"/>
          <w:color w:val="111111"/>
          <w:sz w:val="28"/>
          <w:szCs w:val="28"/>
          <w:rtl w:val="true"/>
          <w:lang w:bidi="fa-IR"/>
        </w:rPr>
        <w:t>].)</w:t>
      </w:r>
      <w:bookmarkStart w:id="1096" w:name="pg14744_166163"/>
    </w:p>
    <w:p>
      <w:pPr>
        <w:pStyle w:val="BookText"/>
        <w:rPr/>
      </w:pPr>
      <w:bookmarkEnd w:id="10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چراغ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چراغهايى كه در دل تاريكى مى درخشند و روشنى مى بخشند و نيز مراد از چشمه هاى علم و حكمت، انبيا و اولياى الهى و دانشمندان هستند كه پيامبراكرم صلى الله عليه و آله و سلم از بين آنان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 از بين كسانى برگزيده شده است كه داراى امتياز علمى و آگاهى بخشى هستند و مردم را هدايت و راهنمايى كرده، به مانند چراغهايى در دل تاريكى ها بوده اند</w:t>
      </w:r>
      <w:r>
        <w:rPr>
          <w:rFonts w:eastAsia="IRNazanin" w:cs="IRNazanin"/>
          <w:color w:val="111111"/>
          <w:sz w:val="28"/>
          <w:szCs w:val="28"/>
          <w:rtl w:val="true"/>
          <w:lang w:bidi="fa-IR"/>
        </w:rPr>
        <w:t>.</w:t>
      </w:r>
    </w:p>
    <w:p>
      <w:pPr>
        <w:pStyle w:val="Heading3"/>
        <w:numPr>
          <w:ilvl w:val="2"/>
          <w:numId w:val="1"/>
        </w:numPr>
        <w:rPr/>
      </w:pPr>
      <w:bookmarkStart w:id="1097" w:name="__RefHeading___Toc870223_730472459"/>
      <w:bookmarkStart w:id="1098" w:name="_Toc393"/>
      <w:bookmarkEnd w:id="1097"/>
      <w:r>
        <w:rPr>
          <w:rtl w:val="true"/>
        </w:rPr>
        <w:t xml:space="preserve">مصداق كلام امام عليه السلام </w:t>
      </w:r>
      <w:r>
        <w:rPr>
          <w:rtl w:val="true"/>
        </w:rPr>
        <w:t>(</w:t>
      </w:r>
      <w:r>
        <w:rPr>
          <w:rtl w:val="true"/>
        </w:rPr>
        <w:t>طبيب دوّار بطبِّه</w:t>
      </w:r>
      <w:r>
        <w:rPr>
          <w:rtl w:val="true"/>
        </w:rPr>
        <w:t>...)</w:t>
      </w:r>
      <w:bookmarkEnd w:id="1098"/>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بخش ديگر خطبه از اينجا آغاز مى شود، كه البته مرحوم سيّد رضى بخشى از فرمايشات حضرت امير عليه السلام را حذف و تنها اين قسمت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قابل توجّه اين است كه من هر گاه اين قسمت از خطبه را مى خواندم به نظرم مى آمد كه دربارۀ پيامبراكرم صلى الله عليه و آله و سلم است، و علّت اين كه سيّد رضى آن را از بخش قبلى جدا كرده اين است كه شايد فاصله زياد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ممكن است خطبه مفصّل بوده و در اينجا مقدارى حذف شده و مرحوم سيّد رضى ناچار شده آنها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 اين كه هر دو قسمت دربارۀ پيامبر باشد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هم نداريم كه اين بخش دربارۀ خود اميرالمؤمنين عليه السلام باشد؛ ولى بعضى از شرح دهندگان نهج البلاغه، از جمله مرحوم ابن ميثم و مرحوم خوئى نوشته اند كه حضرت على عليه السلام دربارۀ خودش سخن مى گويد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البته اين كه به چه قرينه اى و يا به چه دليلى چنين سخنى مى گويند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اصل خطبه كه مفصّل بوده است به طور كامل نقل شده بود دقيق تر مى توانستيم بگوييم كه اين بخش</w:t>
      </w:r>
      <w:bookmarkStart w:id="1099" w:name="pg14744_166164"/>
    </w:p>
    <w:p>
      <w:pPr>
        <w:pStyle w:val="BookText"/>
        <w:rPr/>
      </w:pPr>
      <w:bookmarkEnd w:id="1099"/>
      <w:r>
        <w:rPr>
          <w:rFonts w:ascii="IRNazanin" w:hAnsi="IRNazanin" w:eastAsia="IRNazanin"/>
          <w:color w:val="111111"/>
          <w:sz w:val="28"/>
          <w:sz w:val="28"/>
          <w:szCs w:val="28"/>
          <w:rtl w:val="true"/>
          <w:lang w:bidi="fa-IR"/>
        </w:rPr>
        <w:t>مربوط به پيامبر صلى الله عليه و آله و سلم و يا خود حضرت على عليه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اگر آن را مربوط به پيامبراكرم صلى الله عليه و آله و سلم بدانيم مناسب تر است</w:t>
      </w:r>
      <w:r>
        <w:rPr>
          <w:rFonts w:eastAsia="IRNazanin" w:cs="IRNazanin"/>
          <w:color w:val="111111"/>
          <w:sz w:val="28"/>
          <w:szCs w:val="28"/>
          <w:rtl w:val="true"/>
          <w:lang w:bidi="fa-IR"/>
        </w:rPr>
        <w:t>.</w:t>
      </w:r>
      <w:r>
        <w:rPr>
          <w:rStyle w:val="FootnoteAnchor"/>
          <w:rtl w:val="true"/>
        </w:rPr>
        <w:footnoteReference w:id="390"/>
      </w:r>
    </w:p>
    <w:p>
      <w:pPr>
        <w:pStyle w:val="Heading3"/>
        <w:numPr>
          <w:ilvl w:val="2"/>
          <w:numId w:val="1"/>
        </w:numPr>
        <w:rPr/>
      </w:pPr>
      <w:bookmarkStart w:id="1100" w:name="__RefHeading___Toc870225_730472459"/>
      <w:bookmarkStart w:id="1101" w:name="_Toc394"/>
      <w:bookmarkEnd w:id="1100"/>
      <w:r>
        <w:rPr>
          <w:rtl w:val="true"/>
        </w:rPr>
        <w:t>طبيبى مجهّز در پىِ بيمار</w:t>
      </w:r>
      <w:bookmarkEnd w:id="1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طَبِيبٌ دَوَّارٌ بِطِبِّهِ، قَدْ أَحْكَمَ مَرَاهِمَهُ، وَ أَحْمى مَوَاسِمَهُ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طبيبى است كه با طبّ خويش همواره در گردش است، در حالى كه مرهم هايش را مناسب با حكمت، و ابزارهاى داغ كردنش را گرم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صحيح 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وسيلۀ داغ كردن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طبيبان در زمان گذشته براى معالجۀ برخى از بيماريها كه بايد ريشۀ آن را از بين برد تا بهبودى حاصل شود و به جاهاى ديگر سرايت نكند، از مرهم استفاده نمى كردند بلكه ميله ها و ابزارهايى همچون نيشتر داشتند كه آن را سرخ و تفتيده كرده و به وسيلۀ آن بعضى جاهاى بدن را كه لازم مى دانستند داغ مى كردند تا ريشۀ بيمارى بسوزد و به جاهاى ديگر سرايت نكند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پزشكان در كار خود دو شيوه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كسانى هستند كه در مطبّ خود مى نشينند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خواستند به مطبّ مى آيند و اگر نخواستند نمى آيند؛ اگر كسى آمد او را معالجه مى كنيم و اگر نيامد كارى با او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بعضى از پزشكان از روى دلسوزى دوا و داروى خود را برمى دارند و با هر وسيله اى كه باشد راه مى افتند و جاهايى كه بيمار وجود دارد به سراغش مى روند و او را معالجه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چون بسيار دلسوز هستند در مطبّ نمى نشينند تا بيمار به سراغ آنها بيايد بلكه خودشان به سراغ بيمار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يا خود آن حضرت طبيبى است كه با وسايل طبابت خود گردش مى كند و به سراغ بيماران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داروهاى اين طبيب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از آن داروهايى است كه خشن و سخت نيست بلكه نرم است و به آنها مرهم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ها طورى هستند كه گاهى از چندين چيز تركيب مى شوند تا مؤثر و مفيد واقع شوند، و اگر يكى از تركيبات آنها مخلوط نشده باشد اين مرهم مؤثر واقع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مرهم ها اغلب به صورت روغن و امثال آن مى باشند كه بر موضع درد ماليده مى شود، و اگر تركيبات آن كامل باشد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يعنى مطابق با حكمت ساخته شده و مفيد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مرهم هايى است كه تركيبات آن كامل نبوده و در نتيجه مؤثر واقع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ديگرِ داروها خشن و سخت مى باشند و عبارتند از وسايل داغ كردنى كه در زمان گذشته رواج داشت و يا وسايل جراحى در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بيماريها ديگر به وسيلۀ مرهم معالجه نمى شود بلكه بايد ريشۀ بيمارى را بريد و خارج ساخت و يا حدّاقل مانند گذشته ريشۀ بيمارى را داغ كرد و سوزاند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طبيبى كه از سر دلسوزى و شفقت گردش مى كند و خودش به سراغ بيماران مى رود طبيبى است كه تركيبات مرهم هاى خود را كامل كرده تا مؤثر و مفيد واقع شوند و ابزار و وسايل داغ كردن زخم ها و محل بيماريهاى خطرناك را تفتيده و سرخ كرده است تا به وسيلۀ آنها ريشۀ سرطان و بيماريهايى نظير سرطان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حضرت در اين فرمايش خود كار پيامبران و اولياى الهى را تشبيه به پزشكى كرده كه هم مرهم دارد و هم وسيلۀ داغ كردن و سوزاندن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پيامبران هم بشارت دهنده هستند و هم بيم دهنده و هشداردهنده؛ و به تعبير ديگر هم بشير هستند و هم نذير</w:t>
      </w:r>
      <w:r>
        <w:rPr>
          <w:rFonts w:eastAsia="IRNazanin" w:cs="IRNazanin"/>
          <w:color w:val="111111"/>
          <w:sz w:val="28"/>
          <w:szCs w:val="28"/>
          <w:rtl w:val="true"/>
          <w:lang w:bidi="fa-IR"/>
        </w:rPr>
        <w:t>.</w:t>
      </w:r>
      <w:bookmarkStart w:id="1102" w:name="pg14744_166166"/>
    </w:p>
    <w:p>
      <w:pPr>
        <w:pStyle w:val="BookText"/>
        <w:rPr/>
      </w:pPr>
      <w:bookmarkEnd w:id="1102"/>
      <w:r>
        <w:rPr>
          <w:rFonts w:ascii="IRNazanin" w:hAnsi="IRNazanin" w:eastAsia="IRNazanin"/>
          <w:color w:val="111111"/>
          <w:sz w:val="28"/>
          <w:sz w:val="28"/>
          <w:szCs w:val="28"/>
          <w:rtl w:val="true"/>
          <w:lang w:bidi="fa-IR"/>
        </w:rPr>
        <w:t>بعضى از استاندارها و شهردارها و امثال آنها زمانى كه ما مسئوليتى داشتيم اينجا مى آمدند و از ما درخواست رهنمود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آنها مى گفتم شهردار يا فرماندار و يا استاندارِ خوب، كسى نيست كه در ادارۀ خود بنشيند تا مردم به سراغ او بيايند، بلكه شهردار خوب كسى است كه حتى اگر يك ماشين قراضه در اختيار دارد آن را سوار شود و به دنبال خلأها و كمبودها همه جا گردش كند و آنها را اصلاح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بسيارى از مردم يا وقت ندارند به امثال شما مراجعه كنند يا توجّه ندارند و يا اميد ندارند كه كسى به حرف آنان گوش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شهردار و يا هر مسئول اجرايى خوب كسى است كه خودش گردش كند و خلأهاى شهر را ببيند و آنها را پُر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پزشكى هم كه به جاى نشستن در مطبّ خود در مناطق مختلف و خانه ها گردش مى كند و هر جا بيمار و گرفتارى پيدا كرد او را معالجه مى نمايد، معلوم مى شود خيلى دلسوز و به فكر بيماران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و سلم يا اميرالمؤمنين عليه السلام از اين نوع طبيبان هستند كه وسايل درمان خود را برداشته و اين طرف و آن طرف مى گردند تا گمراهى را پيدا كرده و او را هدايت كنند</w:t>
      </w:r>
      <w:r>
        <w:rPr>
          <w:rFonts w:eastAsia="IRNazanin" w:cs="IRNazanin"/>
          <w:color w:val="111111"/>
          <w:sz w:val="28"/>
          <w:szCs w:val="28"/>
          <w:rtl w:val="true"/>
          <w:lang w:bidi="fa-IR"/>
        </w:rPr>
        <w:t>.</w:t>
      </w:r>
    </w:p>
    <w:p>
      <w:pPr>
        <w:pStyle w:val="Heading3"/>
        <w:numPr>
          <w:ilvl w:val="2"/>
          <w:numId w:val="1"/>
        </w:numPr>
        <w:rPr/>
      </w:pPr>
      <w:bookmarkStart w:id="1103" w:name="__RefHeading___Toc870227_730472459"/>
      <w:bookmarkStart w:id="1104" w:name="_Toc395"/>
      <w:bookmarkEnd w:id="1103"/>
      <w:r>
        <w:rPr>
          <w:rtl w:val="true"/>
        </w:rPr>
        <w:t>درمانگر امراض روحى</w:t>
      </w:r>
      <w:bookmarkEnd w:id="1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مِنْ ذَلِك حَيْثُ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قُلُوبٍ عُمْيٍ، وَ آذَانٍ صُمٍّ، وَ أَ لْسِنَةٍ 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مى دهد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مرهم ها و ابزار داغ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به آن احتياج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دلهاى كور، و گوشهاى كر، و زبانهاى 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كور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كوردلها يا دلهاى مرده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لال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طبيب كه با وسايل طبابت خود در گردش است</w:t>
      </w:r>
      <w:bookmarkStart w:id="1105" w:name="pg14744_166167"/>
    </w:p>
    <w:p>
      <w:pPr>
        <w:pStyle w:val="BookText"/>
        <w:rPr/>
      </w:pPr>
      <w:bookmarkEnd w:id="1105"/>
      <w:r>
        <w:rPr>
          <w:rFonts w:ascii="IRNazanin" w:hAnsi="IRNazanin" w:eastAsia="IRNazanin"/>
          <w:color w:val="111111"/>
          <w:sz w:val="28"/>
          <w:sz w:val="28"/>
          <w:szCs w:val="28"/>
          <w:rtl w:val="true"/>
          <w:lang w:bidi="fa-IR"/>
        </w:rPr>
        <w:t>مرهم ها و يا ابزار داغ را هر كجا كه نياز باشد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فقط براى پول كار نمى كند كه يك نسخه اى بنويسد و دارويى تجويز نمايد و كارى به بهبودى و عدم بهبودى بيمار نداشته باشد، بلكه داروى خود را بجا و بر اساس نياز بيمار مصرف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پزشكى كه ما دربارۀ آن بحث مى كنيم به لحاظ اين كه پزشكِ بدن نيست و در حقيقت پزشكِ روحهاست، تلاش مى كند تا دلهاى مردمِ غافل از ياد خدا و قيامت و حق را بيدار كند، به همين دليل كلمات حكمت آميز مى گويد، كلماتى كه بعضى از آنها بشارت گونه است و مردم را نسبت به كارهاى خوب تشويق مى كند و بعضى از آنها مردم را مى ترساند و هشدار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پيامبر هم بشير است و هم نذير؛ در يك جا بايد بترساند و در جاى ديگر بايد بشارت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حضرت جاهاى نياز به مرهم ها و داروهاى روحى را عبارت مى داند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كور و مرده، گوشهاى كَر، و زبانهاى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وسيلۀ تماس انسان با جهان خارج يا از راه گوش است كه صداها را مى شنود، و يا از راه زبان است كه با ديگران تماس مى گيرد، و يا از راه چشم است كه جهان خارج را مشاهده مى كند؛ و در نتيجه اگر اينها سالم باشند دل انسان نيز زنده و سالم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انسان با گوش خود حق را نشنود و با چشم خود حقايق را مشاهده نكند و با زبان خود هنگامى كه لازم است از حق دفاع نكند، دل او نيز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زياد حرف مى زند و به ظاهر لال نيست، ولى در مواردى كه بايد يك كلمه به نفع حق حرف بزند و مشكلى را حل كند لال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چشم و گوش و زبان انسان در راه حق باشند و شفا پيدا كنند تا دلهاى مرده نيز زنده شوند</w:t>
      </w:r>
      <w:r>
        <w:rPr>
          <w:rFonts w:eastAsia="IRNazanin" w:cs="IRNazanin"/>
          <w:color w:val="111111"/>
          <w:sz w:val="28"/>
          <w:szCs w:val="28"/>
          <w:rtl w:val="true"/>
          <w:lang w:bidi="fa-IR"/>
        </w:rPr>
        <w:t>.</w:t>
      </w:r>
    </w:p>
    <w:p>
      <w:pPr>
        <w:pStyle w:val="Heading3"/>
        <w:numPr>
          <w:ilvl w:val="2"/>
          <w:numId w:val="1"/>
        </w:numPr>
        <w:rPr/>
      </w:pPr>
      <w:bookmarkStart w:id="1106" w:name="__RefHeading___Toc870229_730472459"/>
      <w:bookmarkStart w:id="1107" w:name="_Toc396"/>
      <w:bookmarkEnd w:id="1106"/>
      <w:r>
        <w:rPr>
          <w:rtl w:val="true"/>
        </w:rPr>
        <w:t>جستجوگر مواضع غفلت و سرگردانى</w:t>
      </w:r>
      <w:bookmarkEnd w:id="1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مُتَتَبِّعٌ بِدَوَائِهِ مَوَاضِعَ الْغَفْلَةِ وَ مَوَاطِنَ الْحَيْرَةِ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داروى خود جستجوگر است مواضع غفلت و جاهاى سرگردانى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طبيب روحانى كه مى خواهد دردهاى روحى مردم را شفا دهد داروهاى خود را برمى دارد و به دنبال جاهاى غفلت مى گردد؛ به اين معنا كه هر كسى را غافل مى بيند بيدار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همان طور كه عرض كردم يك پزشك دلسوز بايد به همين شيوه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راه بيفتد و هر جا كه به او نياز هست كار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روحانى دلسوز نيز بايد به همين شيوه به دنبال نيازهاى جامعه باشد؛ يعنى يك روحانى دلسوز نبايد در خانۀ خود بنشيند تا به سراغش بيايند، مگر اين كه واقعاً از كار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قدرت دارد بايد در بين افراد جامعه راه بيفتد و هر كجا كه نيازى وجود دارد خود را براى انجام خدمت عرضه كند؛ براى مردم سخنرانى كند، مشكلاتشان را حل كند و جواب سؤالات اعتقادى و فقهى آنها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مفيد براى مردم بايد اين طور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مُتَتَبِّعٌ بِدَوَائِهِ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طبيب با داروى خود جستجو و تفحص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الْغَفْلَةِ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مواضع غفلت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مَوَاطِنَ الْحَيْرَةِ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جاهايى را كه مردم متحيّرند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واقعاً در برخى مسائل دچار حيرت و سرگردانى مى شوند؛ گاهى مشكلات اعتقادى، فقهى، سياسى و اجتماعى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گاهى لازم مى شود افراد عالم و آگاه در بين مردم راه بيفتند و سرگردانى مردم را بيابند و برطرف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يَسْتَضِيئُوا بِأَضْوَاءِ الْحِكْمَةِ، وَ لَمْ يَقْدَحُوا بِزِنَادِ الْعُلُومِ الثَّاقِبَةِ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روشنى هاى حكمت روشنى نجسته اند، و به آتش زنه هاى علومِ روشنگر آتش نيفروخته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چوبى است كه با آن آتش روشن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به معناى روشن كننده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عبارت در حقيقت بيان همان مواضع غفلت و مواطن حيرت است كه در عبارت قبل آن را بيان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مى تواند حال باشد و مى تواند مستأنفه باشد؛ ولى</w:t>
      </w:r>
    </w:p>
    <w:p>
      <w:pPr>
        <w:pStyle w:val="BookText"/>
        <w:rPr/>
      </w:pPr>
      <w:r>
        <w:rPr>
          <w:rFonts w:ascii="Amiri" w:hAnsi="Amiri" w:eastAsia="Amiri" w:cs="Amiri"/>
          <w:color w:val="111111"/>
          <w:sz w:val="28"/>
          <w:sz w:val="28"/>
          <w:szCs w:val="28"/>
          <w:rtl w:val="true"/>
          <w:lang w:bidi="ar-SA"/>
        </w:rPr>
        <w:t>در صورت دوّم استيناف بيانى است كه مواضع غفلت را بيان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اين كه بايد از نور حكمت و عرفان طلب روشنايى مى كردند ولى اين طور نبوده و تاكنون غفلت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بايد از چوبهايى كه به وسيلۀ آن آتش روشن مى كنند دانش هاى حقيقى را فرا گرفته باشند و دلهاى خود را به اين وسيله روشن كرده باشند تاكنون اين كار را نكرده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ثاقبه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علوم و دانش هايى گفته مى شود كه دل و روح و جان را روشن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معناى عبارت اين است كه مردم در مواضع غفلت و جايگاههاى حيرت و سرگردانى به وسيلۀ روشنى هاى حكمت طلب نور و روشنايى نكردند، و به وسيلۀ علومى كه روشنگر است دلهاى خود را روشن نكردند؛ بنابراين بايد به يارى آنان شتافت و آنها را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يا اميرالمؤمنين عليه السلام مى خواهند اين چنين مردمى را هدايت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فِي ذَلِك كَالْأَنْعَامِ السَّائِمَةِ، وَالصُّخُورِ الْقَاسِيَةِ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در عدم بهره مندى از حكمت و دانش مانند چهارپايانِ بيابان چر، و سنگ هاى بزرگِ سخت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 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چهارپايانِ بيابان 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دربارۀ كسانى كه در زمينۀ علم و حكمت تلاش نكردند و دلهاى خود را روشن نساختند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ظاهر حركت دارند و از جمله موجودات زنده به شمار مى آيند ولى دلهاى آنان مانند سنگ هاى بزرگِ سخت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از علم و فرهنگ هيچ نمى دانند و هيچ قانون و قاعده اى را رعايت نمى كنند و گاهى از حيواناتى كه در روستا زندگى مى كنند بى فرهنگ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چهارپايان با زندگى در روستاها چون تحت نظم و برنامۀ چوپانها و آدمها درمى آيند گاهى چيزهايى ياد مى گيرند و مثلاً مى فهمند كه طويله شان كجاست، ولى چهارپايانى</w:t>
      </w:r>
      <w:bookmarkStart w:id="1108" w:name="pg14744_166170"/>
    </w:p>
    <w:p>
      <w:pPr>
        <w:pStyle w:val="BookText"/>
        <w:rPr/>
      </w:pPr>
      <w:bookmarkEnd w:id="1108"/>
      <w:r>
        <w:rPr>
          <w:rFonts w:ascii="IRNazanin" w:hAnsi="IRNazanin" w:eastAsia="IRNazanin"/>
          <w:color w:val="111111"/>
          <w:sz w:val="28"/>
          <w:sz w:val="28"/>
          <w:szCs w:val="28"/>
          <w:rtl w:val="true"/>
          <w:lang w:bidi="fa-IR"/>
        </w:rPr>
        <w:t>كه بيابان چر هستند هيچ چيز از زندگى انسانها و فرهنگ آنان نمى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كند مرحوم حاج شيخ احمد را كه از علماى متعهد و بزرگ نجف 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گاهى عصبانى مى شد و به كسانى كه چيزى ياد نمى گرفتند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هم اگر بيست و پنج سال در مدرسۀ جدّه بزرگ مانده باشد يك چيزى ياد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فِي ذَلِكَ كَالْأَنْعَامِ السَّائِمَةِ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اين مردمى كه دلهاى آنان از علوم و معارف روشن نشده است در عدمِ استفاده از علم و حكمت مانند چهارپايانِ بيابان چر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وَالصُّخُورِ الْقَاسِيَةِ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مانند سنگ هاى بزرگ و سخت مى باشند</w:t>
      </w:r>
      <w:r>
        <w:rPr>
          <w:rFonts w:eastAsia="IRNazanin" w:cs="IRNazanin"/>
          <w:color w:val="111111"/>
          <w:sz w:val="28"/>
          <w:szCs w:val="28"/>
          <w:rtl w:val="true"/>
          <w:lang w:bidi="fa-IR"/>
        </w:rPr>
        <w:t>.</w:t>
      </w:r>
    </w:p>
    <w:p>
      <w:pPr>
        <w:pStyle w:val="Heading3"/>
        <w:numPr>
          <w:ilvl w:val="2"/>
          <w:numId w:val="1"/>
        </w:numPr>
        <w:rPr/>
      </w:pPr>
      <w:bookmarkStart w:id="1109" w:name="__RefHeading___Toc870231_730472459"/>
      <w:bookmarkStart w:id="1110" w:name="_Toc397"/>
      <w:bookmarkEnd w:id="1109"/>
      <w:r>
        <w:rPr>
          <w:rtl w:val="true"/>
        </w:rPr>
        <w:t>زمان آشكار شدن رازها و حقايق</w:t>
      </w:r>
      <w:bookmarkEnd w:id="1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انْجَابَتِ السَّرَائِرُ لِأَهْلِ الْبَصَائِرِ، وَ وَضَحَتْ مَحَجَّةُ الْحَقِّ لِخَابِطِهَا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براى اهل بينش رازها آشكار شد؛ و براى راه گمگشته، راه حق ظاهر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آيد، يعنى ظاهر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كسى است كه خبط و اشتباه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لِخابِطِها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رهروانى كه بيراهه مى روند</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با اين عبارت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پيامبراكرم صلى الله عليه و آله و سلم بيست وپنج سال او را خانه نشين كردند و به نام اسلام هر كارى كه خواستند انجام دادند، ولى اكنون جامعه و محيط تا حدودى دگرگون شده است و بنابراين كسانى كه اهل بصيرت و آگاهى هستند مسائل سرّى و پنهانى را مى دانند و مطالب حق آشكار شده است، و حتى براى كسانى كه اشتباه كردند و راه غلط رفتند اكنون راه حق آشكار شده و مسائل را فهميده اند و متوجّه شده اند كه شيوۀ عثمان اشتباه و باطل بوده و على عليه السلام بر حق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هم تبليغات سوء وجود داشته باشد و ديگران قدرت را در دست داشته باشند، حقيقت براى آنان كه اهل بصيرت و دانايى اند روشن است و راه حق نيز براى كسى كه به انحراف مى رود واضح است</w:t>
      </w:r>
      <w:r>
        <w:rPr>
          <w:rFonts w:eastAsia="IRNazanin" w:cs="IRNazanin"/>
          <w:color w:val="111111"/>
          <w:sz w:val="28"/>
          <w:szCs w:val="28"/>
          <w:rtl w:val="true"/>
          <w:lang w:bidi="fa-IR"/>
        </w:rPr>
        <w:t>.</w:t>
      </w:r>
      <w:bookmarkStart w:id="1111" w:name="pg14744_166171"/>
    </w:p>
    <w:p>
      <w:pPr>
        <w:pStyle w:val="BookText"/>
        <w:rPr/>
      </w:pPr>
      <w:bookmarkEnd w:id="1111"/>
      <w:r>
        <w:rPr>
          <w:rFonts w:ascii="IRNazanin" w:hAnsi="IRNazanin" w:eastAsia="IRNazanin"/>
          <w:color w:val="111111"/>
          <w:sz w:val="28"/>
          <w:sz w:val="28"/>
          <w:szCs w:val="28"/>
          <w:rtl w:val="true"/>
          <w:lang w:bidi="fa-IR"/>
        </w:rPr>
        <w:t>يعنى برحسب فطرتش راه حق براى او آشكار است و مى فهمد كه كج مى رود و حتى اگر او را قسم دهند كه آيا راهى كه پيش گرفته درست است يا نه، در جواب به نادرستى راه خود و اين كه به دنبال زندگى راحت و بى دردسر بوده اعتراف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پنهانى و رازها كشف و آشكار شده است براى كسانى كه اهل بصيرت و بينايى هستند؛ و راه حق واضح شده است براى كسى كه راه را به اشتباه مى رفت</w:t>
      </w:r>
      <w:r>
        <w:rPr>
          <w:rFonts w:eastAsia="IRNazanin" w:cs="IRNazanin"/>
          <w:color w:val="111111"/>
          <w:sz w:val="28"/>
          <w:szCs w:val="28"/>
          <w:rtl w:val="true"/>
          <w:lang w:bidi="fa-IR"/>
        </w:rPr>
        <w:t>.</w:t>
      </w:r>
    </w:p>
    <w:p>
      <w:pPr>
        <w:pStyle w:val="Heading3"/>
        <w:numPr>
          <w:ilvl w:val="2"/>
          <w:numId w:val="1"/>
        </w:numPr>
        <w:rPr/>
      </w:pPr>
      <w:bookmarkStart w:id="1112" w:name="__RefHeading___Toc870233_730472459"/>
      <w:bookmarkStart w:id="1113" w:name="_Toc398"/>
      <w:bookmarkEnd w:id="1112"/>
      <w:r>
        <w:rPr>
          <w:rtl w:val="true"/>
        </w:rPr>
        <w:t>بروز نشانه هاى قيامت</w:t>
      </w:r>
      <w:bookmarkEnd w:id="1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أَسْفَرَتِ السَّاعَةُ عَنْ وَجْهِهَا، وَ ظَهَرَتِ الْعَلامَةُ لِمُتَوَسِّمِهَا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از روى خود كنار زده، و نشانه براى جستجوگر نشانه آشكار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سافرات زنانى هستند كه كشف حجاب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أَسْفَرَتِ الْمَرأَةُ عَنْ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چادرش را برطرف كرد و رويش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را هم به همين جهت مسافر مى گويند؛ از باب اين كه منكشف شده است؛ انسان تا در شهر و آبادى است گويا در بين خانه ها و ساختمانها مخفى است، از شهر كه بيرون و به بيابان مى آيد در حقيقت آفتابى و ظاهر و منكشف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ما مى گوييم اگر حكم در نماز و روزۀ مسافر روى عنوان مسافر باشد، تا در شهر هست اصلاً صدق سفر نمى كند؛ تا وقتى از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مانند تهران يا لندن بزرگ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نرفته مسافر نشده است، هنوز آفتابى و بيابانى نشده است؛ مسافر يعنى آن كسى كه منكشف شده و از شهر بيرون آمده و آفتابى شده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به دنبال علامت و نشانه است و مى خواهد نشانۀ چيزى را بفهمد و ياد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كه بايد آن را تذكر داد اين است كه اگر تحقق چيزى قطعى باشد به جاى فعل مضارع ممكن است آن را به صورت فعل ماضى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نزديك شد و ماه دو پاره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از فعل ماضى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قيامت به نظر ما به اين زودى ها اتفاق نمى افتد ولى براى خداوند كه محيط بر عالم هستى و زمان و مكان است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يَرَوْنَهُ بَعِيداً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نَراهُ قَرِيباً</w:t>
      </w:r>
      <w:r>
        <w:rPr>
          <w:rFonts w:eastAsia="IRNazanin" w:cs="IRNazanin"/>
          <w:color w:val="111111"/>
          <w:sz w:val="28"/>
          <w:szCs w:val="28"/>
          <w:rtl w:val="true"/>
          <w:lang w:bidi="fa-IR"/>
        </w:rPr>
        <w:t xml:space="preserve">) </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آنان آن را دور مى بينند، و ما آن را نزديك مى بينيم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نزديك است و حجاب خود را از صورتش كنار زده است و نشانۀ آن براى كسانى كه به دنبال نشانۀ قيامت هستند آشكار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عده اى در آمدن قيامت شك و ترديد داشتند و حق و باطل يا حلال و حرام را به هم مخلوط مى كردند، حالا ديگر آشكار و روشن شده است كه قيامت مى آيد و حساب و كتابى در كار است و بايد خود را آماده و مهيّاى آن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اين كه چون پيامبر اسلام صلى الله عليه و آله و سلم خاتم پيامبران است و پس از او پيامبر ديگرى مبعوث نمى شود، روى اين حساب دورۀ پس از او دورۀ آخرالزّمان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كه ظهور قيامت پس از بعثت پيامبر باز هم به حسب ظاهر طول مى كشد حرف ديگرى است؛ ولى به لحاظ اين كه هزاران پيامبر در طول تاريخ مبعوث شده اند و پيامبر اسلام آخرين آنها مى باشد، در حقيقت مى توان گفت قيامت پس از پيامبراكرم صلى الله عليه و آله و سلم مى آيد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114" w:name="pg14744_166173"/>
    </w:p>
    <w:p>
      <w:pPr>
        <w:pStyle w:val="Heading2"/>
        <w:numPr>
          <w:ilvl w:val="1"/>
          <w:numId w:val="1"/>
        </w:numPr>
        <w:rPr/>
      </w:pPr>
      <w:bookmarkStart w:id="1115" w:name="__RefHeading___Toc870235_730472459"/>
      <w:bookmarkStart w:id="1116" w:name="_Toc399"/>
      <w:bookmarkEnd w:id="1114"/>
      <w:bookmarkEnd w:id="1115"/>
      <w:r>
        <w:rPr>
          <w:rtl w:val="true"/>
        </w:rPr>
        <w:t>«</w:t>
      </w:r>
      <w:r>
        <w:rPr>
          <w:rtl w:val="true"/>
        </w:rPr>
        <w:t xml:space="preserve">درس </w:t>
      </w:r>
      <w:r>
        <w:rPr/>
        <w:t>162</w:t>
      </w:r>
      <w:r>
        <w:rPr>
          <w:rtl w:val="true"/>
        </w:rPr>
        <w:t xml:space="preserve">»: </w:t>
      </w:r>
      <w:r>
        <w:rPr>
          <w:rtl w:val="true"/>
        </w:rPr>
        <w:t xml:space="preserve">خطبۀ </w:t>
      </w:r>
      <w:r>
        <w:rPr/>
        <w:t>108</w:t>
      </w:r>
      <w:r>
        <w:rPr>
          <w:rtl w:val="true"/>
        </w:rPr>
        <w:t xml:space="preserve"> (</w:t>
      </w:r>
      <w:r>
        <w:rPr>
          <w:rtl w:val="true"/>
        </w:rPr>
        <w:t>قسمت سوّم</w:t>
      </w:r>
      <w:r>
        <w:rPr>
          <w:rtl w:val="true"/>
        </w:rPr>
        <w:t>)</w:t>
      </w:r>
      <w:bookmarkEnd w:id="1116"/>
    </w:p>
    <w:p>
      <w:pPr>
        <w:pStyle w:val="Heading3"/>
        <w:numPr>
          <w:ilvl w:val="2"/>
          <w:numId w:val="1"/>
        </w:numPr>
        <w:rPr/>
      </w:pPr>
      <w:bookmarkStart w:id="1117" w:name="__RefHeading___Toc870237_730472459"/>
      <w:bookmarkStart w:id="1118" w:name="_Toc400"/>
      <w:bookmarkEnd w:id="1117"/>
      <w:r>
        <w:rPr>
          <w:rtl w:val="true"/>
        </w:rPr>
        <w:t>اشاره</w:t>
      </w:r>
      <w:bookmarkEnd w:id="1118"/>
    </w:p>
    <w:p>
      <w:pPr>
        <w:pStyle w:val="BookText"/>
        <w:rPr/>
      </w:pPr>
      <w:r>
        <w:rPr>
          <w:rFonts w:ascii="Amiri" w:hAnsi="Amiri" w:eastAsia="Amiri" w:cs="Amiri"/>
          <w:color w:val="111111"/>
          <w:sz w:val="28"/>
          <w:sz w:val="28"/>
          <w:szCs w:val="28"/>
          <w:rtl w:val="true"/>
          <w:lang w:bidi="ar-SA"/>
        </w:rPr>
        <w:t>شِكوۀ حضرت از سستى اصحاب خود</w:t>
      </w:r>
    </w:p>
    <w:p>
      <w:pPr>
        <w:pStyle w:val="BookText"/>
        <w:rPr/>
      </w:pPr>
      <w:r>
        <w:rPr>
          <w:rFonts w:ascii="IRNazanin" w:hAnsi="IRNazanin" w:eastAsia="IRNazanin"/>
          <w:color w:val="111111"/>
          <w:sz w:val="28"/>
          <w:sz w:val="28"/>
          <w:szCs w:val="28"/>
          <w:rtl w:val="true"/>
          <w:lang w:bidi="fa-IR"/>
        </w:rPr>
        <w:t>پيشگويى آينده</w:t>
      </w:r>
    </w:p>
    <w:p>
      <w:pPr>
        <w:pStyle w:val="BookText"/>
        <w:rPr/>
      </w:pPr>
      <w:r>
        <w:rPr>
          <w:rFonts w:ascii="IRNazanin" w:hAnsi="IRNazanin" w:eastAsia="IRNazanin"/>
          <w:color w:val="111111"/>
          <w:sz w:val="28"/>
          <w:sz w:val="28"/>
          <w:szCs w:val="28"/>
          <w:rtl w:val="true"/>
          <w:lang w:bidi="fa-IR"/>
        </w:rPr>
        <w:t>رفتار پرچمدار گمراهى با اصحاب امام عليه السلام</w:t>
      </w:r>
    </w:p>
    <w:p>
      <w:pPr>
        <w:pStyle w:val="BookText"/>
        <w:rPr/>
      </w:pPr>
      <w:r>
        <w:rPr>
          <w:rFonts w:ascii="IRNazanin" w:hAnsi="IRNazanin" w:eastAsia="IRNazanin"/>
          <w:color w:val="111111"/>
          <w:sz w:val="28"/>
          <w:sz w:val="28"/>
          <w:szCs w:val="28"/>
          <w:rtl w:val="true"/>
          <w:lang w:bidi="fa-IR"/>
        </w:rPr>
        <w:t>نشانه هاى پرچمدار گمراهى</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آيندۀ اصحاب امام عليه السلام</w:t>
      </w:r>
      <w:bookmarkStart w:id="1119" w:name="pg14744_166175"/>
    </w:p>
    <w:p>
      <w:pPr>
        <w:pStyle w:val="BookText"/>
        <w:rPr/>
      </w:pPr>
      <w:bookmarkEnd w:id="1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أَرَاكُمْ أَشْبَاحاً بِلا أَرْوَاحٍ، وَ أَرْوَاحاً بِلا أَشْبَاحٍ، وَ نُسَّاكاً بِلا صَلاحٍ، وَ تُجَّاراً بِلا أَرْبَاحٍ، وَ أَيْقَاظاً نُوَّماً، وَ شُهُوداً غُيَّباً، وَ نَاظِرَةً عَمْيَاءَ، وَ سَامِعَةً صَمَّاءَ، وَ نَاطِقَةً بَكْمَاءَ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رَايَةُ 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عَلى قُطْبِهَا، وَ تَفَرَّقَتْ بِشُعَبِهَا، تَكِيلُكُمْ بِصَاعِهَا، وَ تَخْبِطُكُمْ بِبَاعِهَا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قَائِدُهَا خَارِجٌ مِنَ الْمِلَّةِ، قَائِمٌ عَلَى الضِّلَّةِ، فَلا يَبْقى يَوْمَئِذٍ مِنْكُمْ إِلّا ثُفَالَةٌ كَثُفَالَةِ الْقِدْرِ، أَوْ نُفَاضَةٌ كَنُفَاضَةِ الْعِكْمِ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ادامۀ خطبه اى كه مى خوانديم به قسمتى مى رسيم كه امام عليه السلام از اصحاب خود گله و شكايت مى كنند</w:t>
      </w:r>
      <w:r>
        <w:rPr>
          <w:rFonts w:eastAsia="IRNazanin" w:cs="IRNazanin"/>
          <w:color w:val="111111"/>
          <w:sz w:val="28"/>
          <w:szCs w:val="28"/>
          <w:rtl w:val="true"/>
          <w:lang w:bidi="fa-IR"/>
        </w:rPr>
        <w:t>.</w:t>
      </w:r>
    </w:p>
    <w:p>
      <w:pPr>
        <w:pStyle w:val="Heading3"/>
        <w:numPr>
          <w:ilvl w:val="2"/>
          <w:numId w:val="1"/>
        </w:numPr>
        <w:rPr/>
      </w:pPr>
      <w:bookmarkStart w:id="1120" w:name="__RefHeading___Toc870239_730472459"/>
      <w:bookmarkStart w:id="1121" w:name="_Toc401"/>
      <w:bookmarkEnd w:id="1120"/>
      <w:r>
        <w:rPr>
          <w:rtl w:val="true"/>
        </w:rPr>
        <w:t>شِكوۀ حضرت از سستى اصحاب خود</w:t>
      </w:r>
      <w:bookmarkEnd w:id="1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أَرَاكُمْ أَشْبَاحاً بِلا أَرْوَاحٍ، وَ أَرْوَاحاً بِلا أَشْبَاحٍ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كه شما را مى بينم كالبدهايى بدون روح، و روحهايى بدون كالبد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اينجا به معناى جسم و بدن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است؛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استعمال شده است</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در اين عبارت از اصحاب خود انتقاد مى كند و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بدنهاى</w:t>
      </w:r>
    </w:p>
    <w:p>
      <w:pPr>
        <w:pStyle w:val="BookText"/>
        <w:rPr/>
      </w:pPr>
      <w:r>
        <w:rPr>
          <w:rFonts w:ascii="IRNazanin" w:hAnsi="IRNazanin" w:eastAsia="IRNazanin"/>
          <w:color w:val="111111"/>
          <w:sz w:val="28"/>
          <w:sz w:val="28"/>
          <w:szCs w:val="28"/>
          <w:rtl w:val="true"/>
          <w:lang w:bidi="fa-IR"/>
        </w:rPr>
        <w:t>بزرگى داريد ولى روح و درك و فهم لازم را نداريد؛ و يا عده اى از شما داراى درك و فهم هستيد ولى تحرك و فعاليت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انسانيتِ انسان در اين دنيا هنگامى كامل است كه روح او كامل باشد و بدن قوى و سالم و كاملى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از مجموعۀ عقل كامل همراه با بدن سالم و كامل، يك انسان كامل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روح است، اما روح در اين دنيا نياز به ابزار دارد و بدن ابزار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روح و عقل و فهم و درك داشته باشد ولى بدن نداشته باشد، در اين جهان طبيعت نمى تواند كارى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روح در اين عالم كارهاى خود را با ابزار انجام مى دهد، و بدن ابزار روح است كه اگر نباشد روح نمى تواند كارى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مشاهده مى كنم در حالى كه بدنهايى بى روح هستيد، به اين معناست كه شما از نظر هيكل و جثّه هيكل هاى بزرگ و خوبى داريد ولى داراى عقل و شعور و درك لازم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شما بايد حق و حقيقت را درك كنيد و پيرو حق باشيد؛ ولى گويا شما شَبح و جثّۀ بى روح و مانند مرده مى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از خود اثرى نداشته و بى خاصيت باشد مانند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بعضى افراد هم گويا ارواح بدون بدن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درك و تعقل آنان خوب است ولى تحرك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انقلاب با بسيارى از اين گونه افراد برخورد داشتيم كه درك و تعقلشان خوب بود و مسائل را مى فهميدند ولى اهل تحرك و فعاليت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 و بزدل بودند و به كار نمى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 را مى فهميدند ولى حاضر نبودند به دنبال آن بروند؛ ابزار را به كار نمى انداختند، مى گفتند اگر حرفى بزنيم ما را مى گيرند و زندان مى كنند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كامل و كارآمد كسى است كه هم فكر و تعقل داشته باشد و مسائل را خوب بفهمد و هم اهل تحرك و فعاليت باشد و مطابق درك و فهم خود عمل كند و حق و حقيقت را يارى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 گروه هستند كه در برابر اين افراد كامل و</w:t>
      </w:r>
    </w:p>
    <w:p>
      <w:pPr>
        <w:pStyle w:val="BookText"/>
        <w:rPr/>
      </w:pPr>
      <w:r>
        <w:rPr>
          <w:rFonts w:ascii="IRNazanin" w:hAnsi="IRNazanin" w:eastAsia="IRNazanin"/>
          <w:color w:val="111111"/>
          <w:sz w:val="28"/>
          <w:sz w:val="28"/>
          <w:szCs w:val="28"/>
          <w:rtl w:val="true"/>
          <w:lang w:bidi="fa-IR"/>
        </w:rPr>
        <w:t>فعال خاصيتى ندارند و چندان مؤثر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كسانى هستند كه بدن و جثّه شان قوى و سالم است ولى عقل و درك و شعور لازم را ندارند و لذا نه تنها حق را يارى و مساعدت نمى كنند بلكه ممكن است ابزار باطل شوند و باطل از آنان سوء استفاده كند و آنها را در خدمت اهداف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كسانى هستند كه داراى درك و شعور مى باشند ولى اهل تحرك نيستند و براى رسيدن به هدف و يارى حق ابزار بدن را به كار نمى اندازند، زبان و دست و چشم و گوش خود را به كار نمى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كند مرحوم حاج شيخ محمّد خالصىِ بزرگ را كه در كاشان تبعيد بود، يك وقت ما به همراه مرحوم آقاى حاج شيخ اسداللّه صفر نوراللّهى يك دهۀ محرم به كاشان رفتيم و تصميم گرفتيم كه به ديدار ايشان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لحاظ اين كه فردى سياسى و تبعيدى بود چندان مورد توجّه نبود و او را تحويل نمى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خدمت ايشان رسيديم در ضمن صحبت ها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ابوالحسن اصفهانى در مسائل سياسى چندان وارد نيست ولى حاج آقا حسين بروجردى شخص باهوشى است و مسائل سياسى را خوب مى فهمد اما اشكال كار اين است كه ايشان اهل تحرك و فعاليت سياسى نمى باشد و حاضر نيست جلو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خالصى به لحاظ اين كه خودش در مسائل سياسى فعال بود و در اثر اين فعاليت بازداشت و تبعيد شده بود انتظار داشت ديگران هم مانند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 بسا در آن زمان و شرايط، حق با آيت اللّه بروجردى بود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رسد اين معنايى كه ما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أَرْوَاحاً بِلا 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كرديم بهترين معنا باشد؛ ولى احتمالات ديگرى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به لحاظ اين كه سبك هستند حضرت مى خواهد به اصحاب خود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افراد سبك و بى وزن هستيد كه ارزش و سنگينى چندانى نداريد؛ اما ظاهراً اين معنا صحيح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نُسَّاكاً بِلا صَلاحٍ، وَ تُجَّاراً بِلا أَرْبَاحٍ، وَ أَيْقَاظاً نُوَّماً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كنندگانى بدون شايستگى، و بازرگانانى بدون سود، و بيدارانى خواب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عبادت كننده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كسى است كه در خواب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صرف مير خوانديم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اينجا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امير عليه السلام در اين فرمايش با اشاره به بعضى از صفات ديگر اصحاب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نوعاً افراد عبادت كننده اى هستيد كه عبادتهاى شما بى روح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معنا كه ممكن است در عبادات شما ريا وجود داشته باشد و به اسم عبادت و خدا دكان درست كرده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الآن كه زيارت و روضه و شعار و امثال آنها زياد است، ولى آن واقعيتى كه بايد باشد وجود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تُجَّاراً بِلاَ أَرْبَاحٍ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 ديگر شما به ظاهر تاجر آخرت هستيد و به تصور خود كارهاى خير زياد انجام مى دهيد ولى در واقع در اين كارهاى شما ربح و سودى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تجارت شما زمانى سودمند است كه خلوص دركار باشد، و اگر عمل شما خالص نباشد ارزشى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مرگ و زندگى را آفريد تا شما را آزمايش كند كه كدام يك كردار بهترى داريد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بعضى روايات آمده است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آيۀ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 عَمَلاً</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مى باشد؛ يعنى آن كه عملش خالص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خالص نباشد چندان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مى كشيد، اما زحمتى است كه نفعى برايتان ندارد كه در آخرت به دردتان بخورد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ديگرى كه حضرت براى اصحاب خود بيان كرده و از آنها انتقاد مى كند اين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أَيْقَاظاً نُوَّماً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افراد بيدارى مى بينم كه خواب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بيداريد ولى در حقيقت در خواب به سر 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شما به ظاهر بيدار است و شما داريد نگاه مى كنيد ولى از حقيقت غافل هستيد و توجّه به قيامت و حساب و كتاب الهى نداريد و واقعيت ها را ناديده مى 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شُهُوداً غُيَّباً، وَ نَاظِرَةً عَمْيَاءَ، وَ سَامِعَةً صَمَّاءَ، وَ نَاطِقَةً بَكْمَاءَ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حاضرانى غايب، و نگرندگانى كور، و شنوندگانى كر، و گويندگانى 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از صفات و ويژگى هاى اصحاب على عليه السلام بر اساس فرمايش حضرت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شُهُوداً غُيَّباً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پيش من شاهد و حاضريد ولى مانند افراد غايب مى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حرف حساب گوش ندهد و يا تحرك نداشته و براى حق فعاليت نكند مانند كسى است كه غايب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نَاظِرَةً عَمْيَاءَ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ويژگى ديگر اين كه شما نگاه مى كنيد ولى كور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حق را مشاهده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ظاهر شما باز، ولى چشم دل شما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سَامِعَةً صَمَّاءَ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اينها شما شنوا هستيد ولى در واقع كر مى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گوش دل شما متوجّه حق نيست و حقايق را نمى شنويد و يا عمل نمى كنيد و شنيدنتان بى خاصيت است؛ مثل نشنيدن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نَاطِقَةً بَكْمَاءَ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حرف مى زنيد ولى مانند افراد لال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حق را نمى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حرفهاى زيادى مى زنيد و سر مردم را هم گرم مى كنيد، ولى آنچه را كه بايد بگوييد نمى گوييد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گاهى اوقات كه بعضى از روزنامه ها و مقالات آن را مى خوانم خيلى ناراحت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حدود يك صفحه مطلب نوشته و مطالب را به هم بافته است كه مثلاً يك حرفى را كه در نظر داشته بيان كند و به كسى هم برنخورد و گرفتار نشود؛</w:t>
      </w:r>
      <w:bookmarkStart w:id="1122" w:name="pg14744_166180"/>
    </w:p>
    <w:p>
      <w:pPr>
        <w:pStyle w:val="BookText"/>
        <w:rPr/>
      </w:pPr>
      <w:bookmarkEnd w:id="1122"/>
      <w:r>
        <w:rPr>
          <w:rFonts w:ascii="IRNazanin" w:hAnsi="IRNazanin" w:eastAsia="IRNazanin"/>
          <w:color w:val="111111"/>
          <w:sz w:val="28"/>
          <w:sz w:val="28"/>
          <w:szCs w:val="28"/>
          <w:rtl w:val="true"/>
          <w:lang w:bidi="fa-IR"/>
        </w:rPr>
        <w:t>ولى متأسفانه يا همان يك كلمه حرف حق را نزده و يا طورى بيان كرده كه كسى نمى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جرأت نكرده حرف خود را صريح بزند آن را اين طرف و آن طرف انداخته و مطلب را پيچانده است؛ در صورتى كه انسان بايد حرف خود را صريح و رسا بيان كند و از تملّق و چندزبانى و چندپهلو صحبت كردن بپرهيزد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 رسد كه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عَمْياءَ، صَمّاء وَ بَكْماء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طور كه چاپ عبده و ديگران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ناظِرَةً، سامِعَةً و 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مفرد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از خطبه هم تمام شد و بخش ديگر را شروع مى كنيم</w:t>
      </w:r>
      <w:r>
        <w:rPr>
          <w:rFonts w:eastAsia="IRNazanin" w:cs="IRNazanin"/>
          <w:color w:val="111111"/>
          <w:sz w:val="28"/>
          <w:szCs w:val="28"/>
          <w:rtl w:val="true"/>
          <w:lang w:bidi="fa-IR"/>
        </w:rPr>
        <w:t>.</w:t>
      </w:r>
    </w:p>
    <w:p>
      <w:pPr>
        <w:pStyle w:val="Heading3"/>
        <w:numPr>
          <w:ilvl w:val="2"/>
          <w:numId w:val="1"/>
        </w:numPr>
        <w:rPr/>
      </w:pPr>
      <w:bookmarkStart w:id="1123" w:name="__RefHeading___Toc870241_730472459"/>
      <w:bookmarkStart w:id="1124" w:name="_Toc402"/>
      <w:bookmarkEnd w:id="1123"/>
      <w:r>
        <w:rPr>
          <w:rtl w:val="true"/>
        </w:rPr>
        <w:t>پيشگويى آينده</w:t>
      </w:r>
      <w:bookmarkEnd w:id="1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رَايَةُ 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عَلى قُطْبِهَا، وَ تَفَرَّقَتْ بِشُعَبِهَا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پرچم گمراهى بر محور خود بر پا شده، و با شاخه هايش پراكنده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اين بخش از خطبه چندان ربطى به بخش قبلى ندارد و بخش مستقلى از خطبه باشد كه سيّد رضى آن را جدا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نسخه هاى نهج البلاغه اين عبارت را به دو صورت نقل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رَايَةُ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پرچم گمراهى در آينده مى آيد كه خيلى هم قدرتمند مى شود و حق مردم را له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آينده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نسخه ها بدون تاء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395"/>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گمراهى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به اين صورت باشد بايد گفت علّت اين كه حضرت امير عليه السلام از آينده خبر مى دهد و با اين كه هنوز پرچم گمراهى را نديده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كه فعل ماضى مى باشد، براى اين است كه</w:t>
      </w:r>
    </w:p>
    <w:p>
      <w:pPr>
        <w:pStyle w:val="BookText"/>
        <w:rPr/>
      </w:pPr>
      <w:r>
        <w:rPr>
          <w:rFonts w:ascii="Amiri" w:hAnsi="Amiri" w:eastAsia="Amiri" w:cs="Amiri"/>
          <w:color w:val="111111"/>
          <w:sz w:val="28"/>
          <w:sz w:val="28"/>
          <w:szCs w:val="28"/>
          <w:rtl w:val="true"/>
          <w:lang w:bidi="ar-SA"/>
        </w:rPr>
        <w:t>مستقبل محقق الوقوع در حكم فعل ماضى است؛ مانند آيۀ شريفۀ قرآن كه دربارۀ قيامت از فعل ماضى استفاده كرده 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نزديك شد و ماه دوپاره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دربارۀ قطب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سنگِ آسيا همان ميله اى است كه سنگ به دور آن مى چرخد و دو سر آن ميله به قطبين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هم هر رئيس قدرتمندى يك قطب به حساب مى آيد؛ براى اين كه گويا مردم و طرفدارانش به دور او مى چرخند و گردش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گمراهى را ديدم كه بر محور و قطبش استوار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پرچم گمراهى بر محور خود مى چرخد؛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بر اساس آن مركز و يا رئيس و قطب، روى پايش ايستاده است؛ حكومت مقتدرى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حكومت صدام كه صدام قبل از سقوط يك قطبى بود، منتها قطب ضلالت؛ و تمام حزب بعث و دولت عراق دور او مى چرخيدند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حكومت مقتدر تنها در يك جا متمركز نيست، بلكه شعبه دارد كه هر كدام از اين شعبه ها كار خود را انجام مى دهند و پايه هاى حكومت مركزى را در آن منطقه برقرار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هاى ديگر نيز معمولاً به همين نحو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حق باشد يا باطل، يك مركزيت دارد و در هر استان يا منطقه اى نماينده اى دارد كه حرف همان مركز را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قدرت حكومت در مناطق و استانهاى متفاوت تقسيم و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تَفَرَّقَتْ بِشُعَبِهَا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حكومتِ مقتدرِ گمراه پراكنده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با شعبه هاى خود پراكنده شده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ممكن است مقصود حضرت امير عليه السلام از اين پرچم گمراهى حكومت بنى اميّه</w:t>
      </w:r>
      <w:r>
        <w:rPr>
          <w:rFonts w:eastAsia="IRNazanin" w:cs="IRNazanin"/>
          <w:color w:val="111111"/>
          <w:sz w:val="28"/>
          <w:szCs w:val="28"/>
          <w:lang w:bidi="fa-IR"/>
        </w:rPr>
        <w:t>1</w:t>
      </w:r>
      <w:r>
        <w:rPr>
          <w:rFonts w:eastAsia="IRNazanin" w:cs="IRNazanin"/>
          <w:color w:val="111111"/>
          <w:sz w:val="28"/>
          <w:szCs w:val="28"/>
          <w:rtl w:val="true"/>
          <w:lang w:bidi="fa-IR"/>
        </w:rPr>
        <w:t>.</w:t>
      </w:r>
      <w:bookmarkStart w:id="1125" w:name="pg14744_166182"/>
    </w:p>
    <w:p>
      <w:pPr>
        <w:pStyle w:val="BookText"/>
        <w:rPr/>
      </w:pPr>
      <w:bookmarkEnd w:id="1125"/>
      <w:r>
        <w:rPr>
          <w:rFonts w:ascii="IRNazanin" w:hAnsi="IRNazanin" w:eastAsia="IRNazanin"/>
          <w:color w:val="111111"/>
          <w:sz w:val="28"/>
          <w:sz w:val="28"/>
          <w:szCs w:val="28"/>
          <w:rtl w:val="true"/>
          <w:lang w:bidi="fa-IR"/>
        </w:rPr>
        <w:t>يا بنى عبّاس باشد؛ چنان كه احتمال دارد هر حكومت گمراه و ظالمى را در نظر گرفته باشند كه به صورت چماقى حكومت مى كند و حق مردم را پايمال مى سازد</w:t>
      </w:r>
      <w:r>
        <w:rPr>
          <w:rFonts w:eastAsia="IRNazanin" w:cs="IRNazanin"/>
          <w:color w:val="111111"/>
          <w:sz w:val="28"/>
          <w:szCs w:val="28"/>
          <w:rtl w:val="true"/>
          <w:lang w:bidi="fa-IR"/>
        </w:rPr>
        <w:t>.</w:t>
      </w:r>
    </w:p>
    <w:p>
      <w:pPr>
        <w:pStyle w:val="Heading3"/>
        <w:numPr>
          <w:ilvl w:val="2"/>
          <w:numId w:val="1"/>
        </w:numPr>
        <w:rPr/>
      </w:pPr>
      <w:bookmarkStart w:id="1126" w:name="__RefHeading___Toc870243_730472459"/>
      <w:bookmarkStart w:id="1127" w:name="_Toc403"/>
      <w:bookmarkEnd w:id="1126"/>
      <w:r>
        <w:rPr>
          <w:rtl w:val="true"/>
        </w:rPr>
        <w:t>رفتار پرچمدار گمراهى با اصحاب امام عليه السلام</w:t>
      </w:r>
      <w:bookmarkEnd w:id="1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تَكِيلُكُمْ بِصَاعِهَا، وَ تَخْبِطُكُمْ بِبَاعِهَا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شما را با پيمانۀ خود پيمانه مى كند، و با دست خود شما را مى تكاند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پيمانه كردن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وسيلۀ كيلى بوده كه تقريباً ظرفيّت آن سه كيلوگرم است و گندم و جو و امثال آنها را به وسيلۀ آن كيل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فقهى هم زكات فطره و امثال آن را يك صاع تعيين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خَبْطُ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اصطلاح اصفهانى ها به معناى رُكيدن درخت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رُكيدن درخت يعنى انسان يك شاخه از درخت را بگيرد و با دست خود تمام سرشاخه ها و برگها را به زمين بريزد، به اين ترتيب درخت لخت شده و آسيب مى 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امتداد دو دست و بدن بين آنهاست، و در اينجا كنايه از قدرت و توانايى زياد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 مختلفى داده مى شود؛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اين 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باشد و بگوييم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مانند آيۀ شريفه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كالُوهُمْ أَوْ وَزَنُوهُمْ يُخْسِرُونَ</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براى آنان كيل كنند يا وزن نمايند كم گذارند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آيۀ شريفه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كه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اساس اين احتمال و به لحاظ اين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پرچم برمى گردد، معنا اين مى شود كه پرچم، شما را كيل مى كند؛ ولى مقصود صاحب پرچم است؛ و اسناد در اينجا مجازى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پرچم باطل كه بر جاى خود ايستاده و قدرتمند است، با صاعى كه دارد ارزاقى را كه بايد به شما بدهد كيل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اجناس و ارزاقى كه بايد به شما بدهد، كيل كرده و به شما مى دهد و در ضمن شرّ و فتنه هايش هم به شما مى رسد؛ درست مانند حكومت بعث كه ارزاق را در اختيار گرفته بود و به مردم مى داد و فتنه هايش نيز به مردم 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نگيريم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احتمال معنا چنين مى شود كه صاحب اين پرچم و حكومت قدرتمندى كه در آينده مى آيد شما مردم را در پيمانۀ خود و به اختيار خود هر طور كه بخواهد زير و رو مى كند و از شما به هر صورت كه بخواهد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گندم و جو و امثال آن را كيل مى كند و به هر كس بخواهد مى دهد، شما را هم مانند گندم و جو در اختيار مى گيرد و به هر صورت كه بخواهد با شما برخورد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به قتل مى رساند و عده اى را هم زندانى و شكنجه مى كند، و همۀ شما در اختيار و در قبضۀ او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اين است كه هر حكومت و قدرتى مردم را موافق با خود حساب مى كند و آنها را منطبق با فرهنگ و ارزشهاى خويش مى داند؛ به همه اعلام مى كند كه مردم طرفدار ما و مطابق با فرهنگ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مردم ناراضى هم باشند نمى توانند نارضايتى خود را نشان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بيشتر به نظر مى رسد احتمال دوّم مقصود باشد</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تَخْبِطُكُمْ بِبَاعِهَا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 قدرت خود شما را مى تكاند و هر كارى كه بتواند نسبت</w:t>
      </w:r>
      <w:bookmarkStart w:id="1128" w:name="pg14744_166184"/>
    </w:p>
    <w:p>
      <w:pPr>
        <w:pStyle w:val="BookText"/>
        <w:rPr/>
      </w:pPr>
      <w:bookmarkEnd w:id="1128"/>
      <w:r>
        <w:rPr>
          <w:rFonts w:ascii="IRNazanin" w:hAnsi="IRNazanin" w:eastAsia="IRNazanin"/>
          <w:color w:val="111111"/>
          <w:sz w:val="28"/>
          <w:sz w:val="28"/>
          <w:szCs w:val="28"/>
          <w:rtl w:val="true"/>
          <w:lang w:bidi="fa-IR"/>
        </w:rPr>
        <w:t>به شما انجام مى دهد و در حقيقت شاخ و برگ وجود شما را بر زمين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هر كس را بخواهد مى گيرد، گروهى را زندانى مى كند، عده اى را شكنجه مى دهد و بعضى را هم به قتل مى رساند</w:t>
      </w:r>
      <w:r>
        <w:rPr>
          <w:rFonts w:eastAsia="IRNazanin" w:cs="IRNazanin"/>
          <w:color w:val="111111"/>
          <w:sz w:val="28"/>
          <w:szCs w:val="28"/>
          <w:rtl w:val="true"/>
          <w:lang w:bidi="fa-IR"/>
        </w:rPr>
        <w:t>.</w:t>
      </w:r>
    </w:p>
    <w:p>
      <w:pPr>
        <w:pStyle w:val="Heading3"/>
        <w:numPr>
          <w:ilvl w:val="2"/>
          <w:numId w:val="1"/>
        </w:numPr>
        <w:rPr/>
      </w:pPr>
      <w:bookmarkStart w:id="1129" w:name="__RefHeading___Toc870245_730472459"/>
      <w:bookmarkStart w:id="1130" w:name="_Toc404"/>
      <w:bookmarkEnd w:id="1129"/>
      <w:r>
        <w:rPr>
          <w:rtl w:val="true"/>
        </w:rPr>
        <w:t>نشانه هاى پرچمدار گمراهى</w:t>
      </w:r>
      <w:bookmarkEnd w:id="1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قَائِدُهَا خَارِجٌ مِنَ الْمِلَّةِ، قَائِمٌ عَلَى الضِّلَّةِ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بر گمراهى ايستاده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معناى دين و آيين است، اما در زبان فارسى به طور معمول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تودۀ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مى شود؛ همان طور كه بسيارى از كلمات ديگر زبان عربى نيز كه در فارسى به كار مى روند مفهومى غير از معناى لغوى و موارد استعمال آن در زبان اصلى يافته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بَلْ مِلَّةَ إِبْراهِيمَ حَنِيفاً</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ابراهيم حنيف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هم به معناى دين و آيين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اين پرچمِ گمراهى و ضلالت از دين اسلام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و امثال آنان نام اسلام را برخود گذاشته بودند ولى به احكام اسلام پايبند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امام حسين عليه السلام را به شهادت مى رساند چگونه مى تواند خود را پيرو احكام اسلام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قَائِدُهَا خَارِجٌ مِنَ الْمِلَّةِ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 اين پرچم بيرون از دين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عَلَى الضِّلَّةِ</w:t>
      </w:r>
      <w:r>
        <w:rPr>
          <w:rFonts w:eastAsia="IRNazanin" w:cs="IRNazanin"/>
          <w:color w:val="111111"/>
          <w:sz w:val="28"/>
          <w:szCs w:val="28"/>
          <w:rtl w:val="true"/>
          <w:lang w:bidi="fa-IR"/>
        </w:rPr>
        <w:t>»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گمراهى قيام دارد؛ يعنى اصلاً بر پايه و اساس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پرچم برمى گردد، كه در واقع صاحب پرچم مورد نظر است</w:t>
      </w:r>
      <w:r>
        <w:rPr>
          <w:rFonts w:eastAsia="IRNazanin" w:cs="IRNazanin"/>
          <w:color w:val="111111"/>
          <w:sz w:val="28"/>
          <w:szCs w:val="28"/>
          <w:rtl w:val="true"/>
          <w:lang w:bidi="fa-IR"/>
        </w:rPr>
        <w:t>.</w:t>
      </w:r>
      <w:bookmarkStart w:id="1131" w:name="pg14744_166185"/>
    </w:p>
    <w:p>
      <w:pPr>
        <w:pStyle w:val="Heading3"/>
        <w:numPr>
          <w:ilvl w:val="2"/>
          <w:numId w:val="1"/>
        </w:numPr>
        <w:rPr/>
      </w:pPr>
      <w:bookmarkStart w:id="1132" w:name="__RefHeading___Toc870247_730472459"/>
      <w:bookmarkStart w:id="1133" w:name="_Toc405"/>
      <w:bookmarkEnd w:id="1131"/>
      <w:bookmarkEnd w:id="1132"/>
      <w:r>
        <w:rPr>
          <w:rtl w:val="true"/>
        </w:rPr>
        <w:t>آيندۀ اصحاب امام عليه السلام</w:t>
      </w:r>
      <w:bookmarkEnd w:id="1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يَوْمَئِذٍ مِنْكُمْ إِلّا ثُفَالَةٌ كَثُفَالَةِ الْقِدْرِ، أَوْ نُفَاضَةٌ كَنُفَاضَةِ الْعِكْمِ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 از شما باقى نماند مگر ته مانده اى مانند ته ماندۀ ديگ، يا باقى مانده از تكانده اى چون باقى مانده از تكاندۀ كيسه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ديگ روغن درست مى كنند و بعد روغن هايش را برمى دارند ته مانده يا آشغالهايى مى ماند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است كه با تكان دادن پيدا مى شود؛ مثلاً وقتى گونى برنج را بعد از خالى كردن تكان دهند و باقى مانده هاى آن بيرون بريزد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جوال، گونى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نُفَاضَةِ الْعِكْمِ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ماندۀ آرد يا گندم و جو و مانند آن كه در ته جوال و گونى پس از خالى كردن لابلاى نخ ها باقى مى ماند و با تكان دادن ظاهر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در اين فراز از آينده خبر داده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صاحب پرچم و يا حكومت قدرتمندى كه دربارۀ آن سخن گفتيم چنان شما را نابود و پراكنده مى سازد كه از شما چيزى باقى نمى ماند مگر همان مقدار كه ته ديگ بعد از خالى كردن آن و يا ته گونى پس از خالى كردن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اكثر مردم با حكومت همراه مى گردند و كمتر كسى پيرو حق باقى مى ماند، و اگر كسانى هم باقى بمانند به اندازه اى اندكند كه مانند ذرّه هايى از آرد و يا دانه هايى از گندم و جو مى باشند كه در ته گونى و لابلاى نخ هاى آن پس از خالى كردن باقى مى ماند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اين كه معمولاً هر حكومتى كه مى آيد گرچه باطل و ستمگر باشد نوع مردم عملاً به دنبال آن مى روند و با آن مى سازند؛ كار خود را هم توجيه مى كنند؛ نفس امّاره توجيه مى كند، مى گويد حالا چارۀ ديگرى نيست، ناچاريم با اين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w:t>
      </w:r>
    </w:p>
    <w:p>
      <w:pPr>
        <w:pStyle w:val="BookText"/>
        <w:rPr/>
      </w:pPr>
      <w:r>
        <w:rPr>
          <w:rFonts w:ascii="IRNazanin" w:hAnsi="IRNazanin" w:eastAsia="IRNazanin"/>
          <w:color w:val="111111"/>
          <w:sz w:val="28"/>
          <w:sz w:val="28"/>
          <w:szCs w:val="28"/>
          <w:rtl w:val="true"/>
          <w:lang w:bidi="fa-IR"/>
        </w:rPr>
        <w:t xml:space="preserve">فاسد باشد و كارهاى خلاف مرتكب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بسازيم؛ مردم توجيه مى كنند و معمولاً خود را با حكومت و حاكمان تطبيق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در خطبۀ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النَّاسُ مَعَ الْمُلُوكِ وَالدُّنْيَا إِلّا مَنْ عَصَمَ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جز اين نيست كه مردم با پادشاهان و دنيا هستند، مگر كسى كه خدا او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نوع مردم معمولاً خود را با حاكمان هماهنگ مى كنند، و از كسانى كه حقگو و طرفدار حق و عدالت هستند تعداد اندكى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چون وقت تمام شده ادامۀ خطبه را در جلسۀ آينده مى خوانيم</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134" w:name="pg14744_166187"/>
    </w:p>
    <w:p>
      <w:pPr>
        <w:pStyle w:val="Heading2"/>
        <w:numPr>
          <w:ilvl w:val="1"/>
          <w:numId w:val="1"/>
        </w:numPr>
        <w:rPr/>
      </w:pPr>
      <w:bookmarkStart w:id="1135" w:name="__RefHeading___Toc870249_730472459"/>
      <w:bookmarkStart w:id="1136" w:name="_Toc406"/>
      <w:bookmarkEnd w:id="1134"/>
      <w:bookmarkEnd w:id="1135"/>
      <w:r>
        <w:rPr>
          <w:rtl w:val="true"/>
        </w:rPr>
        <w:t>«</w:t>
      </w:r>
      <w:r>
        <w:rPr>
          <w:rtl w:val="true"/>
        </w:rPr>
        <w:t xml:space="preserve">درس </w:t>
      </w:r>
      <w:r>
        <w:rPr/>
        <w:t>163</w:t>
      </w:r>
      <w:r>
        <w:rPr>
          <w:rtl w:val="true"/>
        </w:rPr>
        <w:t xml:space="preserve">»: </w:t>
      </w:r>
      <w:r>
        <w:rPr>
          <w:rtl w:val="true"/>
        </w:rPr>
        <w:t xml:space="preserve">خطبۀ </w:t>
      </w:r>
      <w:r>
        <w:rPr/>
        <w:t>108</w:t>
      </w:r>
      <w:r>
        <w:rPr>
          <w:rtl w:val="true"/>
        </w:rPr>
        <w:t xml:space="preserve"> (</w:t>
      </w:r>
      <w:r>
        <w:rPr>
          <w:rtl w:val="true"/>
        </w:rPr>
        <w:t>قسمت چهارم</w:t>
      </w:r>
      <w:r>
        <w:rPr>
          <w:rtl w:val="true"/>
        </w:rPr>
        <w:t>)</w:t>
      </w:r>
      <w:bookmarkEnd w:id="1136"/>
    </w:p>
    <w:p>
      <w:pPr>
        <w:pStyle w:val="Heading3"/>
        <w:numPr>
          <w:ilvl w:val="2"/>
          <w:numId w:val="1"/>
        </w:numPr>
        <w:rPr/>
      </w:pPr>
      <w:bookmarkStart w:id="1137" w:name="__RefHeading___Toc870251_730472459"/>
      <w:bookmarkStart w:id="1138" w:name="_Toc407"/>
      <w:bookmarkEnd w:id="1137"/>
      <w:r>
        <w:rPr>
          <w:rtl w:val="true"/>
        </w:rPr>
        <w:t>اشاره</w:t>
      </w:r>
      <w:bookmarkEnd w:id="1138"/>
    </w:p>
    <w:p>
      <w:pPr>
        <w:pStyle w:val="BookText"/>
        <w:rPr/>
      </w:pPr>
      <w:r>
        <w:rPr>
          <w:rFonts w:ascii="Amiri" w:hAnsi="Amiri" w:eastAsia="Amiri" w:cs="Amiri"/>
          <w:color w:val="111111"/>
          <w:sz w:val="28"/>
          <w:sz w:val="28"/>
          <w:szCs w:val="28"/>
          <w:rtl w:val="true"/>
          <w:lang w:bidi="ar-SA"/>
        </w:rPr>
        <w:t>ادامۀ سخن از آيندۀ اصحاب امام عليه السلام</w:t>
      </w:r>
    </w:p>
    <w:p>
      <w:pPr>
        <w:pStyle w:val="BookText"/>
        <w:rPr/>
      </w:pPr>
      <w:r>
        <w:rPr>
          <w:rFonts w:ascii="IRNazanin" w:hAnsi="IRNazanin" w:eastAsia="IRNazanin"/>
          <w:color w:val="111111"/>
          <w:sz w:val="28"/>
          <w:sz w:val="28"/>
          <w:szCs w:val="28"/>
          <w:rtl w:val="true"/>
          <w:lang w:bidi="fa-IR"/>
        </w:rPr>
        <w:t>زندگى سخت مؤمنان در حكومت باطل</w:t>
      </w:r>
    </w:p>
    <w:p>
      <w:pPr>
        <w:pStyle w:val="BookText"/>
        <w:rPr/>
      </w:pPr>
      <w:r>
        <w:rPr>
          <w:rFonts w:ascii="Amiri" w:hAnsi="Amiri" w:eastAsia="Amiri" w:cs="Amiri"/>
          <w:color w:val="111111"/>
          <w:sz w:val="28"/>
          <w:sz w:val="28"/>
          <w:szCs w:val="28"/>
          <w:rtl w:val="true"/>
          <w:lang w:bidi="ar-SA"/>
        </w:rPr>
        <w:t>هشدار امام عليه السلام به اصحاب خود</w:t>
      </w:r>
    </w:p>
    <w:p>
      <w:pPr>
        <w:pStyle w:val="BookText"/>
        <w:rPr/>
      </w:pPr>
      <w:r>
        <w:rPr>
          <w:rFonts w:ascii="IRNazanin" w:hAnsi="IRNazanin" w:eastAsia="IRNazanin"/>
          <w:color w:val="111111"/>
          <w:sz w:val="28"/>
          <w:sz w:val="28"/>
          <w:szCs w:val="28"/>
          <w:rtl w:val="true"/>
          <w:lang w:bidi="fa-IR"/>
        </w:rPr>
        <w:t xml:space="preserve">دعوت به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وظيفۀ جلودار و راهنما</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لزوم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ربّانى</w:t>
      </w:r>
      <w:r>
        <w:rPr>
          <w:rFonts w:eastAsia="IRNazanin" w:cs="IRNazanin"/>
          <w:color w:val="111111"/>
          <w:sz w:val="28"/>
          <w:szCs w:val="28"/>
          <w:rtl w:val="true"/>
          <w:lang w:bidi="fa-IR"/>
        </w:rPr>
        <w:t>»</w:t>
      </w:r>
      <w:bookmarkStart w:id="1139" w:name="pg14744_166189"/>
    </w:p>
    <w:p>
      <w:pPr>
        <w:pStyle w:val="BookText"/>
        <w:rPr/>
      </w:pPr>
      <w:bookmarkEnd w:id="1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تَعْرُكُكُمْ عَرْكَ الْأَدِيمِ، وَ تَدُوسُكُمْ دَوْسَ الْحَصِيدِ، وَ تَسْتَخْلِصُ الْمُؤْمِنَ مِنْ بَيْنِكُمُ اسْتِخْلاصَ الطَّيْرِ الْحَبَّةَ الْبَطِينَةَ مِنْ بَيْنِ هَزِيلِ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بِكُمُ الْمَذَاهِبُ، وَ تَتِيهُ بِكُمُ الْغَيَاهِبُ، وَ تَخْدَعُكُمُ الْكَوَاذِبُ؟ وَ مِنْ أَيْنَ تُؤْتَوْنَ وَ أَنّى تُؤْفَكُونَ؟ فَلِكُلِّ أَجَلٍ كِتَابٌ، وَ لِكُلِّ غَيْبَةٍ 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فَاسْتَمِعُوا مِنْ رَبَّانِيِّكُمْ، وَ أَحْضِرُوهُ قُلُوبَكُمْ، وَ اسْتَيْقِظُوا إِنْ هَتَفَ بِكُمْ؛ وَلْيَصْدُقْ رَائِدٌ أَهْلَهُ، وَلْيَجْمَعْ شَمْلَهُ، وَلْيُحْضِرْ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فَلَقَ لَكُمُ الْأَمْرَ فَلْقَ الْخَرَزَةِ، وَ قَرَفَهُ قَرْفَ الصَّمْغَةِ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بخش از خطبه را كه در درس گذشته شرح مى داديم دربارۀ پيشگويى حضرت نسبت به حكومتى بود كه در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و پايه هاى حكومت خود را استوار مى كند و آن را به همه جا گسترش مى دهد و مردم را با خود هماهنگ مى سازد؛ به طورى كه از طرفداران حق و مردم خوب كسى باقى نمى ماند مگر تعداد بسيار اندكى كه به شيوه هاى مختلف زير فشارهاى گوناگون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حضرت على عليه السلام مى فرمايد</w:t>
      </w:r>
      <w:r>
        <w:rPr>
          <w:rFonts w:eastAsia="IRNazanin" w:cs="IRNazanin"/>
          <w:color w:val="111111"/>
          <w:sz w:val="28"/>
          <w:szCs w:val="28"/>
          <w:rtl w:val="true"/>
          <w:lang w:bidi="fa-IR"/>
        </w:rPr>
        <w:t>:</w:t>
      </w:r>
    </w:p>
    <w:p>
      <w:pPr>
        <w:pStyle w:val="Heading3"/>
        <w:numPr>
          <w:ilvl w:val="2"/>
          <w:numId w:val="1"/>
        </w:numPr>
        <w:rPr/>
      </w:pPr>
      <w:bookmarkStart w:id="1140" w:name="__RefHeading___Toc870253_730472459"/>
      <w:bookmarkStart w:id="1141" w:name="_Toc408"/>
      <w:bookmarkEnd w:id="1140"/>
      <w:r>
        <w:rPr>
          <w:rtl w:val="true"/>
        </w:rPr>
        <w:t>ادامۀ سخن از آيندۀ اصحاب امام عليه السلام</w:t>
      </w:r>
      <w:bookmarkEnd w:id="1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تَعْرُكُكُمْ عَرْكَ الْأَدِيمِ، وَ تَدُوسُكُمْ دَوْسَ الْحَصِيدِ</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پرچمِ گمراهى شما را مانند ماليدن پوست براى دبّاغى مى مالد، و مانند كوبيدن كشت درو شده مى كوبد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ماليدن و مالش محكم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پوست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كوبيدن و لگدمال كردن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مفعول مى باشد؛ يعنى درو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تَعْرُكُكُمْ عَرْكَ الْأَدِيمِ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پيشواى پرچمِ گمراهى هنگامى كه قدرتمند و پابرجا شد شما را مانند پوستى كه دبّاغى مى كنند و چرم درست مى كنند فشار داده و زير شكنجه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گوسفند يا بز را كه مى خواهند چرم درست كرده يا آن را تيماج كنند فشار زيادى روى آن مى آورند و بارها آن را مى تراشند و تغييرات مختلف مى دهند تا بالاخره چرم يا تيماجى شود كه دلشان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آن قدر تحت شكنجه و فشار قرار مى دهند تا بلكه بتوانند با خودشان هماهنگ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تَدُوسُكُمْ دَوْسَ الْحَصِيدِ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شما را همانند كوبيدن كشت درو شده مى كوبد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گندمها را با خوشه ها چيده يا درو كرده اند و مى خواهند خرمن كنند تا دانه هاى گندم از بين خوشه ها بيرون بيايد، بايد فشار زيادى بر اين خوشه هاى گندم بيايد تا سُفال و كاه آن له و جدا شود و دانه هاى گندم بيرون آيند و قابل استفاده بشوند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براى نشان دادن فشارى كه بر مردم مؤمن در حكومت هاى باطل و ستمگر مى آيد از اين تشبيه استفاده كرده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باطل هنگامى كه قدرتمند شد شما را زير شكنجه و فشار قرار مى دهد مانند فشارى كه روى پوست آورده مى شود وقتى كه بخواهند چرم درست كنند و يا مانند فشارى كه روى خوشه هاى گندمِ چيده شده مى آيد تا گندم آنها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نيز مردم خوب و با ايمان را له مى كنند و مى كوبند تا آنان را با خود هماهنگ سازند و يا ساكت كنند؛ و خلاصه نمى گذارند كسى حرف حق و منطقى خود را بيان كند</w:t>
      </w:r>
      <w:r>
        <w:rPr>
          <w:rFonts w:eastAsia="IRNazanin" w:cs="IRNazanin"/>
          <w:color w:val="111111"/>
          <w:sz w:val="28"/>
          <w:szCs w:val="28"/>
          <w:rtl w:val="true"/>
          <w:lang w:bidi="fa-IR"/>
        </w:rPr>
        <w:t>.</w:t>
      </w:r>
      <w:bookmarkStart w:id="1142" w:name="pg14744_166191"/>
    </w:p>
    <w:p>
      <w:pPr>
        <w:pStyle w:val="Heading3"/>
        <w:numPr>
          <w:ilvl w:val="2"/>
          <w:numId w:val="1"/>
        </w:numPr>
        <w:rPr/>
      </w:pPr>
      <w:bookmarkStart w:id="1143" w:name="__RefHeading___Toc870255_730472459"/>
      <w:bookmarkStart w:id="1144" w:name="_Toc409"/>
      <w:bookmarkEnd w:id="1142"/>
      <w:bookmarkEnd w:id="1143"/>
      <w:r>
        <w:rPr>
          <w:rtl w:val="true"/>
        </w:rPr>
        <w:t>زندگى سخت مؤمنان در حكومت باطل</w:t>
      </w:r>
      <w:bookmarkEnd w:id="1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تَسْتَخْلِصُ الْمُؤْمِنَ مِنْ بَيْنِكُمُ اسْتِخْلاصَ الطَّيْرِ الْحَبَّةَ الْبَطِينَةَ مِنْ بَيْنِ هَزِيلِ الْحَبِّ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را از ميان شما جدا مى كند مانند جدا كردن پرنده، دانۀ درشت را از ميانِ دانۀ لاغر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 و به معناى طلب خلوص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تَسْتَخْلِصُ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پيشواى ضلالت، مؤمن خالص را جدا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شكمِ بزرگ و چاق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نسخه هاى نهج البلاغه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دو نسخۀ خطىِ مربوط به قرن پنجم و بسيارى از نسخه هاى چاپى ديگر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پيشواى پرچم گمراهى و ضلالت افراد مؤمن و خوب را جدا مى كند تا آنان را به زندان بيندازد و يا به قتل برساند و خلاصه از صحنۀ جامعه حذف كند؛ مانند پرنده اى كه دانه هاى درشت و خوب را از بين دانه هاى كوچكتر و لاغر جدا مى كند و برمى چيند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دانه هاى بزرگتر مواد غذايى بيشترى دارند پرنده ها ابتدا همانها را جدا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ستمگر نيز مأموران اطلاعات و جاسوسهاى خود را در كمين و مراقبت افراد حق طلب و مؤمنين خالص قرار مى دهد و انگشت خود را روى آنها نشانه مى رود تا آنان را دستگير كرده و به زندان بيندازد و يا نابود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تَسْتَخْلِصُ الْمُؤْمِنَ مِنْ بَيْنِكُمُ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پيشواى پرچمِ گمراهى، مؤمن خالص را از بين شما جدا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اسْتِخْلاصَ الطَّيْرِ الْحَبَّةَ الْبَطِينَةَ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جداكردن پرنده، دانه هاى درشت و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 هَزِيلِ الْحَبِّ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ميان دانه هاى لاغر و كوچك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مفعول مطلق نوعى است؛ يعنى نوع جداكردن پرنده</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جاسوسان و مأموران حكومتِ ستمگر اين گونه مؤمنين خالص را يكى يكى پيدا كرده و از بين مردم جدا مى كنند تا آنها را بكشند يا برايشان پرونده</w:t>
      </w:r>
      <w:bookmarkStart w:id="1145" w:name="pg14744_166192"/>
    </w:p>
    <w:p>
      <w:pPr>
        <w:pStyle w:val="BookText"/>
        <w:rPr/>
      </w:pPr>
      <w:bookmarkEnd w:id="1145"/>
      <w:r>
        <w:rPr>
          <w:rFonts w:ascii="Amiri" w:hAnsi="Amiri" w:eastAsia="Amiri" w:cs="Amiri"/>
          <w:color w:val="111111"/>
          <w:sz w:val="28"/>
          <w:sz w:val="28"/>
          <w:szCs w:val="28"/>
          <w:rtl w:val="true"/>
          <w:lang w:bidi="ar-SA"/>
        </w:rPr>
        <w:t>درست كرده و آنها را زير فشار قرار دهند و به زندانهاى طولانى مدّت بيندازند</w:t>
      </w:r>
      <w:r>
        <w:rPr>
          <w:rFonts w:eastAsia="Amiri" w:cs="Amiri" w:ascii="Amiri" w:hAnsi="Amiri"/>
          <w:color w:val="111111"/>
          <w:sz w:val="28"/>
          <w:szCs w:val="28"/>
          <w:rtl w:val="true"/>
          <w:lang w:bidi="ar-SA"/>
        </w:rPr>
        <w:t>.</w:t>
      </w:r>
    </w:p>
    <w:p>
      <w:pPr>
        <w:pStyle w:val="Heading3"/>
        <w:numPr>
          <w:ilvl w:val="2"/>
          <w:numId w:val="1"/>
        </w:numPr>
        <w:rPr/>
      </w:pPr>
      <w:bookmarkStart w:id="1146" w:name="__RefHeading___Toc870257_730472459"/>
      <w:bookmarkStart w:id="1147" w:name="_Toc410"/>
      <w:bookmarkEnd w:id="1146"/>
      <w:r>
        <w:rPr>
          <w:rtl w:val="true"/>
        </w:rPr>
        <w:t>هشدارِ امام عليه السلام به اصحاب خود</w:t>
      </w:r>
      <w:bookmarkEnd w:id="1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تَذْهَبُ بِكُمُ الْمَذَاهِبُ، وَ تَتِيهُ بِكُمُ الْغَيَاهِبُ، وَ تَخْدَعُكُمُ الْكَوَاذِبُ؟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مذهب هاى گوناگون شما را به كجا مى برد؟ و تاريكى ها تا كى شما را سرگردان مى كند؟ و دروغها چگونه فريبتان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 يَتيهُ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تحيّر و سرگردانى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تاريكى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دروغ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تَذْهَبُ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مطلب قبل باشد و احتمال دارد كه مطلب مستقلى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حضرت مى خواهد به مخاطبين و مردم زمان خود هشدار دهد كه علّت تسلط آن حكومت ستمگر در آينده اين است كه شما مذاهب و روشهاى گوناگونى داريد و هنگامى كه مذاهب گوناگون شد و اختلافات افزايش يافت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اندك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تسلط مى 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تَذْهَبُ بِكُمُ الْمَذَاهِبُ؟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مذهب ها و روشهاى مختلف شما را كجا مى برند؟ به تعبير ديگر وقتى شما مردم از حق دفاع نمى كنيد و قدر اميرالمؤمنين عليه السلام را نمى دانيد و گرد او جمع نمى شويد و هر كس ساز خودش را مى زند، نتيجه اش اين است كه آب گل آلود مى شود و ستمگران سوءاستفاده مى كنند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تَتِيهُ بِكُمُ الْغَيَاهِبُ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چگونه و تا كى ظلمت ها شما را دچار تحيّر و سرگردانى مى سازند؟ ظلمت هاى گوناگونى كه ريشه اش از بعد از رحلت پيامبر و در زمان خلفا شروع شد و در زمان عثمان اوج گرفت و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عده اى جاه طلب و هواپرست قدرت پيدا كردند و تاريكى ها و بدعت ها را در جامعه گسترش دادند، و زمينۀ فساد به اندازه اى زياد شد كه معاويه هم هوس كرد تا خليفۀ رسول اللّه شود؛ معاويه اى كه در ابتدا مسلمان نشد و پدر او ابوسفيان هم اسلام واقعى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مردم هم دچار سرگردانى شدند به طورى كه نور اسلام زير ابرهاى تاريك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هايى است كه در جامعه پيدا شده است و نور اسلام را كه پيامبر صلى الله عليه و آله و سلم آورد زير ابرهاى تاريكى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موارد فوق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به گونه اى پيچيده و دگرگون مى شود كه حكومت هاى ظالم براى توجيه كار خود خبرهاى زيادى جعل كرده به پيامبراكرم صلى الله عليه و آله و سلم نسبت مى دهند و آنها را در جامعه منتشر مى كنند تا جايى كه مردم به خاطر اين دروغها و جعل و تحريف ها فريب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دروغها و اخبار جعلى كه به وسيلۀ بلندگوها و نشريات و رسانه هاى خود منتشر مى كنند، باعث مى شود مردم فريب بخورند و گمان كنند كه اين افراد ستمگر واقعاً عادل هستند و حكومتشان حكومت حق و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بعضى از شرح كنندگان نهج البلاغه گفته اند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تَخْدَعُكُمُ الْكَوَاذِبُ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دين شما بر اساس دروغ شكل مى گيرد؛ يعنى با دروغ دين را به خورد شما مى دهند؛ اما اين احتمال مناسب و درست نيست، و همان معناى اوّل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تُؤْتَوْنَ وَ أَنّى تُؤْفَكُونَ؟ فَلِكُلِّ أَجَلٍ كِتَابٌ، وَ لِكُلِّ غَيْبَةٍ إِيَابٌ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كجا به سراغ شما مى آيند و چگونه منحرف مى شويد؟ پس براى هر مدّتى نوشته اى، و براى هر غيبتى بازگشتى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مجهول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بازگشت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آنچه فعلاً مشهود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مجهول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أَيْنَ تُؤْتَوْنَ؟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چه جايى مورد نفوذ واقع مى شويد؟ به تعبير ديگر آيا فكر كرده ايد آنان كه مى خواهند شما را فريب دهند از چه راهى در شما نفوذ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أَنّى تُؤْفَكُونَ؟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كجاها و يا چگونه منصرف و گردانده مى شويد؟ آيا انديشيده ايد كه چگونه شما را از راه حق بازمى گردانند و در حقيقت</w:t>
      </w:r>
      <w:bookmarkStart w:id="1148" w:name="pg14744_166194"/>
    </w:p>
    <w:p>
      <w:pPr>
        <w:pStyle w:val="BookText"/>
        <w:rPr/>
      </w:pPr>
      <w:bookmarkEnd w:id="1148"/>
      <w:r>
        <w:rPr>
          <w:rFonts w:ascii="IRNazanin" w:hAnsi="IRNazanin" w:eastAsia="IRNazanin"/>
          <w:color w:val="111111"/>
          <w:sz w:val="28"/>
          <w:sz w:val="28"/>
          <w:szCs w:val="28"/>
          <w:rtl w:val="true"/>
          <w:lang w:bidi="fa-IR"/>
        </w:rPr>
        <w:t>شما را به طرف چه اهداف يا چه فرهنگ و ديدگاهى سوق مى دهند؟ و آيا به فكر عاقبت كار خود بوده ايد كه عاقبت كارتان به كجا منتهى مى شود؟</w:t>
      </w:r>
    </w:p>
    <w:p>
      <w:pPr>
        <w:pStyle w:val="BookText"/>
        <w:rPr/>
      </w:pPr>
      <w:r>
        <w:rPr>
          <w:rFonts w:ascii="IRNazanin" w:hAnsi="IRNazanin" w:eastAsia="IRNazanin"/>
          <w:color w:val="111111"/>
          <w:sz w:val="28"/>
          <w:sz w:val="28"/>
          <w:szCs w:val="28"/>
          <w:rtl w:val="true"/>
          <w:lang w:bidi="fa-IR"/>
        </w:rPr>
        <w:t>حضرت پس از اين فرمايشات كه به صورت سؤال بود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فَلِكُلِّ أَجَلٍ 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براى هر مدّتى كه در اين عالَم هست نوشته اى هست، يعنى مقدّرى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نكنيد قيامتى نيست و به حساب و كتاب شما رسيدگى نمى شود، اين چنين نيست كه شما در برابر مسائل اجتماع تكليف نداشته باشيد و با شما كارى نداشته باشند؛ بلكه براى هر مدّتى نوشته اى وجود دارد، به اين معنا كه هر كسى تا زمان مشخصى فرصت دارد و پس از آن مى ميرد و يا حكومتش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با اين كه نفوذ و قدرت زيادى پيدا كردند ولى بالاخره حكومت آنها پس از هشتاد و چهار سال تمام شد و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درنهايت شما و ديگران بايد نسبت به اعمال خود پاسخگو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هر مدّتى در اين جهانِ طبيعت نوشته و مقدّرى وجود دارد و هر كدام از ما داراى كتابى هستيم كه اعمالمان در آن ثبت و ضبط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لِكُلِّ غَيْبَةٍ إِيَابٌ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همچنين براى هر غايبى بازگشتى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تصور نكنيد اگر حكومت حق مدّتى غايب شد و باطل روى كار آمد هميشه وضع به همين صورت باقى خواهد ماند؛ بلكه به هر حال حكومت حق روزى پيروز مى شود</w:t>
      </w:r>
      <w:r>
        <w:rPr>
          <w:rFonts w:eastAsia="IRNazanin" w:cs="IRNazanin"/>
          <w:color w:val="111111"/>
          <w:sz w:val="28"/>
          <w:szCs w:val="28"/>
          <w:rtl w:val="true"/>
          <w:lang w:bidi="fa-IR"/>
        </w:rPr>
        <w:t>.</w:t>
      </w:r>
    </w:p>
    <w:p>
      <w:pPr>
        <w:pStyle w:val="Heading3"/>
        <w:numPr>
          <w:ilvl w:val="2"/>
          <w:numId w:val="1"/>
        </w:numPr>
        <w:rPr/>
      </w:pPr>
      <w:bookmarkStart w:id="1149" w:name="__RefHeading___Toc870259_730472459"/>
      <w:bookmarkStart w:id="1150" w:name="_Toc411"/>
      <w:bookmarkEnd w:id="1149"/>
      <w:r>
        <w:rPr>
          <w:rtl w:val="true"/>
        </w:rPr>
        <w:t xml:space="preserve">دعوت به اطاعت از </w:t>
      </w:r>
      <w:r>
        <w:rPr>
          <w:rtl w:val="true"/>
        </w:rPr>
        <w:t>«</w:t>
      </w:r>
      <w:r>
        <w:rPr>
          <w:rtl w:val="true"/>
        </w:rPr>
        <w:t>عالم ربّانى</w:t>
      </w:r>
      <w:r>
        <w:rPr>
          <w:rtl w:val="true"/>
        </w:rPr>
        <w:t>»</w:t>
      </w:r>
      <w:bookmarkEnd w:id="1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فَاسْتَمِعُوا مِنْ رَبَّانِيِّكُمْ، وَ أَحْضِرُوهُ قُلُوبَكُمْ، وَاسْتَيْقِظُوا إِنْ هَتَفَ 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بشنويد از عالم ربّانى خودتان، و دلهاى خود را در پيشگاه او حاضر كنيد، و اگر شما را صدا زد بيدار شويد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نسخه هاى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به نظر مى رسد اشتباه باشد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كه در دو نسخۀ خطى قرن پنجم و بسيارى از نسخه هاى چاپى آمده است</w:t>
      </w:r>
      <w:r>
        <w:rPr>
          <w:rFonts w:eastAsia="IRNazanin" w:cs="IRNazanin"/>
          <w:color w:val="111111"/>
          <w:sz w:val="28"/>
          <w:szCs w:val="28"/>
          <w:rtl w:val="true"/>
          <w:lang w:bidi="fa-IR"/>
        </w:rPr>
        <w:t>.</w:t>
      </w:r>
      <w:bookmarkStart w:id="1151" w:name="pg14744_166195"/>
    </w:p>
    <w:p>
      <w:pPr>
        <w:pStyle w:val="BookText"/>
        <w:rPr/>
      </w:pPr>
      <w:bookmarkEnd w:id="1151"/>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مذاهب مختلف شما را به تحيّر و سرگردانى دچار ساخته و به اين سو و آن سو مى كشانند و احاديثى از پيامبراكرم صلى الله عليه و آله و سلم جعل كرده و فريب مى دهند؛ پس براى نجات از اين وضع بياييد از كسى كه عالم ربّانى است و با خدا مربوط است و علم او خدايى است حرف حق را بشنويد و دلهاى خود را نزد آن عالم ربّانى حاضر كنيد؛ يعنى قلباً به او توجّه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عالم ربّانى در اين فرمايش، خودِ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حضرت به ناچار از خود تعريف مى كند و هشدار مى دهد كه در اين شرايط كه هر كس به سمت و سويى مى رود و گروهى با جعل احاديث مردم را مى فريبند، بايد به طرف او برويد تا نجات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ناچار مى شود براى روشن شدن حقيقت از خود تعريف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هنگامى كه عده اى مقابل مجلس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 او به تنهايى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باد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همه عليه من شعار مى دهند گفتم اگر خودم هم از خودم دفاع نكنم كه نمى شود؛ بالاخره بايد يكى باشد كه حقيقت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با آن سوابق و امتيازاتى كه حضرت امير عليه السلام داشته و از كودكى همراه پيامبر صلى الله عليه و آله و سلم بوده و در همۀ جنگ ها از پيامبر دفاع كرده است مردم حق و امتيازات او را ناديده مى گيرند و به گمراهى افتاده اند؛ لذا به ناچار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شرايط گمراه كننده، براى نجات خود و پيداكردن راه سعادت به سخنان و راهنمايى هاى عالم ربّانى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دهيد و دل خود را به او بسپاريد و قلباً به او توجّه داشته باشيد و اگر به شما ندايى مى كند بيدار شويد و از خواب غفلت بيرون بياييد</w:t>
      </w:r>
      <w:r>
        <w:rPr>
          <w:rFonts w:eastAsia="IRNazanin" w:cs="IRNazanin"/>
          <w:color w:val="111111"/>
          <w:sz w:val="28"/>
          <w:szCs w:val="28"/>
          <w:rtl w:val="true"/>
          <w:lang w:bidi="fa-IR"/>
        </w:rPr>
        <w:t>.</w:t>
      </w:r>
    </w:p>
    <w:p>
      <w:pPr>
        <w:pStyle w:val="Heading3"/>
        <w:numPr>
          <w:ilvl w:val="2"/>
          <w:numId w:val="1"/>
        </w:numPr>
        <w:rPr/>
      </w:pPr>
      <w:bookmarkStart w:id="1152" w:name="__RefHeading___Toc870261_730472459"/>
      <w:bookmarkStart w:id="1153" w:name="_Toc412"/>
      <w:bookmarkEnd w:id="1152"/>
      <w:r>
        <w:rPr>
          <w:rtl w:val="true"/>
        </w:rPr>
        <w:t>وظيفۀ جلودار و راهنما</w:t>
      </w:r>
      <w:bookmarkEnd w:id="1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وَلْيَصْدُقْ رَائِدٌ أَهْلَهُ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جلودار و رهبر به مردمِ خود راست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 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يَطْلُبُ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باب افعال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 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در سفرها و جنگ ها كسانى را مشخص مى كردند كه قبل از كاروان و يا سپاه حركت كنند و جايى كه براى استراحت مناسب است و آب و گياهى يافت مى شود پيدا كنند و هنگامى كه كاروان و يا لشكر مى آيند بدانند كجا منزل كنند تا بيابان مرگ نشوند؛ به اين افراد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يعنى طالب آب و 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به طور كلّى به جلودار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ادامۀ سخنان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رائد و جلودار بايد به اهل خود راست بگويد، جلودار بايد مورد اطمينان باشد؛ براى اين كه جلودار است كه مشخص مى كند كجا براى ادامۀ حيات و آسايش و زندگى مناسب است، و اوست كه آنجا را تعيين مى كند و به مردم مى گويد و مردم هم قبول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اينجا نيز به خودشان اشاره دارند؛ در حقيقت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جلودار شما هستم و جلودار بايد به اهل خود راست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هم به شما راست مى گويم و شما بايد از من اطاعت كنيد تا به سعادت برسيد و نجات پيدا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بعضى از شرح كنندگان اين خطبه خواسته اند اين فرمايش را بر غير حضرت منطبق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اين است كه به طور كلّى رائد و جلودار بايد مردم خود را راهنمايى كرده و به آنها راست بگويد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ولى اين معنا چندان صحيح نيست و همان احتمال اوّل مناسب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وَلْيَجْمَعْ شَمْلَهُ، وَلْيُحْضِرْ ذِهْنَهُ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پراكندگى اش را گرد آورد، و ذهنش را حاضر و آماده سازد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154" w:name="pg14744_166197"/>
    </w:p>
    <w:p>
      <w:pPr>
        <w:pStyle w:val="BookText"/>
        <w:rPr/>
      </w:pPr>
      <w:bookmarkEnd w:id="11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چيزى كه در اختيار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وَلْيَجْمَعْ 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اوّل اين كه رائد و جلودار بايد تمام افكار و امكاناتى را كه زير نظر اوست جمع كند تا بتواند وظيفۀ جلودارى خود را به خوبى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اين كه بايد افراد مطيع خود را جمع و جور كند و نگذارد پراكنده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احتمال اوّل مناسب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چنان كه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چيزهايى گفته مى شود كه در اختيار انسان است؛ رائد بايد هر آنچه در اختيار دارد جمع كند و همۀ امكانات را در اين راه به كار گيرد كه مبادا اشتباه كند و جمعيت را بيابان مرگ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وَلْيُحْضِرْ ذِهْنَهُ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بايد ذهن خود را براى مأموريتش حاضر و آماده كند، حواسش پرت نباشد، به فكر زن و بچه و چيزهاى ديگر نباشد تا مأموريت خود را به خوبى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گويا حضرت در اينجا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رائد بايد به اهلش راست بگويد و افكار و امكانات و ذهن خود را جمع و متوجّه مأموريت خود كند، جمله اى معترضه به كار برده است؛ و اكنون به علّت لزوم پيروى از عالم ربّانى مى پردازند</w:t>
      </w:r>
      <w:r>
        <w:rPr>
          <w:rFonts w:eastAsia="IRNazanin" w:cs="IRNazanin"/>
          <w:color w:val="111111"/>
          <w:sz w:val="28"/>
          <w:szCs w:val="28"/>
          <w:rtl w:val="true"/>
          <w:lang w:bidi="fa-IR"/>
        </w:rPr>
        <w:t>.</w:t>
      </w:r>
    </w:p>
    <w:p>
      <w:pPr>
        <w:pStyle w:val="Heading3"/>
        <w:numPr>
          <w:ilvl w:val="2"/>
          <w:numId w:val="1"/>
        </w:numPr>
        <w:rPr/>
      </w:pPr>
      <w:bookmarkStart w:id="1155" w:name="__RefHeading___Toc870263_730472459"/>
      <w:bookmarkStart w:id="1156" w:name="_Toc413"/>
      <w:bookmarkEnd w:id="1155"/>
      <w:r>
        <w:rPr>
          <w:rtl w:val="true"/>
        </w:rPr>
        <w:t xml:space="preserve">علّت لزوم اطاعت از </w:t>
      </w:r>
      <w:r>
        <w:rPr>
          <w:rtl w:val="true"/>
        </w:rPr>
        <w:t>«</w:t>
      </w:r>
      <w:r>
        <w:rPr>
          <w:rtl w:val="true"/>
        </w:rPr>
        <w:t>عالم ربّانى</w:t>
      </w:r>
      <w:r>
        <w:rPr>
          <w:rtl w:val="true"/>
        </w:rPr>
        <w:t>»</w:t>
      </w:r>
      <w:bookmarkEnd w:id="1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فَلَقَ لَكُمُ الْأَمْرَ فَلْقَ الْخَرَزَةِ، وَ قَرَفَهُ قَرْفَ الصَّمْغَةِ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آينه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امر را همچون شكافتن دانۀ مهره براى شما شكافت، و آن را مانند جدا كردن صمغ و شيره از درخت جدا كرد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بارها توضيح داده ام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قرآن و روايات به امور اجتماعىِ كلّى گفته مى شود كه از جمله مصاديق آن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در آيات و روايات به معناى امر حكومت و يا امور اجتماعى و سياسى است و نه به معناى امور جزئى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دانه و مهره مى آيد، كه البته در بعضى از نسخه 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سكون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شيره اى است كه از درخت بيرون مى زند و به آن مى 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 خواستند از كنه و باطن يك دانه و مهره به خوبى آگاه شوند آن را مى شكستند و خصوصياتش را بررسى مى كردند تا ببينند حقيقتش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حضرت امير عليه السلام در ادامۀ فرمايش خود و بر اساس فرهنگ آن روز و تمثيل ها و اصطلاحاتى كه رواج داشته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فَلَقَدْ فَلَقَ لَكُمُ الْأَمْرَ فَلْقَ الْخَرَزَةِ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عالم ربّانى، يعنى من، اصل حاكميت حق را براى شما شكافته و روشن كرده ام كه حكومت يعنى چه و حاكم بايد چه كسى باشد؛ و به طور دقيق حكومتِ مبتنى بر حق و عدالت را براى شما بيان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مسائل را در اين زمينه شكافتم و بررسى كردم كه مانند شكافتن مهره براى شناختن باطن و بررسى ويژگى هاى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من به باطن امر احاطه و اطلاع دقيق دارم و شما مردم اگر به دنبال حق هستيد بايد از من پيروى و متابعت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قَرَفَهُ قَرْفَ الصَّمْغَةِ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صَمغ و شيره اى كه از درخت بيرون مى زند اگر بخواهند بررسى و از آن استفاده كنند بايد از درخت جدا كنند تا معلوم شود كه چيست و مثلاً نفع دارد يا ضرر؛ آن وقت آن را ذرّه ذرّه از درخت جدا نمى كنند بلكه به كلّى از درخت مى كَنند كه چيزى از آن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اين تشبيه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همۀ حقايق و مسائل لازم در امر حكومت را براى شما بيان كردم و همه را تحويل شما دادم و چيزى از آن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تعبيرات و تشبيهات امام عليه السلام مى توان اين استفاده را هم كرد كه اگر كسى بخواهد نسبت به مسأله اى قضاوت كند، بايد به باطن و كُنه آن هم پى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ادامۀ خطبه را در جلسۀ آينده مى خوانيم</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157" w:name="pg14744_166199"/>
    </w:p>
    <w:p>
      <w:pPr>
        <w:pStyle w:val="Heading2"/>
        <w:numPr>
          <w:ilvl w:val="1"/>
          <w:numId w:val="1"/>
        </w:numPr>
        <w:rPr/>
      </w:pPr>
      <w:bookmarkStart w:id="1158" w:name="__RefHeading___Toc870265_730472459"/>
      <w:bookmarkStart w:id="1159" w:name="_Toc414"/>
      <w:bookmarkEnd w:id="1157"/>
      <w:bookmarkEnd w:id="1158"/>
      <w:r>
        <w:rPr>
          <w:rtl w:val="true"/>
        </w:rPr>
        <w:t>«</w:t>
      </w:r>
      <w:r>
        <w:rPr>
          <w:rtl w:val="true"/>
        </w:rPr>
        <w:t xml:space="preserve">درس </w:t>
      </w:r>
      <w:r>
        <w:rPr/>
        <w:t>164</w:t>
      </w:r>
      <w:r>
        <w:rPr>
          <w:rtl w:val="true"/>
        </w:rPr>
        <w:t xml:space="preserve">»: </w:t>
      </w:r>
      <w:r>
        <w:rPr>
          <w:rtl w:val="true"/>
        </w:rPr>
        <w:t xml:space="preserve">خطبۀ </w:t>
      </w:r>
      <w:r>
        <w:rPr/>
        <w:t>108</w:t>
      </w:r>
      <w:r>
        <w:rPr>
          <w:rtl w:val="true"/>
        </w:rPr>
        <w:t xml:space="preserve"> (</w:t>
      </w:r>
      <w:r>
        <w:rPr>
          <w:rtl w:val="true"/>
        </w:rPr>
        <w:t>قسمت پنجم</w:t>
      </w:r>
      <w:r>
        <w:rPr>
          <w:rtl w:val="true"/>
        </w:rPr>
        <w:t>)</w:t>
      </w:r>
      <w:bookmarkEnd w:id="1159"/>
    </w:p>
    <w:p>
      <w:pPr>
        <w:pStyle w:val="Heading3"/>
        <w:numPr>
          <w:ilvl w:val="2"/>
          <w:numId w:val="1"/>
        </w:numPr>
        <w:rPr/>
      </w:pPr>
      <w:bookmarkStart w:id="1160" w:name="__RefHeading___Toc870267_730472459"/>
      <w:bookmarkStart w:id="1161" w:name="_Toc415"/>
      <w:bookmarkEnd w:id="1160"/>
      <w:r>
        <w:rPr>
          <w:rtl w:val="true"/>
        </w:rPr>
        <w:t>اشاره</w:t>
      </w:r>
      <w:bookmarkEnd w:id="1161"/>
    </w:p>
    <w:p>
      <w:pPr>
        <w:pStyle w:val="BookText"/>
        <w:rPr/>
      </w:pPr>
      <w:r>
        <w:rPr>
          <w:rFonts w:ascii="IRNazanin" w:hAnsi="IRNazanin" w:eastAsia="IRNazanin"/>
          <w:color w:val="111111"/>
          <w:sz w:val="28"/>
          <w:sz w:val="28"/>
          <w:szCs w:val="28"/>
          <w:rtl w:val="true"/>
          <w:lang w:bidi="fa-IR"/>
        </w:rPr>
        <w:t>پيامدهاى ويرانگر حاكميت گمراه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استقرار باطل و تسلط جاهليت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نيرومندى طاغيان و كاهش دعوتگرانِ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يورش زمانه و غرّش باطل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برادرى بر گناه و جدايى بر 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دوستى بر دروغ و دشمنى بر صداقت</w:t>
      </w:r>
    </w:p>
    <w:p>
      <w:pPr>
        <w:pStyle w:val="BookText"/>
        <w:rPr/>
      </w:pPr>
      <w:r>
        <w:rPr>
          <w:rFonts w:ascii="IRNazanin" w:hAnsi="IRNazanin" w:eastAsia="IRNazanin"/>
          <w:color w:val="111111"/>
          <w:sz w:val="28"/>
          <w:sz w:val="28"/>
          <w:szCs w:val="28"/>
          <w:rtl w:val="true"/>
          <w:lang w:bidi="fa-IR"/>
        </w:rPr>
        <w:t>حاكميت باطل، سرآغاز دگرگونى هاى منفى در جامعه و طبيعت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شكل گيرى اختلافات ظالمانۀ طبقاتى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ارزشهاى اخلاقى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ارزش يافتن نَسب هاى نامشروع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عَرضۀ وارونه و ناهنجار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أَخَذَ الْبَاطِلُ مَآخِذَهُ، وَ رَكِبَ الْجَهْلُ مَرَاكِبَهُ، وَ عَظُمَتِ الطَّاغِيَةُ، وَ قَلَّتِ الدَّاعِيَةُ، وَ صَالَ الدَّهْرُ صِيَالَ السَّبُعِ الْعَقُورِ، وَ هَدَرَ فَنِيقُ الْبَاطِلِ بَعْدَ 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تَوَاخَى النَّاسُ عَلَى الْفُجُورِ، وَ تَهَاجَرُوا عَلَى الدِّينِ، وَ تَحَابُّوا عَلَى الْكَذِبِ، وَ تَبَاغَضُوا عَلَى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كَانَ الْوَلَدُ غَيْظاً، وَالْمَطَرُ قَيْظاً، وَ تَفِيضُ اللِّئَامُ فَيْضاً، وَ تَغِيضُ الْكِرَامُ غَيْضاً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أَهْلُ ذَلِكَ الزَّمَانِ ذِئَاباً، وَ سَلاطِينُهُ سِبَاعاً، وَ أَوْسَاطُهُ آكَالاً، وَ فُقَرَاؤُهُ أَمْوَاتاً؛ وَ غَارَ الصِّدْقُ، وَ فَاضَ الْكَذِبُ، وَاسْتُعْمِلَتِ الْمَوَدَّةُ بِاللِّسَانِ، وَ تَشَاجَرَ النَّاسُ بِالْقُلُوبِ، وَ صَارَ الْفُسُوقُ نَسَباً، وَ الْعَفَافُ عَجَباً، وَ لُبِسَ الْإسْلامُ لُبْسَ الْفَرْوِ مَقْلُوباً</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چند بخش جداگانه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آن دربارۀ خداوند و بعضى از صفات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دربارۀ پيامبراكرم صلى الله عليه و آله و سلم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آخر هم كه مقدارى از آن را در درس گذشته خوانديم حضرت على عليه السلام از حوادث آينده و حكومت قدرتمند و باطلى كه پس از او بر سر كار مى آيند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بخش آخر به اينجا رسيديم كه مى فرمايد</w:t>
      </w:r>
      <w:r>
        <w:rPr>
          <w:rFonts w:eastAsia="IRNazanin" w:cs="IRNazanin"/>
          <w:color w:val="111111"/>
          <w:sz w:val="28"/>
          <w:szCs w:val="28"/>
          <w:rtl w:val="true"/>
          <w:lang w:bidi="fa-IR"/>
        </w:rPr>
        <w:t>:</w:t>
      </w:r>
      <w:bookmarkStart w:id="1162" w:name="pg14744_166202"/>
    </w:p>
    <w:p>
      <w:pPr>
        <w:pStyle w:val="Heading3"/>
        <w:numPr>
          <w:ilvl w:val="2"/>
          <w:numId w:val="1"/>
        </w:numPr>
        <w:rPr/>
      </w:pPr>
      <w:bookmarkStart w:id="1163" w:name="__RefHeading___Toc870269_730472459"/>
      <w:bookmarkStart w:id="1164" w:name="_Toc416"/>
      <w:bookmarkEnd w:id="1162"/>
      <w:bookmarkEnd w:id="1163"/>
      <w:r>
        <w:rPr>
          <w:rtl w:val="true"/>
        </w:rPr>
        <w:t>پيامدهاى ويرانگر حاكميت گمراه</w:t>
      </w:r>
      <w:bookmarkEnd w:id="1164"/>
    </w:p>
    <w:p>
      <w:pPr>
        <w:pStyle w:val="Heading3"/>
        <w:numPr>
          <w:ilvl w:val="2"/>
          <w:numId w:val="1"/>
        </w:numPr>
        <w:rPr/>
      </w:pPr>
      <w:bookmarkStart w:id="1165" w:name="__RefHeading___Toc870271_730472459"/>
      <w:bookmarkStart w:id="1166" w:name="_Toc417"/>
      <w:bookmarkEnd w:id="1165"/>
      <w:r>
        <w:rPr>
          <w:rtl w:val="true"/>
        </w:rPr>
        <w:t xml:space="preserve">- </w:t>
      </w:r>
      <w:r>
        <w:rPr>
          <w:rtl w:val="true"/>
        </w:rPr>
        <w:t>استقرار باطل و تسلط جاهليت</w:t>
      </w:r>
      <w:bookmarkEnd w:id="1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أَخَذَ الْبَاطِلُ مَآخِذَهُ، وَ رَكِبَ الْجَهْلُ مَرَاكِبَهُ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هنگام، باطل جاهاى فراگير خود را فرا گرفته؛ و جهل و نادانى، مركب هاى خود را سوار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عبارت فوق مربوط به كجا مى شود در بين شرح دهندگان اين خطبه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آنها گفته اند كه اين عبارت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رايت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دنبالۀ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تَسْتَخْلِصُ الْمُؤْمِنَ مِنْ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بنابراين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تَذْهَبُ بِكُمُ الْمَذَاهِبُ، وَ تَتِيهُ بِكُمُ الْغَيَاهِبُ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هاى معترضه مى باشند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بر اساس اين احتمال بايد بگوييم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باطل هنگامى كه مسلط شود و در همه جا نفوذ كند شما را خرد مى نمايد و افراد مؤمن را از بين ديگران جدا كرده و نابود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در ضمنِ توضيح كارهاى حكومت باطل و يا پرچم گمراهى مى خواهد به اصحاب خود هم موعظه اى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وسط فرمايشات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تَذْهَبُ بِكُمُ الْمَذَاهِبُ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به چه سمت و سويى مى رويد؟ بنابراين بر اساس احتمال اوّل،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تَذْهَبُ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معترضه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تَسْتَخْلِصُ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كه مرحوم مجلسى نيز آن را مطرح كرده اين است كه بگوييم در اينجا مرحوم سيّد رضى عبارات و جملاتى را حذف كرده است؛ و پس از حذف آن عبارتها اين قسمت آمده است</w:t>
      </w:r>
      <w:r>
        <w:rPr>
          <w:rFonts w:eastAsia="IRNazanin" w:cs="IRNazanin"/>
          <w:color w:val="111111"/>
          <w:sz w:val="28"/>
          <w:szCs w:val="28"/>
          <w:rtl w:val="true"/>
          <w:lang w:bidi="fa-IR"/>
        </w:rPr>
        <w:t>.</w:t>
      </w:r>
      <w:r>
        <w:rPr>
          <w:rStyle w:val="FootnoteAnchor"/>
          <w:rtl w:val="true"/>
        </w:rPr>
        <w:footnoteReference w:id="401"/>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در معناى همين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الْبَاطِلُ مَآخِذَهُ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w:t>
      </w:r>
      <w:r>
        <w:rPr>
          <w:rFonts w:eastAsia="Amiri" w:cs="Amiri" w:ascii="Amiri" w:hAnsi="Amiri"/>
          <w:color w:val="111111"/>
          <w:sz w:val="28"/>
          <w:szCs w:val="28"/>
          <w:rtl w:val="true"/>
          <w:lang w:bidi="ar-SA"/>
        </w:rPr>
        <w:t>:</w:t>
      </w:r>
      <w:bookmarkStart w:id="1167" w:name="pg14744_166203"/>
    </w:p>
    <w:p>
      <w:pPr>
        <w:pStyle w:val="BookText"/>
        <w:rPr/>
      </w:pPr>
      <w:bookmarkEnd w:id="1167"/>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احتمال اوّل معنا چنين مى شود كه باطل آنجاهايى را كه بايد فرا بگيرد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جايى كه محل جاگرفتن باطل است آنجاها را فرا مى گيرد و بر جاهايى كه قدرت دارد مسلط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جاگير مى شود در جايى كه جاى آن است و بايد جاگير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كه به نظر مى 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باطلى براى خود يك فرهنگ و مستنداتى دارد؛ حتى كشورى كه به كشورهاى ديگر حمله مى كند براى خود بهانه ها و يا توجيهاتى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آمريكا مطرح مى كند كه ما مى خواهيم در بين مردم فلان كشور دموكراسى پياده كنيم و جلوى ظلم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يك عللى براى آن باطل خودش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احتمال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ذَلِكَ أَخَذَ الْبَاطِلُ مَآخِذَهُ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مى شود كه حكومت باطل آن مأخذهاى خودش را مى گيرد؛ يعنى آن چيزهايى كه بهانۀ اوست براى اين كه باطل را رواج دهد؛ به عبارت ديگر براى اين كه قدرت خود را گسترش دهد فرهنگ خود را گرفته و به مردم القا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هنگامى كه پرچم گمراهى قرار گرفت و مسلط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الْبَاطِلُ مَآخِذَهُ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فرا مى گيرد آنجاهايى را كه بايد فرا بگيرد، يا باطل فرهنگ و بهانه هاى خود را گرفته و به مردم القا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رَكِبَ الْجَهْلُ مَرَاكِبَهُ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جهل و نادانى بر مركب هاى خود سوار مى شود؛ به اين معنا كه جهل و نادانى بر مردم حاكم مى شود و در بين مردم بر اساس جهل و نادانى و خرافات و دروغها حكومت مى شود</w:t>
      </w:r>
      <w:r>
        <w:rPr>
          <w:rFonts w:eastAsia="IRNazanin" w:cs="IRNazanin"/>
          <w:color w:val="111111"/>
          <w:sz w:val="28"/>
          <w:szCs w:val="28"/>
          <w:rtl w:val="true"/>
          <w:lang w:bidi="fa-IR"/>
        </w:rPr>
        <w:t>.</w:t>
      </w:r>
    </w:p>
    <w:p>
      <w:pPr>
        <w:pStyle w:val="Heading3"/>
        <w:numPr>
          <w:ilvl w:val="2"/>
          <w:numId w:val="1"/>
        </w:numPr>
        <w:rPr/>
      </w:pPr>
      <w:bookmarkStart w:id="1168" w:name="__RefHeading___Toc870273_730472459"/>
      <w:bookmarkStart w:id="1169" w:name="_Toc418"/>
      <w:bookmarkEnd w:id="1168"/>
      <w:r>
        <w:rPr>
          <w:rtl w:val="true"/>
        </w:rPr>
        <w:t xml:space="preserve">- </w:t>
      </w:r>
      <w:r>
        <w:rPr>
          <w:rtl w:val="true"/>
        </w:rPr>
        <w:t>نيرومندى طاغيان و كاهش دعوتگرانِ حق</w:t>
      </w:r>
      <w:bookmarkEnd w:id="1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عَظُمَتِ الطَّاغِيَةُ، وَ قَلَّتِ الدَّاعِيَةُ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طغيان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طغيانگر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گردد، و دعوت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دعوت كنندۀ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شود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اسم فاعل باشد كه موصوف آن محذوف است، يعنى</w:t>
      </w:r>
      <w:bookmarkStart w:id="1170" w:name="pg14744_166204"/>
    </w:p>
    <w:p>
      <w:pPr>
        <w:pStyle w:val="BookText"/>
        <w:rPr/>
      </w:pPr>
      <w:bookmarkEnd w:id="11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 طاغية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طغيانگر؛ و امكان دارد به معناى مصدرى باشد كه در اين صورت معناى طغيان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مصدر و گاهى اسم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شريفۀ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وَقَعَتِ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لِوَقْعَتِها كاذِبَةٌ</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در وقوع آن دروغى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معناى اسم فاعل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الطَّاغِيَةُ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طغيانگر بزرگ مى گردند؛ و اگر به معناى مصدرى 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طغيان بزرگ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دو احتمال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اسم فاعل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الدَّاعِيَةُ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خواهد بود كه آن نفوسى كه داعى به حق هستند كم مى شوند؛ و اگر به معناى مصدرى 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حق كم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صورتى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اسم فاعل باشد، صفت است براى فاعل محذوف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يعنى عبارت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عَظُمَتِ النّفُوسُ الطَّاغِيَةُ، وَ قَلَّتِ النّفُوسُ الدَّاعِيَة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كه پرچم گمراهى تسلط يافته و باطل توجيهات خود را رواج داده و بر مركب هاى نادانى سوار شده است، طغيان و يا طغيانگران بزرگ مى شوند و دعوت به حق يا دعوت كنندگان به سوى حق اندك مى گردند؛ خلاصه حكومت، حكومتِ طغيان و زور و قلدرى مى شود</w:t>
      </w:r>
      <w:r>
        <w:rPr>
          <w:rFonts w:eastAsia="IRNazanin" w:cs="IRNazanin"/>
          <w:color w:val="111111"/>
          <w:sz w:val="28"/>
          <w:szCs w:val="28"/>
          <w:rtl w:val="true"/>
          <w:lang w:bidi="fa-IR"/>
        </w:rPr>
        <w:t>.</w:t>
      </w:r>
    </w:p>
    <w:p>
      <w:pPr>
        <w:pStyle w:val="Heading3"/>
        <w:numPr>
          <w:ilvl w:val="2"/>
          <w:numId w:val="1"/>
        </w:numPr>
        <w:rPr/>
      </w:pPr>
      <w:bookmarkStart w:id="1171" w:name="__RefHeading___Toc870275_730472459"/>
      <w:bookmarkStart w:id="1172" w:name="_Toc419"/>
      <w:bookmarkEnd w:id="1171"/>
      <w:r>
        <w:rPr>
          <w:rtl w:val="true"/>
        </w:rPr>
        <w:t xml:space="preserve">- </w:t>
      </w:r>
      <w:r>
        <w:rPr>
          <w:rtl w:val="true"/>
        </w:rPr>
        <w:t>يورش زمانه و غرّش باطل</w:t>
      </w:r>
      <w:bookmarkEnd w:id="1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صَالَ الدَّهْرُ صِيَالَ السَّبُعِ الْعَقُورِ، وَ هَدَرَ فَنِيقُ الْبَاطِلِ بَعْدَ كُظُومٍ</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روزگار مانند حملۀ درندۀ گزنده حمله نموده؛ و شترِ نرِ باطل پس از خشم فرو بردن، صيحه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حمله و يورش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گاز گيرنده و درنده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صيحه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صيحه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در مورد شتر نر و كبوتر هر دو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كبوتر مورد استفاده قرار گرفت 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هَديرُ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آواز خواندن كبوتر است؛ و در شتر به معناى صيحه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شتر نر گفته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فرو بردن خشم و ساكت و آرام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فرمايش حضرت امير عليه السلام ابتدا حمله را به روزگار نسبت مى دهد، در صورتى كه روزگار حمله نمى كند؛ ولى چون امورى كه در روزگار واقع مى شود اسناد به زمان هم داده مى شود، گاهى مى گوييم روزگار يا زمانه چقدر به ما ظلم كرد، يعنى مردم زمانه ظلم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باطل را به شتر نرى تشبيه مى فرمايد كه از فرط خشم و ناراحتى صيحه مى كشد؛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فَنِيقُ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نرِ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هنگامى كه شخص شجاعى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مى كنيم، مانند اين است كه شجاعتش جدا شده و به صورت يك أسد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نيز هنگامى كه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نرِ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باطلى كه مانند شتر نر است و صيحه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مانند درندۀ گزنده به مردم حمله مى كند؛ و شترِ نرِ باطل صيحه مى كشد پس از آن كه مدّتى ساكت و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كه شتر نر نيرومندتر از شتر مادّه است و هنگامى كه عصبانى شود طورى صيحه مى كشد كه همه از او وحشت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حضرت امير عليه السلام باطل را در آن هنگام به شترِ نرِ عصبانى تشبيه مى فرمايد كه صيحه مى كشد و همه را از خود مى ترساند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باطل تا قدرت نداشته ساكت بوده، بسا با مردم خوش رفتارى هم مى كرده است</w:t>
      </w:r>
      <w:r>
        <w:rPr>
          <w:rFonts w:eastAsia="Amiri" w:cs="Amiri" w:ascii="Amiri" w:hAnsi="Amiri"/>
          <w:color w:val="111111"/>
          <w:sz w:val="28"/>
          <w:szCs w:val="28"/>
          <w:rtl w:val="true"/>
          <w:lang w:bidi="ar-SA"/>
        </w:rPr>
        <w:t>.</w:t>
      </w:r>
      <w:bookmarkStart w:id="1173" w:name="pg14744_166206"/>
    </w:p>
    <w:p>
      <w:pPr>
        <w:pStyle w:val="BookText"/>
        <w:rPr/>
      </w:pPr>
      <w:bookmarkEnd w:id="1173"/>
      <w:r>
        <w:rPr>
          <w:rFonts w:ascii="IRNazanin" w:hAnsi="IRNazanin" w:eastAsia="IRNazanin"/>
          <w:color w:val="111111"/>
          <w:sz w:val="28"/>
          <w:sz w:val="28"/>
          <w:szCs w:val="28"/>
          <w:rtl w:val="true"/>
          <w:lang w:bidi="fa-IR"/>
        </w:rPr>
        <w:t>مانند رضاخان كه در آن اوايل در ميان مردم خود را موجه نشان مى داد و به ديدار علما مى رفت و در مجالس روضه شركت مى كرد و شمع به دست مى گرفت و در مجالس تعزيه مى رفت؛ در ابتدا ساكت و آرام بود، ولى وقتى كه مسلط شد با صيحه و قُلدرى حكومت كرد</w:t>
      </w:r>
      <w:r>
        <w:rPr>
          <w:rFonts w:eastAsia="IRNazanin" w:cs="IRNazanin"/>
          <w:color w:val="111111"/>
          <w:sz w:val="28"/>
          <w:szCs w:val="28"/>
          <w:rtl w:val="true"/>
          <w:lang w:bidi="fa-IR"/>
        </w:rPr>
        <w:t>.</w:t>
      </w:r>
    </w:p>
    <w:p>
      <w:pPr>
        <w:pStyle w:val="Heading3"/>
        <w:numPr>
          <w:ilvl w:val="2"/>
          <w:numId w:val="1"/>
        </w:numPr>
        <w:rPr/>
      </w:pPr>
      <w:bookmarkStart w:id="1174" w:name="__RefHeading___Toc870277_730472459"/>
      <w:bookmarkStart w:id="1175" w:name="_Toc420"/>
      <w:bookmarkEnd w:id="1174"/>
      <w:r>
        <w:rPr>
          <w:rtl w:val="true"/>
        </w:rPr>
        <w:t xml:space="preserve">- </w:t>
      </w:r>
      <w:r>
        <w:rPr>
          <w:rtl w:val="true"/>
        </w:rPr>
        <w:t>برادرى بر گناه و جدايى بر دين</w:t>
      </w:r>
      <w:bookmarkEnd w:id="1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تَوَاخَى النَّاسُ عَلَى الْفُجُورِ، وَ تَهَاجَرُوا عَلَى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مردم بر گناه و فجور با همديگر رفيق و برادر شده،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از يكديگر دور گرديده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تَئاخى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برادرى است؛ بنابراين بر طبق قاعده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تؤاخى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باشد؛ ولى معمولاً در چنين مواردى همزه را قلب به واو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گناه و فجور با همديگر رفيق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 ها براى انجام فحشا و گناه با هم رفيق و برادر مى شوند و حكومت در اختيار آنان قرار مى گيرد؛ ولى همين مردم بر سر دين از همديگر هجرت كرده و دور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كسى دين داشته باشد از او جدا شده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فرد نمى شود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ديندار را رها كرده و آنان را در جامعه تنها مى گذارند و منزوى مى كنند؛ اما لات ها و رجّاله ها با همديگر رفيق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تَهَاجَرُوا عَلَى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پاى دين در كار بيايد نتيجه اش هجرت است و جدايى؛ ديندارها را تنها مى گذارند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هم معناى جمله اين باشد كه آنهايى كه در راه باطل و فسق و فجور هستند با هم برادر و متحد مى شوند، اما آنهايى كه در راه حق و عدالت مى باشند يكديگر را ترك كرده و با هم اختلاف پيدا مى كنند</w:t>
      </w:r>
      <w:r>
        <w:rPr>
          <w:rFonts w:eastAsia="IRNazanin" w:cs="IRNazanin"/>
          <w:color w:val="111111"/>
          <w:sz w:val="28"/>
          <w:szCs w:val="28"/>
          <w:rtl w:val="true"/>
          <w:lang w:bidi="fa-IR"/>
        </w:rPr>
        <w:t>.</w:t>
      </w:r>
      <w:bookmarkStart w:id="1176" w:name="pg14744_166207"/>
    </w:p>
    <w:p>
      <w:pPr>
        <w:pStyle w:val="Heading3"/>
        <w:numPr>
          <w:ilvl w:val="2"/>
          <w:numId w:val="1"/>
        </w:numPr>
        <w:rPr/>
      </w:pPr>
      <w:bookmarkStart w:id="1177" w:name="__RefHeading___Toc870279_730472459"/>
      <w:bookmarkStart w:id="1178" w:name="_Toc421"/>
      <w:bookmarkEnd w:id="1176"/>
      <w:bookmarkEnd w:id="1177"/>
      <w:r>
        <w:rPr>
          <w:rtl w:val="true"/>
        </w:rPr>
        <w:t xml:space="preserve">- </w:t>
      </w:r>
      <w:r>
        <w:rPr>
          <w:rtl w:val="true"/>
        </w:rPr>
        <w:t>دوستى بر دروغ و دشمنى بر صداقت</w:t>
      </w:r>
      <w:bookmarkEnd w:id="1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تَحَابُّوا عَلَى الْكَذِبِ، وَ تَبَاغَضُوا عَلَى الصِّدْقِ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دروغ با همديگر دوست شده، و بر راستى با هم دشمن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تَباغَضُوا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تفاعل است كه به معناى دوستى و دشمنى دوطرفه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شرايطى كه برادرى و دوستى مردم بر اساس گناه و فحشاست و افراد ديندار را منزوى مى كنند، بر سر دروغ هم با يكديگر دوست و رفيق مى شوند؛ به اين معنا كه دروغى جعل مى كنند و بر سر همان دروغ مى ايستند و كار خود را پيش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اگر احياناً حرف راستى در مورد آنان گفته شد، به عنوان اين كه آبرويشان رفته است با كسى كه حرف راست زده دشمن مى شوند و كينۀ او را به دل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آنها بر پايه و اساس دروغ بنيان نهاده شده است و اگر كسى حرف راست بزند آبرويشان با آن حرف راست مى رود و با گويندۀ آن دشمن مى شوند كه چرا حرف راست زده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عبده در پانوشت اين قسمت از خطبه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أَشبه هذه الحال بحال هذا الزمان</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يعنى آنچه حضرت على عليه السلام در اينجا مى فرمايد چقدر با زمان ما تناسب و شباهت دارد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تَحَابُّوا عَلَى الْكَذِبِ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سر دروغ با هم رفيق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تَبَاغَضُوا عَلَى الصِّدْقِ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سر راستگويى با يكديگر بغض و كينه پيدا مى كنند</w:t>
      </w:r>
      <w:r>
        <w:rPr>
          <w:rFonts w:eastAsia="IRNazanin" w:cs="IRNazanin"/>
          <w:color w:val="111111"/>
          <w:sz w:val="28"/>
          <w:szCs w:val="28"/>
          <w:rtl w:val="true"/>
          <w:lang w:bidi="fa-IR"/>
        </w:rPr>
        <w:t>.</w:t>
      </w:r>
      <w:bookmarkStart w:id="1179" w:name="pg14744_166208"/>
    </w:p>
    <w:p>
      <w:pPr>
        <w:pStyle w:val="Heading3"/>
        <w:numPr>
          <w:ilvl w:val="2"/>
          <w:numId w:val="1"/>
        </w:numPr>
        <w:rPr/>
      </w:pPr>
      <w:bookmarkStart w:id="1180" w:name="__RefHeading___Toc870281_730472459"/>
      <w:bookmarkStart w:id="1181" w:name="_Toc422"/>
      <w:bookmarkEnd w:id="1179"/>
      <w:bookmarkEnd w:id="1180"/>
      <w:r>
        <w:rPr>
          <w:rtl w:val="true"/>
        </w:rPr>
        <w:t>حاكميت باطل، سرآغاز دگرگونى هاى منفى در جامعه و طبيعت</w:t>
      </w:r>
      <w:bookmarkEnd w:id="1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 كَانَ الْوَلَدُ غَيْظاً، وَالْمَطَرُ قَيْظاً، وَ تَفِيضُ اللِّئَامُ فَيْضاً، وَ تَغِيضُ الْكِرَامُ غَيْضاً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هنگامى كه آن گونه شد فرزند سبب خشم، و باران تابستانى مى شود؛ و مردمِ پست فَوَران كنند فَوَرانى، و افرادِ نيك فرو روند فرو رفتنى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ممكن است از نظر معنا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از باب حمل حدث بر ذات مى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معنا كه فرزند سر تا پايش خشم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به اين معنا باشد كه فرزند سبب خشم پدر و مادر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فوران كردن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فرورفتن و كم شدن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آيۀ شريفه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غِيضَ الْماءُ وَ قُضِيَ الْأَمْرُ</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آب فرو رفت و كار به سرانجام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طور شد، يعنى وقتى فسق و فجور و دروغ و قلدرى در جامعه حاكم شد، از جمله اتفاقاتى كه خواهد افتاد اين است كه فرهنگِ پدر و پسر از همديگر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 متعلق به نسل جلوتر مى باشند و مثلاً اهل نماز و خدا و مسجد هستند و يك صداقتى دارند، در صورتى كه بچه ها با فرهنگ ديگرى رشد پيدا مى كنند و پدر و مادر خود را عقب مانده مى دانند و آنها را اذيت و آزار مى رسانند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همان طور كه اشاره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يا از باب حمل حدث بر ذات است، يعنى خود فرزند سر تا پا نسبت به پدر و مادر غيظ و خشم است؛ و يا اين كه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موجب خشم و غضب پدر و مادر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w:t>
      </w:r>
    </w:p>
    <w:p>
      <w:pPr>
        <w:pStyle w:val="BookText"/>
        <w:rPr/>
      </w:pPr>
      <w:r>
        <w:rPr>
          <w:rFonts w:ascii="IRNazanin" w:hAnsi="IRNazanin" w:eastAsia="IRNazanin"/>
          <w:color w:val="111111"/>
          <w:sz w:val="28"/>
          <w:sz w:val="28"/>
          <w:szCs w:val="28"/>
          <w:rtl w:val="true"/>
          <w:lang w:bidi="fa-IR"/>
        </w:rPr>
        <w:t>در حقيقت آنها در دو فرهنگ متفاوت رشد كرده و بزرگ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پدر و مادر همراه با صداقت و راستى و ديندارى بوده، و فرهنگ فرزندان همراه با فسق و فجور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خداوند هم به جاى اين كه باران خود را به موقع و در فصل خود نازل كند كه مايۀ بركت زمين باشد و موجب رشدِ كشت و گندمِ مردم شود، باران را در فصل تابستان نازل مى كند كه غالباً سيل آسا مى باشد و ميوه هاى رسيدۀ درختان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اگر به موقع نبارد و در تابستان مخصوصاً در فصل درو ببارد، خرمن ها را آب برده و محصولات كشاورزى از بين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افراد پست زياد مى شوند، و افراد نيك و پرهيزكار بسيار اندك و كمياب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مردم معمولاً به دنبال حاكمان خود هستند و به همين دليل نفس امّاره كارهاى خلاف آنها را هم توجيه مى كند و مثلاً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نشوى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 السلام در خطبۀ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النَّاسُ مَعَ الْمُلُوك وَالدُّنْيَا إِلّا مَنْ عَصَمَ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جز اين نيست كه مردم با پادشاهان و دنيا هستند، مگر كسى را كه خداوند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وقتى حكومت به دست ستمگران و افراد دروغگو افتاد افراد خوب بتدريج كمتر مى شوند و همۀ افراد پست و فرومايه و دروغگو با حاكمان معامله مى كنند و مى سازند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كَانَ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هنگامى كه آن گونه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الْوَلَدُ غَيْظاً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تا پاى فرزند نسبت به پدر و مادر خشم و ناراحتى است، يا فرزند موجب خشم و ناراحتى پدر و مادر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وَالْمَطَرُ قَيْظاً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باران در فصل تابستان مى بارد و موجب ضرر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تَفِيضُ اللِّئَامُ فَيْضاً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افراد پست زياد مى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تَغِيضُ الْكِرَامُ غَيْضاً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افراد خوب و بزرگوار كم مى شوند و فرو مى روند</w:t>
      </w:r>
      <w:r>
        <w:rPr>
          <w:rFonts w:eastAsia="IRNazanin" w:cs="IRNazanin"/>
          <w:color w:val="111111"/>
          <w:sz w:val="28"/>
          <w:szCs w:val="28"/>
          <w:rtl w:val="true"/>
          <w:lang w:bidi="fa-IR"/>
        </w:rPr>
        <w:t>.</w:t>
      </w:r>
      <w:bookmarkStart w:id="1182" w:name="pg14744_166210"/>
    </w:p>
    <w:p>
      <w:pPr>
        <w:pStyle w:val="Heading3"/>
        <w:numPr>
          <w:ilvl w:val="2"/>
          <w:numId w:val="1"/>
        </w:numPr>
        <w:rPr/>
      </w:pPr>
      <w:bookmarkStart w:id="1183" w:name="__RefHeading___Toc870283_730472459"/>
      <w:bookmarkStart w:id="1184" w:name="_Toc423"/>
      <w:bookmarkEnd w:id="1182"/>
      <w:bookmarkEnd w:id="1183"/>
      <w:r>
        <w:rPr>
          <w:rtl w:val="true"/>
        </w:rPr>
        <w:t xml:space="preserve">- </w:t>
      </w:r>
      <w:r>
        <w:rPr>
          <w:rtl w:val="true"/>
        </w:rPr>
        <w:t>شكل گيرى اختلافات ظالمانۀ طبقاتى</w:t>
      </w:r>
      <w:bookmarkEnd w:id="1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أَهْلُ ذَلِكَ الزَّمَانِ ذِئَاباً، وَ سَلاطِينُهُ سِبَاعاً، وَ أَوْسَاطُهُ آكالاً، وَ فُقَرَاؤُهُ أَمْوَاتاً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آن زمان گرگهايى، و پادشاهان آن درندگانى، و طبقۀ متوسط آن خوراكهايى، و فقراى آن مردگانى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درنده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به نظر من غلط است؛ 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خورندگان است، در صورتى كه مقصود حضرت در اين عبارت خوراك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خوراك مى آيد،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دو هم به معناى خوراك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أَءْكالاً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همزۀ دوّم قلب به الف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در اينجا مردم يك جامعه را به چهار گروه تقسيم مى كنند؛ اين چهار گروه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و پادشاهان، افراد ثروتمند و پولدار و شخصيت هاى برجسته، طبقۀ متوسط، و فقرا و بيچارگانى كه چيزى در بساط ندارند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حكومت صالح باشد و حكومت كنندگان لياقت و شايستگى آن را داشته باشند، هر چند نتوانند به طور مستقيم با همۀ مردم در تماس باشند، اما با همان طبقۀ بالا كه در تماس باشند طورى برخورد مى كنند كه آنها به طبقۀ متوسط جامعه كمك كرده و آنها را مورد حمايت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برنامه ها را طورى تنظيم مى كند كه ثروت ثروتمندان و قدرت آنها به طبقۀ متوسط هم برسد و در نتيجه طبقۀ متوسط هم بتوانند يك زندگى آبرومند داشته باشند و علاوه بر آن بتوانند به فقرا و بيچارگان نيز</w:t>
      </w:r>
    </w:p>
    <w:p>
      <w:pPr>
        <w:pStyle w:val="BookText"/>
        <w:rPr/>
      </w:pPr>
      <w:r>
        <w:rPr>
          <w:rFonts w:ascii="IRNazanin" w:hAnsi="IRNazanin" w:eastAsia="IRNazanin"/>
          <w:color w:val="111111"/>
          <w:sz w:val="28"/>
          <w:sz w:val="28"/>
          <w:szCs w:val="28"/>
          <w:rtl w:val="true"/>
          <w:lang w:bidi="fa-IR"/>
        </w:rPr>
        <w:t>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اگر حكومت به دست اهلش باشد همۀ اين طبقات چهارگانه در خوشى و رفاه نسبى زندگى مى كنند؛ ولى اگر حكومت فاسق و فاسد شد، اهل اين زمان كه مقصود نخبگان و شخصيت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طبقۀ دوّم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گرگ هستند كه تابع پادشاهانشان مى باشند و مى خواهند همه را بدوشند، و سلاطين و طبقۀ حاكمه نيز درندگانى هستند كه مردم را مى 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به نظر مى رسد كه اگر حضرت از طبقۀ سلاطين و يا طبقۀ حاكمه شروع كرده بود مناسب تر بود؛ ولى به لحاظ اين كه طبقۀ حاكمه از نظر تعداد كمتر از طبقۀ دوّم يعنى نخبگان هستند، طبقۀ حاكمه را ابتدا ذكر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اين كه در گذشته اين چنين نبود كه مانند زمان ما هر يك از دولت ها چند ميليون كارمند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چنين شرايطى طبقۀ حاكمه درنده است و ساير طبقات از جمله طبقۀ نخبگان را مى درد، و نخبگان هم به نوبۀ خود گرگ مى شوند و طبقۀ متوسط جامعه را مى درند، و طبقۀ فقير جامعه نيز به كلّى زير دست و پاى طبقات بالاتر له مى شوند و هيچ چيزى براى زندگى و خوراك خود پيدا نمى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أَهْلُ ذَلِكَ الزَّمَانِ ذِئَاباً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اهل اين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حكومتِ باطل و ستم حاكم بر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گرگهايى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آنهايى هستند كه دستشان به دهانشان مى رسد، كه همان نخبگان جامعه و پولدارها و كسانى هستند كه كارى از آنها برمى آيد و در جامعه تأثيرگذار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سَلاطِينُهُ سِبَاعاً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پادشاهانِ اين زمان درنده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گرگ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عبارت پيشين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درنده است، اما ظاهراً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درندگانى هستند كه قدرتشان از گرگ بيشتر است، مثل شير و ببر؛ از باب اين كه پادشاهان نسبت به طبقۀ بالا قدرت بيشترى دارند و آنان تابع و پيرو سلاطين هستند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أَوْسَاطُهُ آكالاً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طبقۀ متوسط خوراك طبقۀ سلاطين و اشراف مى شوند</w:t>
      </w:r>
      <w:r>
        <w:rPr>
          <w:rFonts w:eastAsia="Amiri" w:cs="Amiri" w:ascii="Amiri" w:hAnsi="Amiri"/>
          <w:color w:val="111111"/>
          <w:sz w:val="28"/>
          <w:szCs w:val="28"/>
          <w:rtl w:val="true"/>
          <w:lang w:bidi="ar-SA"/>
        </w:rPr>
        <w:t>.</w:t>
      </w:r>
      <w:bookmarkStart w:id="1185" w:name="pg14744_166212"/>
    </w:p>
    <w:p>
      <w:pPr>
        <w:pStyle w:val="BookText"/>
        <w:rPr/>
      </w:pPr>
      <w:bookmarkEnd w:id="1185"/>
      <w:r>
        <w:rPr>
          <w:rFonts w:ascii="IRNazanin" w:hAnsi="IRNazanin" w:eastAsia="IRNazanin"/>
          <w:color w:val="111111"/>
          <w:sz w:val="28"/>
          <w:sz w:val="28"/>
          <w:szCs w:val="28"/>
          <w:rtl w:val="true"/>
          <w:lang w:bidi="fa-IR"/>
        </w:rPr>
        <w:t>به تعبير ديگر طبقات متوسط كه عبارت از كشاورزان و كاسبان جزء باشند زحمت زيادى مى كشند ولى حاصل دسترنج آنان در اختيار طبقات حاكمه و اشراف قرار مى گيرد و اينها استقلال اقتصادى ندارند كه از زحمت و رنج خود بهره ببرند و به فقرا هم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حاصل دسترنج طبقۀ متوسط جامعه، طعمۀ گرگانى مى شود كه از طبقات بالاتر جامعه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فُقَرَاؤُهُ أَمْوَاتاً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فقرا و نيازمندان اين جامعه مرده اند و ديگر توان حركت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 صالح بود براى فقرا يك سهمى قرار مى داد، اما حالا هيچ كس به درد فقرا نمى رسد</w:t>
      </w:r>
      <w:r>
        <w:rPr>
          <w:rFonts w:eastAsia="IRNazanin" w:cs="IRNazanin"/>
          <w:color w:val="111111"/>
          <w:sz w:val="28"/>
          <w:szCs w:val="28"/>
          <w:rtl w:val="true"/>
          <w:lang w:bidi="fa-IR"/>
        </w:rPr>
        <w:t>.</w:t>
      </w:r>
    </w:p>
    <w:p>
      <w:pPr>
        <w:pStyle w:val="Heading3"/>
        <w:numPr>
          <w:ilvl w:val="2"/>
          <w:numId w:val="1"/>
        </w:numPr>
        <w:rPr/>
      </w:pPr>
      <w:bookmarkStart w:id="1186" w:name="__RefHeading___Toc870285_730472459"/>
      <w:bookmarkStart w:id="1187" w:name="_Toc424"/>
      <w:bookmarkEnd w:id="1186"/>
      <w:r>
        <w:rPr>
          <w:rtl w:val="true"/>
        </w:rPr>
        <w:t xml:space="preserve">- </w:t>
      </w:r>
      <w:r>
        <w:rPr>
          <w:rtl w:val="true"/>
        </w:rPr>
        <w:t>سقوط ارزشهاى اخلاقى</w:t>
      </w:r>
      <w:bookmarkEnd w:id="1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غَارَ الصِّدْقُ، وَ فَاضَ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راستى فرو رفته، و ناراستى فَوَران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صدق و راستى فرو مى رود و از بين مى رود، و دروغ گسترش مى يابد و همگانى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وَاسْتُعْمِلَتِ الْمَوَدَّةُ بِاللِّسَانِ، وَ تَشَاجَرَ النَّاسُ بِالْقُلُوبِ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دوستى با زبان به كار گرفته شود، و مردم با همديگر با دلها ستيز كنند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شرايطى كه حكومت به دست باطل است يكى از ويژگى هاى جامعه و مردم اين است كه دوستى با زبان زياد مطرح مى شود و به ظاهر نسبت به همديگر ارادت مى ورزند و مثلاً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آقا هستيم، ولى در واقع و پشت سر، عليه رفيق خود كار مى كنند و سر او را كلاه مى گذارند؛ در حقيقت دلهاى مردم با همديگر در جنگ و ستيز است و نسبت به هم كينه دارند</w:t>
      </w:r>
      <w:r>
        <w:rPr>
          <w:rFonts w:eastAsia="IRNazanin" w:cs="IRNazanin"/>
          <w:color w:val="111111"/>
          <w:sz w:val="28"/>
          <w:szCs w:val="28"/>
          <w:rtl w:val="true"/>
          <w:lang w:bidi="fa-IR"/>
        </w:rPr>
        <w:t>.</w:t>
      </w:r>
      <w:bookmarkStart w:id="1188" w:name="pg14744_166213"/>
    </w:p>
    <w:p>
      <w:pPr>
        <w:pStyle w:val="Heading3"/>
        <w:numPr>
          <w:ilvl w:val="2"/>
          <w:numId w:val="1"/>
        </w:numPr>
        <w:rPr/>
      </w:pPr>
      <w:bookmarkStart w:id="1189" w:name="__RefHeading___Toc870287_730472459"/>
      <w:bookmarkStart w:id="1190" w:name="_Toc425"/>
      <w:bookmarkEnd w:id="1188"/>
      <w:bookmarkEnd w:id="1189"/>
      <w:r>
        <w:rPr>
          <w:rtl w:val="true"/>
        </w:rPr>
        <w:t xml:space="preserve">- </w:t>
      </w:r>
      <w:r>
        <w:rPr>
          <w:rtl w:val="true"/>
        </w:rPr>
        <w:t>ارزش يافتن نَسب هاى نامشروع</w:t>
      </w:r>
      <w:bookmarkEnd w:id="1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الْفُسُوقُ نَسَباً، وَالْعَفَافُ عَجَباً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و نافرمانى ها وسيلۀ پيوند، و پاكدامنى موجب شگفتى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جامعه اى فسق و فجور براى آنها موجب پيوند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فحشا و فساد زياد مى شود ديگر كسى ابا ندارد از اين كه اظهار فسق و فجور كند و آن را سبب نَسَب خود ذكر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از زنا متولد شده باشد به راحتى اظهار مى كند كه من فرزند خلافى هستم كه فلان كس انجام داد، خجالت نمى كشد و آن را نَسَب تلقى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عفيف بودن باعث تعجّب مى شود؛ اين كه يك كسى عفيف باشد در آن جامعه تعجّب آور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تعجّب مى كنند و احياناً او را بى عرضه و بى دست و پا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دوستان ما حدود بيست و پنج سال پيش مى گفت يكى از خويشاوندان ما كه در اروپا بود به ايران بازگشت و در ايران مى خواست زن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يك دختر درس خواندۀ داراى ليسانس پيدا كردند كه پاكدامن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دختر را 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به چه دليل او را نمى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 مى شود او دختر بد اخلاقى بوده است كه در اين مدّت نتوانسته دوست پسر براى خودش دست و پا كند و باكره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باكره ماندن و عفّت دختر تعجّب مى كرد و آن را نقطۀ ضعف به شمار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جامعه اى عفّت موجب تعجّب است</w:t>
      </w:r>
      <w:r>
        <w:rPr>
          <w:rFonts w:eastAsia="IRNazanin" w:cs="IRNazanin"/>
          <w:color w:val="111111"/>
          <w:sz w:val="28"/>
          <w:szCs w:val="28"/>
          <w:rtl w:val="true"/>
          <w:lang w:bidi="fa-IR"/>
        </w:rPr>
        <w:t>.</w:t>
      </w:r>
    </w:p>
    <w:p>
      <w:pPr>
        <w:pStyle w:val="Heading3"/>
        <w:numPr>
          <w:ilvl w:val="2"/>
          <w:numId w:val="1"/>
        </w:numPr>
        <w:rPr/>
      </w:pPr>
      <w:bookmarkStart w:id="1191" w:name="__RefHeading___Toc870289_730472459"/>
      <w:bookmarkStart w:id="1192" w:name="_Toc426"/>
      <w:bookmarkEnd w:id="1191"/>
      <w:r>
        <w:rPr>
          <w:rtl w:val="true"/>
        </w:rPr>
        <w:t xml:space="preserve">- </w:t>
      </w:r>
      <w:r>
        <w:rPr>
          <w:rtl w:val="true"/>
        </w:rPr>
        <w:t>عَرضۀ وارونه و ناهنجار اسلام</w:t>
      </w:r>
      <w:bookmarkEnd w:id="1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لُبِسَ الْإِسْلامُ لُبْسَ الْفَرْوِ مَقْلُوباً</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پوشيده شود همانند پوشيدن پوستين در حالى كه وارونه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پوشيدن است، نه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پوستين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پوستين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پوشيده شود طرفى كه مو ندارد بيرون واقع مى شود و زيباست؛ ولى اگر وارونه پوشيده شود يعنى طرفى كه مو دارد بيرون باشد به ظاهر زشت و ترسناك جلوه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اسلام را نيز از اين جهت به پوستين تشبيه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اسلام را وارونه نشان دهيد و به طور صحيح به آن عمل نكنيد يا مطالب ناحقى را به آن نسبت دهيد، مردم از آن وحشت مى كنند و خوششان نمى آيد؛ ولى اگر مطالب اسلام همه در جاى خودش قرار گيرد و مطرح شود، عموم مردم از آن استقبال مى كنند و آن را مى 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پوشيده مى شود اسلام مانند يا به نوع پوشيدن پوستين وارونه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اسلام هست، اما همۀ حقايق آن عوض شده است و مطالب ديگرى به آن نسبت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خطبه نيز به پايان رسيد، و إن شاءاللّه در جلسۀ آينده خطبۀ بعد را توضيح خواهيم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محمّد و آله الطّاهرين</w:t>
      </w:r>
      <w:r>
        <w:rPr>
          <w:rFonts w:eastAsia="Amiri" w:cs="Amiri" w:ascii="Amiri" w:hAnsi="Amiri"/>
          <w:color w:val="111111"/>
          <w:sz w:val="28"/>
          <w:szCs w:val="28"/>
          <w:rtl w:val="true"/>
          <w:lang w:bidi="ar-SA"/>
        </w:rPr>
        <w:t>.</w:t>
      </w:r>
      <w:bookmarkStart w:id="1193" w:name="pg14744_166215"/>
    </w:p>
    <w:p>
      <w:pPr>
        <w:pStyle w:val="Heading2"/>
        <w:numPr>
          <w:ilvl w:val="1"/>
          <w:numId w:val="1"/>
        </w:numPr>
        <w:rPr/>
      </w:pPr>
      <w:bookmarkStart w:id="1194" w:name="__RefHeading___Toc870291_730472459"/>
      <w:bookmarkStart w:id="1195" w:name="_Toc427"/>
      <w:bookmarkEnd w:id="1193"/>
      <w:bookmarkEnd w:id="1194"/>
      <w:r>
        <w:rPr>
          <w:rtl w:val="true"/>
        </w:rPr>
        <w:t>«</w:t>
      </w:r>
      <w:r>
        <w:rPr>
          <w:rtl w:val="true"/>
        </w:rPr>
        <w:t>كتابنامه</w:t>
      </w:r>
      <w:r>
        <w:rPr>
          <w:rtl w:val="true"/>
        </w:rPr>
        <w:t>»</w:t>
      </w:r>
      <w:bookmarkEnd w:id="1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منشورات الشريف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فى معرفة الصّحابة؛ أبوالحسن على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ابن 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فى تمييز الصّحابة؛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عسقلانى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عادل احمد عبدالموجود و على محمّد معوض،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الاعتقادات؛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كنگرۀ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الإقبال بالأعمال الحسنة فيما يعمل مرّة فى السّنة؛ رضى الدين 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دفتر تبليغات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والمذاهب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دارالتعارف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احمد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بلاذرى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الأعلمى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بحارالأنوار، الجامعة لدُرر أخبار الأئمة الأطهار؛ محمّد باقر بن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 الفوائد فى شرح الفرائد؛ محمّد حسن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ميرزاى آشتيانى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التاريخ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أبوالفداء اسماعيل بن عمر بن كثير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فى فضائل آل محمّد صلى الله عليه و آله و سلم؛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مكتبة المرعشى النجفى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الأمين والدّرع الحصين؛ ابراهيم بن على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الأعلمى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بوستان سعدى؛ أبو محمّد مصلح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سعدى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ارمغان طوبى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 الصباغة فى شرح نهج البلاغة؛ محمّد تقى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شوشترى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اميركبير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الاسلام و وفيات المشاهير والأعلام؛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دارالكتاب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الرّسل والملوك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جعفر محمّد بن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ترجمۀ ابوالقاسم پاينده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مطالعات و تحقيقات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اساطير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اليعقوبى؛ احمد بن اسحاق بن 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فى تفسير القرآن؛ أبو جعفر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احمد قصير عاملى،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إحياء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تجريد الإعتقاد؛ أبو جعفر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نصيرالدين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جواد حسينى جلالى، مكتب الإعلام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صلى الله عليه و آله و سلم؛ حسن بن على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 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على اكبر غفارى،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تصحيح اعتقادات الإمامية؛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كنگرۀ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 عن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اسحاق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إحياء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عن تأويل آي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المطبعة الميمنية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عبداللّه محمّد بن احمد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إحياء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القمى؛ على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عمر بن حسين القرشى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إحياء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والإشراف؛ أبوالحسن على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عبداللّه اسماعيل الصاوى، دارالصاوى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افست قم، مؤسسة نشر المنابع الثقافة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فى شرح المقنعة؛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 اشرف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اللّغة؛ أبو منصور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إحياء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أحاديث الشيعة؛ سيّد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فرهنگ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فى شرح شرائع الاسلام؛ الشيخ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خزانة الأدب و لبّ لباب لسان العرب؛ عبدالقادر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نبيل طريفى،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 تعليق على اكبر غفارى،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فى ولاية الفقيه و فقه الدولة الاسلامية؛ حسينعلى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المركز العالمى للدراسات الإسلامية و نشر تفكر،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و ذكر الحلال والحرام والقضايا والأحكام؛ نعمان بن محمّد مغربى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و نصوص الأخبار؛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زمخشرى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دارالذخائر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الشريف المرتضى؛ على بن الحسين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موسوى بغدادى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فى أحوال العلماء والسّادات؛ سيّد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موسوى خوانسارى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مؤسسۀ اسماعيليان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فى شرح اللمعة الدمشقية؛ زين الدّين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 الإعلام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العلماء و حياض الفضلاء؛ ميرزا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أفندى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مطبعة الخيّام،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أبى داوود؛ أبى داوود سليمان 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سجستانى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عيسى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أبوبكر احمد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مجلس دائرة المعارف النظامية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الحاج ملا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أبو حامد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ابن ميثم؛ كمال الدين ميثم بن على 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البخارى؛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 إحياء 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مسلم بن الحجاج القشيرى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صحيفۀ سجّاديه؛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الأنصاريان للطباعة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النّبى؛ أبوالعباس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مستغفرى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سعد بن منيع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الواقدى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الطالب فى أنساب آل أبى طالب؛ جمال الدين احمد بن على بن حسين الحسينى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عنبة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مؤسسۀ انصاريان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عوالى اللئالى العزيزية فى الأحاديث الدينية؛ محمّد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جمهور إحسائى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سيّدالشهداء للنشر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نشر 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ابراهيم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هلال ثقفى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تحقيق محدث ارموى، انجمن آثار 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فى الكتاب والسنّة والأدب؛ عبدالحسين امينى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 درر الكلم؛ عبدالواحد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تميمى آمُدى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دارالكتاب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المختارة من العيون والمحاسن؛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كنگرۀ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محمّد بن يعقوب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فى التاريخ؛ أبوالحسن على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ابن 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صادر و دار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العين؛ خليل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فراهيدى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دكتر مهدى مخزومى و دكتر ابراهيم سامرائى،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نشر هجرت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الفتوح؛ محمّد بن على بن أعثم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أعثم كوفى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دارالأضواء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المطوّل فى شرح تلخيص المفتاح؛ سعدالدين مسعود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تفتازانى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كوخ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المراد فى شرح تجريد الاعتقاد؛ 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كتابفروشى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فى النصّ على الأئمة الإثنى عشر؛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خزّاز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بيدار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 تمام النعمة؛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كتابفروشى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فى سنن الأقوال والأفعال؛ علاءالدين على بن حسام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متقى هندى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گلستان سعدى؛ أبو محمّد مصلح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مبانى فقهى حكومت اسلامى؛ حسينعلى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مترجمين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صلواتى و ابوالفضل شكورى، نشر سرايى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مثنوى معنوى؛ جلال الدين محمّد 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كتابفروشى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المجازات النبويّة؛ محمّد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فخرالدين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المكتبة المرتضوى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فى تفسير القرآن؛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كتابفروشى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و منبع الفوائد؛ نورالدين على بن أبى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هيثمى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القدسى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المحيط فى اللّغة؛ أبوالقاسم اسماعيل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بن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شيخ محمّد حسن آل ياسين،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عالم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التحفة الإثنى عشرية؛ محمود شكرى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السلفية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و معادن الجوهر؛ على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النصر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احمد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الشهاب؛ محمّد بن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سلامة قضاعى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مصادر نهج البلاغة و أسانيده؛ سيّد عبدالزهراء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 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دارالأضواء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الزائر؛ 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فقه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فى غريب الشرح الكبير؛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دارالهجرة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أبى بكر عبداللّه بن محمّد بن أبى 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شيبة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ادارة القرآن والعلوم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مطارح الأنظار؛ تقريرات شيخ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مجمع الفكر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عبداللّه بن مسلم بن قتيبة الدينورى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 دينورى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الأدباء، إرشاد الأريب إلى معرفة الأديب؛ ياقوت بن عبداللّه الرومى الحموى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حموى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دارالغرب الإسلامى،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ياقوت بن عبداللّه الرومى الحموى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حموى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مقاييس اللّغة؛ احمد 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 الإعلام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المغازى؛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الأعلمى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المُغرِب فى ترتيب المعرب؛ أبوالفتح ناصرالدين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الثقافة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المغنى؛ عبداللّه بن احمد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مغنى اللبيب عن كتب الأعاريب؛ عبداللّه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مكتبة المرعشى النجفى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ألفاظ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 فى 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أبوالقاسم حسين بن محمّد بن 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صفوان عدنان داوودى، دارالقلم و الدار الشاميّة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و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أبى طالب؛ محمّد بن على 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على اكبر غفارى،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فى شرح نهج البلاغة؛ ميرزا حبيب اللّه الهاشمى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فى تفسير القرآن؛ سيّد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الأعلمى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فى غريب الحديث والأثر؛ أبوالسعادات مبارك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أثير جَزَرى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مؤسسۀ مطبوعاتى اسماعيليان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صبحى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هجرت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مزاحم منقرى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عبدالسلام محمّد هارون، المؤسسة العربية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افست قم، منشورات مكتبة المرعشى النجفى،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بيشتر نسخه هاى نهج البلاغه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سخنان حضرت است؛ و همين صحيح است، چرا كه حضرت در اينجا خطبه نخوانده است بلكه در برابر هجوم مردم براى بيعت، اين سخنان را ايراد كرده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كلام حضرت با تفاوتهايى در تاريخ 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ذكر حوادث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آمده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بن أبى العاص عموى عثمان و پدر مروان بود كه در فتح مكّه اسلام آورد و در مدينه ساكن شد و چون افشاى سرّ پيامبر صلى الله عليه و آله و سلم را مى كرد پيامبر او را به طائف تبعيد كرد، و همچنان بود تا در زمان خلافت عثمان به مدينه برگشت و در سال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بلاذرى،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الإصابة فى تمييز الصحابة، ابن حجر عسقلانى،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كه قبل از فتح مكّه مسلمان شده بود، در مدينه در خدمت رسول خدا صلى الله عليه و آله و سلم كتابت وحى مى كرد؛ ولى بعد از مدّتى مرتد شد و به سوى كفّار قريش در مكّه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فتح مكّه جزء شش نفرى بود كه پيامبر دستور قتل آنها را صادر كرد و او به عثمان پناهنده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او را به محضر پيامبر آورد و درخواست عفو او را كرد؛ پيامبر مدّتى سكوت كرد و عثمان درخواست خود را چند بار تكرار كرد تا اين كه پيامبر قبول كرد و او با پيامبر بيعت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كه از محضر پيامبر بيرون رفت، پيامبر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خاموش ماندم كه يكى از شما برخيزد و او را بكشد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انصاريان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پيامبر چرا اشاره نكردى؟ پيامبر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اشاره كسى را نمى كشم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واقدى،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الطبقات الكبرى،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شريف المرتضى،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اين حديث با الفاظ متفاوتى در منابع بسيارى آمده است؛ براى تفصيل بيشتر رجوع شود به كتاب الغدير، امينى،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تاريخى آمده است كه پيشنهاد دهنده، مغيرة بن شعبة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پاورقى 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خطبه در الغارات، ابن هلال ثقفى،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 تفصيل بيشترى آمده است؛ و با تفاوتهايى در اين منابع نيز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أبى شيبة،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نسخه هاى نهج البلاغه اين 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حَمْدِ اللَّهِ والثَّناءِ عَلَيهِ؛ أَيُّهَاالنّاسُ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فَقَأْتُ عَيْنَ الْفِتْنةِ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طايفۀ ازديان، پشكل شتر عايشه رامى گرفتند و بو مى كشيدند و مى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پشكل شتر مادرمان است، بوى مشك مى دهد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از امام صادق عليه السلام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لَمْ يُقاتِلْهُم عليّ عليه السلام لَمْ يَدْرِ أحَدٌ بَعْدَهُ كَيْفَ يَسِيرُ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على عليه السلام با آنها جنگ نمى كرد، كسى نمى دانست كه چگونه با آنها برخورد كند و چه روشى برابر آنها در پيش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شيخ طوسى،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بلكه به جنگ صفّين هم نظر داشته است، چنانكه در عبارتى كه تاريخ يعقوبى از اين خطبه آورده است به اين مطلب تصريح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لَمْ أَكُنْ فيكُم ما قُوتِلَ النّاكِثُون وَ لَاالْقاسِطون و لَاالْمارِقون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پاورقى 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ربيع الأبرار، زمخشرى،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همانا به تو و به كسانى كه پيش از تو بودند وحى شد كه اگر شرك بورزى حتماً عمل تو نابود خواهد شد و حتماً از زيانكاران خواهى بود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صبر پيشه كن؛ همانا وعدۀ خدا حق است؛ و كسانى كه يقين ندارند تو را سبك نشمارند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 xml:space="preserve">، ذيل حوادث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ذيل حوادث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هنگام مردى برخاست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اميرالمؤمنين براى ما از بلا سخن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كلام حضرت را در پاسخ اين مرد آورده است كه با نهج البلاغه كمى متفاوت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مى آيد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زيادى است و در شرح ابن أبى الحديد و نسخۀ خطى نهج البلاغه اين كلمه نيامده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احتمال اين معنا هم هست كه حضرت مى خواهند بفرمايند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دوران سختى و بلا بسيار طول مى كشد و شما بايد آمادۀ اين دوران طولانى پر از محنت و بلا باشيد؛ كه اشاره اى است به دوران سياه حكومت بنى اميّه كه حدود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طول كشيده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هنگام مرد ديگرى برخاست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اميرالمؤمنين براى ما از فتنه ها سخن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كلام حضرت را در جواب اين مرد آورده است كه با نقل نهج البلاغه كمى متفاوت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ابن أبى الحديد و نسخۀ صبحى صالح و نسخۀ خطى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درشرح ابن ميثم در متن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ولى در قسمت شرح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به همين صورت معنا كرده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ذيل همين آيۀ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الشيء من حال إلى حال و من طور إلى 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و مى فرمايد نطفه را علقه و علقه را مضغه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مى دهد، و اگر به معناى امتحان باشد نبايد فاء تفريع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بيايد بلكه بايد برعكس باشد؛ ولى اكثر مفسّرين همان معناى امتحان را ترجيح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فخر رازى،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راغب اصفهانى،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البته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برگيرندۀ مفاهيم متعددى است،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مالك، صاحب اختيار، مدبّر و مربّى؛ و مى توان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زبان فارسى در معناى مفرد به كار مى رود را جامع اين مفاهيم دانست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مؤيد اين معنا كلامى است كه حضرت در خطبۀ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در وصف بنى اميّه بيان داشته اند و نظير عبارت همين خطبه است ولى در اين معنا صراحت بيشترى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آن خطبه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حَتّى تَكُونَ نُصْرَةُ أَحَدِكُمْ مِنْ أَحَدِهِمْ كَنُصْرَةِ الْعَبْدِ مِنْ سَيِّدِهِ؛ إِذا شَهِدَ أَطاعَهُ، وَ إِذا غابَ اغْتابَهُ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چهار روايت در منابع اوّليه آمده است كه دو روايت آن از امام حسن مجتبى عليه السلام، ودو روايت ديگر از امام رضا عليه السلام نقل شده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شرح ابن ميثم،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آيات قرآن هم به كار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طبرسى در تفسير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و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تبارك اللَّه أي تعالى بِالوحدانية فيما لَم يزل و لايزال، فَهو بمعنى تعالى بدوام الثبات، و قيل معناه تعالى عن صفات المخلوقين و المُحدَثين، و قيل تعالى بدوام 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به اين كه از ازل بوده و تا ابد خواهد بود و تنها موجود ازلى و ابدى است بلندمرتبه است؛ و قولى است كه منظور منزّه بودن خداوند از صفات مخلوقات است كه مُحدَث هستند يعنى نبوده اند و بود شده اند؛ و قولى گفته خداوند به دوام بركت و اين كه بركتش هميشگى است برتر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ابن أبى الحديد و نسخۀ صبحى صالح و بعضى چاپهاى شرح عبده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حدس الفطن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منهاج البراعة مرحوم ميرزا حبيب اللّه خوئى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 الفطن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در برخى ديگر از چاپهاى شرح عبده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ميثم در متن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كرده، ولى در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حدس الفطن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توضيح داده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 أسانيده، سيّد عبدالزهراء حسينى،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البته اين خطبه با اندك تفاوتى در كتاب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نيز آمده است كه مؤلف مصادر نهج البلاغه از ذكر آن غفلت كرده است؛ و مصحّح الغارات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پيرامون اين خطبه توضيحات مفيدى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اين كه با دقّت و تأمل در خطبه ها به نظر مى رسد كه خطبۀ نهج البلاغه با خطبۀ ذكر شده در اين منابع تفاوت اساسى دارد و نمى تواند برگرفته از آن باشد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كلام امام، برگرفته از قرآن كريم است كه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الَّذِي أَنْشَأَكُمْ مِنْ نَفْسٍ واحِدَةٍ فَمُسْتَقَرٌّ وَ مُسْتَوْدَعٌ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اوست كه شما را از يك تن ايجاد كرد پس قرارگاهى داريد و امانتگاهى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سيّد بن طاووس،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العين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الألف 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أُرومة بضمّ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ذيل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فى اللّغة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حكمت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جاثيه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صحيفۀ سجّاديه، دعاى اوّل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شيخ طوسى، 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منم خداى بلند مرتبه و بزرگتر شما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پادشاهى مصر از آنِ من نيست؛ در حالى كه اين نهرها از زير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جارى هستند؟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 السلام در سخنانى ديگر دربارۀ جامعۀ جاهلى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عالِمُها مُلْجَم و جاهِلُها مُكْرَم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دانشمند آن دهانش بسته شده و جاهل آن ارجمند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كه عبارت حضرت على عليه السلام و آيۀ شريفه، هر دو دربارۀ شيوۀ دعوت پيغمبراكرم صلى الله عليه و آله و سلم مى باشد و در هر دو حكمت و موعظۀ نيكو بيان شده است، ولى با دقّت در آنها دو تفاوت را مشاهده مى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اين كه در آيۀ شريفه، حكمت و موعظۀ نيكو وسيلۀ دعوت شمرده شده اند و متعلّق دعوت، و آنچه پيغمبراكرم صلى الله عليه و آله و سلم به آن دعوت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سَبيل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 إِلى سَبِيلِ رَبِّكَ بِالْحِكْمَةِ وَ الْمَوْعِظَةِ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دعوت كن به راه پروردگارت به وسيلۀ حكمت و موعظۀ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درحالى كه در عبارت حضرت على عليه السلام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 إلَى الْحِكْمَةِ وَالْمَوْعِظَةِ الحَسَنَة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 صلى الله عليه و آله و سلم به حكمت و موعظۀ حسنه دعوت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 و موعظۀ حسنه در عبارت حضرت، متعلّق دعوت است نه وسيلۀ دعوت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آدمى ناتوان آفريده شده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دعاى عرفه را ابتدا سيّد بن طاووس در كتاب الإقبال بالأعمال الحسنة و كتاب مصباح الزائر خود نقل كرده است؛ و در مصباح الزائر قسمت اخير دعاى عرفه كه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إلهي أنَا الفَقيرُ في غِناي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دعا مى باشد نيامده و فقط در بعضى نسخه هاى إقبال قسمت اخير دعا آمده است؛ ولى در چاپ تصحيح شدۀ إقبال كه انتشارات دفتر تبليغات اسلامى قم آن را در سه جلد منتشر كرده است، قسمت آخر دعا نيامده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كفعمى نيز در البلد الأمين قسمت آخر دعاى عرفه را نياورده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نيز در بحارالأنوار بعد از ذكر دعاى عرفه، در صحّت انتساب قسمت آخر دعا به امام حسين عليه السلام سنداً و متناً ترديد كرده و نوشته است كه در بعضى نسخه هاى قديمى إقبال الأعمال قسمت اخير دعا نيامده و ممكن است كه زيادتى بعضى از مشايخ صوفيه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موسوى بغدادى،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در آن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در تفسير فخر رازى،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عوالى اللئالى، ابن أبى جمهور إحسائى،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أرِنا الحقايقَ كما هي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درسهايى از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نظرات مختلف،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جنّات 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يازده بار در قرآن تكرار شده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بيهقى،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مكارم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الشهاب، ابن سلامة،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در برخى مصادر بدون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در برخى منابع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ابن أبى الحديد، و ميرزا حبيب اللّه خوئى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ابن أبى الحديد، و نيز در دو نسخۀ خطى نهج البلاغه مربوط به قرن پنجم كه يكى رامرحوم حجة الاسلام والمسلمين شيخ حسن سعيد و ديگرى را كتابخانۀ مرحوم آيت اللّه العظمى مرعشى افست كرده اند، لفظ جلالۀ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شده است؛ و در شرح ابن ميثم در متن آن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نيامده ولى در شرح آن آمده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مسد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صفّار،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أَبْلَغْتُكُمْ رِسالاتِ رَبِّي وَ نَصَحْتُ 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أَرَدْتُ أَنْ أَنْصَحَ 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تفرّقوا أَيادِي 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المثل عربى است كه با سكون 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همزۀ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مى شود؛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مغنى اللبيب،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در تفسير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مريم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و فقه الدولة الاسلامية،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مبانى فقهى حكومت 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مطرّزى،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 برخى اهل لغت گفته اند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كثرتِ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وجمع قِلّۀ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باشد و برخى گفته اند كه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دست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معناى نعمت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فيومى، 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مجمع البحرين، طريحى،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جامع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حديثى ازپيامبر صلى الله عليه و آله و سلم به همين مضمون آمده است؛ و طبرسى نيز در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حديث را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كه يمن از نظر جغرافيايى دو بخش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بخش آن به خليج عدن متصل است كه به آن يمن جنوبى مى گويند؛ بخش ديگر متصل به درياى سرخ است كه به آن يمن شمالى گفته مى شود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مفردات ألفاظ القرآن، ذيل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الصَّرف ردّ الشيءِ من حالة إلى حالة أو إبداله بغيره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اوّل از ابواب ديات نفس،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شيخ طوسى،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فراز از سخنان حضرت با اندك تفاوتى در آخر خطبۀ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نيز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أَحْرارُ صِدْقٍ عِنْدَ النّداءِ وَ لا إخوانُ ثِقَةٍ عِنْدَ النّجاءِ</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ابوالحسن على بن فضّال مجاشعى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ياقوت حموى،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تاريخ الاسلام، ذهبى،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در اين منابع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بيت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اين تعبير حضرت، در خطبۀ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نيز آمده بود كه پيش تر 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وَايْمُ اللَّهِ إنِّي لَأَظُنُّ بِكُمْ أنْ لَوْ حَمِسَ الْوَغى وَاسْتَحَرَّ الْمَوتُ قَدِانْفَرَجْتُمْ عَنِ ابْنِ أبي طالِبٍ انْفِراجَ الرَّأْسِ</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ذيل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إخال بكسر الألف و هو الأفصح، و بنو أسد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أخال بالفتح و هو القياس، و الكسر اكثر استعمالاً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كسر الف فصيح تر است، و بنى اسد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الف مى گويند و اين مطابق قياس است، و استعمال إخال به كسر بيشتر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مشهور در هيچ يك از مصادر حديثى شيعه و اهل سنّت ذكر نشده است؛ و در بحارالأنوار اين حديث بدون ذكر سند به 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شيخ أبوالعباس مستغفرى آمده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شيخ طوسى،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 أنس عن النّبي صلى الله عليه و آله و 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يأتي على النّاس زمان الصّابر منهم على دينه كالقابض على الجَمْرة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نيز همين حديث در سنن الترمذى،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مقدمۀ 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آمده است كه مرحوم آيت اللّه بروجردى تا اينجاى مقدمه را به قلم خودشان نوشته اند ولى عمر ايشان به اتمام آن كفاف نداد؛ و چون ايشان مى خواستند كه حديث ثقلين را به همراه شرحى از آن در مقدمه بياورند و مطالب آن را آماده كرده بودند، فرزند ايشان به كمك بعضى از شاگردانش آن مطالب و يادداشت ها را تنظيم و آماده كردند و در دنبالۀ مقدمۀ ايشان آوردند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أسد حيدر،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مختصر التحفة الإثنى عشرية، آلوسى،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أفندى،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روضات الجنّات، خوانسارى،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دراسات في ولاية الفقيه و فقه الدولة الاسلامية،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 ذيل حوادث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عهدنامۀ اميرالمؤمنين عليه السلام به مالك اشتر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ها اين كلام مشهور را به پيامبراكرم صلى الله عليه و آله و سلم نسبت مى دهند، ولى در هيچ يك از مصادر ومنابع حديثى اهل سنّت و شيعه، چنين حديثى ذكر نشده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خطبة يوم الجمعة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مجمع الزوائد، هيثمى،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ذيل آيه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وصى</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فى شرح اللمعة الدمشقية،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در 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ذيل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والوصيّة من وصى يصي إذا أوصل الشيء بغيره، لأنَّ الموصي يوصل تصرّفه بعد الموت بما قبله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مقدّماتها من كتاب التّجارة،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اوّل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ابن أبى الحديد و نسخۀ صبحى صالح اين گونه آمده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صبحى صالح و شرح ابن ميثم و ابن أبى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لاتَعْجَبُوا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 در بحارالأنوار نقل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نوح در آفتاب بود كه ملك الموت براى قبض روح او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از او سؤال كرد براى چه آمده اى؟ ملك الموت جواب داد براى قبض روح تو آمده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گفت آيا اجازه مى دهى از آفتاب به سايه بروم؟ جواب داد 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به سايه رفت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دنيا بر من گذشت مانند همين از آفتاب به سايه رفتن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مأمور هستى انجام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روايت ديگرى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 الموت از نوح سؤال كرد دنيا را چگونه ديدى؟ جواب داد مثل كسى كه يك خانۀ دو درب بسازد و از يكى داخل شود و از ديگرى خارج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كمال الدين، شيخ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ميان سيره نويسان و مفسّران نسبت به طول عمر حضرت نوح عليه السلام اختلاف نظر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حدّاكثر عمرى را كه براى حضرت نوح نوشته اند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آيۀ شريفۀ قرآن آنچه يقينى است حضرت نوح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ميان قوم خود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فَلَبِثَ فِيهِمْ أَلْفَ سَنَةٍ إِلاّ خَمْسِينَ عاماً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ذيل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 مَنْ أتاكَ مَرَّةً بَعْدَ أُخرى فَهُوَ عائِدٌ وَ إنِ اشْتَهَر ذَلكَ في عيادَةِ الْمَريض حَتّى صارَ كَأنَّهُ مُخْتَصٌّ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كسى را كه بعد از يك بار آمدن، دوباره پيش تو بيايد عائد مى گويند، هر چند اين كلمه در عيادت مريض مشهور شده به گونه اى كه گويا مختص عيادت مريض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مى توان به گونۀ ديگرى معنا كرد كه بنابر آن نياز به هيچ تقديرى در كلمۀ توحيد نخواهيم داشت، و آن اين كه بگوييم به مطلق معبود إله گفته نمى شود بلكه در خود معناى إله لياقت داشتن براى پرستش لحاظ شده و إله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شايستۀ پرستش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ديگر نيازى به تقدير گرفتن چيزى در كلمۀ توحيد نيست؛ زيرا بجز خدا هيچ كس شايستۀ پرستش نيست و اگر غير خدا پرستيده مى شود لياقت پرستيده شدن را ندارد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منابع حديثى اهل سنّت نقل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جلد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نامه از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جمله در حكمت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البلاغۀ عبده نيز آمده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حكمت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ذيل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همگامى با قيام و سكوت اهل بيت عليهم السلام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شوشترى،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مبانى فقهى حكومت 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الإعتقاد، خواجه نصيرالدين طوسى،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كشف المراد فى شرح تجريد الإعتقاد، حلّى،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به نقل از مناقب ابن شهرآشوب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معراج پيامبر صلى الله عليه و آله و سلم و جبرئيل به مكانى مى رسند كه جبرئيل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يا رسول اللّه ليس لي أن أجوز هذا المكان، و لو دنوتُ أنملة لاحترقتُ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بفرما اى رسول خدا من نمى توانم از اين مكان عبور كنم، و اگر سر انگشتى نزديك تر بيايم همانا مى سوزم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حموى،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مبانى فقهى حكومت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ابن قدامة،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خطبه نيز فقط در نهج البلاغه آمده، و در مصادر و منابع قبل از سيّد رضى نقل نشده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كريم هم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يَقُومُ النّاسُ لِرَبِّ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روزى كه مردم درپيشگاه پروردگار جهانيان به پا مى ايستند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ذيل حوادث 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التنبيه والإشراف، مسعودى،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كثير،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عمدة الطالب، ابن عنبة،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زنج در 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كرد و مدّت زمان حكومت وى تا زمان كشته شدنش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ابن عنبة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بوده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6400</w:t>
      </w:r>
      <w:r>
        <w:rPr>
          <w:rFonts w:ascii="IRNazanin" w:hAnsi="IRNazanin" w:eastAsia="IRNazanin"/>
          <w:b w:val="false"/>
          <w:b w:val="false"/>
          <w:bCs w:val="false"/>
          <w:i w:val="false"/>
          <w:i w:val="false"/>
          <w:iCs w:val="false"/>
          <w:color w:val="333333"/>
          <w:sz w:val="20"/>
          <w:sz w:val="20"/>
          <w:szCs w:val="20"/>
          <w:rtl w:val="true"/>
        </w:rPr>
        <w:t xml:space="preserve">، ذيل حوادث سال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ابن ميثم در ذيل اين خطبه و در تأييد نظر خود كه مقصود، فتنۀ صاحب زنج است خطبۀ ديگرى از حضرت نقل مى كند كه در نهج البلاغه نيامده است و تنها راوى آن به صورت مرسل خودش مى باشد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بررسى اين خطبه و خطبۀ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اى كه ابن ميثم در شرح خود بر خطبۀ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على عليه السلام نقل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 رسد كه در اينجا از طرف راويان خطبه خلطى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حضرت در اين خطبه ها به وقايع و فتنه هاى متعددى اشاره داشته اند كه از طرف راويان خطبه به صورت صحيح و با ترتيب ضبط نشده است و در نتيجه اوصاف چند فتنه با هم مخلوط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اوّل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سعدى، باب چهارم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به نقل از دعائم الاسلام، ابن حيّون،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سعدى، باب پنجم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اوّل از ابواب مقدّمات النكاح و آدابه، 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فيروزآبادى،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وليد بن عقبه كه از طرف عثمان بن عفان حاكم كوفه بودنماز صبح را در حالت مستى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ركعت خواند و در جواب مردم كه به او اعتراض كردند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خواسته باشيد بيشتر بخوانم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در روز چهارشنبه نماز جمعه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مسعودى و ابن اثير مى نويسند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وليد بن يزيد بن عبدالملك مروان با كنيزش در حوض شراب رفت و بعد كنيز خود را با حالت جنابت فرستاد تا امام جماعت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ابن اثير،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سورۀ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تكرار شده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درسهايى از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سرانجام چشمت زبون و درمانده به سوى تو باز گردد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درسهايى از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 نهج البلاغۀ عبده،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المجازات النبوية، شريف الرّضى،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با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حُبُّكَ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منابع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سنن أبى داوود، سجستانى،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القاضى و مايجوز أن يقضى به،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ابن أعثم كوفى،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المعارف، ابن قتيبة،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درسهايى از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شيخ صدوق،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ديلمى،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كنز العمّال، متقى هندى،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خزانة الأدب، بغدادي،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درسهاى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معناى حمد مشروحاً بحث شده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المطوّل، تفتازانى،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تقريرات شيخ مرتضى انصارى،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بحر الفوائد فى شرح الفرائد، ميرزاى آشتيانى،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يَوْمَ نَبْعَثُ فِي كُلِّ أُمَّةٍ شَهِيداً عَلَيْهِمْ مِنْ أَنْفُسِهِمْ وَ جِئْنا بِكَ شَهِيداً عَلى هؤُلاءِ</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نيز سورۀ 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أَرْسَلْناكَ إِلاّ رَحْمَةً لِلْعالَمِينَ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تو را نفرستاديم مگر رحمت براى جهانيان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شعبة حرّانى،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رجوع شود به خطبۀ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اين حديث را بيشتر كتب و منابع حديثى اهل سنّت نقل كرده اند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حاكم نيشابورى،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همچنين رجوع شود به 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ذيل عنوان راويان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 و عليّ 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براى حديث بيش از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از كتب اهل سنّت ذكر مى كند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نصر بن مزاحم،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ذيل حوادث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باديه نشينان در كفر خود سخت تر مى باشند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صفحات نفس الأمر بالنسبة إليه تعالى، كصحائف الأذهان بالنسبة إلينا من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المنظومة، ملا هادى سبزوارى، قسمت حكمت و فلسفه،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غررٌ فى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صحايف الأعيان بالنسبة إلى الحق تعالى كصفحات الأذهان بالنسبة إلينا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قسمت منطق،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كه اين قسمت خطبه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اوصاف دربارۀ پيامبراكرم صلى الله عليه و آله و سلم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 الكلم، حكمت </w:t>
      </w:r>
      <w:r>
        <w:rPr>
          <w:rFonts w:eastAsia="IRNazanin" w:cs="IRNazanin"/>
          <w:b w:val="false"/>
          <w:bCs w:val="false"/>
          <w:i w:val="false"/>
          <w:iCs w:val="false"/>
          <w:color w:val="333333"/>
          <w:sz w:val="20"/>
          <w:szCs w:val="20"/>
        </w:rPr>
        <w:t>6033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نسخۀ صبحى صالح،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image" Target="media/image2.jpeg"/><Relationship Id="rId590" Type="http://schemas.openxmlformats.org/officeDocument/2006/relationships/image" Target="media/image2.jpeg"/><Relationship Id="rId591" Type="http://schemas.openxmlformats.org/officeDocument/2006/relationships/footer" Target="footer584.xml"/><Relationship Id="rId592" Type="http://schemas.openxmlformats.org/officeDocument/2006/relationships/footnotes" Target="footnotes.xml"/><Relationship Id="rId593" Type="http://schemas.openxmlformats.org/officeDocument/2006/relationships/numbering" Target="numbering.xml"/><Relationship Id="rId594" Type="http://schemas.openxmlformats.org/officeDocument/2006/relationships/fontTable" Target="fontTable.xml"/><Relationship Id="rId595" Type="http://schemas.openxmlformats.org/officeDocument/2006/relationships/settings" Target="settings.xml"/><Relationship Id="rId5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596</Pages>
  <Words>66870</Words>
  <Characters>242722</Characters>
  <CharactersWithSpaces>307695</CharactersWithSpaces>
  <Paragraphs>1898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2026-08-24T17:02:59Z</dcterms:created>
  <dc:creator>ghaemiyeh.com</dc:creator>
  <dc:description/>
  <dc:language>en-US</dc:language>
  <cp:lastModifiedBy/>
  <dcterms:modified xsi:type="dcterms:W3CDTF">2026-08-24T20:33:33Z</dcterms:modified>
  <cp:revision>1</cp:revision>
  <dc:subject/>
  <dc:title>درس هایی از نهج البلاغه جلد 4</dc:title>
</cp:coreProperties>
</file>

<file path=docProps/custom.xml><?xml version="1.0" encoding="utf-8"?>
<Properties xmlns="http://schemas.openxmlformats.org/officeDocument/2006/custom-properties" xmlns:vt="http://schemas.openxmlformats.org/officeDocument/2006/docPropsVTypes"/>
</file>