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5414_41743263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25416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25418_41743263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125420_417432637">
            <w:r>
              <w:rPr>
                <w:webHidden/>
                <w:rStyle w:val="IndexLink"/>
                <w:rtl w:val="true"/>
              </w:rPr>
              <w:t>المسائل المتفرقۀ</w:t>
            </w:r>
            <w:r>
              <w:rPr>
                <w:rStyle w:val="IndexLink"/>
                <w:rtl w:val="true"/>
              </w:rPr>
              <w:tab/>
            </w:r>
            <w:r>
              <w:rPr>
                <w:rStyle w:val="IndexLink"/>
              </w:rPr>
              <w:t>14</w:t>
            </w:r>
          </w:hyperlink>
        </w:p>
        <w:p>
          <w:pPr>
            <w:pStyle w:val="Contents3"/>
            <w:tabs>
              <w:tab w:val="clear" w:pos="8459"/>
              <w:tab w:val="right" w:pos="9026" w:leader="dot"/>
            </w:tabs>
            <w:rPr/>
          </w:pPr>
          <w:hyperlink w:anchor="__RefHeading___Toc3125422_41743263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125424_417432637">
            <w:r>
              <w:rPr>
                <w:webHidden/>
                <w:rStyle w:val="IndexLink"/>
                <w:rtl w:val="true"/>
              </w:rPr>
              <w:t>مسائل متفرقه</w:t>
            </w:r>
            <w:r>
              <w:rPr>
                <w:rStyle w:val="IndexLink"/>
                <w:rtl w:val="true"/>
              </w:rPr>
              <w:tab/>
            </w:r>
            <w:r>
              <w:rPr>
                <w:rStyle w:val="IndexLink"/>
              </w:rPr>
              <w:t>16</w:t>
            </w:r>
          </w:hyperlink>
        </w:p>
        <w:p>
          <w:pPr>
            <w:pStyle w:val="Contents4"/>
            <w:tabs>
              <w:tab w:val="clear" w:pos="8176"/>
              <w:tab w:val="right" w:pos="9026" w:leader="dot"/>
            </w:tabs>
            <w:rPr/>
          </w:pPr>
          <w:hyperlink w:anchor="__RefHeading___Toc3125426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16</w:t>
            </w:r>
          </w:hyperlink>
        </w:p>
        <w:p>
          <w:pPr>
            <w:pStyle w:val="Contents4"/>
            <w:tabs>
              <w:tab w:val="clear" w:pos="8176"/>
              <w:tab w:val="right" w:pos="9026" w:leader="dot"/>
            </w:tabs>
            <w:rPr/>
          </w:pPr>
          <w:hyperlink w:anchor="__RefHeading___Toc3125428_417432637">
            <w:r>
              <w:rPr>
                <w:webHidden/>
                <w:rStyle w:val="IndexLink"/>
                <w:rtl w:val="true"/>
              </w:rPr>
              <w:t>جواب</w:t>
            </w:r>
            <w:r>
              <w:rPr>
                <w:rStyle w:val="IndexLink"/>
                <w:rtl w:val="true"/>
              </w:rPr>
              <w:t>:</w:t>
              <w:tab/>
            </w:r>
            <w:r>
              <w:rPr>
                <w:rStyle w:val="IndexLink"/>
              </w:rPr>
              <w:t>16</w:t>
            </w:r>
          </w:hyperlink>
        </w:p>
        <w:p>
          <w:pPr>
            <w:pStyle w:val="Contents4"/>
            <w:tabs>
              <w:tab w:val="clear" w:pos="8176"/>
              <w:tab w:val="right" w:pos="9026" w:leader="dot"/>
            </w:tabs>
            <w:rPr/>
          </w:pPr>
          <w:hyperlink w:anchor="__RefHeading___Toc3125430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17</w:t>
            </w:r>
          </w:hyperlink>
        </w:p>
        <w:p>
          <w:pPr>
            <w:pStyle w:val="Contents4"/>
            <w:tabs>
              <w:tab w:val="clear" w:pos="8176"/>
              <w:tab w:val="right" w:pos="9026" w:leader="dot"/>
            </w:tabs>
            <w:rPr/>
          </w:pPr>
          <w:hyperlink w:anchor="__RefHeading___Toc3125432_417432637">
            <w:r>
              <w:rPr>
                <w:webHidden/>
                <w:rStyle w:val="IndexLink"/>
                <w:rtl w:val="true"/>
              </w:rPr>
              <w:t>جواب</w:t>
            </w:r>
            <w:r>
              <w:rPr>
                <w:rStyle w:val="IndexLink"/>
                <w:rtl w:val="true"/>
              </w:rPr>
              <w:t>:</w:t>
              <w:tab/>
            </w:r>
            <w:r>
              <w:rPr>
                <w:rStyle w:val="IndexLink"/>
              </w:rPr>
              <w:t>17</w:t>
            </w:r>
          </w:hyperlink>
        </w:p>
        <w:p>
          <w:pPr>
            <w:pStyle w:val="Contents4"/>
            <w:tabs>
              <w:tab w:val="clear" w:pos="8176"/>
              <w:tab w:val="right" w:pos="9026" w:leader="dot"/>
            </w:tabs>
            <w:rPr/>
          </w:pPr>
          <w:hyperlink w:anchor="__RefHeading___Toc3125434_417432637">
            <w:r>
              <w:rPr>
                <w:webHidden/>
                <w:rStyle w:val="IndexLink"/>
              </w:rPr>
              <w:t>3</w:t>
            </w:r>
            <w:r>
              <w:rPr>
                <w:rStyle w:val="IndexLink"/>
                <w:rtl w:val="true"/>
              </w:rPr>
              <w:t xml:space="preserve">- </w:t>
            </w:r>
            <w:r>
              <w:rPr>
                <w:rStyle w:val="IndexLink"/>
                <w:rtl w:val="true"/>
              </w:rPr>
              <w:t>السؤال</w:t>
            </w:r>
            <w:r>
              <w:rPr>
                <w:rStyle w:val="IndexLink"/>
                <w:rtl w:val="true"/>
              </w:rPr>
              <w:t>:</w:t>
              <w:tab/>
            </w:r>
            <w:r>
              <w:rPr>
                <w:rStyle w:val="IndexLink"/>
              </w:rPr>
              <w:t>18</w:t>
            </w:r>
          </w:hyperlink>
        </w:p>
        <w:p>
          <w:pPr>
            <w:pStyle w:val="Contents4"/>
            <w:tabs>
              <w:tab w:val="clear" w:pos="8176"/>
              <w:tab w:val="right" w:pos="9026" w:leader="dot"/>
            </w:tabs>
            <w:rPr/>
          </w:pPr>
          <w:hyperlink w:anchor="__RefHeading___Toc3125436_417432637">
            <w:r>
              <w:rPr>
                <w:webHidden/>
                <w:rStyle w:val="IndexLink"/>
                <w:rtl w:val="true"/>
              </w:rPr>
              <w:t>الجواب</w:t>
            </w:r>
            <w:r>
              <w:rPr>
                <w:rStyle w:val="IndexLink"/>
                <w:rtl w:val="true"/>
              </w:rPr>
              <w:t>:</w:t>
              <w:tab/>
            </w:r>
            <w:r>
              <w:rPr>
                <w:rStyle w:val="IndexLink"/>
              </w:rPr>
              <w:t>19</w:t>
            </w:r>
          </w:hyperlink>
        </w:p>
        <w:p>
          <w:pPr>
            <w:pStyle w:val="Contents4"/>
            <w:tabs>
              <w:tab w:val="clear" w:pos="8176"/>
              <w:tab w:val="right" w:pos="9026" w:leader="dot"/>
            </w:tabs>
            <w:rPr/>
          </w:pPr>
          <w:hyperlink w:anchor="__RefHeading___Toc3125438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20</w:t>
            </w:r>
          </w:hyperlink>
        </w:p>
        <w:p>
          <w:pPr>
            <w:pStyle w:val="Contents4"/>
            <w:tabs>
              <w:tab w:val="clear" w:pos="8176"/>
              <w:tab w:val="right" w:pos="9026" w:leader="dot"/>
            </w:tabs>
            <w:rPr/>
          </w:pPr>
          <w:hyperlink w:anchor="__RefHeading___Toc3125440_417432637">
            <w:r>
              <w:rPr>
                <w:webHidden/>
                <w:rStyle w:val="IndexLink"/>
                <w:rtl w:val="true"/>
              </w:rPr>
              <w:t>جواب</w:t>
            </w:r>
            <w:r>
              <w:rPr>
                <w:rStyle w:val="IndexLink"/>
                <w:rtl w:val="true"/>
              </w:rPr>
              <w:t>:</w:t>
              <w:tab/>
            </w:r>
            <w:r>
              <w:rPr>
                <w:rStyle w:val="IndexLink"/>
              </w:rPr>
              <w:t>20</w:t>
            </w:r>
          </w:hyperlink>
        </w:p>
        <w:p>
          <w:pPr>
            <w:pStyle w:val="Contents4"/>
            <w:tabs>
              <w:tab w:val="clear" w:pos="8176"/>
              <w:tab w:val="right" w:pos="9026" w:leader="dot"/>
            </w:tabs>
            <w:rPr/>
          </w:pPr>
          <w:hyperlink w:anchor="__RefHeading___Toc3125442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4"/>
            <w:tabs>
              <w:tab w:val="clear" w:pos="8176"/>
              <w:tab w:val="right" w:pos="9026" w:leader="dot"/>
            </w:tabs>
            <w:rPr/>
          </w:pPr>
          <w:hyperlink w:anchor="__RefHeading___Toc3125444_417432637">
            <w:r>
              <w:rPr>
                <w:webHidden/>
                <w:rStyle w:val="IndexLink"/>
                <w:rtl w:val="true"/>
              </w:rPr>
              <w:t>جواب</w:t>
            </w:r>
            <w:r>
              <w:rPr>
                <w:rStyle w:val="IndexLink"/>
                <w:rtl w:val="true"/>
              </w:rPr>
              <w:t>:</w:t>
              <w:tab/>
            </w:r>
            <w:r>
              <w:rPr>
                <w:rStyle w:val="IndexLink"/>
              </w:rPr>
              <w:t>21</w:t>
            </w:r>
          </w:hyperlink>
        </w:p>
        <w:p>
          <w:pPr>
            <w:pStyle w:val="Contents4"/>
            <w:tabs>
              <w:tab w:val="clear" w:pos="8176"/>
              <w:tab w:val="right" w:pos="9026" w:leader="dot"/>
            </w:tabs>
            <w:rPr/>
          </w:pPr>
          <w:hyperlink w:anchor="__RefHeading___Toc3125446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4"/>
            <w:tabs>
              <w:tab w:val="clear" w:pos="8176"/>
              <w:tab w:val="right" w:pos="9026" w:leader="dot"/>
            </w:tabs>
            <w:rPr/>
          </w:pPr>
          <w:hyperlink w:anchor="__RefHeading___Toc3125448_417432637">
            <w:r>
              <w:rPr>
                <w:webHidden/>
                <w:rStyle w:val="IndexLink"/>
                <w:rtl w:val="true"/>
              </w:rPr>
              <w:t>جواب</w:t>
            </w:r>
            <w:r>
              <w:rPr>
                <w:rStyle w:val="IndexLink"/>
                <w:rtl w:val="true"/>
              </w:rPr>
              <w:t>:</w:t>
              <w:tab/>
            </w:r>
            <w:r>
              <w:rPr>
                <w:rStyle w:val="IndexLink"/>
              </w:rPr>
              <w:t>21</w:t>
            </w:r>
          </w:hyperlink>
        </w:p>
        <w:p>
          <w:pPr>
            <w:pStyle w:val="Contents4"/>
            <w:tabs>
              <w:tab w:val="clear" w:pos="8176"/>
              <w:tab w:val="right" w:pos="9026" w:leader="dot"/>
            </w:tabs>
            <w:rPr/>
          </w:pPr>
          <w:hyperlink w:anchor="__RefHeading___Toc3125450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4"/>
            <w:tabs>
              <w:tab w:val="clear" w:pos="8176"/>
              <w:tab w:val="right" w:pos="9026" w:leader="dot"/>
            </w:tabs>
            <w:rPr/>
          </w:pPr>
          <w:hyperlink w:anchor="__RefHeading___Toc3125452_417432637">
            <w:r>
              <w:rPr>
                <w:webHidden/>
                <w:rStyle w:val="IndexLink"/>
                <w:rtl w:val="true"/>
              </w:rPr>
              <w:t>جواب</w:t>
            </w:r>
            <w:r>
              <w:rPr>
                <w:rStyle w:val="IndexLink"/>
                <w:rtl w:val="true"/>
              </w:rPr>
              <w:t>:</w:t>
              <w:tab/>
            </w:r>
            <w:r>
              <w:rPr>
                <w:rStyle w:val="IndexLink"/>
              </w:rPr>
              <w:t>21</w:t>
            </w:r>
          </w:hyperlink>
        </w:p>
        <w:p>
          <w:pPr>
            <w:pStyle w:val="Contents4"/>
            <w:tabs>
              <w:tab w:val="clear" w:pos="8176"/>
              <w:tab w:val="right" w:pos="9026" w:leader="dot"/>
            </w:tabs>
            <w:rPr/>
          </w:pPr>
          <w:hyperlink w:anchor="__RefHeading___Toc3125454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22</w:t>
            </w:r>
          </w:hyperlink>
        </w:p>
        <w:p>
          <w:pPr>
            <w:pStyle w:val="Contents4"/>
            <w:tabs>
              <w:tab w:val="clear" w:pos="8176"/>
              <w:tab w:val="right" w:pos="9026" w:leader="dot"/>
            </w:tabs>
            <w:rPr/>
          </w:pPr>
          <w:hyperlink w:anchor="__RefHeading___Toc3125456_417432637">
            <w:r>
              <w:rPr>
                <w:webHidden/>
                <w:rStyle w:val="IndexLink"/>
                <w:rtl w:val="true"/>
              </w:rPr>
              <w:t>جواب</w:t>
            </w:r>
            <w:r>
              <w:rPr>
                <w:rStyle w:val="IndexLink"/>
                <w:rtl w:val="true"/>
              </w:rPr>
              <w:t>:</w:t>
              <w:tab/>
            </w:r>
            <w:r>
              <w:rPr>
                <w:rStyle w:val="IndexLink"/>
              </w:rPr>
              <w:t>22</w:t>
            </w:r>
          </w:hyperlink>
        </w:p>
        <w:p>
          <w:pPr>
            <w:pStyle w:val="Contents4"/>
            <w:tabs>
              <w:tab w:val="clear" w:pos="8176"/>
              <w:tab w:val="right" w:pos="9026" w:leader="dot"/>
            </w:tabs>
            <w:rPr/>
          </w:pPr>
          <w:hyperlink w:anchor="__RefHeading___Toc3125458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4"/>
            <w:tabs>
              <w:tab w:val="clear" w:pos="8176"/>
              <w:tab w:val="right" w:pos="9026" w:leader="dot"/>
            </w:tabs>
            <w:rPr/>
          </w:pPr>
          <w:hyperlink w:anchor="__RefHeading___Toc3125460_417432637">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3125462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4"/>
            <w:tabs>
              <w:tab w:val="clear" w:pos="8176"/>
              <w:tab w:val="right" w:pos="9026" w:leader="dot"/>
            </w:tabs>
            <w:rPr/>
          </w:pPr>
          <w:hyperlink w:anchor="__RefHeading___Toc3125464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3125466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25</w:t>
            </w:r>
          </w:hyperlink>
        </w:p>
        <w:p>
          <w:pPr>
            <w:pStyle w:val="Contents4"/>
            <w:tabs>
              <w:tab w:val="clear" w:pos="8176"/>
              <w:tab w:val="right" w:pos="9026" w:leader="dot"/>
            </w:tabs>
            <w:rPr/>
          </w:pPr>
          <w:hyperlink w:anchor="__RefHeading___Toc3125468_417432637">
            <w:r>
              <w:rPr>
                <w:webHidden/>
                <w:rStyle w:val="IndexLink"/>
                <w:rtl w:val="true"/>
              </w:rPr>
              <w:t>جواب</w:t>
            </w:r>
            <w:r>
              <w:rPr>
                <w:rStyle w:val="IndexLink"/>
                <w:rtl w:val="true"/>
              </w:rPr>
              <w:t>:</w:t>
              <w:tab/>
            </w:r>
            <w:r>
              <w:rPr>
                <w:rStyle w:val="IndexLink"/>
              </w:rPr>
              <w:t>25</w:t>
            </w:r>
          </w:hyperlink>
        </w:p>
        <w:p>
          <w:pPr>
            <w:pStyle w:val="Contents4"/>
            <w:tabs>
              <w:tab w:val="clear" w:pos="8176"/>
              <w:tab w:val="right" w:pos="9026" w:leader="dot"/>
            </w:tabs>
            <w:rPr/>
          </w:pPr>
          <w:hyperlink w:anchor="__RefHeading___Toc3125470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27</w:t>
            </w:r>
          </w:hyperlink>
        </w:p>
        <w:p>
          <w:pPr>
            <w:pStyle w:val="Contents4"/>
            <w:tabs>
              <w:tab w:val="clear" w:pos="8176"/>
              <w:tab w:val="right" w:pos="9026" w:leader="dot"/>
            </w:tabs>
            <w:rPr/>
          </w:pPr>
          <w:hyperlink w:anchor="__RefHeading___Toc3125472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3125474_417432637">
            <w:r>
              <w:rPr>
                <w:webHidden/>
                <w:rStyle w:val="IndexLink"/>
              </w:rPr>
              <w:t>13</w:t>
            </w:r>
            <w:r>
              <w:rPr>
                <w:rStyle w:val="IndexLink"/>
                <w:rtl w:val="true"/>
              </w:rPr>
              <w:t xml:space="preserve">- </w:t>
            </w:r>
            <w:r>
              <w:rPr>
                <w:rStyle w:val="IndexLink"/>
                <w:rtl w:val="true"/>
              </w:rPr>
              <w:t>السؤال</w:t>
            </w:r>
            <w:r>
              <w:rPr>
                <w:rStyle w:val="IndexLink"/>
                <w:rtl w:val="true"/>
              </w:rPr>
              <w:t>:</w:t>
              <w:tab/>
            </w:r>
            <w:r>
              <w:rPr>
                <w:rStyle w:val="IndexLink"/>
              </w:rPr>
              <w:t>27</w:t>
            </w:r>
          </w:hyperlink>
        </w:p>
        <w:p>
          <w:pPr>
            <w:pStyle w:val="Contents4"/>
            <w:tabs>
              <w:tab w:val="clear" w:pos="8176"/>
              <w:tab w:val="right" w:pos="9026" w:leader="dot"/>
            </w:tabs>
            <w:rPr/>
          </w:pPr>
          <w:hyperlink w:anchor="__RefHeading___Toc3125476_417432637">
            <w:r>
              <w:rPr>
                <w:webHidden/>
                <w:rStyle w:val="IndexLink"/>
                <w:rtl w:val="true"/>
              </w:rPr>
              <w:t>جواب</w:t>
            </w:r>
            <w:r>
              <w:rPr>
                <w:rStyle w:val="IndexLink"/>
                <w:rtl w:val="true"/>
              </w:rPr>
              <w:t>:</w:t>
              <w:tab/>
            </w:r>
            <w:r>
              <w:rPr>
                <w:rStyle w:val="IndexLink"/>
              </w:rPr>
              <w:t>27</w:t>
            </w:r>
          </w:hyperlink>
        </w:p>
        <w:p>
          <w:pPr>
            <w:pStyle w:val="Contents4"/>
            <w:tabs>
              <w:tab w:val="clear" w:pos="8176"/>
              <w:tab w:val="right" w:pos="9026" w:leader="dot"/>
            </w:tabs>
            <w:rPr/>
          </w:pPr>
          <w:hyperlink w:anchor="__RefHeading___Toc3125478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30</w:t>
            </w:r>
          </w:hyperlink>
        </w:p>
        <w:p>
          <w:pPr>
            <w:pStyle w:val="Contents4"/>
            <w:tabs>
              <w:tab w:val="clear" w:pos="8176"/>
              <w:tab w:val="right" w:pos="9026" w:leader="dot"/>
            </w:tabs>
            <w:rPr/>
          </w:pPr>
          <w:hyperlink w:anchor="__RefHeading___Toc3125480_417432637">
            <w:r>
              <w:rPr>
                <w:webHidden/>
                <w:rStyle w:val="IndexLink"/>
                <w:rtl w:val="true"/>
              </w:rPr>
              <w:t>جواب</w:t>
            </w:r>
            <w:r>
              <w:rPr>
                <w:rStyle w:val="IndexLink"/>
                <w:rtl w:val="true"/>
              </w:rPr>
              <w:t>:</w:t>
              <w:tab/>
            </w:r>
            <w:r>
              <w:rPr>
                <w:rStyle w:val="IndexLink"/>
              </w:rPr>
              <w:t>30</w:t>
            </w:r>
          </w:hyperlink>
        </w:p>
        <w:p>
          <w:pPr>
            <w:pStyle w:val="Contents4"/>
            <w:tabs>
              <w:tab w:val="clear" w:pos="8176"/>
              <w:tab w:val="right" w:pos="9026" w:leader="dot"/>
            </w:tabs>
            <w:rPr/>
          </w:pPr>
          <w:hyperlink w:anchor="__RefHeading___Toc3125482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32</w:t>
            </w:r>
          </w:hyperlink>
        </w:p>
        <w:p>
          <w:pPr>
            <w:pStyle w:val="Contents4"/>
            <w:tabs>
              <w:tab w:val="clear" w:pos="8176"/>
              <w:tab w:val="right" w:pos="9026" w:leader="dot"/>
            </w:tabs>
            <w:rPr/>
          </w:pPr>
          <w:hyperlink w:anchor="__RefHeading___Toc3125484_417432637">
            <w:r>
              <w:rPr>
                <w:webHidden/>
                <w:rStyle w:val="IndexLink"/>
                <w:rtl w:val="true"/>
              </w:rPr>
              <w:t>جواب</w:t>
            </w:r>
            <w:r>
              <w:rPr>
                <w:rStyle w:val="IndexLink"/>
                <w:rtl w:val="true"/>
              </w:rPr>
              <w:t>:</w:t>
              <w:tab/>
            </w:r>
            <w:r>
              <w:rPr>
                <w:rStyle w:val="IndexLink"/>
              </w:rPr>
              <w:t>32</w:t>
            </w:r>
          </w:hyperlink>
        </w:p>
        <w:p>
          <w:pPr>
            <w:pStyle w:val="Contents4"/>
            <w:tabs>
              <w:tab w:val="clear" w:pos="8176"/>
              <w:tab w:val="right" w:pos="9026" w:leader="dot"/>
            </w:tabs>
            <w:rPr/>
          </w:pPr>
          <w:hyperlink w:anchor="__RefHeading___Toc3125486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33</w:t>
            </w:r>
          </w:hyperlink>
        </w:p>
        <w:p>
          <w:pPr>
            <w:pStyle w:val="Contents4"/>
            <w:tabs>
              <w:tab w:val="clear" w:pos="8176"/>
              <w:tab w:val="right" w:pos="9026" w:leader="dot"/>
            </w:tabs>
            <w:rPr/>
          </w:pPr>
          <w:hyperlink w:anchor="__RefHeading___Toc3125488_417432637">
            <w:r>
              <w:rPr>
                <w:webHidden/>
                <w:rStyle w:val="IndexLink"/>
                <w:rtl w:val="true"/>
              </w:rPr>
              <w:t>جواب</w:t>
            </w:r>
            <w:r>
              <w:rPr>
                <w:rStyle w:val="IndexLink"/>
                <w:rtl w:val="true"/>
              </w:rPr>
              <w:t>:</w:t>
              <w:tab/>
            </w:r>
            <w:r>
              <w:rPr>
                <w:rStyle w:val="IndexLink"/>
              </w:rPr>
              <w:t>33</w:t>
            </w:r>
          </w:hyperlink>
        </w:p>
        <w:p>
          <w:pPr>
            <w:pStyle w:val="Contents4"/>
            <w:tabs>
              <w:tab w:val="clear" w:pos="8176"/>
              <w:tab w:val="right" w:pos="9026" w:leader="dot"/>
            </w:tabs>
            <w:rPr/>
          </w:pPr>
          <w:hyperlink w:anchor="__RefHeading___Toc3125490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35</w:t>
            </w:r>
          </w:hyperlink>
        </w:p>
        <w:p>
          <w:pPr>
            <w:pStyle w:val="Contents4"/>
            <w:tabs>
              <w:tab w:val="clear" w:pos="8176"/>
              <w:tab w:val="right" w:pos="9026" w:leader="dot"/>
            </w:tabs>
            <w:rPr/>
          </w:pPr>
          <w:hyperlink w:anchor="__RefHeading___Toc3125492_417432637">
            <w:r>
              <w:rPr>
                <w:webHidden/>
                <w:rStyle w:val="IndexLink"/>
                <w:rtl w:val="true"/>
              </w:rPr>
              <w:t>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3125494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3125496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3125498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3125500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3125502_417432637">
            <w:r>
              <w:rPr>
                <w:webHidden/>
                <w:rStyle w:val="IndexLink"/>
              </w:rPr>
              <w:t>20</w:t>
            </w:r>
            <w:r>
              <w:rPr>
                <w:rStyle w:val="IndexLink"/>
                <w:rtl w:val="true"/>
              </w:rPr>
              <w:t xml:space="preserve">- </w:t>
            </w:r>
            <w:r>
              <w:rPr>
                <w:rStyle w:val="IndexLink"/>
                <w:rtl w:val="true"/>
              </w:rPr>
              <w:t>السؤال</w:t>
            </w:r>
            <w:r>
              <w:rPr>
                <w:rStyle w:val="IndexLink"/>
                <w:rtl w:val="true"/>
              </w:rPr>
              <w:t>:</w:t>
              <w:tab/>
            </w:r>
            <w:r>
              <w:rPr>
                <w:rStyle w:val="IndexLink"/>
              </w:rPr>
              <w:t>38</w:t>
            </w:r>
          </w:hyperlink>
        </w:p>
        <w:p>
          <w:pPr>
            <w:pStyle w:val="Contents4"/>
            <w:tabs>
              <w:tab w:val="clear" w:pos="8176"/>
              <w:tab w:val="right" w:pos="9026" w:leader="dot"/>
            </w:tabs>
            <w:rPr/>
          </w:pPr>
          <w:hyperlink w:anchor="__RefHeading___Toc3125504_417432637">
            <w:r>
              <w:rPr>
                <w:webHidden/>
                <w:rStyle w:val="IndexLink"/>
                <w:rtl w:val="true"/>
              </w:rPr>
              <w:t>الجواب</w:t>
            </w:r>
            <w:r>
              <w:rPr>
                <w:rStyle w:val="IndexLink"/>
                <w:rtl w:val="true"/>
              </w:rPr>
              <w:t>:</w:t>
              <w:tab/>
            </w:r>
            <w:r>
              <w:rPr>
                <w:rStyle w:val="IndexLink"/>
              </w:rPr>
              <w:t>39</w:t>
            </w:r>
          </w:hyperlink>
        </w:p>
        <w:p>
          <w:pPr>
            <w:pStyle w:val="Contents4"/>
            <w:tabs>
              <w:tab w:val="clear" w:pos="8176"/>
              <w:tab w:val="right" w:pos="9026" w:leader="dot"/>
            </w:tabs>
            <w:rPr/>
          </w:pPr>
          <w:hyperlink w:anchor="__RefHeading___Toc3125506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3125508_417432637">
            <w:r>
              <w:rPr>
                <w:webHidden/>
                <w:rStyle w:val="IndexLink"/>
                <w:rtl w:val="true"/>
              </w:rPr>
              <w:t>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3125510_417432637">
            <w:r>
              <w:rPr>
                <w:webHidden/>
                <w:rStyle w:val="IndexLink"/>
              </w:rPr>
              <w:t>22</w:t>
            </w:r>
            <w:r>
              <w:rPr>
                <w:rStyle w:val="IndexLink"/>
                <w:rtl w:val="true"/>
              </w:rPr>
              <w:t xml:space="preserve">- </w:t>
            </w:r>
            <w:r>
              <w:rPr>
                <w:rStyle w:val="IndexLink"/>
                <w:rtl w:val="true"/>
              </w:rPr>
              <w:t>السؤال</w:t>
            </w:r>
            <w:r>
              <w:rPr>
                <w:rStyle w:val="IndexLink"/>
                <w:rtl w:val="true"/>
              </w:rPr>
              <w:t>:</w:t>
              <w:tab/>
            </w:r>
            <w:r>
              <w:rPr>
                <w:rStyle w:val="IndexLink"/>
              </w:rPr>
              <w:t>43</w:t>
            </w:r>
          </w:hyperlink>
        </w:p>
        <w:p>
          <w:pPr>
            <w:pStyle w:val="Contents4"/>
            <w:tabs>
              <w:tab w:val="clear" w:pos="8176"/>
              <w:tab w:val="right" w:pos="9026" w:leader="dot"/>
            </w:tabs>
            <w:rPr/>
          </w:pPr>
          <w:hyperlink w:anchor="__RefHeading___Toc3125512_417432637">
            <w:r>
              <w:rPr>
                <w:webHidden/>
                <w:rStyle w:val="IndexLink"/>
                <w:rtl w:val="true"/>
              </w:rPr>
              <w:t>الجواب</w:t>
            </w:r>
            <w:r>
              <w:rPr>
                <w:rStyle w:val="IndexLink"/>
                <w:rtl w:val="true"/>
              </w:rPr>
              <w:t>:</w:t>
              <w:tab/>
            </w:r>
            <w:r>
              <w:rPr>
                <w:rStyle w:val="IndexLink"/>
              </w:rPr>
              <w:t>43</w:t>
            </w:r>
          </w:hyperlink>
        </w:p>
        <w:p>
          <w:pPr>
            <w:pStyle w:val="Contents4"/>
            <w:tabs>
              <w:tab w:val="clear" w:pos="8176"/>
              <w:tab w:val="right" w:pos="9026" w:leader="dot"/>
            </w:tabs>
            <w:rPr/>
          </w:pPr>
          <w:hyperlink w:anchor="__RefHeading___Toc3125514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44</w:t>
            </w:r>
          </w:hyperlink>
        </w:p>
        <w:p>
          <w:pPr>
            <w:pStyle w:val="Contents4"/>
            <w:tabs>
              <w:tab w:val="clear" w:pos="8176"/>
              <w:tab w:val="right" w:pos="9026" w:leader="dot"/>
            </w:tabs>
            <w:rPr/>
          </w:pPr>
          <w:hyperlink w:anchor="__RefHeading___Toc3125516_417432637">
            <w:r>
              <w:rPr>
                <w:webHidden/>
                <w:rStyle w:val="IndexLink"/>
                <w:rtl w:val="true"/>
              </w:rPr>
              <w:t>جواب</w:t>
            </w:r>
            <w:r>
              <w:rPr>
                <w:rStyle w:val="IndexLink"/>
                <w:rtl w:val="true"/>
              </w:rPr>
              <w:t>:</w:t>
              <w:tab/>
            </w:r>
            <w:r>
              <w:rPr>
                <w:rStyle w:val="IndexLink"/>
              </w:rPr>
              <w:t>44</w:t>
            </w:r>
          </w:hyperlink>
        </w:p>
        <w:p>
          <w:pPr>
            <w:pStyle w:val="Contents4"/>
            <w:tabs>
              <w:tab w:val="clear" w:pos="8176"/>
              <w:tab w:val="right" w:pos="9026" w:leader="dot"/>
            </w:tabs>
            <w:rPr/>
          </w:pPr>
          <w:hyperlink w:anchor="__RefHeading___Toc3125518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46</w:t>
            </w:r>
          </w:hyperlink>
        </w:p>
        <w:p>
          <w:pPr>
            <w:pStyle w:val="Contents4"/>
            <w:tabs>
              <w:tab w:val="clear" w:pos="8176"/>
              <w:tab w:val="right" w:pos="9026" w:leader="dot"/>
            </w:tabs>
            <w:rPr/>
          </w:pPr>
          <w:hyperlink w:anchor="__RefHeading___Toc3125520_417432637">
            <w:r>
              <w:rPr>
                <w:webHidden/>
                <w:rStyle w:val="IndexLink"/>
                <w:rtl w:val="true"/>
              </w:rPr>
              <w:t>جواب</w:t>
            </w:r>
            <w:r>
              <w:rPr>
                <w:rStyle w:val="IndexLink"/>
                <w:rtl w:val="true"/>
              </w:rPr>
              <w:t>:</w:t>
              <w:tab/>
            </w:r>
            <w:r>
              <w:rPr>
                <w:rStyle w:val="IndexLink"/>
              </w:rPr>
              <w:t>46</w:t>
            </w:r>
          </w:hyperlink>
        </w:p>
        <w:p>
          <w:pPr>
            <w:pStyle w:val="Contents4"/>
            <w:tabs>
              <w:tab w:val="clear" w:pos="8176"/>
              <w:tab w:val="right" w:pos="9026" w:leader="dot"/>
            </w:tabs>
            <w:rPr/>
          </w:pPr>
          <w:hyperlink w:anchor="__RefHeading___Toc3125522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47</w:t>
            </w:r>
          </w:hyperlink>
        </w:p>
        <w:p>
          <w:pPr>
            <w:pStyle w:val="Contents4"/>
            <w:tabs>
              <w:tab w:val="clear" w:pos="8176"/>
              <w:tab w:val="right" w:pos="9026" w:leader="dot"/>
            </w:tabs>
            <w:rPr/>
          </w:pPr>
          <w:hyperlink w:anchor="__RefHeading___Toc3125524_417432637">
            <w:r>
              <w:rPr>
                <w:webHidden/>
                <w:rStyle w:val="IndexLink"/>
                <w:rtl w:val="true"/>
              </w:rPr>
              <w:t>جواب</w:t>
            </w:r>
            <w:r>
              <w:rPr>
                <w:rStyle w:val="IndexLink"/>
                <w:rtl w:val="true"/>
              </w:rPr>
              <w:t>:</w:t>
              <w:tab/>
            </w:r>
            <w:r>
              <w:rPr>
                <w:rStyle w:val="IndexLink"/>
              </w:rPr>
              <w:t>47</w:t>
            </w:r>
          </w:hyperlink>
        </w:p>
        <w:p>
          <w:pPr>
            <w:pStyle w:val="Contents4"/>
            <w:tabs>
              <w:tab w:val="clear" w:pos="8176"/>
              <w:tab w:val="right" w:pos="9026" w:leader="dot"/>
            </w:tabs>
            <w:rPr/>
          </w:pPr>
          <w:hyperlink w:anchor="__RefHeading___Toc3125526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47</w:t>
            </w:r>
          </w:hyperlink>
        </w:p>
        <w:p>
          <w:pPr>
            <w:pStyle w:val="Contents4"/>
            <w:tabs>
              <w:tab w:val="clear" w:pos="8176"/>
              <w:tab w:val="right" w:pos="9026" w:leader="dot"/>
            </w:tabs>
            <w:rPr/>
          </w:pPr>
          <w:hyperlink w:anchor="__RefHeading___Toc3125528_417432637">
            <w:r>
              <w:rPr>
                <w:webHidden/>
                <w:rStyle w:val="IndexLink"/>
                <w:rtl w:val="true"/>
              </w:rPr>
              <w:t>جواب</w:t>
            </w:r>
            <w:r>
              <w:rPr>
                <w:rStyle w:val="IndexLink"/>
                <w:rtl w:val="true"/>
              </w:rPr>
              <w:t>:</w:t>
              <w:tab/>
            </w:r>
            <w:r>
              <w:rPr>
                <w:rStyle w:val="IndexLink"/>
              </w:rPr>
              <w:t>47</w:t>
            </w:r>
          </w:hyperlink>
        </w:p>
        <w:p>
          <w:pPr>
            <w:pStyle w:val="Contents4"/>
            <w:tabs>
              <w:tab w:val="clear" w:pos="8176"/>
              <w:tab w:val="right" w:pos="9026" w:leader="dot"/>
            </w:tabs>
            <w:rPr/>
          </w:pPr>
          <w:hyperlink w:anchor="__RefHeading___Toc3125530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49</w:t>
            </w:r>
          </w:hyperlink>
        </w:p>
        <w:p>
          <w:pPr>
            <w:pStyle w:val="Contents4"/>
            <w:tabs>
              <w:tab w:val="clear" w:pos="8176"/>
              <w:tab w:val="right" w:pos="9026" w:leader="dot"/>
            </w:tabs>
            <w:rPr/>
          </w:pPr>
          <w:hyperlink w:anchor="__RefHeading___Toc3125532_417432637">
            <w:r>
              <w:rPr>
                <w:webHidden/>
                <w:rStyle w:val="IndexLink"/>
                <w:rtl w:val="true"/>
              </w:rPr>
              <w:t>جواب</w:t>
            </w:r>
            <w:r>
              <w:rPr>
                <w:rStyle w:val="IndexLink"/>
                <w:rtl w:val="true"/>
              </w:rPr>
              <w:t>:</w:t>
              <w:tab/>
            </w:r>
            <w:r>
              <w:rPr>
                <w:rStyle w:val="IndexLink"/>
              </w:rPr>
              <w:t>49</w:t>
            </w:r>
          </w:hyperlink>
        </w:p>
        <w:p>
          <w:pPr>
            <w:pStyle w:val="Contents4"/>
            <w:tabs>
              <w:tab w:val="clear" w:pos="8176"/>
              <w:tab w:val="right" w:pos="9026" w:leader="dot"/>
            </w:tabs>
            <w:rPr/>
          </w:pPr>
          <w:hyperlink w:anchor="__RefHeading___Toc3125534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49</w:t>
            </w:r>
          </w:hyperlink>
        </w:p>
        <w:p>
          <w:pPr>
            <w:pStyle w:val="Contents4"/>
            <w:tabs>
              <w:tab w:val="clear" w:pos="8176"/>
              <w:tab w:val="right" w:pos="9026" w:leader="dot"/>
            </w:tabs>
            <w:rPr/>
          </w:pPr>
          <w:hyperlink w:anchor="__RefHeading___Toc3125536_417432637">
            <w:r>
              <w:rPr>
                <w:webHidden/>
                <w:rStyle w:val="IndexLink"/>
                <w:rtl w:val="true"/>
              </w:rPr>
              <w:t>جواب</w:t>
            </w:r>
            <w:r>
              <w:rPr>
                <w:rStyle w:val="IndexLink"/>
                <w:rtl w:val="true"/>
              </w:rPr>
              <w:t>:</w:t>
              <w:tab/>
            </w:r>
            <w:r>
              <w:rPr>
                <w:rStyle w:val="IndexLink"/>
              </w:rPr>
              <w:t>49</w:t>
            </w:r>
          </w:hyperlink>
        </w:p>
        <w:p>
          <w:pPr>
            <w:pStyle w:val="Contents4"/>
            <w:tabs>
              <w:tab w:val="clear" w:pos="8176"/>
              <w:tab w:val="right" w:pos="9026" w:leader="dot"/>
            </w:tabs>
            <w:rPr/>
          </w:pPr>
          <w:hyperlink w:anchor="__RefHeading___Toc3125538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50</w:t>
            </w:r>
          </w:hyperlink>
        </w:p>
        <w:p>
          <w:pPr>
            <w:pStyle w:val="Contents4"/>
            <w:tabs>
              <w:tab w:val="clear" w:pos="8176"/>
              <w:tab w:val="right" w:pos="9026" w:leader="dot"/>
            </w:tabs>
            <w:rPr/>
          </w:pPr>
          <w:hyperlink w:anchor="__RefHeading___Toc3125540_417432637">
            <w:r>
              <w:rPr>
                <w:webHidden/>
                <w:rStyle w:val="IndexLink"/>
                <w:rtl w:val="true"/>
              </w:rPr>
              <w:t>جواب</w:t>
            </w:r>
            <w:r>
              <w:rPr>
                <w:rStyle w:val="IndexLink"/>
                <w:rtl w:val="true"/>
              </w:rPr>
              <w:t>:</w:t>
              <w:tab/>
            </w:r>
            <w:r>
              <w:rPr>
                <w:rStyle w:val="IndexLink"/>
              </w:rPr>
              <w:t>50</w:t>
            </w:r>
          </w:hyperlink>
        </w:p>
        <w:p>
          <w:pPr>
            <w:pStyle w:val="Contents4"/>
            <w:tabs>
              <w:tab w:val="clear" w:pos="8176"/>
              <w:tab w:val="right" w:pos="9026" w:leader="dot"/>
            </w:tabs>
            <w:rPr/>
          </w:pPr>
          <w:hyperlink w:anchor="__RefHeading___Toc3125542_417432637">
            <w:r>
              <w:rPr>
                <w:webHidden/>
                <w:rStyle w:val="IndexLink"/>
              </w:rPr>
              <w:t>30</w:t>
            </w:r>
            <w:r>
              <w:rPr>
                <w:rStyle w:val="IndexLink"/>
                <w:rtl w:val="true"/>
              </w:rPr>
              <w:t xml:space="preserve">- </w:t>
            </w:r>
            <w:r>
              <w:rPr>
                <w:rStyle w:val="IndexLink"/>
                <w:rtl w:val="true"/>
              </w:rPr>
              <w:t>السؤال</w:t>
            </w:r>
            <w:r>
              <w:rPr>
                <w:rStyle w:val="IndexLink"/>
                <w:rtl w:val="true"/>
              </w:rPr>
              <w:t>:</w:t>
              <w:tab/>
            </w:r>
            <w:r>
              <w:rPr>
                <w:rStyle w:val="IndexLink"/>
              </w:rPr>
              <w:t>51</w:t>
            </w:r>
          </w:hyperlink>
        </w:p>
        <w:p>
          <w:pPr>
            <w:pStyle w:val="Contents4"/>
            <w:tabs>
              <w:tab w:val="clear" w:pos="8176"/>
              <w:tab w:val="right" w:pos="9026" w:leader="dot"/>
            </w:tabs>
            <w:rPr/>
          </w:pPr>
          <w:hyperlink w:anchor="__RefHeading___Toc3125544_417432637">
            <w:r>
              <w:rPr>
                <w:webHidden/>
                <w:rStyle w:val="IndexLink"/>
                <w:rtl w:val="true"/>
              </w:rPr>
              <w:t>الجواب</w:t>
            </w:r>
            <w:r>
              <w:rPr>
                <w:rStyle w:val="IndexLink"/>
                <w:rtl w:val="true"/>
              </w:rPr>
              <w:t>:</w:t>
              <w:tab/>
            </w:r>
            <w:r>
              <w:rPr>
                <w:rStyle w:val="IndexLink"/>
              </w:rPr>
              <w:t>51</w:t>
            </w:r>
          </w:hyperlink>
        </w:p>
        <w:p>
          <w:pPr>
            <w:pStyle w:val="Contents4"/>
            <w:tabs>
              <w:tab w:val="clear" w:pos="8176"/>
              <w:tab w:val="right" w:pos="9026" w:leader="dot"/>
            </w:tabs>
            <w:rPr/>
          </w:pPr>
          <w:hyperlink w:anchor="__RefHeading___Toc3125546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54</w:t>
            </w:r>
          </w:hyperlink>
        </w:p>
        <w:p>
          <w:pPr>
            <w:pStyle w:val="Contents4"/>
            <w:tabs>
              <w:tab w:val="clear" w:pos="8176"/>
              <w:tab w:val="right" w:pos="9026" w:leader="dot"/>
            </w:tabs>
            <w:rPr/>
          </w:pPr>
          <w:hyperlink w:anchor="__RefHeading___Toc3125548_417432637">
            <w:r>
              <w:rPr>
                <w:webHidden/>
                <w:rStyle w:val="IndexLink"/>
                <w:rtl w:val="true"/>
              </w:rPr>
              <w:t>جواب</w:t>
            </w:r>
            <w:r>
              <w:rPr>
                <w:rStyle w:val="IndexLink"/>
                <w:rtl w:val="true"/>
              </w:rPr>
              <w:t>:</w:t>
              <w:tab/>
            </w:r>
            <w:r>
              <w:rPr>
                <w:rStyle w:val="IndexLink"/>
              </w:rPr>
              <w:t>54</w:t>
            </w:r>
          </w:hyperlink>
        </w:p>
        <w:p>
          <w:pPr>
            <w:pStyle w:val="Contents4"/>
            <w:tabs>
              <w:tab w:val="clear" w:pos="8176"/>
              <w:tab w:val="right" w:pos="9026" w:leader="dot"/>
            </w:tabs>
            <w:rPr/>
          </w:pPr>
          <w:hyperlink w:anchor="__RefHeading___Toc3125550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57</w:t>
            </w:r>
          </w:hyperlink>
        </w:p>
        <w:p>
          <w:pPr>
            <w:pStyle w:val="Contents4"/>
            <w:tabs>
              <w:tab w:val="clear" w:pos="8176"/>
              <w:tab w:val="right" w:pos="9026" w:leader="dot"/>
            </w:tabs>
            <w:rPr/>
          </w:pPr>
          <w:hyperlink w:anchor="__RefHeading___Toc3125552_417432637">
            <w:r>
              <w:rPr>
                <w:webHidden/>
                <w:rStyle w:val="IndexLink"/>
                <w:rtl w:val="true"/>
              </w:rPr>
              <w:t>جواب</w:t>
            </w:r>
            <w:r>
              <w:rPr>
                <w:rStyle w:val="IndexLink"/>
                <w:rtl w:val="true"/>
              </w:rPr>
              <w:t>:</w:t>
              <w:tab/>
            </w:r>
            <w:r>
              <w:rPr>
                <w:rStyle w:val="IndexLink"/>
              </w:rPr>
              <w:t>57</w:t>
            </w:r>
          </w:hyperlink>
        </w:p>
        <w:p>
          <w:pPr>
            <w:pStyle w:val="Contents4"/>
            <w:tabs>
              <w:tab w:val="clear" w:pos="8176"/>
              <w:tab w:val="right" w:pos="9026" w:leader="dot"/>
            </w:tabs>
            <w:rPr/>
          </w:pPr>
          <w:hyperlink w:anchor="__RefHeading___Toc3125554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57</w:t>
            </w:r>
          </w:hyperlink>
        </w:p>
        <w:p>
          <w:pPr>
            <w:pStyle w:val="Contents4"/>
            <w:tabs>
              <w:tab w:val="clear" w:pos="8176"/>
              <w:tab w:val="right" w:pos="9026" w:leader="dot"/>
            </w:tabs>
            <w:rPr/>
          </w:pPr>
          <w:hyperlink w:anchor="__RefHeading___Toc3125556_417432637">
            <w:r>
              <w:rPr>
                <w:webHidden/>
                <w:rStyle w:val="IndexLink"/>
                <w:rtl w:val="true"/>
              </w:rPr>
              <w:t>جواب</w:t>
            </w:r>
            <w:r>
              <w:rPr>
                <w:rStyle w:val="IndexLink"/>
                <w:rtl w:val="true"/>
              </w:rPr>
              <w:t>:</w:t>
              <w:tab/>
            </w:r>
            <w:r>
              <w:rPr>
                <w:rStyle w:val="IndexLink"/>
              </w:rPr>
              <w:t>58</w:t>
            </w:r>
          </w:hyperlink>
        </w:p>
        <w:p>
          <w:pPr>
            <w:pStyle w:val="Contents4"/>
            <w:tabs>
              <w:tab w:val="clear" w:pos="8176"/>
              <w:tab w:val="right" w:pos="9026" w:leader="dot"/>
            </w:tabs>
            <w:rPr/>
          </w:pPr>
          <w:hyperlink w:anchor="__RefHeading___Toc3125558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59</w:t>
            </w:r>
          </w:hyperlink>
        </w:p>
        <w:p>
          <w:pPr>
            <w:pStyle w:val="Contents4"/>
            <w:tabs>
              <w:tab w:val="clear" w:pos="8176"/>
              <w:tab w:val="right" w:pos="9026" w:leader="dot"/>
            </w:tabs>
            <w:rPr/>
          </w:pPr>
          <w:hyperlink w:anchor="__RefHeading___Toc3125560_417432637">
            <w:r>
              <w:rPr>
                <w:webHidden/>
                <w:rStyle w:val="IndexLink"/>
                <w:rtl w:val="true"/>
              </w:rPr>
              <w:t>جواب</w:t>
            </w:r>
            <w:r>
              <w:rPr>
                <w:rStyle w:val="IndexLink"/>
                <w:rtl w:val="true"/>
              </w:rPr>
              <w:t>:</w:t>
              <w:tab/>
            </w:r>
            <w:r>
              <w:rPr>
                <w:rStyle w:val="IndexLink"/>
              </w:rPr>
              <w:t>59</w:t>
            </w:r>
          </w:hyperlink>
        </w:p>
        <w:p>
          <w:pPr>
            <w:pStyle w:val="Contents4"/>
            <w:tabs>
              <w:tab w:val="clear" w:pos="8176"/>
              <w:tab w:val="right" w:pos="9026" w:leader="dot"/>
            </w:tabs>
            <w:rPr/>
          </w:pPr>
          <w:hyperlink w:anchor="__RefHeading___Toc3125562_417432637">
            <w:r>
              <w:rPr>
                <w:webHidden/>
                <w:rStyle w:val="IndexLink"/>
              </w:rPr>
              <w:t>35</w:t>
            </w:r>
            <w:r>
              <w:rPr>
                <w:rStyle w:val="IndexLink"/>
                <w:rtl w:val="true"/>
              </w:rPr>
              <w:t xml:space="preserve">- </w:t>
            </w:r>
            <w:r>
              <w:rPr>
                <w:rStyle w:val="IndexLink"/>
                <w:rtl w:val="true"/>
              </w:rPr>
              <w:t>السؤال</w:t>
            </w:r>
            <w:r>
              <w:rPr>
                <w:rStyle w:val="IndexLink"/>
                <w:rtl w:val="true"/>
              </w:rPr>
              <w:t>:</w:t>
              <w:tab/>
            </w:r>
            <w:r>
              <w:rPr>
                <w:rStyle w:val="IndexLink"/>
              </w:rPr>
              <w:t>59</w:t>
            </w:r>
          </w:hyperlink>
        </w:p>
        <w:p>
          <w:pPr>
            <w:pStyle w:val="Contents4"/>
            <w:tabs>
              <w:tab w:val="clear" w:pos="8176"/>
              <w:tab w:val="right" w:pos="9026" w:leader="dot"/>
            </w:tabs>
            <w:rPr/>
          </w:pPr>
          <w:hyperlink w:anchor="__RefHeading___Toc3125564_417432637">
            <w:r>
              <w:rPr>
                <w:webHidden/>
                <w:rStyle w:val="IndexLink"/>
                <w:rtl w:val="true"/>
              </w:rPr>
              <w:t>الجواب</w:t>
            </w:r>
            <w:r>
              <w:rPr>
                <w:rStyle w:val="IndexLink"/>
                <w:rtl w:val="true"/>
              </w:rPr>
              <w:t>:</w:t>
              <w:tab/>
            </w:r>
            <w:r>
              <w:rPr>
                <w:rStyle w:val="IndexLink"/>
              </w:rPr>
              <w:t>60</w:t>
            </w:r>
          </w:hyperlink>
        </w:p>
        <w:p>
          <w:pPr>
            <w:pStyle w:val="Contents4"/>
            <w:tabs>
              <w:tab w:val="clear" w:pos="8176"/>
              <w:tab w:val="right" w:pos="9026" w:leader="dot"/>
            </w:tabs>
            <w:rPr/>
          </w:pPr>
          <w:hyperlink w:anchor="__RefHeading___Toc3125566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60</w:t>
            </w:r>
          </w:hyperlink>
        </w:p>
        <w:p>
          <w:pPr>
            <w:pStyle w:val="Contents4"/>
            <w:tabs>
              <w:tab w:val="clear" w:pos="8176"/>
              <w:tab w:val="right" w:pos="9026" w:leader="dot"/>
            </w:tabs>
            <w:rPr/>
          </w:pPr>
          <w:hyperlink w:anchor="__RefHeading___Toc3125568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60</w:t>
            </w:r>
          </w:hyperlink>
        </w:p>
        <w:p>
          <w:pPr>
            <w:pStyle w:val="Contents3"/>
            <w:tabs>
              <w:tab w:val="clear" w:pos="8459"/>
              <w:tab w:val="right" w:pos="9026" w:leader="dot"/>
            </w:tabs>
            <w:rPr/>
          </w:pPr>
          <w:hyperlink w:anchor="__RefHeading___Toc3125570_417432637">
            <w:r>
              <w:rPr>
                <w:webHidden/>
                <w:rStyle w:val="IndexLink"/>
                <w:rtl w:val="true"/>
              </w:rPr>
              <w:t>رساله در پاسخ به ملا علی نوری و صدوریان</w:t>
            </w:r>
            <w:r>
              <w:rPr>
                <w:rStyle w:val="IndexLink"/>
                <w:rtl w:val="true"/>
              </w:rPr>
              <w:tab/>
            </w:r>
            <w:r>
              <w:rPr>
                <w:rStyle w:val="IndexLink"/>
              </w:rPr>
              <w:t>62</w:t>
            </w:r>
          </w:hyperlink>
        </w:p>
        <w:p>
          <w:pPr>
            <w:pStyle w:val="Contents4"/>
            <w:tabs>
              <w:tab w:val="clear" w:pos="8176"/>
              <w:tab w:val="right" w:pos="9026" w:leader="dot"/>
            </w:tabs>
            <w:rPr/>
          </w:pPr>
          <w:hyperlink w:anchor="__RefHeading___Toc3125572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125574_417432637">
            <w:r>
              <w:rPr>
                <w:webHidden/>
                <w:rStyle w:val="IndexLink"/>
                <w:rtl w:val="true"/>
              </w:rPr>
              <w:t>جواب</w:t>
            </w:r>
            <w:r>
              <w:rPr>
                <w:rStyle w:val="IndexLink"/>
                <w:rtl w:val="true"/>
              </w:rPr>
              <w:t>:</w:t>
              <w:tab/>
            </w:r>
            <w:r>
              <w:rPr>
                <w:rStyle w:val="IndexLink"/>
              </w:rPr>
              <w:t>67</w:t>
            </w:r>
          </w:hyperlink>
        </w:p>
        <w:p>
          <w:pPr>
            <w:pStyle w:val="Contents4"/>
            <w:tabs>
              <w:tab w:val="clear" w:pos="8176"/>
              <w:tab w:val="right" w:pos="9026" w:leader="dot"/>
            </w:tabs>
            <w:rPr/>
          </w:pPr>
          <w:hyperlink w:anchor="__RefHeading___Toc3125576_417432637">
            <w:r>
              <w:rPr>
                <w:webHidden/>
                <w:rStyle w:val="IndexLink"/>
                <w:rtl w:val="true"/>
              </w:rPr>
              <w:t>جواب</w:t>
            </w:r>
            <w:r>
              <w:rPr>
                <w:rStyle w:val="IndexLink"/>
                <w:rtl w:val="true"/>
              </w:rPr>
              <w:t>:</w:t>
              <w:tab/>
            </w:r>
            <w:r>
              <w:rPr>
                <w:rStyle w:val="IndexLink"/>
              </w:rPr>
              <w:t>82</w:t>
            </w:r>
          </w:hyperlink>
        </w:p>
        <w:p>
          <w:pPr>
            <w:pStyle w:val="Contents4"/>
            <w:tabs>
              <w:tab w:val="clear" w:pos="8176"/>
              <w:tab w:val="right" w:pos="9026" w:leader="dot"/>
            </w:tabs>
            <w:rPr/>
          </w:pPr>
          <w:hyperlink w:anchor="__RefHeading___Toc3125578_417432637">
            <w:r>
              <w:rPr>
                <w:webHidden/>
                <w:rStyle w:val="IndexLink"/>
                <w:rtl w:val="true"/>
              </w:rPr>
              <w:t>جواب</w:t>
            </w:r>
            <w:r>
              <w:rPr>
                <w:rStyle w:val="IndexLink"/>
                <w:rtl w:val="true"/>
              </w:rPr>
              <w:t>:</w:t>
              <w:tab/>
            </w:r>
            <w:r>
              <w:rPr>
                <w:rStyle w:val="IndexLink"/>
              </w:rPr>
              <w:t>84</w:t>
            </w:r>
          </w:hyperlink>
        </w:p>
        <w:p>
          <w:pPr>
            <w:pStyle w:val="Contents4"/>
            <w:tabs>
              <w:tab w:val="clear" w:pos="8176"/>
              <w:tab w:val="right" w:pos="9026" w:leader="dot"/>
            </w:tabs>
            <w:rPr/>
          </w:pPr>
          <w:hyperlink w:anchor="__RefHeading___Toc3125580_417432637">
            <w:r>
              <w:rPr>
                <w:webHidden/>
                <w:rStyle w:val="IndexLink"/>
                <w:rtl w:val="true"/>
              </w:rPr>
              <w:t>جواب</w:t>
            </w:r>
            <w:r>
              <w:rPr>
                <w:rStyle w:val="IndexLink"/>
                <w:rtl w:val="true"/>
              </w:rPr>
              <w:t>:</w:t>
              <w:tab/>
            </w:r>
            <w:r>
              <w:rPr>
                <w:rStyle w:val="IndexLink"/>
              </w:rPr>
              <w:t>84</w:t>
            </w:r>
          </w:hyperlink>
        </w:p>
        <w:p>
          <w:pPr>
            <w:pStyle w:val="Contents4"/>
            <w:tabs>
              <w:tab w:val="clear" w:pos="8176"/>
              <w:tab w:val="right" w:pos="9026" w:leader="dot"/>
            </w:tabs>
            <w:rPr/>
          </w:pPr>
          <w:hyperlink w:anchor="__RefHeading___Toc3125582_417432637">
            <w:r>
              <w:rPr>
                <w:webHidden/>
                <w:rStyle w:val="IndexLink"/>
                <w:rtl w:val="true"/>
              </w:rPr>
              <w:t>جواب</w:t>
            </w:r>
            <w:r>
              <w:rPr>
                <w:rStyle w:val="IndexLink"/>
                <w:rtl w:val="true"/>
              </w:rPr>
              <w:t>:</w:t>
              <w:tab/>
            </w:r>
            <w:r>
              <w:rPr>
                <w:rStyle w:val="IndexLink"/>
              </w:rPr>
              <w:t>85</w:t>
            </w:r>
          </w:hyperlink>
        </w:p>
        <w:p>
          <w:pPr>
            <w:pStyle w:val="Contents4"/>
            <w:tabs>
              <w:tab w:val="clear" w:pos="8176"/>
              <w:tab w:val="right" w:pos="9026" w:leader="dot"/>
            </w:tabs>
            <w:rPr/>
          </w:pPr>
          <w:hyperlink w:anchor="__RefHeading___Toc3125584_417432637">
            <w:r>
              <w:rPr>
                <w:webHidden/>
                <w:rStyle w:val="IndexLink"/>
                <w:rtl w:val="true"/>
              </w:rPr>
              <w:t>جواب</w:t>
            </w:r>
            <w:r>
              <w:rPr>
                <w:rStyle w:val="IndexLink"/>
                <w:rtl w:val="true"/>
              </w:rPr>
              <w:t>:</w:t>
              <w:tab/>
            </w:r>
            <w:r>
              <w:rPr>
                <w:rStyle w:val="IndexLink"/>
              </w:rPr>
              <w:t>86</w:t>
            </w:r>
          </w:hyperlink>
        </w:p>
        <w:p>
          <w:pPr>
            <w:pStyle w:val="Contents4"/>
            <w:tabs>
              <w:tab w:val="clear" w:pos="8176"/>
              <w:tab w:val="right" w:pos="9026" w:leader="dot"/>
            </w:tabs>
            <w:rPr/>
          </w:pPr>
          <w:hyperlink w:anchor="__RefHeading___Toc3125586_417432637">
            <w:r>
              <w:rPr>
                <w:webHidden/>
                <w:rStyle w:val="IndexLink"/>
                <w:rtl w:val="true"/>
              </w:rPr>
              <w:t>جواب</w:t>
            </w:r>
            <w:r>
              <w:rPr>
                <w:rStyle w:val="IndexLink"/>
                <w:rtl w:val="true"/>
              </w:rPr>
              <w:t>:</w:t>
              <w:tab/>
            </w:r>
            <w:r>
              <w:rPr>
                <w:rStyle w:val="IndexLink"/>
              </w:rPr>
              <w:t>86</w:t>
            </w:r>
          </w:hyperlink>
        </w:p>
        <w:p>
          <w:pPr>
            <w:pStyle w:val="Contents4"/>
            <w:tabs>
              <w:tab w:val="clear" w:pos="8176"/>
              <w:tab w:val="right" w:pos="9026" w:leader="dot"/>
            </w:tabs>
            <w:rPr/>
          </w:pPr>
          <w:hyperlink w:anchor="__RefHeading___Toc3125588_417432637">
            <w:r>
              <w:rPr>
                <w:webHidden/>
                <w:rStyle w:val="IndexLink"/>
                <w:rtl w:val="true"/>
              </w:rPr>
              <w:t>جواب</w:t>
            </w:r>
            <w:r>
              <w:rPr>
                <w:rStyle w:val="IndexLink"/>
                <w:rtl w:val="true"/>
              </w:rPr>
              <w:t>:</w:t>
              <w:tab/>
            </w:r>
            <w:r>
              <w:rPr>
                <w:rStyle w:val="IndexLink"/>
              </w:rPr>
              <w:t>87</w:t>
            </w:r>
          </w:hyperlink>
        </w:p>
        <w:p>
          <w:pPr>
            <w:pStyle w:val="Contents4"/>
            <w:tabs>
              <w:tab w:val="clear" w:pos="8176"/>
              <w:tab w:val="right" w:pos="9026" w:leader="dot"/>
            </w:tabs>
            <w:rPr/>
          </w:pPr>
          <w:hyperlink w:anchor="__RefHeading___Toc3125590_417432637">
            <w:r>
              <w:rPr>
                <w:webHidden/>
                <w:rStyle w:val="IndexLink"/>
                <w:rtl w:val="true"/>
              </w:rPr>
              <w:t>جواب</w:t>
            </w:r>
            <w:r>
              <w:rPr>
                <w:rStyle w:val="IndexLink"/>
                <w:rtl w:val="true"/>
              </w:rPr>
              <w:t>:</w:t>
              <w:tab/>
            </w:r>
            <w:r>
              <w:rPr>
                <w:rStyle w:val="IndexLink"/>
              </w:rPr>
              <w:t>88</w:t>
            </w:r>
          </w:hyperlink>
        </w:p>
        <w:p>
          <w:pPr>
            <w:pStyle w:val="Contents4"/>
            <w:tabs>
              <w:tab w:val="clear" w:pos="8176"/>
              <w:tab w:val="right" w:pos="9026" w:leader="dot"/>
            </w:tabs>
            <w:rPr/>
          </w:pPr>
          <w:hyperlink w:anchor="__RefHeading___Toc3125592_417432637">
            <w:r>
              <w:rPr>
                <w:webHidden/>
                <w:rStyle w:val="IndexLink"/>
                <w:rtl w:val="true"/>
              </w:rPr>
              <w:t>جواب</w:t>
            </w:r>
            <w:r>
              <w:rPr>
                <w:rStyle w:val="IndexLink"/>
                <w:rtl w:val="true"/>
              </w:rPr>
              <w:t>:</w:t>
              <w:tab/>
            </w:r>
            <w:r>
              <w:rPr>
                <w:rStyle w:val="IndexLink"/>
              </w:rPr>
              <w:t>89</w:t>
            </w:r>
          </w:hyperlink>
        </w:p>
        <w:p>
          <w:pPr>
            <w:pStyle w:val="Contents4"/>
            <w:tabs>
              <w:tab w:val="clear" w:pos="8176"/>
              <w:tab w:val="right" w:pos="9026" w:leader="dot"/>
            </w:tabs>
            <w:rPr/>
          </w:pPr>
          <w:hyperlink w:anchor="__RefHeading___Toc3125594_417432637">
            <w:r>
              <w:rPr>
                <w:webHidden/>
                <w:rStyle w:val="IndexLink"/>
                <w:rtl w:val="true"/>
              </w:rPr>
              <w:t>جواب</w:t>
            </w:r>
            <w:r>
              <w:rPr>
                <w:rStyle w:val="IndexLink"/>
                <w:rtl w:val="true"/>
              </w:rPr>
              <w:t>:</w:t>
              <w:tab/>
            </w:r>
            <w:r>
              <w:rPr>
                <w:rStyle w:val="IndexLink"/>
              </w:rPr>
              <w:t>89</w:t>
            </w:r>
          </w:hyperlink>
        </w:p>
        <w:p>
          <w:pPr>
            <w:pStyle w:val="Contents4"/>
            <w:tabs>
              <w:tab w:val="clear" w:pos="8176"/>
              <w:tab w:val="right" w:pos="9026" w:leader="dot"/>
            </w:tabs>
            <w:rPr/>
          </w:pPr>
          <w:hyperlink w:anchor="__RefHeading___Toc3125596_417432637">
            <w:r>
              <w:rPr>
                <w:webHidden/>
                <w:rStyle w:val="IndexLink"/>
                <w:rtl w:val="true"/>
              </w:rPr>
              <w:t>جواب</w:t>
            </w:r>
            <w:r>
              <w:rPr>
                <w:rStyle w:val="IndexLink"/>
                <w:rtl w:val="true"/>
              </w:rPr>
              <w:t>:</w:t>
              <w:tab/>
            </w:r>
            <w:r>
              <w:rPr>
                <w:rStyle w:val="IndexLink"/>
              </w:rPr>
              <w:t>90</w:t>
            </w:r>
          </w:hyperlink>
        </w:p>
        <w:p>
          <w:pPr>
            <w:pStyle w:val="Contents4"/>
            <w:tabs>
              <w:tab w:val="clear" w:pos="8176"/>
              <w:tab w:val="right" w:pos="9026" w:leader="dot"/>
            </w:tabs>
            <w:rPr/>
          </w:pPr>
          <w:hyperlink w:anchor="__RefHeading___Toc3125598_417432637">
            <w:r>
              <w:rPr>
                <w:webHidden/>
                <w:rStyle w:val="IndexLink"/>
                <w:rtl w:val="true"/>
              </w:rPr>
              <w:t>جواب</w:t>
            </w:r>
            <w:r>
              <w:rPr>
                <w:rStyle w:val="IndexLink"/>
                <w:rtl w:val="true"/>
              </w:rPr>
              <w:t>:</w:t>
              <w:tab/>
            </w:r>
            <w:r>
              <w:rPr>
                <w:rStyle w:val="IndexLink"/>
              </w:rPr>
              <w:t>91</w:t>
            </w:r>
          </w:hyperlink>
        </w:p>
        <w:p>
          <w:pPr>
            <w:pStyle w:val="Contents4"/>
            <w:tabs>
              <w:tab w:val="clear" w:pos="8176"/>
              <w:tab w:val="right" w:pos="9026" w:leader="dot"/>
            </w:tabs>
            <w:rPr/>
          </w:pPr>
          <w:hyperlink w:anchor="__RefHeading___Toc3125600_417432637">
            <w:r>
              <w:rPr>
                <w:webHidden/>
                <w:rStyle w:val="IndexLink"/>
                <w:rtl w:val="true"/>
              </w:rPr>
              <w:t>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3125602_417432637">
            <w:r>
              <w:rPr>
                <w:webHidden/>
                <w:rStyle w:val="IndexLink"/>
                <w:rtl w:val="true"/>
              </w:rPr>
              <w:t>جواب</w:t>
            </w:r>
            <w:r>
              <w:rPr>
                <w:rStyle w:val="IndexLink"/>
                <w:rtl w:val="true"/>
              </w:rPr>
              <w:t>:</w:t>
              <w:tab/>
            </w:r>
            <w:r>
              <w:rPr>
                <w:rStyle w:val="IndexLink"/>
              </w:rPr>
              <w:t>99</w:t>
            </w:r>
          </w:hyperlink>
        </w:p>
        <w:p>
          <w:pPr>
            <w:pStyle w:val="Contents2"/>
            <w:tabs>
              <w:tab w:val="clear" w:pos="8743"/>
              <w:tab w:val="right" w:pos="9026" w:leader="dot"/>
            </w:tabs>
            <w:rPr/>
          </w:pPr>
          <w:hyperlink w:anchor="__RefHeading___Toc3125604_417432637">
            <w:r>
              <w:rPr>
                <w:webHidden/>
                <w:rStyle w:val="IndexLink"/>
                <w:rtl w:val="true"/>
              </w:rPr>
              <w:t>[</w:t>
            </w:r>
            <w:r>
              <w:rPr>
                <w:rStyle w:val="IndexLink"/>
                <w:rtl w:val="true"/>
              </w:rPr>
              <w:t>رسالۀ اول</w:t>
            </w:r>
            <w:r>
              <w:rPr>
                <w:rStyle w:val="IndexLink"/>
                <w:rtl w:val="true"/>
              </w:rPr>
              <w:t xml:space="preserve">] </w:t>
            </w:r>
            <w:r>
              <w:rPr>
                <w:rStyle w:val="IndexLink"/>
                <w:rtl w:val="true"/>
              </w:rPr>
              <w:t>رسالۀ فی الّرد علی الصوفیۀ در توجیه خطبۀ البیان</w:t>
            </w:r>
            <w:r>
              <w:rPr>
                <w:rStyle w:val="IndexLink"/>
                <w:rtl w:val="true"/>
              </w:rPr>
              <w:tab/>
            </w:r>
            <w:r>
              <w:rPr>
                <w:rStyle w:val="IndexLink"/>
              </w:rPr>
              <w:t>100</w:t>
            </w:r>
          </w:hyperlink>
        </w:p>
        <w:p>
          <w:pPr>
            <w:pStyle w:val="Contents3"/>
            <w:tabs>
              <w:tab w:val="clear" w:pos="8459"/>
              <w:tab w:val="right" w:pos="9026" w:leader="dot"/>
            </w:tabs>
            <w:rPr/>
          </w:pPr>
          <w:hyperlink w:anchor="__RefHeading___Toc3125606_41743263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125608_417432637">
            <w:r>
              <w:rPr>
                <w:webHidden/>
                <w:rStyle w:val="IndexLink"/>
                <w:rtl w:val="true"/>
              </w:rPr>
              <w:t>فصل اول</w:t>
            </w:r>
            <w:r>
              <w:rPr>
                <w:rStyle w:val="IndexLink"/>
                <w:rtl w:val="true"/>
              </w:rPr>
              <w:tab/>
            </w:r>
            <w:r>
              <w:rPr>
                <w:rStyle w:val="IndexLink"/>
              </w:rPr>
              <w:t>108</w:t>
            </w:r>
          </w:hyperlink>
        </w:p>
        <w:p>
          <w:pPr>
            <w:pStyle w:val="Contents4"/>
            <w:tabs>
              <w:tab w:val="clear" w:pos="8176"/>
              <w:tab w:val="right" w:pos="9026" w:leader="dot"/>
            </w:tabs>
            <w:rPr/>
          </w:pPr>
          <w:hyperlink w:anchor="__RefHeading___Toc3125610_41743263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25612_417432637">
            <w:r>
              <w:rPr>
                <w:webHidden/>
                <w:rStyle w:val="IndexLink"/>
                <w:rtl w:val="true"/>
              </w:rPr>
              <w:t>مقدمۀ اول</w:t>
            </w:r>
            <w:r>
              <w:rPr>
                <w:rStyle w:val="IndexLink"/>
                <w:rtl w:val="true"/>
              </w:rPr>
              <w:tab/>
            </w:r>
            <w:r>
              <w:rPr>
                <w:rStyle w:val="IndexLink"/>
              </w:rPr>
              <w:t>108</w:t>
            </w:r>
          </w:hyperlink>
        </w:p>
        <w:p>
          <w:pPr>
            <w:pStyle w:val="Contents4"/>
            <w:tabs>
              <w:tab w:val="clear" w:pos="8176"/>
              <w:tab w:val="right" w:pos="9026" w:leader="dot"/>
            </w:tabs>
            <w:rPr/>
          </w:pPr>
          <w:hyperlink w:anchor="__RefHeading___Toc3125614_417432637">
            <w:r>
              <w:rPr>
                <w:webHidden/>
                <w:rStyle w:val="IndexLink"/>
                <w:rtl w:val="true"/>
              </w:rPr>
              <w:t>مقدمۀ ثانی</w:t>
            </w:r>
            <w:r>
              <w:rPr>
                <w:rStyle w:val="IndexLink"/>
                <w:rtl w:val="true"/>
              </w:rPr>
              <w:tab/>
            </w:r>
            <w:r>
              <w:rPr>
                <w:rStyle w:val="IndexLink"/>
              </w:rPr>
              <w:t>110</w:t>
            </w:r>
          </w:hyperlink>
        </w:p>
        <w:p>
          <w:pPr>
            <w:pStyle w:val="Contents4"/>
            <w:tabs>
              <w:tab w:val="clear" w:pos="8176"/>
              <w:tab w:val="right" w:pos="9026" w:leader="dot"/>
            </w:tabs>
            <w:rPr/>
          </w:pPr>
          <w:hyperlink w:anchor="__RefHeading___Toc3125616_417432637">
            <w:r>
              <w:rPr>
                <w:webHidden/>
                <w:rStyle w:val="IndexLink"/>
                <w:rtl w:val="true"/>
              </w:rPr>
              <w:t>مقدمۀ ثالث</w:t>
            </w:r>
            <w:r>
              <w:rPr>
                <w:rStyle w:val="IndexLink"/>
                <w:rtl w:val="true"/>
              </w:rPr>
              <w:tab/>
            </w:r>
            <w:r>
              <w:rPr>
                <w:rStyle w:val="IndexLink"/>
              </w:rPr>
              <w:t>124</w:t>
            </w:r>
          </w:hyperlink>
        </w:p>
        <w:p>
          <w:pPr>
            <w:pStyle w:val="Contents3"/>
            <w:tabs>
              <w:tab w:val="clear" w:pos="8459"/>
              <w:tab w:val="right" w:pos="9026" w:leader="dot"/>
            </w:tabs>
            <w:rPr/>
          </w:pPr>
          <w:hyperlink w:anchor="__RefHeading___Toc3125618_417432637">
            <w:r>
              <w:rPr>
                <w:webHidden/>
                <w:rStyle w:val="IndexLink"/>
                <w:rtl w:val="true"/>
              </w:rPr>
              <w:t>فصل دوّم</w:t>
            </w:r>
            <w:r>
              <w:rPr>
                <w:rStyle w:val="IndexLink"/>
                <w:rtl w:val="true"/>
              </w:rPr>
              <w:tab/>
            </w:r>
            <w:r>
              <w:rPr>
                <w:rStyle w:val="IndexLink"/>
              </w:rPr>
              <w:t>135</w:t>
            </w:r>
          </w:hyperlink>
        </w:p>
        <w:p>
          <w:pPr>
            <w:pStyle w:val="Contents3"/>
            <w:tabs>
              <w:tab w:val="clear" w:pos="8459"/>
              <w:tab w:val="right" w:pos="9026" w:leader="dot"/>
            </w:tabs>
            <w:rPr/>
          </w:pPr>
          <w:hyperlink w:anchor="__RefHeading___Toc3125620_417432637">
            <w:r>
              <w:rPr>
                <w:webHidden/>
                <w:rStyle w:val="IndexLink"/>
                <w:rtl w:val="true"/>
              </w:rPr>
              <w:t>و الحاصل</w:t>
            </w:r>
            <w:r>
              <w:rPr>
                <w:rStyle w:val="IndexLink"/>
                <w:rtl w:val="true"/>
              </w:rPr>
              <w:tab/>
            </w:r>
            <w:r>
              <w:rPr>
                <w:rStyle w:val="IndexLink"/>
              </w:rPr>
              <w:t>146</w:t>
            </w:r>
          </w:hyperlink>
        </w:p>
        <w:p>
          <w:pPr>
            <w:pStyle w:val="Contents2"/>
            <w:tabs>
              <w:tab w:val="clear" w:pos="8743"/>
              <w:tab w:val="right" w:pos="9026" w:leader="dot"/>
            </w:tabs>
            <w:rPr/>
          </w:pPr>
          <w:hyperlink w:anchor="__RefHeading___Toc3125622_417432637">
            <w:r>
              <w:rPr>
                <w:webHidden/>
                <w:rStyle w:val="IndexLink"/>
                <w:rtl w:val="true"/>
              </w:rPr>
              <w:t>[</w:t>
            </w:r>
            <w:r>
              <w:rPr>
                <w:rStyle w:val="IndexLink"/>
                <w:rtl w:val="true"/>
              </w:rPr>
              <w:t>رسالۀ دوم</w:t>
            </w:r>
            <w:r>
              <w:rPr>
                <w:rStyle w:val="IndexLink"/>
                <w:rtl w:val="true"/>
              </w:rPr>
              <w:t xml:space="preserve">] </w:t>
            </w:r>
            <w:r>
              <w:rPr>
                <w:rStyle w:val="IndexLink"/>
                <w:rtl w:val="true"/>
              </w:rPr>
              <w:t>فی الردّ علی الصوفیۀ در توجیه و معنی ذکر</w:t>
            </w:r>
            <w:r>
              <w:rPr>
                <w:rStyle w:val="IndexLink"/>
                <w:rtl w:val="true"/>
              </w:rPr>
              <w:tab/>
            </w:r>
            <w:r>
              <w:rPr>
                <w:rStyle w:val="IndexLink"/>
              </w:rPr>
              <w:t>165</w:t>
            </w:r>
          </w:hyperlink>
        </w:p>
        <w:p>
          <w:pPr>
            <w:pStyle w:val="Contents2"/>
            <w:tabs>
              <w:tab w:val="clear" w:pos="8743"/>
              <w:tab w:val="right" w:pos="9026" w:leader="dot"/>
            </w:tabs>
            <w:rPr/>
          </w:pPr>
          <w:hyperlink w:anchor="__RefHeading___Toc3125624_417432637">
            <w:r>
              <w:rPr>
                <w:webHidden/>
                <w:rStyle w:val="IndexLink"/>
                <w:rtl w:val="true"/>
              </w:rPr>
              <w:t>باب المتفرقات من المجلد الثانی</w:t>
            </w:r>
            <w:r>
              <w:rPr>
                <w:rStyle w:val="IndexLink"/>
                <w:rtl w:val="true"/>
              </w:rPr>
              <w:tab/>
            </w:r>
            <w:r>
              <w:rPr>
                <w:rStyle w:val="IndexLink"/>
              </w:rPr>
              <w:t>217</w:t>
            </w:r>
          </w:hyperlink>
        </w:p>
        <w:p>
          <w:pPr>
            <w:pStyle w:val="Contents3"/>
            <w:tabs>
              <w:tab w:val="clear" w:pos="8459"/>
              <w:tab w:val="right" w:pos="9026" w:leader="dot"/>
            </w:tabs>
            <w:rPr/>
          </w:pPr>
          <w:hyperlink w:anchor="__RefHeading___Toc3125626_417432637">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125628_417432637">
            <w:r>
              <w:rPr>
                <w:webHidden/>
                <w:rStyle w:val="IndexLink"/>
              </w:rPr>
              <w:t>52</w:t>
            </w:r>
            <w:r>
              <w:rPr>
                <w:rStyle w:val="IndexLink"/>
                <w:rtl w:val="true"/>
              </w:rPr>
              <w:t xml:space="preserve">- </w:t>
            </w:r>
            <w:r>
              <w:rPr>
                <w:rStyle w:val="IndexLink"/>
                <w:rtl w:val="true"/>
              </w:rPr>
              <w:t>سؤال</w:t>
            </w:r>
            <w:r>
              <w:rPr>
                <w:rStyle w:val="IndexLink"/>
                <w:rtl w:val="true"/>
              </w:rPr>
              <w:t>:</w:t>
              <w:tab/>
            </w:r>
            <w:r>
              <w:rPr>
                <w:rStyle w:val="IndexLink"/>
              </w:rPr>
              <w:t>217</w:t>
            </w:r>
          </w:hyperlink>
        </w:p>
        <w:p>
          <w:pPr>
            <w:pStyle w:val="Contents3"/>
            <w:tabs>
              <w:tab w:val="clear" w:pos="8459"/>
              <w:tab w:val="right" w:pos="9026" w:leader="dot"/>
            </w:tabs>
            <w:rPr/>
          </w:pPr>
          <w:hyperlink w:anchor="__RefHeading___Toc3125630_417432637">
            <w:r>
              <w:rPr>
                <w:webHidden/>
                <w:rStyle w:val="IndexLink"/>
                <w:rtl w:val="true"/>
              </w:rPr>
              <w:t>جواب</w:t>
            </w:r>
            <w:r>
              <w:rPr>
                <w:rStyle w:val="IndexLink"/>
                <w:rtl w:val="true"/>
              </w:rPr>
              <w:t>:</w:t>
              <w:tab/>
            </w:r>
            <w:r>
              <w:rPr>
                <w:rStyle w:val="IndexLink"/>
              </w:rPr>
              <w:t>217</w:t>
            </w:r>
          </w:hyperlink>
        </w:p>
        <w:p>
          <w:pPr>
            <w:pStyle w:val="Contents3"/>
            <w:tabs>
              <w:tab w:val="clear" w:pos="8459"/>
              <w:tab w:val="right" w:pos="9026" w:leader="dot"/>
            </w:tabs>
            <w:rPr/>
          </w:pPr>
          <w:hyperlink w:anchor="__RefHeading___Toc3125632_417432637">
            <w:r>
              <w:rPr>
                <w:webHidden/>
                <w:rStyle w:val="IndexLink"/>
              </w:rPr>
              <w:t>53</w:t>
            </w:r>
            <w:r>
              <w:rPr>
                <w:rStyle w:val="IndexLink"/>
                <w:rtl w:val="true"/>
              </w:rPr>
              <w:t xml:space="preserve">- </w:t>
            </w:r>
            <w:r>
              <w:rPr>
                <w:rStyle w:val="IndexLink"/>
                <w:rtl w:val="true"/>
              </w:rPr>
              <w:t>سؤال</w:t>
            </w:r>
            <w:r>
              <w:rPr>
                <w:rStyle w:val="IndexLink"/>
                <w:rtl w:val="true"/>
              </w:rPr>
              <w:t>:</w:t>
              <w:tab/>
            </w:r>
            <w:r>
              <w:rPr>
                <w:rStyle w:val="IndexLink"/>
              </w:rPr>
              <w:t>219</w:t>
            </w:r>
          </w:hyperlink>
        </w:p>
        <w:p>
          <w:pPr>
            <w:pStyle w:val="Contents3"/>
            <w:tabs>
              <w:tab w:val="clear" w:pos="8459"/>
              <w:tab w:val="right" w:pos="9026" w:leader="dot"/>
            </w:tabs>
            <w:rPr/>
          </w:pPr>
          <w:hyperlink w:anchor="__RefHeading___Toc3125634_417432637">
            <w:r>
              <w:rPr>
                <w:webHidden/>
                <w:rStyle w:val="IndexLink"/>
                <w:rtl w:val="true"/>
              </w:rPr>
              <w:t>جواب</w:t>
            </w:r>
            <w:r>
              <w:rPr>
                <w:rStyle w:val="IndexLink"/>
                <w:rtl w:val="true"/>
              </w:rPr>
              <w:t>:</w:t>
              <w:tab/>
            </w:r>
            <w:r>
              <w:rPr>
                <w:rStyle w:val="IndexLink"/>
              </w:rPr>
              <w:t>219</w:t>
            </w:r>
          </w:hyperlink>
        </w:p>
        <w:p>
          <w:pPr>
            <w:pStyle w:val="Contents3"/>
            <w:tabs>
              <w:tab w:val="clear" w:pos="8459"/>
              <w:tab w:val="right" w:pos="9026" w:leader="dot"/>
            </w:tabs>
            <w:rPr/>
          </w:pPr>
          <w:hyperlink w:anchor="__RefHeading___Toc3125636_417432637">
            <w:r>
              <w:rPr>
                <w:webHidden/>
                <w:rStyle w:val="IndexLink"/>
              </w:rPr>
              <w:t>54</w:t>
            </w:r>
            <w:r>
              <w:rPr>
                <w:rStyle w:val="IndexLink"/>
                <w:rtl w:val="true"/>
              </w:rPr>
              <w:t xml:space="preserve">- </w:t>
            </w:r>
            <w:r>
              <w:rPr>
                <w:rStyle w:val="IndexLink"/>
                <w:rtl w:val="true"/>
              </w:rPr>
              <w:t>سؤال</w:t>
            </w:r>
            <w:r>
              <w:rPr>
                <w:rStyle w:val="IndexLink"/>
                <w:rtl w:val="true"/>
              </w:rPr>
              <w:t>:</w:t>
              <w:tab/>
            </w:r>
            <w:r>
              <w:rPr>
                <w:rStyle w:val="IndexLink"/>
              </w:rPr>
              <w:t>226</w:t>
            </w:r>
          </w:hyperlink>
        </w:p>
        <w:p>
          <w:pPr>
            <w:pStyle w:val="Contents3"/>
            <w:tabs>
              <w:tab w:val="clear" w:pos="8459"/>
              <w:tab w:val="right" w:pos="9026" w:leader="dot"/>
            </w:tabs>
            <w:rPr/>
          </w:pPr>
          <w:hyperlink w:anchor="__RefHeading___Toc3125638_417432637">
            <w:r>
              <w:rPr>
                <w:webHidden/>
                <w:rStyle w:val="IndexLink"/>
                <w:rtl w:val="true"/>
              </w:rPr>
              <w:t>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3125640_417432637">
            <w:r>
              <w:rPr>
                <w:webHidden/>
                <w:rStyle w:val="IndexLink"/>
              </w:rPr>
              <w:t>55</w:t>
            </w:r>
            <w:r>
              <w:rPr>
                <w:rStyle w:val="IndexLink"/>
                <w:rtl w:val="true"/>
              </w:rPr>
              <w:t xml:space="preserve">- </w:t>
            </w:r>
            <w:r>
              <w:rPr>
                <w:rStyle w:val="IndexLink"/>
                <w:rtl w:val="true"/>
              </w:rPr>
              <w:t>سؤال</w:t>
            </w:r>
            <w:r>
              <w:rPr>
                <w:rStyle w:val="IndexLink"/>
                <w:rtl w:val="true"/>
              </w:rPr>
              <w:t>:</w:t>
              <w:tab/>
            </w:r>
            <w:r>
              <w:rPr>
                <w:rStyle w:val="IndexLink"/>
              </w:rPr>
              <w:t>227</w:t>
            </w:r>
          </w:hyperlink>
        </w:p>
        <w:p>
          <w:pPr>
            <w:pStyle w:val="Contents3"/>
            <w:tabs>
              <w:tab w:val="clear" w:pos="8459"/>
              <w:tab w:val="right" w:pos="9026" w:leader="dot"/>
            </w:tabs>
            <w:rPr/>
          </w:pPr>
          <w:hyperlink w:anchor="__RefHeading___Toc3125642_417432637">
            <w:r>
              <w:rPr>
                <w:webHidden/>
                <w:rStyle w:val="IndexLink"/>
                <w:rtl w:val="true"/>
              </w:rPr>
              <w:t>جواب</w:t>
            </w:r>
            <w:r>
              <w:rPr>
                <w:rStyle w:val="IndexLink"/>
                <w:rtl w:val="true"/>
              </w:rPr>
              <w:t>:</w:t>
              <w:tab/>
            </w:r>
            <w:r>
              <w:rPr>
                <w:rStyle w:val="IndexLink"/>
              </w:rPr>
              <w:t>227</w:t>
            </w:r>
          </w:hyperlink>
        </w:p>
        <w:p>
          <w:pPr>
            <w:pStyle w:val="Contents3"/>
            <w:tabs>
              <w:tab w:val="clear" w:pos="8459"/>
              <w:tab w:val="right" w:pos="9026" w:leader="dot"/>
            </w:tabs>
            <w:rPr/>
          </w:pPr>
          <w:hyperlink w:anchor="__RefHeading___Toc3125644_417432637">
            <w:r>
              <w:rPr>
                <w:webHidden/>
                <w:rStyle w:val="IndexLink"/>
              </w:rPr>
              <w:t>56</w:t>
            </w:r>
            <w:r>
              <w:rPr>
                <w:rStyle w:val="IndexLink"/>
                <w:rtl w:val="true"/>
              </w:rPr>
              <w:t xml:space="preserve">- </w:t>
            </w:r>
            <w:r>
              <w:rPr>
                <w:rStyle w:val="IndexLink"/>
                <w:rtl w:val="true"/>
              </w:rPr>
              <w:t>سؤال</w:t>
            </w:r>
            <w:r>
              <w:rPr>
                <w:rStyle w:val="IndexLink"/>
                <w:rtl w:val="true"/>
              </w:rPr>
              <w:t>:</w:t>
              <w:tab/>
            </w:r>
            <w:r>
              <w:rPr>
                <w:rStyle w:val="IndexLink"/>
              </w:rPr>
              <w:t>227</w:t>
            </w:r>
          </w:hyperlink>
        </w:p>
        <w:p>
          <w:pPr>
            <w:pStyle w:val="Contents3"/>
            <w:tabs>
              <w:tab w:val="clear" w:pos="8459"/>
              <w:tab w:val="right" w:pos="9026" w:leader="dot"/>
            </w:tabs>
            <w:rPr/>
          </w:pPr>
          <w:hyperlink w:anchor="__RefHeading___Toc3125646_417432637">
            <w:r>
              <w:rPr>
                <w:webHidden/>
                <w:rStyle w:val="IndexLink"/>
                <w:rtl w:val="true"/>
              </w:rPr>
              <w:t>جواب</w:t>
            </w:r>
            <w:r>
              <w:rPr>
                <w:rStyle w:val="IndexLink"/>
                <w:rtl w:val="true"/>
              </w:rPr>
              <w:t>:</w:t>
              <w:tab/>
            </w:r>
            <w:r>
              <w:rPr>
                <w:rStyle w:val="IndexLink"/>
              </w:rPr>
              <w:t>228</w:t>
            </w:r>
          </w:hyperlink>
        </w:p>
        <w:p>
          <w:pPr>
            <w:pStyle w:val="Contents3"/>
            <w:tabs>
              <w:tab w:val="clear" w:pos="8459"/>
              <w:tab w:val="right" w:pos="9026" w:leader="dot"/>
            </w:tabs>
            <w:rPr/>
          </w:pPr>
          <w:hyperlink w:anchor="__RefHeading___Toc3125648_417432637">
            <w:r>
              <w:rPr>
                <w:webHidden/>
                <w:rStyle w:val="IndexLink"/>
              </w:rPr>
              <w:t>57</w:t>
            </w:r>
            <w:r>
              <w:rPr>
                <w:rStyle w:val="IndexLink"/>
                <w:rtl w:val="true"/>
              </w:rPr>
              <w:t xml:space="preserve">- </w:t>
            </w:r>
            <w:r>
              <w:rPr>
                <w:rStyle w:val="IndexLink"/>
                <w:rtl w:val="true"/>
              </w:rPr>
              <w:t>سؤال</w:t>
            </w:r>
            <w:r>
              <w:rPr>
                <w:rStyle w:val="IndexLink"/>
                <w:rtl w:val="true"/>
              </w:rPr>
              <w:t>:</w:t>
              <w:tab/>
            </w:r>
            <w:r>
              <w:rPr>
                <w:rStyle w:val="IndexLink"/>
              </w:rPr>
              <w:t>233</w:t>
            </w:r>
          </w:hyperlink>
        </w:p>
        <w:p>
          <w:pPr>
            <w:pStyle w:val="Contents3"/>
            <w:tabs>
              <w:tab w:val="clear" w:pos="8459"/>
              <w:tab w:val="right" w:pos="9026" w:leader="dot"/>
            </w:tabs>
            <w:rPr/>
          </w:pPr>
          <w:hyperlink w:anchor="__RefHeading___Toc3125650_417432637">
            <w:r>
              <w:rPr>
                <w:webHidden/>
                <w:rStyle w:val="IndexLink"/>
                <w:rtl w:val="true"/>
              </w:rPr>
              <w:t>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3125652_417432637">
            <w:r>
              <w:rPr>
                <w:webHidden/>
                <w:rStyle w:val="IndexLink"/>
              </w:rPr>
              <w:t>58</w:t>
            </w:r>
            <w:r>
              <w:rPr>
                <w:rStyle w:val="IndexLink"/>
                <w:rtl w:val="true"/>
              </w:rPr>
              <w:t xml:space="preserve">- </w:t>
            </w:r>
            <w:r>
              <w:rPr>
                <w:rStyle w:val="IndexLink"/>
                <w:rtl w:val="true"/>
              </w:rPr>
              <w:t>سؤال</w:t>
            </w:r>
            <w:r>
              <w:rPr>
                <w:rStyle w:val="IndexLink"/>
                <w:rtl w:val="true"/>
              </w:rPr>
              <w:t>:</w:t>
              <w:tab/>
            </w:r>
            <w:r>
              <w:rPr>
                <w:rStyle w:val="IndexLink"/>
              </w:rPr>
              <w:t>235</w:t>
            </w:r>
          </w:hyperlink>
        </w:p>
        <w:p>
          <w:pPr>
            <w:pStyle w:val="Contents3"/>
            <w:tabs>
              <w:tab w:val="clear" w:pos="8459"/>
              <w:tab w:val="right" w:pos="9026" w:leader="dot"/>
            </w:tabs>
            <w:rPr/>
          </w:pPr>
          <w:hyperlink w:anchor="__RefHeading___Toc3125654_417432637">
            <w:r>
              <w:rPr>
                <w:webHidden/>
                <w:rStyle w:val="IndexLink"/>
                <w:rtl w:val="true"/>
              </w:rPr>
              <w:t>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3125656_417432637">
            <w:r>
              <w:rPr>
                <w:webHidden/>
                <w:rStyle w:val="IndexLink"/>
              </w:rPr>
              <w:t>59</w:t>
            </w:r>
            <w:r>
              <w:rPr>
                <w:rStyle w:val="IndexLink"/>
                <w:rtl w:val="true"/>
              </w:rPr>
              <w:t xml:space="preserve">- </w:t>
            </w:r>
            <w:r>
              <w:rPr>
                <w:rStyle w:val="IndexLink"/>
                <w:rtl w:val="true"/>
              </w:rPr>
              <w:t>سؤال</w:t>
            </w:r>
            <w:r>
              <w:rPr>
                <w:rStyle w:val="IndexLink"/>
                <w:rtl w:val="true"/>
              </w:rPr>
              <w:t>:</w:t>
              <w:tab/>
            </w:r>
            <w:r>
              <w:rPr>
                <w:rStyle w:val="IndexLink"/>
              </w:rPr>
              <w:t>238</w:t>
            </w:r>
          </w:hyperlink>
        </w:p>
        <w:p>
          <w:pPr>
            <w:pStyle w:val="Contents3"/>
            <w:tabs>
              <w:tab w:val="clear" w:pos="8459"/>
              <w:tab w:val="right" w:pos="9026" w:leader="dot"/>
            </w:tabs>
            <w:rPr/>
          </w:pPr>
          <w:hyperlink w:anchor="__RefHeading___Toc3125658_417432637">
            <w:r>
              <w:rPr>
                <w:webHidden/>
                <w:rStyle w:val="IndexLink"/>
                <w:rtl w:val="true"/>
              </w:rPr>
              <w:t>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3125660_417432637">
            <w:r>
              <w:rPr>
                <w:webHidden/>
                <w:rStyle w:val="IndexLink"/>
              </w:rPr>
              <w:t>60</w:t>
            </w:r>
            <w:r>
              <w:rPr>
                <w:rStyle w:val="IndexLink"/>
                <w:rtl w:val="true"/>
              </w:rPr>
              <w:t xml:space="preserve">- </w:t>
            </w:r>
            <w:r>
              <w:rPr>
                <w:rStyle w:val="IndexLink"/>
                <w:rtl w:val="true"/>
              </w:rPr>
              <w:t>سؤال</w:t>
            </w:r>
            <w:r>
              <w:rPr>
                <w:rStyle w:val="IndexLink"/>
                <w:rtl w:val="true"/>
              </w:rPr>
              <w:t>:</w:t>
              <w:tab/>
            </w:r>
            <w:r>
              <w:rPr>
                <w:rStyle w:val="IndexLink"/>
              </w:rPr>
              <w:t>239</w:t>
            </w:r>
          </w:hyperlink>
        </w:p>
        <w:p>
          <w:pPr>
            <w:pStyle w:val="Contents3"/>
            <w:tabs>
              <w:tab w:val="clear" w:pos="8459"/>
              <w:tab w:val="right" w:pos="9026" w:leader="dot"/>
            </w:tabs>
            <w:rPr/>
          </w:pPr>
          <w:hyperlink w:anchor="__RefHeading___Toc3125662_417432637">
            <w:r>
              <w:rPr>
                <w:webHidden/>
                <w:rStyle w:val="IndexLink"/>
                <w:rtl w:val="true"/>
              </w:rPr>
              <w:t>جواب</w:t>
            </w:r>
            <w:r>
              <w:rPr>
                <w:rStyle w:val="IndexLink"/>
                <w:rtl w:val="true"/>
              </w:rPr>
              <w:t>:</w:t>
              <w:tab/>
            </w:r>
            <w:r>
              <w:rPr>
                <w:rStyle w:val="IndexLink"/>
              </w:rPr>
              <w:t>239</w:t>
            </w:r>
          </w:hyperlink>
        </w:p>
        <w:p>
          <w:pPr>
            <w:pStyle w:val="Contents3"/>
            <w:tabs>
              <w:tab w:val="clear" w:pos="8459"/>
              <w:tab w:val="right" w:pos="9026" w:leader="dot"/>
            </w:tabs>
            <w:rPr/>
          </w:pPr>
          <w:hyperlink w:anchor="__RefHeading___Toc3125664_417432637">
            <w:r>
              <w:rPr>
                <w:webHidden/>
                <w:rStyle w:val="IndexLink"/>
              </w:rPr>
              <w:t>61</w:t>
            </w:r>
            <w:r>
              <w:rPr>
                <w:rStyle w:val="IndexLink"/>
                <w:rtl w:val="true"/>
              </w:rPr>
              <w:t xml:space="preserve">- </w:t>
            </w:r>
            <w:r>
              <w:rPr>
                <w:rStyle w:val="IndexLink"/>
                <w:rtl w:val="true"/>
              </w:rPr>
              <w:t>سؤال</w:t>
            </w:r>
            <w:r>
              <w:rPr>
                <w:rStyle w:val="IndexLink"/>
                <w:rtl w:val="true"/>
              </w:rPr>
              <w:t>:</w:t>
              <w:tab/>
            </w:r>
            <w:r>
              <w:rPr>
                <w:rStyle w:val="IndexLink"/>
              </w:rPr>
              <w:t>240</w:t>
            </w:r>
          </w:hyperlink>
        </w:p>
        <w:p>
          <w:pPr>
            <w:pStyle w:val="Contents3"/>
            <w:tabs>
              <w:tab w:val="clear" w:pos="8459"/>
              <w:tab w:val="right" w:pos="9026" w:leader="dot"/>
            </w:tabs>
            <w:rPr/>
          </w:pPr>
          <w:hyperlink w:anchor="__RefHeading___Toc3125666_417432637">
            <w:r>
              <w:rPr>
                <w:webHidden/>
                <w:rStyle w:val="IndexLink"/>
                <w:rtl w:val="true"/>
              </w:rPr>
              <w:t>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3125668_417432637">
            <w:r>
              <w:rPr>
                <w:webHidden/>
                <w:rStyle w:val="IndexLink"/>
              </w:rPr>
              <w:t>62</w:t>
            </w:r>
            <w:r>
              <w:rPr>
                <w:rStyle w:val="IndexLink"/>
                <w:rtl w:val="true"/>
              </w:rPr>
              <w:t xml:space="preserve">- </w:t>
            </w:r>
            <w:r>
              <w:rPr>
                <w:rStyle w:val="IndexLink"/>
                <w:rtl w:val="true"/>
              </w:rPr>
              <w:t>سؤال</w:t>
            </w:r>
            <w:r>
              <w:rPr>
                <w:rStyle w:val="IndexLink"/>
                <w:rtl w:val="true"/>
              </w:rPr>
              <w:t>:</w:t>
              <w:tab/>
            </w:r>
            <w:r>
              <w:rPr>
                <w:rStyle w:val="IndexLink"/>
              </w:rPr>
              <w:t>240</w:t>
            </w:r>
          </w:hyperlink>
        </w:p>
        <w:p>
          <w:pPr>
            <w:pStyle w:val="Contents3"/>
            <w:tabs>
              <w:tab w:val="clear" w:pos="8459"/>
              <w:tab w:val="right" w:pos="9026" w:leader="dot"/>
            </w:tabs>
            <w:rPr/>
          </w:pPr>
          <w:hyperlink w:anchor="__RefHeading___Toc3125670_417432637">
            <w:r>
              <w:rPr>
                <w:webHidden/>
                <w:rStyle w:val="IndexLink"/>
                <w:rtl w:val="true"/>
              </w:rPr>
              <w:t>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3125672_417432637">
            <w:r>
              <w:rPr>
                <w:webHidden/>
                <w:rStyle w:val="IndexLink"/>
              </w:rPr>
              <w:t>63</w:t>
            </w:r>
            <w:r>
              <w:rPr>
                <w:rStyle w:val="IndexLink"/>
                <w:rtl w:val="true"/>
              </w:rPr>
              <w:t xml:space="preserve">- </w:t>
            </w:r>
            <w:r>
              <w:rPr>
                <w:rStyle w:val="IndexLink"/>
                <w:rtl w:val="true"/>
              </w:rPr>
              <w:t>سؤال</w:t>
            </w:r>
            <w:r>
              <w:rPr>
                <w:rStyle w:val="IndexLink"/>
                <w:rtl w:val="true"/>
              </w:rPr>
              <w:t>:</w:t>
              <w:tab/>
            </w:r>
            <w:r>
              <w:rPr>
                <w:rStyle w:val="IndexLink"/>
              </w:rPr>
              <w:t>241</w:t>
            </w:r>
          </w:hyperlink>
        </w:p>
        <w:p>
          <w:pPr>
            <w:pStyle w:val="Contents3"/>
            <w:tabs>
              <w:tab w:val="clear" w:pos="8459"/>
              <w:tab w:val="right" w:pos="9026" w:leader="dot"/>
            </w:tabs>
            <w:rPr/>
          </w:pPr>
          <w:hyperlink w:anchor="__RefHeading___Toc3125674_417432637">
            <w:r>
              <w:rPr>
                <w:webHidden/>
                <w:rStyle w:val="IndexLink"/>
                <w:rtl w:val="true"/>
              </w:rPr>
              <w:t>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3125676_417432637">
            <w:r>
              <w:rPr>
                <w:webHidden/>
                <w:rStyle w:val="IndexLink"/>
              </w:rPr>
              <w:t>64</w:t>
            </w:r>
            <w:r>
              <w:rPr>
                <w:rStyle w:val="IndexLink"/>
                <w:rtl w:val="true"/>
              </w:rPr>
              <w:t xml:space="preserve">- </w:t>
            </w:r>
            <w:r>
              <w:rPr>
                <w:rStyle w:val="IndexLink"/>
                <w:rtl w:val="true"/>
              </w:rPr>
              <w:t>سؤال</w:t>
            </w:r>
            <w:r>
              <w:rPr>
                <w:rStyle w:val="IndexLink"/>
                <w:rtl w:val="true"/>
              </w:rPr>
              <w:t>:</w:t>
              <w:tab/>
            </w:r>
            <w:r>
              <w:rPr>
                <w:rStyle w:val="IndexLink"/>
              </w:rPr>
              <w:t>241</w:t>
            </w:r>
          </w:hyperlink>
        </w:p>
        <w:p>
          <w:pPr>
            <w:pStyle w:val="Contents3"/>
            <w:tabs>
              <w:tab w:val="clear" w:pos="8459"/>
              <w:tab w:val="right" w:pos="9026" w:leader="dot"/>
            </w:tabs>
            <w:rPr/>
          </w:pPr>
          <w:hyperlink w:anchor="__RefHeading___Toc3125678_417432637">
            <w:r>
              <w:rPr>
                <w:webHidden/>
                <w:rStyle w:val="IndexLink"/>
                <w:rtl w:val="true"/>
              </w:rPr>
              <w:t>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3125680_417432637">
            <w:r>
              <w:rPr>
                <w:webHidden/>
                <w:rStyle w:val="IndexLink"/>
              </w:rPr>
              <w:t>65</w:t>
            </w:r>
            <w:r>
              <w:rPr>
                <w:rStyle w:val="IndexLink"/>
                <w:rtl w:val="true"/>
              </w:rPr>
              <w:t xml:space="preserve">- </w:t>
            </w:r>
            <w:r>
              <w:rPr>
                <w:rStyle w:val="IndexLink"/>
                <w:rtl w:val="true"/>
              </w:rPr>
              <w:t>سؤال</w:t>
            </w:r>
            <w:r>
              <w:rPr>
                <w:rStyle w:val="IndexLink"/>
                <w:rtl w:val="true"/>
              </w:rPr>
              <w:t>:</w:t>
              <w:tab/>
            </w:r>
            <w:r>
              <w:rPr>
                <w:rStyle w:val="IndexLink"/>
              </w:rPr>
              <w:t>242</w:t>
            </w:r>
          </w:hyperlink>
        </w:p>
        <w:p>
          <w:pPr>
            <w:pStyle w:val="Contents3"/>
            <w:tabs>
              <w:tab w:val="clear" w:pos="8459"/>
              <w:tab w:val="right" w:pos="9026" w:leader="dot"/>
            </w:tabs>
            <w:rPr/>
          </w:pPr>
          <w:hyperlink w:anchor="__RefHeading___Toc3125682_417432637">
            <w:r>
              <w:rPr>
                <w:webHidden/>
                <w:rStyle w:val="IndexLink"/>
                <w:rtl w:val="true"/>
              </w:rPr>
              <w:t>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3125684_417432637">
            <w:r>
              <w:rPr>
                <w:webHidden/>
                <w:rStyle w:val="IndexLink"/>
              </w:rPr>
              <w:t>66</w:t>
            </w:r>
            <w:r>
              <w:rPr>
                <w:rStyle w:val="IndexLink"/>
                <w:rtl w:val="true"/>
              </w:rPr>
              <w:t xml:space="preserve">- </w:t>
            </w:r>
            <w:r>
              <w:rPr>
                <w:rStyle w:val="IndexLink"/>
                <w:rtl w:val="true"/>
              </w:rPr>
              <w:t>سؤال</w:t>
            </w:r>
            <w:r>
              <w:rPr>
                <w:rStyle w:val="IndexLink"/>
                <w:rtl w:val="true"/>
              </w:rPr>
              <w:t>:</w:t>
              <w:tab/>
            </w:r>
            <w:r>
              <w:rPr>
                <w:rStyle w:val="IndexLink"/>
              </w:rPr>
              <w:t>242</w:t>
            </w:r>
          </w:hyperlink>
        </w:p>
        <w:p>
          <w:pPr>
            <w:pStyle w:val="Contents3"/>
            <w:tabs>
              <w:tab w:val="clear" w:pos="8459"/>
              <w:tab w:val="right" w:pos="9026" w:leader="dot"/>
            </w:tabs>
            <w:rPr/>
          </w:pPr>
          <w:hyperlink w:anchor="__RefHeading___Toc3125686_417432637">
            <w:r>
              <w:rPr>
                <w:webHidden/>
                <w:rStyle w:val="IndexLink"/>
                <w:rtl w:val="true"/>
              </w:rPr>
              <w:t>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3125688_417432637">
            <w:r>
              <w:rPr>
                <w:webHidden/>
                <w:rStyle w:val="IndexLink"/>
              </w:rPr>
              <w:t>67</w:t>
            </w:r>
            <w:r>
              <w:rPr>
                <w:rStyle w:val="IndexLink"/>
                <w:rtl w:val="true"/>
              </w:rPr>
              <w:t xml:space="preserve">- </w:t>
            </w:r>
            <w:r>
              <w:rPr>
                <w:rStyle w:val="IndexLink"/>
                <w:rtl w:val="true"/>
              </w:rPr>
              <w:t>سؤال</w:t>
            </w:r>
            <w:r>
              <w:rPr>
                <w:rStyle w:val="IndexLink"/>
                <w:rtl w:val="true"/>
              </w:rPr>
              <w:t>:</w:t>
              <w:tab/>
            </w:r>
            <w:r>
              <w:rPr>
                <w:rStyle w:val="IndexLink"/>
              </w:rPr>
              <w:t>244</w:t>
            </w:r>
          </w:hyperlink>
        </w:p>
        <w:p>
          <w:pPr>
            <w:pStyle w:val="Contents3"/>
            <w:tabs>
              <w:tab w:val="clear" w:pos="8459"/>
              <w:tab w:val="right" w:pos="9026" w:leader="dot"/>
            </w:tabs>
            <w:rPr/>
          </w:pPr>
          <w:hyperlink w:anchor="__RefHeading___Toc3125690_417432637">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3125692_417432637">
            <w:r>
              <w:rPr>
                <w:webHidden/>
                <w:rStyle w:val="IndexLink"/>
              </w:rPr>
              <w:t>68</w:t>
            </w:r>
            <w:r>
              <w:rPr>
                <w:rStyle w:val="IndexLink"/>
                <w:rtl w:val="true"/>
              </w:rPr>
              <w:t xml:space="preserve">- </w:t>
            </w:r>
            <w:r>
              <w:rPr>
                <w:rStyle w:val="IndexLink"/>
                <w:rtl w:val="true"/>
              </w:rPr>
              <w:t>سؤال</w:t>
            </w:r>
            <w:r>
              <w:rPr>
                <w:rStyle w:val="IndexLink"/>
                <w:rtl w:val="true"/>
              </w:rPr>
              <w:t>:</w:t>
              <w:tab/>
            </w:r>
            <w:r>
              <w:rPr>
                <w:rStyle w:val="IndexLink"/>
              </w:rPr>
              <w:t>244</w:t>
            </w:r>
          </w:hyperlink>
        </w:p>
        <w:p>
          <w:pPr>
            <w:pStyle w:val="Contents3"/>
            <w:tabs>
              <w:tab w:val="clear" w:pos="8459"/>
              <w:tab w:val="right" w:pos="9026" w:leader="dot"/>
            </w:tabs>
            <w:rPr/>
          </w:pPr>
          <w:hyperlink w:anchor="__RefHeading___Toc3125694_417432637">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3125696_417432637">
            <w:r>
              <w:rPr>
                <w:webHidden/>
                <w:rStyle w:val="IndexLink"/>
              </w:rPr>
              <w:t>69</w:t>
            </w:r>
            <w:r>
              <w:rPr>
                <w:rStyle w:val="IndexLink"/>
                <w:rtl w:val="true"/>
              </w:rPr>
              <w:t xml:space="preserve">- </w:t>
            </w:r>
            <w:r>
              <w:rPr>
                <w:rStyle w:val="IndexLink"/>
                <w:rtl w:val="true"/>
              </w:rPr>
              <w:t>سؤال</w:t>
            </w:r>
            <w:r>
              <w:rPr>
                <w:rStyle w:val="IndexLink"/>
                <w:rtl w:val="true"/>
              </w:rPr>
              <w:t>:</w:t>
              <w:tab/>
            </w:r>
            <w:r>
              <w:rPr>
                <w:rStyle w:val="IndexLink"/>
              </w:rPr>
              <w:t>244</w:t>
            </w:r>
          </w:hyperlink>
        </w:p>
        <w:p>
          <w:pPr>
            <w:pStyle w:val="Contents3"/>
            <w:tabs>
              <w:tab w:val="clear" w:pos="8459"/>
              <w:tab w:val="right" w:pos="9026" w:leader="dot"/>
            </w:tabs>
            <w:rPr/>
          </w:pPr>
          <w:hyperlink w:anchor="__RefHeading___Toc3125698_417432637">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3125700_417432637">
            <w:r>
              <w:rPr>
                <w:webHidden/>
                <w:rStyle w:val="IndexLink"/>
              </w:rPr>
              <w:t>70</w:t>
            </w:r>
            <w:r>
              <w:rPr>
                <w:rStyle w:val="IndexLink"/>
                <w:rtl w:val="true"/>
              </w:rPr>
              <w:t xml:space="preserve">- </w:t>
            </w:r>
            <w:r>
              <w:rPr>
                <w:rStyle w:val="IndexLink"/>
                <w:rtl w:val="true"/>
              </w:rPr>
              <w:t>سؤال</w:t>
            </w:r>
            <w:r>
              <w:rPr>
                <w:rStyle w:val="IndexLink"/>
                <w:rtl w:val="true"/>
              </w:rPr>
              <w:t>:</w:t>
              <w:tab/>
            </w:r>
            <w:r>
              <w:rPr>
                <w:rStyle w:val="IndexLink"/>
              </w:rPr>
              <w:t>245</w:t>
            </w:r>
          </w:hyperlink>
        </w:p>
        <w:p>
          <w:pPr>
            <w:pStyle w:val="Contents3"/>
            <w:tabs>
              <w:tab w:val="clear" w:pos="8459"/>
              <w:tab w:val="right" w:pos="9026" w:leader="dot"/>
            </w:tabs>
            <w:rPr/>
          </w:pPr>
          <w:hyperlink w:anchor="__RefHeading___Toc3125702_417432637">
            <w:r>
              <w:rPr>
                <w:webHidden/>
                <w:rStyle w:val="IndexLink"/>
                <w:rtl w:val="true"/>
              </w:rPr>
              <w:t>جواب</w:t>
            </w:r>
            <w:r>
              <w:rPr>
                <w:rStyle w:val="IndexLink"/>
                <w:rtl w:val="true"/>
              </w:rPr>
              <w:t>:</w:t>
              <w:tab/>
            </w:r>
            <w:r>
              <w:rPr>
                <w:rStyle w:val="IndexLink"/>
              </w:rPr>
              <w:t>245</w:t>
            </w:r>
          </w:hyperlink>
        </w:p>
        <w:p>
          <w:pPr>
            <w:pStyle w:val="Contents3"/>
            <w:tabs>
              <w:tab w:val="clear" w:pos="8459"/>
              <w:tab w:val="right" w:pos="9026" w:leader="dot"/>
            </w:tabs>
            <w:rPr/>
          </w:pPr>
          <w:hyperlink w:anchor="__RefHeading___Toc3125704_417432637">
            <w:r>
              <w:rPr>
                <w:webHidden/>
                <w:rStyle w:val="IndexLink"/>
              </w:rPr>
              <w:t>71</w:t>
            </w:r>
            <w:r>
              <w:rPr>
                <w:rStyle w:val="IndexLink"/>
                <w:rtl w:val="true"/>
              </w:rPr>
              <w:t xml:space="preserve">- </w:t>
            </w:r>
            <w:r>
              <w:rPr>
                <w:rStyle w:val="IndexLink"/>
                <w:rtl w:val="true"/>
              </w:rPr>
              <w:t>سؤال</w:t>
            </w:r>
            <w:r>
              <w:rPr>
                <w:rStyle w:val="IndexLink"/>
                <w:rtl w:val="true"/>
              </w:rPr>
              <w:t>:</w:t>
              <w:tab/>
            </w:r>
            <w:r>
              <w:rPr>
                <w:rStyle w:val="IndexLink"/>
              </w:rPr>
              <w:t>246</w:t>
            </w:r>
          </w:hyperlink>
        </w:p>
        <w:p>
          <w:pPr>
            <w:pStyle w:val="Contents3"/>
            <w:tabs>
              <w:tab w:val="clear" w:pos="8459"/>
              <w:tab w:val="right" w:pos="9026" w:leader="dot"/>
            </w:tabs>
            <w:rPr/>
          </w:pPr>
          <w:hyperlink w:anchor="__RefHeading___Toc3125706_417432637">
            <w:r>
              <w:rPr>
                <w:webHidden/>
                <w:rStyle w:val="IndexLink"/>
                <w:rtl w:val="true"/>
              </w:rPr>
              <w:t>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3125708_417432637">
            <w:r>
              <w:rPr>
                <w:webHidden/>
                <w:rStyle w:val="IndexLink"/>
              </w:rPr>
              <w:t>72</w:t>
            </w:r>
            <w:r>
              <w:rPr>
                <w:rStyle w:val="IndexLink"/>
                <w:rtl w:val="true"/>
              </w:rPr>
              <w:t xml:space="preserve">- </w:t>
            </w:r>
            <w:r>
              <w:rPr>
                <w:rStyle w:val="IndexLink"/>
                <w:rtl w:val="true"/>
              </w:rPr>
              <w:t>سؤال</w:t>
            </w:r>
            <w:r>
              <w:rPr>
                <w:rStyle w:val="IndexLink"/>
                <w:rtl w:val="true"/>
              </w:rPr>
              <w:t>:</w:t>
              <w:tab/>
            </w:r>
            <w:r>
              <w:rPr>
                <w:rStyle w:val="IndexLink"/>
              </w:rPr>
              <w:t>246</w:t>
            </w:r>
          </w:hyperlink>
        </w:p>
        <w:p>
          <w:pPr>
            <w:pStyle w:val="Contents3"/>
            <w:tabs>
              <w:tab w:val="clear" w:pos="8459"/>
              <w:tab w:val="right" w:pos="9026" w:leader="dot"/>
            </w:tabs>
            <w:rPr/>
          </w:pPr>
          <w:hyperlink w:anchor="__RefHeading___Toc3125710_417432637">
            <w:r>
              <w:rPr>
                <w:webHidden/>
                <w:rStyle w:val="IndexLink"/>
                <w:rtl w:val="true"/>
              </w:rPr>
              <w:t>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3125712_417432637">
            <w:r>
              <w:rPr>
                <w:webHidden/>
                <w:rStyle w:val="IndexLink"/>
              </w:rPr>
              <w:t>73</w:t>
            </w:r>
            <w:r>
              <w:rPr>
                <w:rStyle w:val="IndexLink"/>
                <w:rtl w:val="true"/>
              </w:rPr>
              <w:t xml:space="preserve">- </w:t>
            </w:r>
            <w:r>
              <w:rPr>
                <w:rStyle w:val="IndexLink"/>
                <w:rtl w:val="true"/>
              </w:rPr>
              <w:t>سؤال</w:t>
            </w:r>
            <w:r>
              <w:rPr>
                <w:rStyle w:val="IndexLink"/>
                <w:rtl w:val="true"/>
              </w:rPr>
              <w:t>:</w:t>
              <w:tab/>
            </w:r>
            <w:r>
              <w:rPr>
                <w:rStyle w:val="IndexLink"/>
              </w:rPr>
              <w:t>247</w:t>
            </w:r>
          </w:hyperlink>
        </w:p>
        <w:p>
          <w:pPr>
            <w:pStyle w:val="Contents3"/>
            <w:tabs>
              <w:tab w:val="clear" w:pos="8459"/>
              <w:tab w:val="right" w:pos="9026" w:leader="dot"/>
            </w:tabs>
            <w:rPr/>
          </w:pPr>
          <w:hyperlink w:anchor="__RefHeading___Toc3125714_417432637">
            <w:r>
              <w:rPr>
                <w:webHidden/>
                <w:rStyle w:val="IndexLink"/>
                <w:rtl w:val="true"/>
              </w:rPr>
              <w:t>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3125716_417432637">
            <w:r>
              <w:rPr>
                <w:webHidden/>
                <w:rStyle w:val="IndexLink"/>
              </w:rPr>
              <w:t>74</w:t>
            </w:r>
            <w:r>
              <w:rPr>
                <w:rStyle w:val="IndexLink"/>
                <w:rtl w:val="true"/>
              </w:rPr>
              <w:t xml:space="preserve">- </w:t>
            </w:r>
            <w:r>
              <w:rPr>
                <w:rStyle w:val="IndexLink"/>
                <w:rtl w:val="true"/>
              </w:rPr>
              <w:t>سؤال</w:t>
            </w:r>
            <w:r>
              <w:rPr>
                <w:rStyle w:val="IndexLink"/>
                <w:rtl w:val="true"/>
              </w:rPr>
              <w:t>:</w:t>
              <w:tab/>
            </w:r>
            <w:r>
              <w:rPr>
                <w:rStyle w:val="IndexLink"/>
              </w:rPr>
              <w:t>250</w:t>
            </w:r>
          </w:hyperlink>
        </w:p>
        <w:p>
          <w:pPr>
            <w:pStyle w:val="Contents3"/>
            <w:tabs>
              <w:tab w:val="clear" w:pos="8459"/>
              <w:tab w:val="right" w:pos="9026" w:leader="dot"/>
            </w:tabs>
            <w:rPr/>
          </w:pPr>
          <w:hyperlink w:anchor="__RefHeading___Toc3125718_417432637">
            <w:r>
              <w:rPr>
                <w:webHidden/>
                <w:rStyle w:val="IndexLink"/>
                <w:rtl w:val="true"/>
              </w:rPr>
              <w:t>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3125720_417432637">
            <w:r>
              <w:rPr>
                <w:webHidden/>
                <w:rStyle w:val="IndexLink"/>
              </w:rPr>
              <w:t>75</w:t>
            </w:r>
            <w:r>
              <w:rPr>
                <w:rStyle w:val="IndexLink"/>
                <w:rtl w:val="true"/>
              </w:rPr>
              <w:t xml:space="preserve">- </w:t>
            </w:r>
            <w:r>
              <w:rPr>
                <w:rStyle w:val="IndexLink"/>
                <w:rtl w:val="true"/>
              </w:rPr>
              <w:t>سؤال</w:t>
            </w:r>
            <w:r>
              <w:rPr>
                <w:rStyle w:val="IndexLink"/>
                <w:rtl w:val="true"/>
              </w:rPr>
              <w:t>:</w:t>
              <w:tab/>
            </w:r>
            <w:r>
              <w:rPr>
                <w:rStyle w:val="IndexLink"/>
              </w:rPr>
              <w:t>254</w:t>
            </w:r>
          </w:hyperlink>
        </w:p>
        <w:p>
          <w:pPr>
            <w:pStyle w:val="Contents3"/>
            <w:tabs>
              <w:tab w:val="clear" w:pos="8459"/>
              <w:tab w:val="right" w:pos="9026" w:leader="dot"/>
            </w:tabs>
            <w:rPr/>
          </w:pPr>
          <w:hyperlink w:anchor="__RefHeading___Toc3125722_417432637">
            <w:r>
              <w:rPr>
                <w:webHidden/>
                <w:rStyle w:val="IndexLink"/>
                <w:rtl w:val="true"/>
              </w:rPr>
              <w:t>جواب</w:t>
            </w:r>
            <w:r>
              <w:rPr>
                <w:rStyle w:val="IndexLink"/>
                <w:rtl w:val="true"/>
              </w:rPr>
              <w:t>:</w:t>
              <w:tab/>
            </w:r>
            <w:r>
              <w:rPr>
                <w:rStyle w:val="IndexLink"/>
              </w:rPr>
              <w:t>254</w:t>
            </w:r>
          </w:hyperlink>
        </w:p>
        <w:p>
          <w:pPr>
            <w:pStyle w:val="Contents3"/>
            <w:tabs>
              <w:tab w:val="clear" w:pos="8459"/>
              <w:tab w:val="right" w:pos="9026" w:leader="dot"/>
            </w:tabs>
            <w:rPr/>
          </w:pPr>
          <w:hyperlink w:anchor="__RefHeading___Toc3125724_417432637">
            <w:r>
              <w:rPr>
                <w:webHidden/>
                <w:rStyle w:val="IndexLink"/>
              </w:rPr>
              <w:t>76</w:t>
            </w:r>
            <w:r>
              <w:rPr>
                <w:rStyle w:val="IndexLink"/>
                <w:rtl w:val="true"/>
              </w:rPr>
              <w:t xml:space="preserve">- </w:t>
            </w:r>
            <w:r>
              <w:rPr>
                <w:rStyle w:val="IndexLink"/>
                <w:rtl w:val="true"/>
              </w:rPr>
              <w:t>سؤال</w:t>
            </w:r>
            <w:r>
              <w:rPr>
                <w:rStyle w:val="IndexLink"/>
                <w:rtl w:val="true"/>
              </w:rPr>
              <w:t>:</w:t>
              <w:tab/>
            </w:r>
            <w:r>
              <w:rPr>
                <w:rStyle w:val="IndexLink"/>
              </w:rPr>
              <w:t>256</w:t>
            </w:r>
          </w:hyperlink>
        </w:p>
        <w:p>
          <w:pPr>
            <w:pStyle w:val="Contents3"/>
            <w:tabs>
              <w:tab w:val="clear" w:pos="8459"/>
              <w:tab w:val="right" w:pos="9026" w:leader="dot"/>
            </w:tabs>
            <w:rPr/>
          </w:pPr>
          <w:hyperlink w:anchor="__RefHeading___Toc3125726_417432637">
            <w:r>
              <w:rPr>
                <w:webHidden/>
                <w:rStyle w:val="IndexLink"/>
                <w:rtl w:val="true"/>
              </w:rPr>
              <w:t>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3125728_417432637">
            <w:r>
              <w:rPr>
                <w:webHidden/>
                <w:rStyle w:val="IndexLink"/>
              </w:rPr>
              <w:t>77</w:t>
            </w:r>
            <w:r>
              <w:rPr>
                <w:rStyle w:val="IndexLink"/>
                <w:rtl w:val="true"/>
              </w:rPr>
              <w:t xml:space="preserve">- </w:t>
            </w:r>
            <w:r>
              <w:rPr>
                <w:rStyle w:val="IndexLink"/>
                <w:rtl w:val="true"/>
              </w:rPr>
              <w:t>سؤال</w:t>
            </w:r>
            <w:r>
              <w:rPr>
                <w:rStyle w:val="IndexLink"/>
                <w:rtl w:val="true"/>
              </w:rPr>
              <w:t>:</w:t>
              <w:tab/>
            </w:r>
            <w:r>
              <w:rPr>
                <w:rStyle w:val="IndexLink"/>
              </w:rPr>
              <w:t>258</w:t>
            </w:r>
          </w:hyperlink>
        </w:p>
        <w:p>
          <w:pPr>
            <w:pStyle w:val="Contents3"/>
            <w:tabs>
              <w:tab w:val="clear" w:pos="8459"/>
              <w:tab w:val="right" w:pos="9026" w:leader="dot"/>
            </w:tabs>
            <w:rPr/>
          </w:pPr>
          <w:hyperlink w:anchor="__RefHeading___Toc3125730_417432637">
            <w:r>
              <w:rPr>
                <w:webHidden/>
                <w:rStyle w:val="IndexLink"/>
                <w:rtl w:val="true"/>
              </w:rPr>
              <w:t>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3125732_417432637">
            <w:r>
              <w:rPr>
                <w:webHidden/>
                <w:rStyle w:val="IndexLink"/>
              </w:rPr>
              <w:t>78</w:t>
            </w:r>
            <w:r>
              <w:rPr>
                <w:rStyle w:val="IndexLink"/>
                <w:rtl w:val="true"/>
              </w:rPr>
              <w:t xml:space="preserve">- </w:t>
            </w:r>
            <w:r>
              <w:rPr>
                <w:rStyle w:val="IndexLink"/>
                <w:rtl w:val="true"/>
              </w:rPr>
              <w:t>سؤال</w:t>
            </w:r>
            <w:r>
              <w:rPr>
                <w:rStyle w:val="IndexLink"/>
                <w:rtl w:val="true"/>
              </w:rPr>
              <w:t>:</w:t>
              <w:tab/>
            </w:r>
            <w:r>
              <w:rPr>
                <w:rStyle w:val="IndexLink"/>
              </w:rPr>
              <w:t>260</w:t>
            </w:r>
          </w:hyperlink>
        </w:p>
        <w:p>
          <w:pPr>
            <w:pStyle w:val="Contents3"/>
            <w:tabs>
              <w:tab w:val="clear" w:pos="8459"/>
              <w:tab w:val="right" w:pos="9026" w:leader="dot"/>
            </w:tabs>
            <w:rPr/>
          </w:pPr>
          <w:hyperlink w:anchor="__RefHeading___Toc3125734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36_417432637">
            <w:r>
              <w:rPr>
                <w:webHidden/>
                <w:rStyle w:val="IndexLink"/>
              </w:rPr>
              <w:t>79</w:t>
            </w:r>
            <w:r>
              <w:rPr>
                <w:rStyle w:val="IndexLink"/>
                <w:rtl w:val="true"/>
              </w:rPr>
              <w:t xml:space="preserve">- </w:t>
            </w:r>
            <w:r>
              <w:rPr>
                <w:rStyle w:val="IndexLink"/>
                <w:rtl w:val="true"/>
              </w:rPr>
              <w:t>سؤال</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38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40_417432637">
            <w:r>
              <w:rPr>
                <w:webHidden/>
                <w:rStyle w:val="IndexLink"/>
              </w:rPr>
              <w:t>80</w:t>
            </w:r>
            <w:r>
              <w:rPr>
                <w:rStyle w:val="IndexLink"/>
                <w:rtl w:val="true"/>
              </w:rPr>
              <w:t xml:space="preserve">- </w:t>
            </w:r>
            <w:r>
              <w:rPr>
                <w:rStyle w:val="IndexLink"/>
                <w:rtl w:val="true"/>
              </w:rPr>
              <w:t>سؤال</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42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44_417432637">
            <w:r>
              <w:rPr>
                <w:webHidden/>
                <w:rStyle w:val="IndexLink"/>
              </w:rPr>
              <w:t>81</w:t>
            </w:r>
            <w:r>
              <w:rPr>
                <w:rStyle w:val="IndexLink"/>
                <w:rtl w:val="true"/>
              </w:rPr>
              <w:t xml:space="preserve">- </w:t>
            </w:r>
            <w:r>
              <w:rPr>
                <w:rStyle w:val="IndexLink"/>
                <w:rtl w:val="true"/>
              </w:rPr>
              <w:t>سؤال</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46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48_417432637">
            <w:r>
              <w:rPr>
                <w:webHidden/>
                <w:rStyle w:val="IndexLink"/>
              </w:rPr>
              <w:t>82</w:t>
            </w:r>
            <w:r>
              <w:rPr>
                <w:rStyle w:val="IndexLink"/>
                <w:rtl w:val="true"/>
              </w:rPr>
              <w:t xml:space="preserve">- </w:t>
            </w:r>
            <w:r>
              <w:rPr>
                <w:rStyle w:val="IndexLink"/>
                <w:rtl w:val="true"/>
              </w:rPr>
              <w:t>سؤال</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50_417432637">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3125752_417432637">
            <w:r>
              <w:rPr>
                <w:webHidden/>
                <w:rStyle w:val="IndexLink"/>
              </w:rPr>
              <w:t>83</w:t>
            </w:r>
            <w:r>
              <w:rPr>
                <w:rStyle w:val="IndexLink"/>
                <w:rtl w:val="true"/>
              </w:rPr>
              <w:t xml:space="preserve">- </w:t>
            </w:r>
            <w:r>
              <w:rPr>
                <w:rStyle w:val="IndexLink"/>
                <w:rtl w:val="true"/>
              </w:rPr>
              <w:t>سؤال</w:t>
            </w:r>
            <w:r>
              <w:rPr>
                <w:rStyle w:val="IndexLink"/>
                <w:rtl w:val="true"/>
              </w:rPr>
              <w:t>:</w:t>
              <w:tab/>
            </w:r>
            <w:r>
              <w:rPr>
                <w:rStyle w:val="IndexLink"/>
              </w:rPr>
              <w:t>262</w:t>
            </w:r>
          </w:hyperlink>
        </w:p>
        <w:p>
          <w:pPr>
            <w:pStyle w:val="Contents3"/>
            <w:tabs>
              <w:tab w:val="clear" w:pos="8459"/>
              <w:tab w:val="right" w:pos="9026" w:leader="dot"/>
            </w:tabs>
            <w:rPr/>
          </w:pPr>
          <w:hyperlink w:anchor="__RefHeading___Toc3125754_417432637">
            <w:r>
              <w:rPr>
                <w:webHidden/>
                <w:rStyle w:val="IndexLink"/>
                <w:rtl w:val="true"/>
              </w:rPr>
              <w:t>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3125756_417432637">
            <w:r>
              <w:rPr>
                <w:webHidden/>
                <w:rStyle w:val="IndexLink"/>
              </w:rPr>
              <w:t>84</w:t>
            </w:r>
            <w:r>
              <w:rPr>
                <w:rStyle w:val="IndexLink"/>
                <w:rtl w:val="true"/>
              </w:rPr>
              <w:t xml:space="preserve">- </w:t>
            </w:r>
            <w:r>
              <w:rPr>
                <w:rStyle w:val="IndexLink"/>
                <w:rtl w:val="true"/>
              </w:rPr>
              <w:t>السؤال</w:t>
            </w:r>
            <w:r>
              <w:rPr>
                <w:rStyle w:val="IndexLink"/>
                <w:rtl w:val="true"/>
              </w:rPr>
              <w:t>:</w:t>
              <w:tab/>
            </w:r>
            <w:r>
              <w:rPr>
                <w:rStyle w:val="IndexLink"/>
              </w:rPr>
              <w:t>262</w:t>
            </w:r>
          </w:hyperlink>
        </w:p>
        <w:p>
          <w:pPr>
            <w:pStyle w:val="Contents3"/>
            <w:tabs>
              <w:tab w:val="clear" w:pos="8459"/>
              <w:tab w:val="right" w:pos="9026" w:leader="dot"/>
            </w:tabs>
            <w:rPr/>
          </w:pPr>
          <w:hyperlink w:anchor="__RefHeading___Toc3125758_417432637">
            <w:r>
              <w:rPr>
                <w:webHidden/>
                <w:rStyle w:val="IndexLink"/>
                <w:rtl w:val="true"/>
              </w:rPr>
              <w:t>الجواب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3125760_417432637">
            <w:r>
              <w:rPr>
                <w:webHidden/>
                <w:rStyle w:val="IndexLink"/>
              </w:rPr>
              <w:t>85</w:t>
            </w:r>
            <w:r>
              <w:rPr>
                <w:rStyle w:val="IndexLink"/>
                <w:rtl w:val="true"/>
              </w:rPr>
              <w:t xml:space="preserve">- </w:t>
            </w:r>
            <w:r>
              <w:rPr>
                <w:rStyle w:val="IndexLink"/>
                <w:rtl w:val="true"/>
              </w:rPr>
              <w:t>السؤال</w:t>
            </w:r>
            <w:r>
              <w:rPr>
                <w:rStyle w:val="IndexLink"/>
                <w:rtl w:val="true"/>
              </w:rPr>
              <w:t>:</w:t>
              <w:tab/>
            </w:r>
            <w:r>
              <w:rPr>
                <w:rStyle w:val="IndexLink"/>
              </w:rPr>
              <w:t>267</w:t>
            </w:r>
          </w:hyperlink>
        </w:p>
        <w:p>
          <w:pPr>
            <w:pStyle w:val="Contents3"/>
            <w:tabs>
              <w:tab w:val="clear" w:pos="8459"/>
              <w:tab w:val="right" w:pos="9026" w:leader="dot"/>
            </w:tabs>
            <w:rPr/>
          </w:pPr>
          <w:hyperlink w:anchor="__RefHeading___Toc3125762_417432637">
            <w:r>
              <w:rPr>
                <w:webHidden/>
                <w:rStyle w:val="IndexLink"/>
                <w:rtl w:val="true"/>
              </w:rPr>
              <w:t>الجواب</w:t>
            </w:r>
            <w:r>
              <w:rPr>
                <w:rStyle w:val="IndexLink"/>
                <w:rtl w:val="true"/>
              </w:rPr>
              <w:t>:</w:t>
              <w:tab/>
            </w:r>
            <w:r>
              <w:rPr>
                <w:rStyle w:val="IndexLink"/>
              </w:rPr>
              <w:t>267</w:t>
            </w:r>
          </w:hyperlink>
        </w:p>
        <w:p>
          <w:pPr>
            <w:pStyle w:val="Contents2"/>
            <w:tabs>
              <w:tab w:val="clear" w:pos="8743"/>
              <w:tab w:val="right" w:pos="9026" w:leader="dot"/>
            </w:tabs>
            <w:rPr/>
          </w:pPr>
          <w:hyperlink w:anchor="__RefHeading___Toc3125764_417432637">
            <w:r>
              <w:rPr>
                <w:webHidden/>
                <w:rStyle w:val="IndexLink"/>
                <w:rtl w:val="true"/>
              </w:rPr>
              <w:t>مسائل المتفرقات من المجلد الثالث</w:t>
            </w:r>
            <w:r>
              <w:rPr>
                <w:rStyle w:val="IndexLink"/>
                <w:rtl w:val="true"/>
              </w:rPr>
              <w:tab/>
            </w:r>
            <w:r>
              <w:rPr>
                <w:rStyle w:val="IndexLink"/>
              </w:rPr>
              <w:t>269</w:t>
            </w:r>
          </w:hyperlink>
        </w:p>
        <w:p>
          <w:pPr>
            <w:pStyle w:val="Contents3"/>
            <w:tabs>
              <w:tab w:val="clear" w:pos="8459"/>
              <w:tab w:val="right" w:pos="9026" w:leader="dot"/>
            </w:tabs>
            <w:rPr/>
          </w:pPr>
          <w:hyperlink w:anchor="__RefHeading___Toc3125766_417432637">
            <w:r>
              <w:rPr>
                <w:webHidden/>
                <w:rStyle w:val="IndexLink"/>
              </w:rPr>
              <w:t>86</w:t>
            </w:r>
            <w:r>
              <w:rPr>
                <w:rStyle w:val="IndexLink"/>
                <w:rtl w:val="true"/>
              </w:rPr>
              <w:t xml:space="preserve">- </w:t>
            </w:r>
            <w:r>
              <w:rPr>
                <w:rStyle w:val="IndexLink"/>
                <w:rtl w:val="true"/>
              </w:rPr>
              <w:t>سؤال</w:t>
            </w:r>
            <w:r>
              <w:rPr>
                <w:rStyle w:val="IndexLink"/>
                <w:rtl w:val="true"/>
              </w:rPr>
              <w:t>:</w:t>
              <w:tab/>
            </w:r>
            <w:r>
              <w:rPr>
                <w:rStyle w:val="IndexLink"/>
              </w:rPr>
              <w:t>269</w:t>
            </w:r>
          </w:hyperlink>
        </w:p>
        <w:p>
          <w:pPr>
            <w:pStyle w:val="Contents3"/>
            <w:tabs>
              <w:tab w:val="clear" w:pos="8459"/>
              <w:tab w:val="right" w:pos="9026" w:leader="dot"/>
            </w:tabs>
            <w:rPr/>
          </w:pPr>
          <w:hyperlink w:anchor="__RefHeading___Toc3125768_417432637">
            <w:r>
              <w:rPr>
                <w:webHidden/>
                <w:rStyle w:val="IndexLink"/>
                <w:rtl w:val="true"/>
              </w:rPr>
              <w:t>جواب</w:t>
            </w:r>
            <w:r>
              <w:rPr>
                <w:rStyle w:val="IndexLink"/>
                <w:rtl w:val="true"/>
              </w:rPr>
              <w:t>:</w:t>
              <w:tab/>
            </w:r>
            <w:r>
              <w:rPr>
                <w:rStyle w:val="IndexLink"/>
              </w:rPr>
              <w:t>269</w:t>
            </w:r>
          </w:hyperlink>
        </w:p>
        <w:p>
          <w:pPr>
            <w:pStyle w:val="Contents3"/>
            <w:tabs>
              <w:tab w:val="clear" w:pos="8459"/>
              <w:tab w:val="right" w:pos="9026" w:leader="dot"/>
            </w:tabs>
            <w:rPr/>
          </w:pPr>
          <w:hyperlink w:anchor="__RefHeading___Toc3125770_417432637">
            <w:r>
              <w:rPr>
                <w:webHidden/>
                <w:rStyle w:val="IndexLink"/>
              </w:rPr>
              <w:t>87</w:t>
            </w:r>
            <w:r>
              <w:rPr>
                <w:rStyle w:val="IndexLink"/>
                <w:rtl w:val="true"/>
              </w:rPr>
              <w:t xml:space="preserve">- </w:t>
            </w:r>
            <w:r>
              <w:rPr>
                <w:rStyle w:val="IndexLink"/>
                <w:rtl w:val="true"/>
              </w:rPr>
              <w:t>سؤال</w:t>
            </w:r>
            <w:r>
              <w:rPr>
                <w:rStyle w:val="IndexLink"/>
                <w:rtl w:val="true"/>
              </w:rPr>
              <w:t>:</w:t>
              <w:tab/>
            </w:r>
            <w:r>
              <w:rPr>
                <w:rStyle w:val="IndexLink"/>
              </w:rPr>
              <w:t>270</w:t>
            </w:r>
          </w:hyperlink>
        </w:p>
        <w:p>
          <w:pPr>
            <w:pStyle w:val="Contents3"/>
            <w:tabs>
              <w:tab w:val="clear" w:pos="8459"/>
              <w:tab w:val="right" w:pos="9026" w:leader="dot"/>
            </w:tabs>
            <w:rPr/>
          </w:pPr>
          <w:hyperlink w:anchor="__RefHeading___Toc3125772_417432637">
            <w:r>
              <w:rPr>
                <w:webHidden/>
                <w:rStyle w:val="IndexLink"/>
                <w:rtl w:val="true"/>
              </w:rPr>
              <w:t>جواب</w:t>
            </w:r>
            <w:r>
              <w:rPr>
                <w:rStyle w:val="IndexLink"/>
                <w:rtl w:val="true"/>
              </w:rPr>
              <w:t>:</w:t>
              <w:tab/>
            </w:r>
            <w:r>
              <w:rPr>
                <w:rStyle w:val="IndexLink"/>
              </w:rPr>
              <w:t>270</w:t>
            </w:r>
          </w:hyperlink>
        </w:p>
        <w:p>
          <w:pPr>
            <w:pStyle w:val="Contents3"/>
            <w:tabs>
              <w:tab w:val="clear" w:pos="8459"/>
              <w:tab w:val="right" w:pos="9026" w:leader="dot"/>
            </w:tabs>
            <w:rPr/>
          </w:pPr>
          <w:hyperlink w:anchor="__RefHeading___Toc3125774_417432637">
            <w:r>
              <w:rPr>
                <w:webHidden/>
                <w:rStyle w:val="IndexLink"/>
              </w:rPr>
              <w:t>88</w:t>
            </w:r>
            <w:r>
              <w:rPr>
                <w:rStyle w:val="IndexLink"/>
                <w:rtl w:val="true"/>
              </w:rPr>
              <w:t xml:space="preserve">- </w:t>
            </w:r>
            <w:r>
              <w:rPr>
                <w:rStyle w:val="IndexLink"/>
                <w:rtl w:val="true"/>
              </w:rPr>
              <w:t>سؤال</w:t>
            </w:r>
            <w:r>
              <w:rPr>
                <w:rStyle w:val="IndexLink"/>
                <w:rtl w:val="true"/>
              </w:rPr>
              <w:t>:</w:t>
              <w:tab/>
            </w:r>
            <w:r>
              <w:rPr>
                <w:rStyle w:val="IndexLink"/>
              </w:rPr>
              <w:t>271</w:t>
            </w:r>
          </w:hyperlink>
        </w:p>
        <w:p>
          <w:pPr>
            <w:pStyle w:val="Contents3"/>
            <w:tabs>
              <w:tab w:val="clear" w:pos="8459"/>
              <w:tab w:val="right" w:pos="9026" w:leader="dot"/>
            </w:tabs>
            <w:rPr/>
          </w:pPr>
          <w:hyperlink w:anchor="__RefHeading___Toc3125776_417432637">
            <w:r>
              <w:rPr>
                <w:webHidden/>
                <w:rStyle w:val="IndexLink"/>
                <w:rtl w:val="true"/>
              </w:rPr>
              <w:t>جواب</w:t>
            </w:r>
            <w:r>
              <w:rPr>
                <w:rStyle w:val="IndexLink"/>
                <w:rtl w:val="true"/>
              </w:rPr>
              <w:t>:</w:t>
              <w:tab/>
            </w:r>
            <w:r>
              <w:rPr>
                <w:rStyle w:val="IndexLink"/>
              </w:rPr>
              <w:t>271</w:t>
            </w:r>
          </w:hyperlink>
        </w:p>
        <w:p>
          <w:pPr>
            <w:pStyle w:val="Contents3"/>
            <w:tabs>
              <w:tab w:val="clear" w:pos="8459"/>
              <w:tab w:val="right" w:pos="9026" w:leader="dot"/>
            </w:tabs>
            <w:rPr/>
          </w:pPr>
          <w:hyperlink w:anchor="__RefHeading___Toc3125778_417432637">
            <w:r>
              <w:rPr>
                <w:webHidden/>
                <w:rStyle w:val="IndexLink"/>
              </w:rPr>
              <w:t>89</w:t>
            </w:r>
            <w:r>
              <w:rPr>
                <w:rStyle w:val="IndexLink"/>
                <w:rtl w:val="true"/>
              </w:rPr>
              <w:t xml:space="preserve">- </w:t>
            </w:r>
            <w:r>
              <w:rPr>
                <w:rStyle w:val="IndexLink"/>
                <w:rtl w:val="true"/>
              </w:rPr>
              <w:t>سؤال</w:t>
            </w:r>
            <w:r>
              <w:rPr>
                <w:rStyle w:val="IndexLink"/>
                <w:rtl w:val="true"/>
              </w:rPr>
              <w:t>:</w:t>
              <w:tab/>
            </w:r>
            <w:r>
              <w:rPr>
                <w:rStyle w:val="IndexLink"/>
              </w:rPr>
              <w:t>272</w:t>
            </w:r>
          </w:hyperlink>
        </w:p>
        <w:p>
          <w:pPr>
            <w:pStyle w:val="Contents3"/>
            <w:tabs>
              <w:tab w:val="clear" w:pos="8459"/>
              <w:tab w:val="right" w:pos="9026" w:leader="dot"/>
            </w:tabs>
            <w:rPr/>
          </w:pPr>
          <w:hyperlink w:anchor="__RefHeading___Toc3125780_417432637">
            <w:r>
              <w:rPr>
                <w:webHidden/>
                <w:rStyle w:val="IndexLink"/>
                <w:rtl w:val="true"/>
              </w:rPr>
              <w:t>جواب</w:t>
            </w:r>
            <w:r>
              <w:rPr>
                <w:rStyle w:val="IndexLink"/>
                <w:rtl w:val="true"/>
              </w:rPr>
              <w:t>:</w:t>
              <w:tab/>
            </w:r>
            <w:r>
              <w:rPr>
                <w:rStyle w:val="IndexLink"/>
              </w:rPr>
              <w:t>272</w:t>
            </w:r>
          </w:hyperlink>
        </w:p>
        <w:p>
          <w:pPr>
            <w:pStyle w:val="Contents3"/>
            <w:tabs>
              <w:tab w:val="clear" w:pos="8459"/>
              <w:tab w:val="right" w:pos="9026" w:leader="dot"/>
            </w:tabs>
            <w:rPr/>
          </w:pPr>
          <w:hyperlink w:anchor="__RefHeading___Toc3125782_417432637">
            <w:r>
              <w:rPr>
                <w:webHidden/>
                <w:rStyle w:val="IndexLink"/>
              </w:rPr>
              <w:t>90</w:t>
            </w:r>
            <w:r>
              <w:rPr>
                <w:rStyle w:val="IndexLink"/>
                <w:rtl w:val="true"/>
              </w:rPr>
              <w:t xml:space="preserve">- </w:t>
            </w:r>
            <w:r>
              <w:rPr>
                <w:rStyle w:val="IndexLink"/>
                <w:rtl w:val="true"/>
              </w:rPr>
              <w:t>سؤال</w:t>
            </w:r>
            <w:r>
              <w:rPr>
                <w:rStyle w:val="IndexLink"/>
                <w:rtl w:val="true"/>
              </w:rPr>
              <w:t>:</w:t>
              <w:tab/>
            </w:r>
            <w:r>
              <w:rPr>
                <w:rStyle w:val="IndexLink"/>
              </w:rPr>
              <w:t>273</w:t>
            </w:r>
          </w:hyperlink>
        </w:p>
        <w:p>
          <w:pPr>
            <w:pStyle w:val="Contents3"/>
            <w:tabs>
              <w:tab w:val="clear" w:pos="8459"/>
              <w:tab w:val="right" w:pos="9026" w:leader="dot"/>
            </w:tabs>
            <w:rPr/>
          </w:pPr>
          <w:hyperlink w:anchor="__RefHeading___Toc3125784_417432637">
            <w:r>
              <w:rPr>
                <w:webHidden/>
                <w:rStyle w:val="IndexLink"/>
                <w:rtl w:val="true"/>
              </w:rPr>
              <w:t>جواب</w:t>
            </w:r>
            <w:r>
              <w:rPr>
                <w:rStyle w:val="IndexLink"/>
                <w:rtl w:val="true"/>
              </w:rPr>
              <w:t>:</w:t>
              <w:tab/>
            </w:r>
            <w:r>
              <w:rPr>
                <w:rStyle w:val="IndexLink"/>
              </w:rPr>
              <w:t>273</w:t>
            </w:r>
          </w:hyperlink>
        </w:p>
        <w:p>
          <w:pPr>
            <w:pStyle w:val="Contents3"/>
            <w:tabs>
              <w:tab w:val="clear" w:pos="8459"/>
              <w:tab w:val="right" w:pos="9026" w:leader="dot"/>
            </w:tabs>
            <w:rPr/>
          </w:pPr>
          <w:hyperlink w:anchor="__RefHeading___Toc3125786_417432637">
            <w:r>
              <w:rPr>
                <w:webHidden/>
                <w:rStyle w:val="IndexLink"/>
              </w:rPr>
              <w:t>91</w:t>
            </w:r>
            <w:r>
              <w:rPr>
                <w:rStyle w:val="IndexLink"/>
                <w:rtl w:val="true"/>
              </w:rPr>
              <w:t xml:space="preserve">- </w:t>
            </w:r>
            <w:r>
              <w:rPr>
                <w:rStyle w:val="IndexLink"/>
                <w:rtl w:val="true"/>
              </w:rPr>
              <w:t>سؤال</w:t>
            </w:r>
            <w:r>
              <w:rPr>
                <w:rStyle w:val="IndexLink"/>
                <w:rtl w:val="true"/>
              </w:rPr>
              <w:t>:</w:t>
              <w:tab/>
            </w:r>
            <w:r>
              <w:rPr>
                <w:rStyle w:val="IndexLink"/>
              </w:rPr>
              <w:t>273</w:t>
            </w:r>
          </w:hyperlink>
        </w:p>
        <w:p>
          <w:pPr>
            <w:pStyle w:val="Contents3"/>
            <w:tabs>
              <w:tab w:val="clear" w:pos="8459"/>
              <w:tab w:val="right" w:pos="9026" w:leader="dot"/>
            </w:tabs>
            <w:rPr/>
          </w:pPr>
          <w:hyperlink w:anchor="__RefHeading___Toc3125788_417432637">
            <w:r>
              <w:rPr>
                <w:webHidden/>
                <w:rStyle w:val="IndexLink"/>
                <w:rtl w:val="true"/>
              </w:rPr>
              <w:t>الجواب</w:t>
            </w:r>
            <w:r>
              <w:rPr>
                <w:rStyle w:val="IndexLink"/>
                <w:rtl w:val="true"/>
              </w:rPr>
              <w:t>:</w:t>
              <w:tab/>
            </w:r>
            <w:r>
              <w:rPr>
                <w:rStyle w:val="IndexLink"/>
              </w:rPr>
              <w:t>274</w:t>
            </w:r>
          </w:hyperlink>
        </w:p>
        <w:p>
          <w:pPr>
            <w:pStyle w:val="Contents3"/>
            <w:tabs>
              <w:tab w:val="clear" w:pos="8459"/>
              <w:tab w:val="right" w:pos="9026" w:leader="dot"/>
            </w:tabs>
            <w:rPr/>
          </w:pPr>
          <w:hyperlink w:anchor="__RefHeading___Toc3125790_417432637">
            <w:r>
              <w:rPr>
                <w:webHidden/>
                <w:rStyle w:val="IndexLink"/>
              </w:rPr>
              <w:t>92</w:t>
            </w:r>
            <w:r>
              <w:rPr>
                <w:rStyle w:val="IndexLink"/>
                <w:rtl w:val="true"/>
              </w:rPr>
              <w:t xml:space="preserve">- </w:t>
            </w:r>
            <w:r>
              <w:rPr>
                <w:rStyle w:val="IndexLink"/>
                <w:rtl w:val="true"/>
              </w:rPr>
              <w:t>السؤال</w:t>
            </w:r>
            <w:r>
              <w:rPr>
                <w:rStyle w:val="IndexLink"/>
                <w:rtl w:val="true"/>
              </w:rPr>
              <w:t>:</w:t>
              <w:tab/>
            </w:r>
            <w:r>
              <w:rPr>
                <w:rStyle w:val="IndexLink"/>
              </w:rPr>
              <w:t>276</w:t>
            </w:r>
          </w:hyperlink>
        </w:p>
        <w:p>
          <w:pPr>
            <w:pStyle w:val="Contents3"/>
            <w:tabs>
              <w:tab w:val="clear" w:pos="8459"/>
              <w:tab w:val="right" w:pos="9026" w:leader="dot"/>
            </w:tabs>
            <w:rPr/>
          </w:pPr>
          <w:hyperlink w:anchor="__RefHeading___Toc3125792_417432637">
            <w:r>
              <w:rPr>
                <w:webHidden/>
                <w:rStyle w:val="IndexLink"/>
                <w:rtl w:val="true"/>
              </w:rPr>
              <w:t>الجواب</w:t>
            </w:r>
            <w:r>
              <w:rPr>
                <w:rStyle w:val="IndexLink"/>
                <w:rtl w:val="true"/>
              </w:rPr>
              <w:t>:</w:t>
              <w:tab/>
            </w:r>
            <w:r>
              <w:rPr>
                <w:rStyle w:val="IndexLink"/>
              </w:rPr>
              <w:t>276</w:t>
            </w:r>
          </w:hyperlink>
        </w:p>
        <w:p>
          <w:pPr>
            <w:pStyle w:val="Contents3"/>
            <w:tabs>
              <w:tab w:val="clear" w:pos="8459"/>
              <w:tab w:val="right" w:pos="9026" w:leader="dot"/>
            </w:tabs>
            <w:rPr/>
          </w:pPr>
          <w:hyperlink w:anchor="__RefHeading___Toc3125794_417432637">
            <w:r>
              <w:rPr>
                <w:webHidden/>
                <w:rStyle w:val="IndexLink"/>
              </w:rPr>
              <w:t>93</w:t>
            </w:r>
            <w:r>
              <w:rPr>
                <w:rStyle w:val="IndexLink"/>
                <w:rtl w:val="true"/>
              </w:rPr>
              <w:t xml:space="preserve">- </w:t>
            </w:r>
            <w:r>
              <w:rPr>
                <w:rStyle w:val="IndexLink"/>
                <w:rtl w:val="true"/>
              </w:rPr>
              <w:t>سؤال</w:t>
            </w:r>
            <w:r>
              <w:rPr>
                <w:rStyle w:val="IndexLink"/>
                <w:rtl w:val="true"/>
              </w:rPr>
              <w:t>:</w:t>
              <w:tab/>
            </w:r>
            <w:r>
              <w:rPr>
                <w:rStyle w:val="IndexLink"/>
              </w:rPr>
              <w:t>279</w:t>
            </w:r>
          </w:hyperlink>
        </w:p>
        <w:p>
          <w:pPr>
            <w:pStyle w:val="Contents3"/>
            <w:tabs>
              <w:tab w:val="clear" w:pos="8459"/>
              <w:tab w:val="right" w:pos="9026" w:leader="dot"/>
            </w:tabs>
            <w:rPr/>
          </w:pPr>
          <w:hyperlink w:anchor="__RefHeading___Toc3125796_417432637">
            <w:r>
              <w:rPr>
                <w:webHidden/>
                <w:rStyle w:val="IndexLink"/>
                <w:rtl w:val="true"/>
              </w:rPr>
              <w:t>جواب</w:t>
            </w:r>
            <w:r>
              <w:rPr>
                <w:rStyle w:val="IndexLink"/>
                <w:rtl w:val="true"/>
              </w:rPr>
              <w:t>:</w:t>
              <w:tab/>
            </w:r>
            <w:r>
              <w:rPr>
                <w:rStyle w:val="IndexLink"/>
              </w:rPr>
              <w:t>279</w:t>
            </w:r>
          </w:hyperlink>
        </w:p>
        <w:p>
          <w:pPr>
            <w:pStyle w:val="Contents3"/>
            <w:tabs>
              <w:tab w:val="clear" w:pos="8459"/>
              <w:tab w:val="right" w:pos="9026" w:leader="dot"/>
            </w:tabs>
            <w:rPr/>
          </w:pPr>
          <w:hyperlink w:anchor="__RefHeading___Toc3125798_417432637">
            <w:r>
              <w:rPr>
                <w:webHidden/>
                <w:rStyle w:val="IndexLink"/>
              </w:rPr>
              <w:t>94</w:t>
            </w:r>
            <w:r>
              <w:rPr>
                <w:rStyle w:val="IndexLink"/>
                <w:rtl w:val="true"/>
              </w:rPr>
              <w:t xml:space="preserve">- </w:t>
            </w:r>
            <w:r>
              <w:rPr>
                <w:rStyle w:val="IndexLink"/>
                <w:rtl w:val="true"/>
              </w:rPr>
              <w:t>سؤال</w:t>
            </w:r>
            <w:r>
              <w:rPr>
                <w:rStyle w:val="IndexLink"/>
                <w:rtl w:val="true"/>
              </w:rPr>
              <w:t>:</w:t>
              <w:tab/>
            </w:r>
            <w:r>
              <w:rPr>
                <w:rStyle w:val="IndexLink"/>
              </w:rPr>
              <w:t>280</w:t>
            </w:r>
          </w:hyperlink>
        </w:p>
        <w:p>
          <w:pPr>
            <w:pStyle w:val="Contents3"/>
            <w:tabs>
              <w:tab w:val="clear" w:pos="8459"/>
              <w:tab w:val="right" w:pos="9026" w:leader="dot"/>
            </w:tabs>
            <w:rPr/>
          </w:pPr>
          <w:hyperlink w:anchor="__RefHeading___Toc3125800_417432637">
            <w:r>
              <w:rPr>
                <w:webHidden/>
                <w:rStyle w:val="IndexLink"/>
                <w:rtl w:val="true"/>
              </w:rPr>
              <w:t>جواب</w:t>
            </w:r>
            <w:r>
              <w:rPr>
                <w:rStyle w:val="IndexLink"/>
                <w:rtl w:val="true"/>
              </w:rPr>
              <w:t>:</w:t>
              <w:tab/>
            </w:r>
            <w:r>
              <w:rPr>
                <w:rStyle w:val="IndexLink"/>
              </w:rPr>
              <w:t>280</w:t>
            </w:r>
          </w:hyperlink>
        </w:p>
        <w:p>
          <w:pPr>
            <w:pStyle w:val="Contents3"/>
            <w:tabs>
              <w:tab w:val="clear" w:pos="8459"/>
              <w:tab w:val="right" w:pos="9026" w:leader="dot"/>
            </w:tabs>
            <w:rPr/>
          </w:pPr>
          <w:hyperlink w:anchor="__RefHeading___Toc3125802_417432637">
            <w:r>
              <w:rPr>
                <w:webHidden/>
                <w:rStyle w:val="IndexLink"/>
              </w:rPr>
              <w:t>95</w:t>
            </w:r>
            <w:r>
              <w:rPr>
                <w:rStyle w:val="IndexLink"/>
                <w:rtl w:val="true"/>
              </w:rPr>
              <w:t xml:space="preserve">- </w:t>
            </w:r>
            <w:r>
              <w:rPr>
                <w:rStyle w:val="IndexLink"/>
                <w:rtl w:val="true"/>
              </w:rPr>
              <w:t>سؤال</w:t>
            </w:r>
            <w:r>
              <w:rPr>
                <w:rStyle w:val="IndexLink"/>
                <w:rtl w:val="true"/>
              </w:rPr>
              <w:t>:</w:t>
              <w:tab/>
            </w:r>
            <w:r>
              <w:rPr>
                <w:rStyle w:val="IndexLink"/>
              </w:rPr>
              <w:t>281</w:t>
            </w:r>
          </w:hyperlink>
        </w:p>
        <w:p>
          <w:pPr>
            <w:pStyle w:val="Contents3"/>
            <w:tabs>
              <w:tab w:val="clear" w:pos="8459"/>
              <w:tab w:val="right" w:pos="9026" w:leader="dot"/>
            </w:tabs>
            <w:rPr/>
          </w:pPr>
          <w:hyperlink w:anchor="__RefHeading___Toc3125804_417432637">
            <w:r>
              <w:rPr>
                <w:webHidden/>
                <w:rStyle w:val="IndexLink"/>
                <w:rtl w:val="true"/>
              </w:rPr>
              <w:t>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3125806_417432637">
            <w:r>
              <w:rPr>
                <w:webHidden/>
                <w:rStyle w:val="IndexLink"/>
              </w:rPr>
              <w:t>96</w:t>
            </w:r>
            <w:r>
              <w:rPr>
                <w:rStyle w:val="IndexLink"/>
                <w:rtl w:val="true"/>
              </w:rPr>
              <w:t xml:space="preserve">- </w:t>
            </w:r>
            <w:r>
              <w:rPr>
                <w:rStyle w:val="IndexLink"/>
                <w:rtl w:val="true"/>
              </w:rPr>
              <w:t>سؤال</w:t>
            </w:r>
            <w:r>
              <w:rPr>
                <w:rStyle w:val="IndexLink"/>
                <w:rtl w:val="true"/>
              </w:rPr>
              <w:t>:</w:t>
              <w:tab/>
            </w:r>
            <w:r>
              <w:rPr>
                <w:rStyle w:val="IndexLink"/>
              </w:rPr>
              <w:t>281</w:t>
            </w:r>
          </w:hyperlink>
        </w:p>
        <w:p>
          <w:pPr>
            <w:pStyle w:val="Contents3"/>
            <w:tabs>
              <w:tab w:val="clear" w:pos="8459"/>
              <w:tab w:val="right" w:pos="9026" w:leader="dot"/>
            </w:tabs>
            <w:rPr/>
          </w:pPr>
          <w:hyperlink w:anchor="__RefHeading___Toc3125808_417432637">
            <w:r>
              <w:rPr>
                <w:webHidden/>
                <w:rStyle w:val="IndexLink"/>
                <w:rtl w:val="true"/>
              </w:rPr>
              <w:t>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3125810_417432637">
            <w:r>
              <w:rPr>
                <w:webHidden/>
                <w:rStyle w:val="IndexLink"/>
              </w:rPr>
              <w:t>97</w:t>
            </w:r>
            <w:r>
              <w:rPr>
                <w:rStyle w:val="IndexLink"/>
                <w:rtl w:val="true"/>
              </w:rPr>
              <w:t xml:space="preserve">- </w:t>
            </w:r>
            <w:r>
              <w:rPr>
                <w:rStyle w:val="IndexLink"/>
                <w:rtl w:val="true"/>
              </w:rPr>
              <w:t>سؤال</w:t>
            </w:r>
            <w:r>
              <w:rPr>
                <w:rStyle w:val="IndexLink"/>
                <w:rtl w:val="true"/>
              </w:rPr>
              <w:t>:</w:t>
              <w:tab/>
            </w:r>
            <w:r>
              <w:rPr>
                <w:rStyle w:val="IndexLink"/>
              </w:rPr>
              <w:t>283</w:t>
            </w:r>
          </w:hyperlink>
        </w:p>
        <w:p>
          <w:pPr>
            <w:pStyle w:val="Contents3"/>
            <w:tabs>
              <w:tab w:val="clear" w:pos="8459"/>
              <w:tab w:val="right" w:pos="9026" w:leader="dot"/>
            </w:tabs>
            <w:rPr/>
          </w:pPr>
          <w:hyperlink w:anchor="__RefHeading___Toc3125812_417432637">
            <w:r>
              <w:rPr>
                <w:webHidden/>
                <w:rStyle w:val="IndexLink"/>
                <w:rtl w:val="true"/>
              </w:rPr>
              <w:t>جواب</w:t>
            </w:r>
            <w:r>
              <w:rPr>
                <w:rStyle w:val="IndexLink"/>
                <w:rtl w:val="true"/>
              </w:rPr>
              <w:t>:</w:t>
              <w:tab/>
            </w:r>
            <w:r>
              <w:rPr>
                <w:rStyle w:val="IndexLink"/>
              </w:rPr>
              <w:t>283</w:t>
            </w:r>
          </w:hyperlink>
        </w:p>
        <w:p>
          <w:pPr>
            <w:pStyle w:val="Contents3"/>
            <w:tabs>
              <w:tab w:val="clear" w:pos="8459"/>
              <w:tab w:val="right" w:pos="9026" w:leader="dot"/>
            </w:tabs>
            <w:rPr/>
          </w:pPr>
          <w:hyperlink w:anchor="__RefHeading___Toc3125814_417432637">
            <w:r>
              <w:rPr>
                <w:webHidden/>
                <w:rStyle w:val="IndexLink"/>
              </w:rPr>
              <w:t>98</w:t>
            </w:r>
            <w:r>
              <w:rPr>
                <w:rStyle w:val="IndexLink"/>
                <w:rtl w:val="true"/>
              </w:rPr>
              <w:t xml:space="preserve">- </w:t>
            </w:r>
            <w:r>
              <w:rPr>
                <w:rStyle w:val="IndexLink"/>
                <w:rtl w:val="true"/>
              </w:rPr>
              <w:t>سؤال</w:t>
            </w:r>
            <w:r>
              <w:rPr>
                <w:rStyle w:val="IndexLink"/>
                <w:rtl w:val="true"/>
              </w:rPr>
              <w:t>:</w:t>
              <w:tab/>
            </w:r>
            <w:r>
              <w:rPr>
                <w:rStyle w:val="IndexLink"/>
              </w:rPr>
              <w:t>283</w:t>
            </w:r>
          </w:hyperlink>
        </w:p>
        <w:p>
          <w:pPr>
            <w:pStyle w:val="Contents3"/>
            <w:tabs>
              <w:tab w:val="clear" w:pos="8459"/>
              <w:tab w:val="right" w:pos="9026" w:leader="dot"/>
            </w:tabs>
            <w:rPr/>
          </w:pPr>
          <w:hyperlink w:anchor="__RefHeading___Toc3125816_417432637">
            <w:r>
              <w:rPr>
                <w:webHidden/>
                <w:rStyle w:val="IndexLink"/>
                <w:rtl w:val="true"/>
              </w:rPr>
              <w:t>جواب</w:t>
            </w:r>
            <w:r>
              <w:rPr>
                <w:rStyle w:val="IndexLink"/>
                <w:rtl w:val="true"/>
              </w:rPr>
              <w:t>:</w:t>
              <w:tab/>
            </w:r>
            <w:r>
              <w:rPr>
                <w:rStyle w:val="IndexLink"/>
              </w:rPr>
              <w:t>283</w:t>
            </w:r>
          </w:hyperlink>
        </w:p>
        <w:p>
          <w:pPr>
            <w:pStyle w:val="Contents3"/>
            <w:tabs>
              <w:tab w:val="clear" w:pos="8459"/>
              <w:tab w:val="right" w:pos="9026" w:leader="dot"/>
            </w:tabs>
            <w:rPr/>
          </w:pPr>
          <w:hyperlink w:anchor="__RefHeading___Toc3125818_417432637">
            <w:r>
              <w:rPr>
                <w:webHidden/>
                <w:rStyle w:val="IndexLink"/>
              </w:rPr>
              <w:t>99</w:t>
            </w:r>
            <w:r>
              <w:rPr>
                <w:rStyle w:val="IndexLink"/>
                <w:rtl w:val="true"/>
              </w:rPr>
              <w:t xml:space="preserve">- </w:t>
            </w:r>
            <w:r>
              <w:rPr>
                <w:rStyle w:val="IndexLink"/>
                <w:rtl w:val="true"/>
              </w:rPr>
              <w:t>سؤال</w:t>
            </w:r>
            <w:r>
              <w:rPr>
                <w:rStyle w:val="IndexLink"/>
                <w:rtl w:val="true"/>
              </w:rPr>
              <w:t>:</w:t>
              <w:tab/>
            </w:r>
            <w:r>
              <w:rPr>
                <w:rStyle w:val="IndexLink"/>
              </w:rPr>
              <w:t>284</w:t>
            </w:r>
          </w:hyperlink>
        </w:p>
        <w:p>
          <w:pPr>
            <w:pStyle w:val="Contents3"/>
            <w:tabs>
              <w:tab w:val="clear" w:pos="8459"/>
              <w:tab w:val="right" w:pos="9026" w:leader="dot"/>
            </w:tabs>
            <w:rPr/>
          </w:pPr>
          <w:hyperlink w:anchor="__RefHeading___Toc3125820_417432637">
            <w:r>
              <w:rPr>
                <w:webHidden/>
                <w:rStyle w:val="IndexLink"/>
                <w:rtl w:val="true"/>
              </w:rPr>
              <w:t>جواب</w:t>
            </w:r>
            <w:r>
              <w:rPr>
                <w:rStyle w:val="IndexLink"/>
                <w:rtl w:val="true"/>
              </w:rPr>
              <w:t>:</w:t>
              <w:tab/>
            </w:r>
            <w:r>
              <w:rPr>
                <w:rStyle w:val="IndexLink"/>
              </w:rPr>
              <w:t>284</w:t>
            </w:r>
          </w:hyperlink>
        </w:p>
        <w:p>
          <w:pPr>
            <w:pStyle w:val="Contents3"/>
            <w:tabs>
              <w:tab w:val="clear" w:pos="8459"/>
              <w:tab w:val="right" w:pos="9026" w:leader="dot"/>
            </w:tabs>
            <w:rPr/>
          </w:pPr>
          <w:hyperlink w:anchor="__RefHeading___Toc3125822_417432637">
            <w:r>
              <w:rPr>
                <w:webHidden/>
                <w:rStyle w:val="IndexLink"/>
              </w:rPr>
              <w:t>100</w:t>
            </w:r>
            <w:r>
              <w:rPr>
                <w:rStyle w:val="IndexLink"/>
                <w:rtl w:val="true"/>
              </w:rPr>
              <w:t xml:space="preserve">- </w:t>
            </w:r>
            <w:r>
              <w:rPr>
                <w:rStyle w:val="IndexLink"/>
                <w:rtl w:val="true"/>
              </w:rPr>
              <w:t>سؤال</w:t>
            </w:r>
            <w:r>
              <w:rPr>
                <w:rStyle w:val="IndexLink"/>
                <w:rtl w:val="true"/>
              </w:rPr>
              <w:t>:</w:t>
              <w:tab/>
            </w:r>
            <w:r>
              <w:rPr>
                <w:rStyle w:val="IndexLink"/>
              </w:rPr>
              <w:t>284</w:t>
            </w:r>
          </w:hyperlink>
        </w:p>
        <w:p>
          <w:pPr>
            <w:pStyle w:val="Contents3"/>
            <w:tabs>
              <w:tab w:val="clear" w:pos="8459"/>
              <w:tab w:val="right" w:pos="9026" w:leader="dot"/>
            </w:tabs>
            <w:rPr/>
          </w:pPr>
          <w:hyperlink w:anchor="__RefHeading___Toc3125824_417432637">
            <w:r>
              <w:rPr>
                <w:webHidden/>
                <w:rStyle w:val="IndexLink"/>
                <w:rtl w:val="true"/>
              </w:rPr>
              <w:t>جواب</w:t>
            </w:r>
            <w:r>
              <w:rPr>
                <w:rStyle w:val="IndexLink"/>
                <w:rtl w:val="true"/>
              </w:rPr>
              <w:t>:</w:t>
              <w:tab/>
            </w:r>
            <w:r>
              <w:rPr>
                <w:rStyle w:val="IndexLink"/>
              </w:rPr>
              <w:t>284</w:t>
            </w:r>
          </w:hyperlink>
        </w:p>
        <w:p>
          <w:pPr>
            <w:pStyle w:val="Contents3"/>
            <w:tabs>
              <w:tab w:val="clear" w:pos="8459"/>
              <w:tab w:val="right" w:pos="9026" w:leader="dot"/>
            </w:tabs>
            <w:rPr/>
          </w:pPr>
          <w:hyperlink w:anchor="__RefHeading___Toc3125826_417432637">
            <w:r>
              <w:rPr>
                <w:webHidden/>
                <w:rStyle w:val="IndexLink"/>
              </w:rPr>
              <w:t>101</w:t>
            </w:r>
            <w:r>
              <w:rPr>
                <w:rStyle w:val="IndexLink"/>
                <w:rtl w:val="true"/>
              </w:rPr>
              <w:t xml:space="preserve">- </w:t>
            </w:r>
            <w:r>
              <w:rPr>
                <w:rStyle w:val="IndexLink"/>
                <w:rtl w:val="true"/>
              </w:rPr>
              <w:t>سؤال</w:t>
            </w:r>
            <w:r>
              <w:rPr>
                <w:rStyle w:val="IndexLink"/>
                <w:rtl w:val="true"/>
              </w:rPr>
              <w:t>:</w:t>
              <w:tab/>
            </w:r>
            <w:r>
              <w:rPr>
                <w:rStyle w:val="IndexLink"/>
              </w:rPr>
              <w:t>285</w:t>
            </w:r>
          </w:hyperlink>
        </w:p>
        <w:p>
          <w:pPr>
            <w:pStyle w:val="Contents3"/>
            <w:tabs>
              <w:tab w:val="clear" w:pos="8459"/>
              <w:tab w:val="right" w:pos="9026" w:leader="dot"/>
            </w:tabs>
            <w:rPr/>
          </w:pPr>
          <w:hyperlink w:anchor="__RefHeading___Toc3125828_417432637">
            <w:r>
              <w:rPr>
                <w:webHidden/>
                <w:rStyle w:val="IndexLink"/>
                <w:rtl w:val="true"/>
              </w:rPr>
              <w:t>جواب</w:t>
            </w:r>
            <w:r>
              <w:rPr>
                <w:rStyle w:val="IndexLink"/>
                <w:rtl w:val="true"/>
              </w:rPr>
              <w:t>:</w:t>
              <w:tab/>
            </w:r>
            <w:r>
              <w:rPr>
                <w:rStyle w:val="IndexLink"/>
              </w:rPr>
              <w:t>285</w:t>
            </w:r>
          </w:hyperlink>
        </w:p>
        <w:p>
          <w:pPr>
            <w:pStyle w:val="Contents3"/>
            <w:tabs>
              <w:tab w:val="clear" w:pos="8459"/>
              <w:tab w:val="right" w:pos="9026" w:leader="dot"/>
            </w:tabs>
            <w:rPr/>
          </w:pPr>
          <w:hyperlink w:anchor="__RefHeading___Toc3125830_417432637">
            <w:r>
              <w:rPr>
                <w:webHidden/>
                <w:rStyle w:val="IndexLink"/>
              </w:rPr>
              <w:t>102</w:t>
            </w:r>
            <w:r>
              <w:rPr>
                <w:rStyle w:val="IndexLink"/>
                <w:rtl w:val="true"/>
              </w:rPr>
              <w:t xml:space="preserve">- </w:t>
            </w:r>
            <w:r>
              <w:rPr>
                <w:rStyle w:val="IndexLink"/>
                <w:rtl w:val="true"/>
              </w:rPr>
              <w:t>سؤال</w:t>
            </w:r>
            <w:r>
              <w:rPr>
                <w:rStyle w:val="IndexLink"/>
                <w:rtl w:val="true"/>
              </w:rPr>
              <w:t>:</w:t>
              <w:tab/>
            </w:r>
            <w:r>
              <w:rPr>
                <w:rStyle w:val="IndexLink"/>
              </w:rPr>
              <w:t>286</w:t>
            </w:r>
          </w:hyperlink>
        </w:p>
        <w:p>
          <w:pPr>
            <w:pStyle w:val="Contents3"/>
            <w:tabs>
              <w:tab w:val="clear" w:pos="8459"/>
              <w:tab w:val="right" w:pos="9026" w:leader="dot"/>
            </w:tabs>
            <w:rPr/>
          </w:pPr>
          <w:hyperlink w:anchor="__RefHeading___Toc3125832_417432637">
            <w:r>
              <w:rPr>
                <w:webHidden/>
                <w:rStyle w:val="IndexLink"/>
                <w:rtl w:val="true"/>
              </w:rPr>
              <w:t>جواب</w:t>
            </w:r>
            <w:r>
              <w:rPr>
                <w:rStyle w:val="IndexLink"/>
                <w:rtl w:val="true"/>
              </w:rPr>
              <w:t>:</w:t>
              <w:tab/>
            </w:r>
            <w:r>
              <w:rPr>
                <w:rStyle w:val="IndexLink"/>
              </w:rPr>
              <w:t>286</w:t>
            </w:r>
          </w:hyperlink>
        </w:p>
        <w:p>
          <w:pPr>
            <w:pStyle w:val="Contents3"/>
            <w:tabs>
              <w:tab w:val="clear" w:pos="8459"/>
              <w:tab w:val="right" w:pos="9026" w:leader="dot"/>
            </w:tabs>
            <w:rPr/>
          </w:pPr>
          <w:hyperlink w:anchor="__RefHeading___Toc3125834_417432637">
            <w:r>
              <w:rPr>
                <w:webHidden/>
                <w:rStyle w:val="IndexLink"/>
              </w:rPr>
              <w:t>103</w:t>
            </w:r>
            <w:r>
              <w:rPr>
                <w:rStyle w:val="IndexLink"/>
                <w:rtl w:val="true"/>
              </w:rPr>
              <w:t xml:space="preserve">- </w:t>
            </w:r>
            <w:r>
              <w:rPr>
                <w:rStyle w:val="IndexLink"/>
                <w:rtl w:val="true"/>
              </w:rPr>
              <w:t>السؤال</w:t>
            </w:r>
            <w:r>
              <w:rPr>
                <w:rStyle w:val="IndexLink"/>
                <w:rtl w:val="true"/>
              </w:rPr>
              <w:t>:</w:t>
              <w:tab/>
            </w:r>
            <w:r>
              <w:rPr>
                <w:rStyle w:val="IndexLink"/>
              </w:rPr>
              <w:t>288</w:t>
            </w:r>
          </w:hyperlink>
        </w:p>
        <w:p>
          <w:pPr>
            <w:pStyle w:val="Contents3"/>
            <w:tabs>
              <w:tab w:val="clear" w:pos="8459"/>
              <w:tab w:val="right" w:pos="9026" w:leader="dot"/>
            </w:tabs>
            <w:rPr/>
          </w:pPr>
          <w:hyperlink w:anchor="__RefHeading___Toc3125836_417432637">
            <w:r>
              <w:rPr>
                <w:webHidden/>
                <w:rStyle w:val="IndexLink"/>
                <w:rtl w:val="true"/>
              </w:rPr>
              <w:t>الجواب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3125838_417432637">
            <w:r>
              <w:rPr>
                <w:webHidden/>
                <w:rStyle w:val="IndexLink"/>
              </w:rPr>
              <w:t>104</w:t>
            </w:r>
            <w:r>
              <w:rPr>
                <w:rStyle w:val="IndexLink"/>
                <w:rtl w:val="true"/>
              </w:rPr>
              <w:t xml:space="preserve">- </w:t>
            </w:r>
            <w:r>
              <w:rPr>
                <w:rStyle w:val="IndexLink"/>
                <w:rtl w:val="true"/>
              </w:rPr>
              <w:t>سؤال</w:t>
            </w:r>
            <w:r>
              <w:rPr>
                <w:rStyle w:val="IndexLink"/>
                <w:rtl w:val="true"/>
              </w:rPr>
              <w:t>:</w:t>
              <w:tab/>
            </w:r>
            <w:r>
              <w:rPr>
                <w:rStyle w:val="IndexLink"/>
              </w:rPr>
              <w:t>293</w:t>
            </w:r>
          </w:hyperlink>
        </w:p>
        <w:p>
          <w:pPr>
            <w:pStyle w:val="Contents3"/>
            <w:tabs>
              <w:tab w:val="clear" w:pos="8459"/>
              <w:tab w:val="right" w:pos="9026" w:leader="dot"/>
            </w:tabs>
            <w:rPr/>
          </w:pPr>
          <w:hyperlink w:anchor="__RefHeading___Toc3125840_417432637">
            <w:r>
              <w:rPr>
                <w:webHidden/>
                <w:rStyle w:val="IndexLink"/>
                <w:rtl w:val="true"/>
              </w:rPr>
              <w:t>جواب</w:t>
            </w:r>
            <w:r>
              <w:rPr>
                <w:rStyle w:val="IndexLink"/>
                <w:rtl w:val="true"/>
              </w:rPr>
              <w:t>:</w:t>
              <w:tab/>
            </w:r>
            <w:r>
              <w:rPr>
                <w:rStyle w:val="IndexLink"/>
              </w:rPr>
              <w:t>293</w:t>
            </w:r>
          </w:hyperlink>
        </w:p>
        <w:p>
          <w:pPr>
            <w:pStyle w:val="Contents3"/>
            <w:tabs>
              <w:tab w:val="clear" w:pos="8459"/>
              <w:tab w:val="right" w:pos="9026" w:leader="dot"/>
            </w:tabs>
            <w:rPr/>
          </w:pPr>
          <w:hyperlink w:anchor="__RefHeading___Toc3125842_417432637">
            <w:r>
              <w:rPr>
                <w:webHidden/>
                <w:rStyle w:val="IndexLink"/>
              </w:rPr>
              <w:t>106</w:t>
            </w:r>
            <w:r>
              <w:rPr>
                <w:rStyle w:val="IndexLink"/>
                <w:rtl w:val="true"/>
              </w:rPr>
              <w:t xml:space="preserve">- </w:t>
            </w:r>
            <w:r>
              <w:rPr>
                <w:rStyle w:val="IndexLink"/>
                <w:rtl w:val="true"/>
              </w:rPr>
              <w:t>السؤال</w:t>
            </w:r>
            <w:r>
              <w:rPr>
                <w:rStyle w:val="IndexLink"/>
                <w:rtl w:val="true"/>
              </w:rPr>
              <w:t>:</w:t>
              <w:tab/>
            </w:r>
            <w:r>
              <w:rPr>
                <w:rStyle w:val="IndexLink"/>
              </w:rPr>
              <w:t>296</w:t>
            </w:r>
          </w:hyperlink>
        </w:p>
        <w:p>
          <w:pPr>
            <w:pStyle w:val="Contents3"/>
            <w:tabs>
              <w:tab w:val="clear" w:pos="8459"/>
              <w:tab w:val="right" w:pos="9026" w:leader="dot"/>
            </w:tabs>
            <w:rPr/>
          </w:pPr>
          <w:hyperlink w:anchor="__RefHeading___Toc3125844_417432637">
            <w:r>
              <w:rPr>
                <w:webHidden/>
                <w:rStyle w:val="IndexLink"/>
                <w:rtl w:val="true"/>
              </w:rPr>
              <w:t>الجواب</w:t>
            </w:r>
            <w:r>
              <w:rPr>
                <w:rStyle w:val="IndexLink"/>
                <w:rtl w:val="true"/>
              </w:rPr>
              <w:t>:</w:t>
              <w:tab/>
            </w:r>
            <w:r>
              <w:rPr>
                <w:rStyle w:val="IndexLink"/>
              </w:rPr>
              <w:t>297</w:t>
            </w:r>
          </w:hyperlink>
        </w:p>
        <w:p>
          <w:pPr>
            <w:pStyle w:val="Contents3"/>
            <w:tabs>
              <w:tab w:val="clear" w:pos="8459"/>
              <w:tab w:val="right" w:pos="9026" w:leader="dot"/>
            </w:tabs>
            <w:rPr/>
          </w:pPr>
          <w:hyperlink w:anchor="__RefHeading___Toc3125846_417432637">
            <w:r>
              <w:rPr>
                <w:webHidden/>
                <w:rStyle w:val="IndexLink"/>
              </w:rPr>
              <w:t>107</w:t>
            </w:r>
            <w:r>
              <w:rPr>
                <w:rStyle w:val="IndexLink"/>
                <w:rtl w:val="true"/>
              </w:rPr>
              <w:t xml:space="preserve">- </w:t>
            </w:r>
            <w:r>
              <w:rPr>
                <w:rStyle w:val="IndexLink"/>
                <w:rtl w:val="true"/>
              </w:rPr>
              <w:t>سؤال</w:t>
            </w:r>
            <w:r>
              <w:rPr>
                <w:rStyle w:val="IndexLink"/>
                <w:rtl w:val="true"/>
              </w:rPr>
              <w:t>:</w:t>
              <w:tab/>
            </w:r>
            <w:r>
              <w:rPr>
                <w:rStyle w:val="IndexLink"/>
              </w:rPr>
              <w:t>297</w:t>
            </w:r>
          </w:hyperlink>
        </w:p>
        <w:p>
          <w:pPr>
            <w:pStyle w:val="Contents3"/>
            <w:tabs>
              <w:tab w:val="clear" w:pos="8459"/>
              <w:tab w:val="right" w:pos="9026" w:leader="dot"/>
            </w:tabs>
            <w:rPr/>
          </w:pPr>
          <w:hyperlink w:anchor="__RefHeading___Toc3125848_417432637">
            <w:r>
              <w:rPr>
                <w:webHidden/>
                <w:rStyle w:val="IndexLink"/>
                <w:rtl w:val="true"/>
              </w:rPr>
              <w:t>جواب</w:t>
            </w:r>
            <w:r>
              <w:rPr>
                <w:rStyle w:val="IndexLink"/>
                <w:rtl w:val="true"/>
              </w:rPr>
              <w:t>:</w:t>
              <w:tab/>
            </w:r>
            <w:r>
              <w:rPr>
                <w:rStyle w:val="IndexLink"/>
              </w:rPr>
              <w:t>297</w:t>
            </w:r>
          </w:hyperlink>
        </w:p>
        <w:p>
          <w:pPr>
            <w:pStyle w:val="Contents3"/>
            <w:tabs>
              <w:tab w:val="clear" w:pos="8459"/>
              <w:tab w:val="right" w:pos="9026" w:leader="dot"/>
            </w:tabs>
            <w:rPr/>
          </w:pPr>
          <w:hyperlink w:anchor="__RefHeading___Toc3125850_417432637">
            <w:r>
              <w:rPr>
                <w:webHidden/>
                <w:rStyle w:val="IndexLink"/>
              </w:rPr>
              <w:t>108</w:t>
            </w:r>
            <w:r>
              <w:rPr>
                <w:rStyle w:val="IndexLink"/>
                <w:rtl w:val="true"/>
              </w:rPr>
              <w:t xml:space="preserve">- </w:t>
            </w:r>
            <w:r>
              <w:rPr>
                <w:rStyle w:val="IndexLink"/>
                <w:rtl w:val="true"/>
              </w:rPr>
              <w:t>السؤال</w:t>
            </w:r>
            <w:r>
              <w:rPr>
                <w:rStyle w:val="IndexLink"/>
                <w:rtl w:val="true"/>
              </w:rPr>
              <w:t>:</w:t>
              <w:tab/>
            </w:r>
            <w:r>
              <w:rPr>
                <w:rStyle w:val="IndexLink"/>
              </w:rPr>
              <w:t>298</w:t>
            </w:r>
          </w:hyperlink>
        </w:p>
        <w:p>
          <w:pPr>
            <w:pStyle w:val="Contents3"/>
            <w:tabs>
              <w:tab w:val="clear" w:pos="8459"/>
              <w:tab w:val="right" w:pos="9026" w:leader="dot"/>
            </w:tabs>
            <w:rPr/>
          </w:pPr>
          <w:hyperlink w:anchor="__RefHeading___Toc3125852_417432637">
            <w:r>
              <w:rPr>
                <w:webHidden/>
                <w:rStyle w:val="IndexLink"/>
                <w:rtl w:val="true"/>
              </w:rPr>
              <w:t>الجواب</w:t>
            </w:r>
            <w:r>
              <w:rPr>
                <w:rStyle w:val="IndexLink"/>
                <w:rtl w:val="true"/>
              </w:rPr>
              <w:t>:</w:t>
              <w:tab/>
            </w:r>
            <w:r>
              <w:rPr>
                <w:rStyle w:val="IndexLink"/>
              </w:rPr>
              <w:t>298</w:t>
            </w:r>
          </w:hyperlink>
        </w:p>
        <w:p>
          <w:pPr>
            <w:pStyle w:val="Contents3"/>
            <w:tabs>
              <w:tab w:val="clear" w:pos="8459"/>
              <w:tab w:val="right" w:pos="9026" w:leader="dot"/>
            </w:tabs>
            <w:rPr/>
          </w:pPr>
          <w:hyperlink w:anchor="__RefHeading___Toc3125854_417432637">
            <w:r>
              <w:rPr>
                <w:webHidden/>
                <w:rStyle w:val="IndexLink"/>
              </w:rPr>
              <w:t>109</w:t>
            </w:r>
            <w:r>
              <w:rPr>
                <w:rStyle w:val="IndexLink"/>
                <w:rtl w:val="true"/>
              </w:rPr>
              <w:t xml:space="preserve">- </w:t>
            </w:r>
            <w:r>
              <w:rPr>
                <w:rStyle w:val="IndexLink"/>
                <w:rtl w:val="true"/>
              </w:rPr>
              <w:t>السؤال</w:t>
            </w:r>
            <w:r>
              <w:rPr>
                <w:rStyle w:val="IndexLink"/>
                <w:rtl w:val="true"/>
              </w:rPr>
              <w:t>:</w:t>
              <w:tab/>
            </w:r>
            <w:r>
              <w:rPr>
                <w:rStyle w:val="IndexLink"/>
              </w:rPr>
              <w:t>298</w:t>
            </w:r>
          </w:hyperlink>
        </w:p>
        <w:p>
          <w:pPr>
            <w:pStyle w:val="Contents3"/>
            <w:tabs>
              <w:tab w:val="clear" w:pos="8459"/>
              <w:tab w:val="right" w:pos="9026" w:leader="dot"/>
            </w:tabs>
            <w:rPr/>
          </w:pPr>
          <w:hyperlink w:anchor="__RefHeading___Toc3125856_417432637">
            <w:r>
              <w:rPr>
                <w:webHidden/>
                <w:rStyle w:val="IndexLink"/>
                <w:rtl w:val="true"/>
              </w:rPr>
              <w:t>الجواب</w:t>
            </w:r>
            <w:r>
              <w:rPr>
                <w:rStyle w:val="IndexLink"/>
                <w:rtl w:val="true"/>
              </w:rPr>
              <w:t>:</w:t>
              <w:tab/>
            </w:r>
            <w:r>
              <w:rPr>
                <w:rStyle w:val="IndexLink"/>
              </w:rPr>
              <w:t>298</w:t>
            </w:r>
          </w:hyperlink>
        </w:p>
        <w:p>
          <w:pPr>
            <w:pStyle w:val="Contents3"/>
            <w:tabs>
              <w:tab w:val="clear" w:pos="8459"/>
              <w:tab w:val="right" w:pos="9026" w:leader="dot"/>
            </w:tabs>
            <w:rPr/>
          </w:pPr>
          <w:hyperlink w:anchor="__RefHeading___Toc3125858_417432637">
            <w:r>
              <w:rPr>
                <w:webHidden/>
                <w:rStyle w:val="IndexLink"/>
              </w:rPr>
              <w:t>110</w:t>
            </w:r>
            <w:r>
              <w:rPr>
                <w:rStyle w:val="IndexLink"/>
                <w:rtl w:val="true"/>
              </w:rPr>
              <w:t xml:space="preserve">- </w:t>
            </w:r>
            <w:r>
              <w:rPr>
                <w:rStyle w:val="IndexLink"/>
                <w:rtl w:val="true"/>
              </w:rPr>
              <w:t>السؤال</w:t>
            </w:r>
            <w:r>
              <w:rPr>
                <w:rStyle w:val="IndexLink"/>
                <w:rtl w:val="true"/>
              </w:rPr>
              <w:t>:</w:t>
              <w:tab/>
            </w:r>
            <w:r>
              <w:rPr>
                <w:rStyle w:val="IndexLink"/>
              </w:rPr>
              <w:t>301</w:t>
            </w:r>
          </w:hyperlink>
        </w:p>
        <w:p>
          <w:pPr>
            <w:pStyle w:val="Contents3"/>
            <w:tabs>
              <w:tab w:val="clear" w:pos="8459"/>
              <w:tab w:val="right" w:pos="9026" w:leader="dot"/>
            </w:tabs>
            <w:rPr/>
          </w:pPr>
          <w:hyperlink w:anchor="__RefHeading___Toc3125860_417432637">
            <w:r>
              <w:rPr>
                <w:webHidden/>
                <w:rStyle w:val="IndexLink"/>
                <w:rtl w:val="true"/>
              </w:rPr>
              <w:t>الجواب</w:t>
            </w:r>
            <w:r>
              <w:rPr>
                <w:rStyle w:val="IndexLink"/>
                <w:rtl w:val="true"/>
              </w:rPr>
              <w:t>:</w:t>
              <w:tab/>
            </w:r>
            <w:r>
              <w:rPr>
                <w:rStyle w:val="IndexLink"/>
              </w:rPr>
              <w:t>301</w:t>
            </w:r>
          </w:hyperlink>
        </w:p>
        <w:p>
          <w:pPr>
            <w:pStyle w:val="Contents3"/>
            <w:tabs>
              <w:tab w:val="clear" w:pos="8459"/>
              <w:tab w:val="right" w:pos="9026" w:leader="dot"/>
            </w:tabs>
            <w:rPr/>
          </w:pPr>
          <w:hyperlink w:anchor="__RefHeading___Toc3125862_417432637">
            <w:r>
              <w:rPr>
                <w:webHidden/>
                <w:rStyle w:val="IndexLink"/>
              </w:rPr>
              <w:t>111</w:t>
            </w:r>
            <w:r>
              <w:rPr>
                <w:rStyle w:val="IndexLink"/>
                <w:rtl w:val="true"/>
              </w:rPr>
              <w:t xml:space="preserve">- </w:t>
            </w:r>
            <w:r>
              <w:rPr>
                <w:rStyle w:val="IndexLink"/>
                <w:rtl w:val="true"/>
              </w:rPr>
              <w:t>السؤال</w:t>
            </w:r>
            <w:r>
              <w:rPr>
                <w:rStyle w:val="IndexLink"/>
                <w:rtl w:val="true"/>
              </w:rPr>
              <w:t>:</w:t>
              <w:tab/>
            </w:r>
            <w:r>
              <w:rPr>
                <w:rStyle w:val="IndexLink"/>
              </w:rPr>
              <w:t>302</w:t>
            </w:r>
          </w:hyperlink>
        </w:p>
        <w:p>
          <w:pPr>
            <w:pStyle w:val="Contents3"/>
            <w:tabs>
              <w:tab w:val="clear" w:pos="8459"/>
              <w:tab w:val="right" w:pos="9026" w:leader="dot"/>
            </w:tabs>
            <w:rPr/>
          </w:pPr>
          <w:hyperlink w:anchor="__RefHeading___Toc3125864_417432637">
            <w:r>
              <w:rPr>
                <w:webHidden/>
                <w:rStyle w:val="IndexLink"/>
                <w:rtl w:val="true"/>
              </w:rPr>
              <w:t>الجواب</w:t>
            </w:r>
            <w:r>
              <w:rPr>
                <w:rStyle w:val="IndexLink"/>
                <w:rtl w:val="true"/>
              </w:rPr>
              <w:t>:</w:t>
              <w:tab/>
            </w:r>
            <w:r>
              <w:rPr>
                <w:rStyle w:val="IndexLink"/>
              </w:rPr>
              <w:t>302</w:t>
            </w:r>
          </w:hyperlink>
        </w:p>
        <w:p>
          <w:pPr>
            <w:pStyle w:val="Contents3"/>
            <w:tabs>
              <w:tab w:val="clear" w:pos="8459"/>
              <w:tab w:val="right" w:pos="9026" w:leader="dot"/>
            </w:tabs>
            <w:rPr/>
          </w:pPr>
          <w:hyperlink w:anchor="__RefHeading___Toc3125866_417432637">
            <w:r>
              <w:rPr>
                <w:webHidden/>
                <w:rStyle w:val="IndexLink"/>
              </w:rPr>
              <w:t>112</w:t>
            </w:r>
            <w:r>
              <w:rPr>
                <w:rStyle w:val="IndexLink"/>
                <w:rtl w:val="true"/>
              </w:rPr>
              <w:t xml:space="preserve">- </w:t>
            </w:r>
            <w:r>
              <w:rPr>
                <w:rStyle w:val="IndexLink"/>
                <w:rtl w:val="true"/>
              </w:rPr>
              <w:t>سؤال</w:t>
            </w:r>
            <w:r>
              <w:rPr>
                <w:rStyle w:val="IndexLink"/>
                <w:rtl w:val="true"/>
              </w:rPr>
              <w:t>:</w:t>
              <w:tab/>
            </w:r>
            <w:r>
              <w:rPr>
                <w:rStyle w:val="IndexLink"/>
              </w:rPr>
              <w:t>310</w:t>
            </w:r>
          </w:hyperlink>
        </w:p>
        <w:p>
          <w:pPr>
            <w:pStyle w:val="Contents3"/>
            <w:tabs>
              <w:tab w:val="clear" w:pos="8459"/>
              <w:tab w:val="right" w:pos="9026" w:leader="dot"/>
            </w:tabs>
            <w:rPr/>
          </w:pPr>
          <w:hyperlink w:anchor="__RefHeading___Toc3125868_417432637">
            <w:r>
              <w:rPr>
                <w:webHidden/>
                <w:rStyle w:val="IndexLink"/>
                <w:rtl w:val="true"/>
              </w:rPr>
              <w:t>الجواب</w:t>
            </w:r>
            <w:r>
              <w:rPr>
                <w:rStyle w:val="IndexLink"/>
                <w:rtl w:val="true"/>
              </w:rPr>
              <w:t>:</w:t>
              <w:tab/>
            </w:r>
            <w:r>
              <w:rPr>
                <w:rStyle w:val="IndexLink"/>
              </w:rPr>
              <w:t>310</w:t>
            </w:r>
          </w:hyperlink>
        </w:p>
        <w:p>
          <w:pPr>
            <w:pStyle w:val="Contents3"/>
            <w:tabs>
              <w:tab w:val="clear" w:pos="8459"/>
              <w:tab w:val="right" w:pos="9026" w:leader="dot"/>
            </w:tabs>
            <w:rPr/>
          </w:pPr>
          <w:hyperlink w:anchor="__RefHeading___Toc3125870_417432637">
            <w:r>
              <w:rPr>
                <w:webHidden/>
                <w:rStyle w:val="IndexLink"/>
              </w:rPr>
              <w:t>113</w:t>
            </w:r>
            <w:r>
              <w:rPr>
                <w:rStyle w:val="IndexLink"/>
                <w:rtl w:val="true"/>
              </w:rPr>
              <w:t xml:space="preserve">- </w:t>
            </w:r>
            <w:r>
              <w:rPr>
                <w:rStyle w:val="IndexLink"/>
                <w:rtl w:val="true"/>
              </w:rPr>
              <w:t>سؤال</w:t>
            </w:r>
            <w:r>
              <w:rPr>
                <w:rStyle w:val="IndexLink"/>
                <w:rtl w:val="true"/>
              </w:rPr>
              <w:t>:</w:t>
              <w:tab/>
            </w:r>
            <w:r>
              <w:rPr>
                <w:rStyle w:val="IndexLink"/>
              </w:rPr>
              <w:t>316</w:t>
            </w:r>
          </w:hyperlink>
        </w:p>
        <w:p>
          <w:pPr>
            <w:pStyle w:val="Contents3"/>
            <w:tabs>
              <w:tab w:val="clear" w:pos="8459"/>
              <w:tab w:val="right" w:pos="9026" w:leader="dot"/>
            </w:tabs>
            <w:rPr/>
          </w:pPr>
          <w:hyperlink w:anchor="__RefHeading___Toc3125872_417432637">
            <w:r>
              <w:rPr>
                <w:webHidden/>
                <w:rStyle w:val="IndexLink"/>
                <w:rtl w:val="true"/>
              </w:rPr>
              <w:t>جواب</w:t>
            </w:r>
            <w:r>
              <w:rPr>
                <w:rStyle w:val="IndexLink"/>
                <w:rtl w:val="true"/>
              </w:rPr>
              <w:t>:</w:t>
              <w:tab/>
            </w:r>
            <w:r>
              <w:rPr>
                <w:rStyle w:val="IndexLink"/>
              </w:rPr>
              <w:t>317</w:t>
            </w:r>
          </w:hyperlink>
        </w:p>
        <w:p>
          <w:pPr>
            <w:pStyle w:val="Contents3"/>
            <w:tabs>
              <w:tab w:val="clear" w:pos="8459"/>
              <w:tab w:val="right" w:pos="9026" w:leader="dot"/>
            </w:tabs>
            <w:rPr/>
          </w:pPr>
          <w:hyperlink w:anchor="__RefHeading___Toc3125874_417432637">
            <w:r>
              <w:rPr>
                <w:webHidden/>
                <w:rStyle w:val="IndexLink"/>
              </w:rPr>
              <w:t>114</w:t>
            </w:r>
            <w:r>
              <w:rPr>
                <w:rStyle w:val="IndexLink"/>
                <w:rtl w:val="true"/>
              </w:rPr>
              <w:t xml:space="preserve">- </w:t>
            </w:r>
            <w:r>
              <w:rPr>
                <w:rStyle w:val="IndexLink"/>
                <w:rtl w:val="true"/>
              </w:rPr>
              <w:t>سؤال</w:t>
            </w:r>
            <w:r>
              <w:rPr>
                <w:rStyle w:val="IndexLink"/>
                <w:rtl w:val="true"/>
              </w:rPr>
              <w:t>:</w:t>
              <w:tab/>
            </w:r>
            <w:r>
              <w:rPr>
                <w:rStyle w:val="IndexLink"/>
              </w:rPr>
              <w:t>321</w:t>
            </w:r>
          </w:hyperlink>
        </w:p>
        <w:p>
          <w:pPr>
            <w:pStyle w:val="Contents3"/>
            <w:tabs>
              <w:tab w:val="clear" w:pos="8459"/>
              <w:tab w:val="right" w:pos="9026" w:leader="dot"/>
            </w:tabs>
            <w:rPr/>
          </w:pPr>
          <w:hyperlink w:anchor="__RefHeading___Toc3125876_417432637">
            <w:r>
              <w:rPr>
                <w:webHidden/>
                <w:rStyle w:val="IndexLink"/>
                <w:rtl w:val="true"/>
              </w:rPr>
              <w:t>جواب</w:t>
            </w:r>
            <w:r>
              <w:rPr>
                <w:rStyle w:val="IndexLink"/>
                <w:rtl w:val="true"/>
              </w:rPr>
              <w:t>:</w:t>
              <w:tab/>
            </w:r>
            <w:r>
              <w:rPr>
                <w:rStyle w:val="IndexLink"/>
              </w:rPr>
              <w:t>321</w:t>
            </w:r>
          </w:hyperlink>
        </w:p>
        <w:p>
          <w:pPr>
            <w:pStyle w:val="Contents3"/>
            <w:tabs>
              <w:tab w:val="clear" w:pos="8459"/>
              <w:tab w:val="right" w:pos="9026" w:leader="dot"/>
            </w:tabs>
            <w:rPr/>
          </w:pPr>
          <w:hyperlink w:anchor="__RefHeading___Toc3125878_417432637">
            <w:r>
              <w:rPr>
                <w:webHidden/>
                <w:rStyle w:val="IndexLink"/>
              </w:rPr>
              <w:t>115</w:t>
            </w:r>
            <w:r>
              <w:rPr>
                <w:rStyle w:val="IndexLink"/>
                <w:rtl w:val="true"/>
              </w:rPr>
              <w:t xml:space="preserve">- </w:t>
            </w:r>
            <w:r>
              <w:rPr>
                <w:rStyle w:val="IndexLink"/>
                <w:rtl w:val="true"/>
              </w:rPr>
              <w:t>سؤال</w:t>
            </w:r>
            <w:r>
              <w:rPr>
                <w:rStyle w:val="IndexLink"/>
                <w:rtl w:val="true"/>
              </w:rPr>
              <w:t>:</w:t>
              <w:tab/>
            </w:r>
            <w:r>
              <w:rPr>
                <w:rStyle w:val="IndexLink"/>
              </w:rPr>
              <w:t>322</w:t>
            </w:r>
          </w:hyperlink>
        </w:p>
        <w:p>
          <w:pPr>
            <w:pStyle w:val="Contents3"/>
            <w:tabs>
              <w:tab w:val="clear" w:pos="8459"/>
              <w:tab w:val="right" w:pos="9026" w:leader="dot"/>
            </w:tabs>
            <w:rPr/>
          </w:pPr>
          <w:hyperlink w:anchor="__RefHeading___Toc3125880_417432637">
            <w:r>
              <w:rPr>
                <w:webHidden/>
                <w:rStyle w:val="IndexLink"/>
                <w:rtl w:val="true"/>
              </w:rPr>
              <w:t>جواب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3125882_417432637">
            <w:r>
              <w:rPr>
                <w:webHidden/>
                <w:rStyle w:val="IndexLink"/>
              </w:rPr>
              <w:t>116</w:t>
            </w:r>
            <w:r>
              <w:rPr>
                <w:rStyle w:val="IndexLink"/>
                <w:rtl w:val="true"/>
              </w:rPr>
              <w:t xml:space="preserve">- </w:t>
            </w:r>
            <w:r>
              <w:rPr>
                <w:rStyle w:val="IndexLink"/>
                <w:rtl w:val="true"/>
              </w:rPr>
              <w:t>السؤال</w:t>
            </w:r>
            <w:r>
              <w:rPr>
                <w:rStyle w:val="IndexLink"/>
                <w:rtl w:val="true"/>
              </w:rPr>
              <w:t>:</w:t>
              <w:tab/>
            </w:r>
            <w:r>
              <w:rPr>
                <w:rStyle w:val="IndexLink"/>
              </w:rPr>
              <w:t>333</w:t>
            </w:r>
          </w:hyperlink>
        </w:p>
        <w:p>
          <w:pPr>
            <w:pStyle w:val="Contents3"/>
            <w:tabs>
              <w:tab w:val="clear" w:pos="8459"/>
              <w:tab w:val="right" w:pos="9026" w:leader="dot"/>
            </w:tabs>
            <w:rPr/>
          </w:pPr>
          <w:hyperlink w:anchor="__RefHeading___Toc3125884_417432637">
            <w:r>
              <w:rPr>
                <w:webHidden/>
                <w:rStyle w:val="IndexLink"/>
                <w:rtl w:val="true"/>
              </w:rPr>
              <w:t>الجواب</w:t>
            </w:r>
            <w:r>
              <w:rPr>
                <w:rStyle w:val="IndexLink"/>
                <w:rtl w:val="true"/>
              </w:rPr>
              <w:t>:</w:t>
              <w:tab/>
            </w:r>
            <w:r>
              <w:rPr>
                <w:rStyle w:val="IndexLink"/>
              </w:rPr>
              <w:t>333</w:t>
            </w:r>
          </w:hyperlink>
        </w:p>
        <w:p>
          <w:pPr>
            <w:pStyle w:val="Contents3"/>
            <w:tabs>
              <w:tab w:val="clear" w:pos="8459"/>
              <w:tab w:val="right" w:pos="9026" w:leader="dot"/>
            </w:tabs>
            <w:rPr/>
          </w:pPr>
          <w:hyperlink w:anchor="__RefHeading___Toc3125886_417432637">
            <w:r>
              <w:rPr>
                <w:webHidden/>
                <w:rStyle w:val="IndexLink"/>
              </w:rPr>
              <w:t>117</w:t>
            </w:r>
            <w:r>
              <w:rPr>
                <w:rStyle w:val="IndexLink"/>
                <w:rtl w:val="true"/>
              </w:rPr>
              <w:t xml:space="preserve">- </w:t>
            </w:r>
            <w:r>
              <w:rPr>
                <w:rStyle w:val="IndexLink"/>
                <w:rtl w:val="true"/>
              </w:rPr>
              <w:t>سؤال</w:t>
            </w:r>
            <w:r>
              <w:rPr>
                <w:rStyle w:val="IndexLink"/>
                <w:rtl w:val="true"/>
              </w:rPr>
              <w:t>:</w:t>
              <w:tab/>
            </w:r>
            <w:r>
              <w:rPr>
                <w:rStyle w:val="IndexLink"/>
              </w:rPr>
              <w:t>342</w:t>
            </w:r>
          </w:hyperlink>
        </w:p>
        <w:p>
          <w:pPr>
            <w:pStyle w:val="Contents3"/>
            <w:tabs>
              <w:tab w:val="clear" w:pos="8459"/>
              <w:tab w:val="right" w:pos="9026" w:leader="dot"/>
            </w:tabs>
            <w:rPr/>
          </w:pPr>
          <w:hyperlink w:anchor="__RefHeading___Toc3125888_417432637">
            <w:r>
              <w:rPr>
                <w:webHidden/>
                <w:rStyle w:val="IndexLink"/>
                <w:rtl w:val="true"/>
              </w:rPr>
              <w:t>جواب</w:t>
            </w:r>
            <w:r>
              <w:rPr>
                <w:rStyle w:val="IndexLink"/>
                <w:rtl w:val="true"/>
              </w:rPr>
              <w:t>:</w:t>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8_122107"/>
      <w:bookmarkStart w:id="1" w:name="pg12108_122107"/>
      <w:bookmarkEnd w:id="1"/>
    </w:p>
    <w:p>
      <w:pPr>
        <w:pStyle w:val="Heading2"/>
        <w:numPr>
          <w:ilvl w:val="1"/>
          <w:numId w:val="1"/>
        </w:numPr>
        <w:rPr/>
      </w:pPr>
      <w:bookmarkStart w:id="2" w:name="pg12108_122107"/>
      <w:bookmarkStart w:id="3" w:name="__RefHeading___Toc3125414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5416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دهم</w:t>
      </w:r>
    </w:p>
    <w:p>
      <w:pPr>
        <w:pStyle w:val="BookText"/>
        <w:rPr/>
      </w:pPr>
      <w:r>
        <w:rPr>
          <w:rFonts w:ascii="IRNazanin" w:hAnsi="IRNazanin" w:eastAsia="IRNazanin"/>
          <w:color w:val="111111"/>
          <w:sz w:val="28"/>
          <w:sz w:val="28"/>
          <w:szCs w:val="28"/>
          <w:rtl w:val="true"/>
          <w:lang w:bidi="fa-IR"/>
        </w:rPr>
        <w:t>المسائل المتفرقۀ</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08_122111"/>
      <w:bookmarkStart w:id="8" w:name="pg12108_122111"/>
      <w:bookmarkEnd w:id="8"/>
    </w:p>
    <w:p>
      <w:pPr>
        <w:pStyle w:val="Heading2"/>
        <w:numPr>
          <w:ilvl w:val="1"/>
          <w:numId w:val="1"/>
        </w:numPr>
        <w:rPr/>
      </w:pPr>
      <w:bookmarkStart w:id="9" w:name="pg12108_122111"/>
      <w:bookmarkStart w:id="10" w:name="__RefHeading___Toc3125418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رساله در پاسخ به ملّا علی نوری و صدرویان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فی الّرد علی الصّوفیۀ، در توجیه خطبۀ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مقدمۀ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مقدمۀ 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الردّ علی الصوفیۀ، در توجیه و معنی ذکر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باب المتفرقات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المتفرقات من المجلد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108_122113"/>
      <w:bookmarkStart w:id="13" w:name="pg12108_122113"/>
      <w:bookmarkEnd w:id="13"/>
    </w:p>
    <w:p>
      <w:pPr>
        <w:pStyle w:val="Heading2"/>
        <w:numPr>
          <w:ilvl w:val="1"/>
          <w:numId w:val="1"/>
        </w:numPr>
        <w:rPr/>
      </w:pPr>
      <w:bookmarkStart w:id="14" w:name="pg12108_122113"/>
      <w:bookmarkStart w:id="15" w:name="__RefHeading___Toc3125420_417432637"/>
      <w:bookmarkStart w:id="16" w:name="_Toc4"/>
      <w:bookmarkEnd w:id="14"/>
      <w:bookmarkEnd w:id="15"/>
      <w:r>
        <w:rPr>
          <w:rtl w:val="true"/>
        </w:rPr>
        <w:t>المسائل المتفرقۀ</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125422_417432637"/>
      <w:bookmarkStart w:id="18" w:name="_Toc5"/>
      <w:bookmarkEnd w:id="17"/>
      <w:r>
        <w:rPr>
          <w:rtl w:val="true"/>
        </w:rPr>
        <w:t>اشاره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108_122115"/>
      <w:bookmarkStart w:id="20" w:name="pg12108_122115"/>
      <w:bookmarkEnd w:id="20"/>
    </w:p>
    <w:p>
      <w:pPr>
        <w:pStyle w:val="Heading3"/>
        <w:numPr>
          <w:ilvl w:val="2"/>
          <w:numId w:val="1"/>
        </w:numPr>
        <w:rPr/>
      </w:pPr>
      <w:bookmarkStart w:id="21" w:name="pg12108_122115"/>
      <w:bookmarkStart w:id="22" w:name="__RefHeading___Toc3125424_417432637"/>
      <w:bookmarkStart w:id="23" w:name="_Toc6"/>
      <w:bookmarkEnd w:id="21"/>
      <w:bookmarkEnd w:id="22"/>
      <w:r>
        <w:rPr>
          <w:rtl w:val="true"/>
        </w:rPr>
        <w:t>مسائل متفرقه</w:t>
      </w:r>
      <w:bookmarkEnd w:id="23"/>
    </w:p>
    <w:p>
      <w:pPr>
        <w:pStyle w:val="Heading4"/>
        <w:numPr>
          <w:ilvl w:val="3"/>
          <w:numId w:val="1"/>
        </w:numPr>
        <w:rPr/>
      </w:pPr>
      <w:bookmarkStart w:id="24" w:name="__RefHeading___Toc3125426_417432637"/>
      <w:bookmarkStart w:id="25" w:name="_Toc7"/>
      <w:bookmarkEnd w:id="24"/>
      <w:r>
        <w:rPr/>
        <w:t>1</w:t>
      </w:r>
      <w:r>
        <w:rPr>
          <w:rtl w:val="true"/>
        </w:rPr>
        <w:t xml:space="preserve">- </w:t>
      </w:r>
      <w:r>
        <w:rPr>
          <w:rtl w:val="true"/>
        </w:rPr>
        <w:t>سؤال</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بعضی از ظلمه به جهت گرفتاری نذر کرده باشند، و بگویند که تو دعا کن که خلاص شویم فلان قدر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چه صورت دارد؟ و هرگاه جنسی از شخصی بگیرم و تنخواه او را به ایشان حواله کنم از هر بابت بدهند، خوب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 w:name="__RefHeading___Toc3125428_417432637"/>
      <w:bookmarkStart w:id="27" w:name="_Toc8"/>
      <w:bookmarkEnd w:id="26"/>
      <w:r>
        <w:rPr>
          <w:rtl w:val="true"/>
        </w:rPr>
        <w:t>جواب</w:t>
      </w:r>
      <w:r>
        <w:rPr>
          <w:rtl w:val="true"/>
        </w:rPr>
        <w:t>:</w:t>
      </w:r>
      <w:bookmarkEnd w:id="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هرگاه خواهم ظالمی از شیعیان را دعا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هدایت کن، و از ظلم محافظت کن، و به این حال او را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بلائی که هست او را خلاص کن، و دست او را از ظلم کوتاه کن که من بعد هم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آن است که آن ظالمی که التماس دعا می کند از برای خلاص شدن، به این دعا راضی نباشد</w:t>
      </w:r>
      <w:r>
        <w:rPr>
          <w:rFonts w:eastAsia="IRNazanin" w:cs="IRNazanin"/>
          <w:color w:val="111111"/>
          <w:sz w:val="28"/>
          <w:szCs w:val="28"/>
          <w:rtl w:val="true"/>
          <w:lang w:bidi="fa-IR"/>
        </w:rPr>
        <w:t xml:space="preserve">. </w:t>
      </w:r>
      <w:bookmarkStart w:id="28" w:name="pg12108_122116"/>
    </w:p>
    <w:p>
      <w:pPr>
        <w:pStyle w:val="BookText"/>
        <w:rPr/>
      </w:pPr>
      <w:bookmarkEnd w:id="28"/>
      <w:r>
        <w:rPr>
          <w:rFonts w:ascii="IRNazanin" w:hAnsi="IRNazanin" w:eastAsia="IRNazanin"/>
          <w:color w:val="111111"/>
          <w:sz w:val="28"/>
          <w:sz w:val="28"/>
          <w:szCs w:val="28"/>
          <w:rtl w:val="true"/>
          <w:lang w:bidi="fa-IR"/>
        </w:rPr>
        <w:t>و گرفتن وجه نذر، هرگاه حرمتش معلوم نیست،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مشتبه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جنسی از شخصی بگیری و آن را حوالۀ آن ظالم کنی، و بر تو معلوم نیست که از چه وجه می دهد، و آن شخص قبول کند،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ذمّه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علم داری که از حرام می دهد، حواله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شخص علم به حرمت داشته باشد و قبول حواله کند،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برائت ذمّه؛ پس اگر آن شخص علم به حرمت ندارد، برائت ذمّه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به حرمت دارد و قبول می کند، پس دور نیست که برائت ذمّه در این جا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ذمّۀ محتال باشد مر محیل را</w:t>
      </w:r>
      <w:r>
        <w:rPr>
          <w:rFonts w:eastAsia="IRNazanin" w:cs="IRNazanin"/>
          <w:color w:val="111111"/>
          <w:sz w:val="28"/>
          <w:szCs w:val="28"/>
          <w:rtl w:val="true"/>
          <w:lang w:bidi="fa-IR"/>
        </w:rPr>
        <w:t>.</w:t>
      </w:r>
    </w:p>
    <w:p>
      <w:pPr>
        <w:pStyle w:val="Heading4"/>
        <w:numPr>
          <w:ilvl w:val="3"/>
          <w:numId w:val="1"/>
        </w:numPr>
        <w:rPr/>
      </w:pPr>
      <w:bookmarkStart w:id="29" w:name="__RefHeading___Toc3125430_417432637"/>
      <w:bookmarkStart w:id="30" w:name="_Toc9"/>
      <w:bookmarkEnd w:id="29"/>
      <w:r>
        <w:rPr/>
        <w:t>2</w:t>
      </w:r>
      <w:r>
        <w:rPr>
          <w:rtl w:val="true"/>
        </w:rPr>
        <w:t xml:space="preserve">- </w:t>
      </w:r>
      <w:r>
        <w:rPr>
          <w:rtl w:val="true"/>
        </w:rPr>
        <w:t>سؤال</w:t>
      </w:r>
      <w:r>
        <w:rPr>
          <w:rtl w:val="true"/>
        </w:rPr>
        <w:t>:</w:t>
      </w:r>
      <w:bookmarkEnd w:id="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هر چند تائب شود، باز باید از صدید جهنم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معمول به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 w:name="__RefHeading___Toc3125432_417432637"/>
      <w:bookmarkStart w:id="32" w:name="_Toc10"/>
      <w:bookmarkEnd w:id="31"/>
      <w:r>
        <w:rPr>
          <w:rtl w:val="true"/>
        </w:rPr>
        <w:t>جواب</w:t>
      </w:r>
      <w:r>
        <w:rPr>
          <w:rtl w:val="true"/>
        </w:rPr>
        <w:t>:</w:t>
      </w:r>
      <w:bookmarkEnd w:id="32"/>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حدیثی به این مضمون الحال در نظر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در اخبار ما به این مضمون احادیثی هست؛ در کافی از حضرت صادق علیه السلام روایت کرده است در جملۀ حدیثی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رَبِّی لَا یَشْرَبُ عَبْدٌ لِی خَمْراً فِی الدُّنْیَا إِلَّا سَقَیْتُهُ مِثْلَ مَا یَشْرَبُ مِنْهَا مِنَ الْحَمِیمِ مُعَذَّباً أَوْ مَغْفُوراً لَهُ وَ لَا یَسْقِیهَا عَبْدٌ لِی صَبِیّاً صَغِیراً أَوْ مَمْلُوکاً إِلَّا سَقَیْتُهُ مِثْلَ مَا سَقَاهُ مِنَ الْحَمِیمِ یَوْمَ الْقِیَامَةِ مُعَذَّباً بَعْدُ أَوْ مَغْفُوراً 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معنی او این است که بعد توبه هم باید از حمیم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مراد آن است که این عذاب به او می رسد خواه بعد از آن حق تعالی او را از جهنم بیرون آورد و بیامرزد و عفو کند، یا به قدر گناه بسوزد و بعد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او را همیشه در </w:t>
      </w:r>
      <w:bookmarkStart w:id="33" w:name="pg12108_122117"/>
    </w:p>
    <w:p>
      <w:pPr>
        <w:pStyle w:val="BookText"/>
        <w:rPr/>
      </w:pPr>
      <w:bookmarkEnd w:id="33"/>
      <w:r>
        <w:rPr>
          <w:rFonts w:ascii="IRNazanin" w:hAnsi="IRNazanin" w:eastAsia="IRNazanin"/>
          <w:color w:val="111111"/>
          <w:sz w:val="28"/>
          <w:sz w:val="28"/>
          <w:szCs w:val="28"/>
          <w:rtl w:val="true"/>
          <w:lang w:bidi="fa-IR"/>
        </w:rPr>
        <w:t>عذاب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وقتی است که بی توبه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به آیات قرآنی، و احادیث کثیره، و اجماع علماء، ثابت است که توبه کفّارۀ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الهیه به توبه چاره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قبول توبۀ شارب الخمر هم احادیث بسیار است که این جا گنجایش ذکر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بسیاری از اخبار هست که به اطلاق دلالت می کنند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ترک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از برای رضای خدا کند، خدا او را داخل بهشت می کند و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نوشاند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که اطلاق بعضی اخبار دلالت می کند که هرگاه کسی خمر را از برای حفظ آبروی خود ترک کند، نه از برای خدا، او را هم به بهشت می برد و از رحیق مختوم سیراب می کند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ترک خمر اعم است از این که از ابتدا نخورده، یا خورده باشد بعد از آن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مضمونی که در سؤال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اعتبار نخواهد داشت و منافی با عقل و نقل است</w:t>
      </w:r>
      <w:r>
        <w:rPr>
          <w:rFonts w:eastAsia="IRNazanin" w:cs="IRNazanin"/>
          <w:color w:val="111111"/>
          <w:sz w:val="28"/>
          <w:szCs w:val="28"/>
          <w:rtl w:val="true"/>
          <w:lang w:bidi="fa-IR"/>
        </w:rPr>
        <w:t>.</w:t>
      </w:r>
    </w:p>
    <w:p>
      <w:pPr>
        <w:pStyle w:val="Heading4"/>
        <w:numPr>
          <w:ilvl w:val="3"/>
          <w:numId w:val="1"/>
        </w:numPr>
        <w:rPr/>
      </w:pPr>
      <w:bookmarkStart w:id="34" w:name="__RefHeading___Toc3125434_417432637"/>
      <w:bookmarkStart w:id="35" w:name="_Toc11"/>
      <w:bookmarkEnd w:id="34"/>
      <w:r>
        <w:rPr/>
        <w:t>3</w:t>
      </w:r>
      <w:r>
        <w:rPr>
          <w:rtl w:val="true"/>
        </w:rPr>
        <w:t xml:space="preserve">- </w:t>
      </w:r>
      <w:r>
        <w:rPr>
          <w:rtl w:val="true"/>
        </w:rPr>
        <w:t>السؤال</w:t>
      </w:r>
      <w:r>
        <w:rPr>
          <w:rtl w:val="true"/>
        </w:rPr>
        <w:t>:</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العلامۀ فی المختلف نقلاً عن الشیخ فی الاحتجاج علی جواز الصلوۀ فی التکّۀ و القلنسوۀ الماخوذۀ من وبر الارانب و الثعالب، 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قد ثبت للتکّۀ و القلنسوۀ حکم مغایر لحکم الثوب من جواز الصلوۀ فیها و ان کانتا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نجستین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او من حریر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یجوز لو کانتا من وبر الارانب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الملزوم للمدعی وجوداً و عدماً، ان کان ثابتاً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ان کان 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 الاول، بالفرق بین کونهما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کونهما من وبرمالا </w:t>
      </w:r>
      <w:bookmarkStart w:id="36" w:name="pg12108_122118"/>
    </w:p>
    <w:p>
      <w:pPr>
        <w:pStyle w:val="BookText"/>
        <w:rPr/>
      </w:pPr>
      <w:bookmarkEnd w:id="36"/>
      <w:r>
        <w:rPr>
          <w:rFonts w:ascii="IRNazanin" w:hAnsi="IRNazanin" w:eastAsia="IRNazanin"/>
          <w:color w:val="111111"/>
          <w:sz w:val="28"/>
          <w:sz w:val="28"/>
          <w:szCs w:val="28"/>
          <w:rtl w:val="true"/>
          <w:lang w:bidi="fa-IR"/>
        </w:rPr>
        <w:t>یحلّ فیه الصلوۀ فی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بیّناه فی 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الثانی بالمنع من استلزام نفی اللزوم حالتی وجوده و عدمه، المطلوب بجواز کون النفی راجعاً الی الذات، لا الی وجودها، مع فرض استلزامها وجوداً و عدماً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37" w:name="__RefHeading___Toc3125436_417432637"/>
      <w:bookmarkStart w:id="38" w:name="_Toc12"/>
      <w:bookmarkEnd w:id="37"/>
      <w:r>
        <w:rPr>
          <w:rtl w:val="true"/>
        </w:rPr>
        <w:t>الجواب</w:t>
      </w:r>
      <w:r>
        <w:rPr>
          <w:rtl w:val="true"/>
        </w:rPr>
        <w:t>:</w:t>
      </w:r>
      <w:bookmarkEnd w:id="3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الاحتجاج ممّا حصّله العلاّمۀ بفکره للشیخ، و لم یستدلّ به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رأیه فی المختلف کما ذکر فی دیباجته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 للقائل دلیل فی کلامه ننقله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دلیلاً بالفکر و نذکر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لیس لتجویز العمل به، بل لاجل المشی مع العامّۀ و اظهار معرفۀ علماء الشیعۀ بدقائق الاستدلال و طریق معرفۀ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فی الجواب عن القیاس، ابداء الفارق بین النجس و ما لا یحلّ فیه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المنع فی النجس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مالا تحلّ فیه الصلوۀ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الشبهۀ المشهورۀ بین ارباب المغالطۀ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حماریّۀ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ما یستلزم وجوده و عدمه حماریۀ زید، هل هو موجود او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یلزم کون زید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معدوم، بمعنی انّه لا تحقق له فی نفس الامر، و لا امکان مع صفۀ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صفۀ الاستلزام مسلّم لذلک الشیئ و لکن ذلک الشیئ معدوم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فمراد العلامۀ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انّ ما هو ملزوم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جواز الصلوۀ فی وبر الارانب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عدماً، فهل هو موجود او معدوم؛ فان کان ثابتاً، ثبت المدعی، و کذا ان کان 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 وجود ذلک الشیئ و عدمه کلیهما </w:t>
      </w:r>
      <w:bookmarkStart w:id="39" w:name="pg12108_122119"/>
    </w:p>
    <w:p>
      <w:pPr>
        <w:pStyle w:val="BookText"/>
        <w:rPr/>
      </w:pPr>
      <w:bookmarkEnd w:id="39"/>
      <w:r>
        <w:rPr>
          <w:rFonts w:ascii="IRNazanin" w:hAnsi="IRNazanin" w:eastAsia="IRNazanin"/>
          <w:color w:val="111111"/>
          <w:sz w:val="28"/>
          <w:sz w:val="28"/>
          <w:szCs w:val="28"/>
          <w:rtl w:val="true"/>
          <w:lang w:bidi="fa-IR"/>
        </w:rPr>
        <w:t>مستلزم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فی الجواب، اختیار الشق الثانی من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ما فرض وجوده و عدمه مستلزماً للمدعی، منتف لکن مع وصف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المستدلّ جعل مطلبه دایراً بین النفی و الاثبات، و اثبت مطلوبه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 العلامۀ بانّا نمنع ثبوت مطلبه علی فرض الانتفاء، بجواز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الانتفاء علی وجهین؛ احدهما الانتفاء مع وصف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الانتفاء بدون وصف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الشبهۀ انّما یتمّ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نختار الانتفاء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الملزوم الذی فرضه المستدلّ، منتف بهذا المعنی، و لا یستلزم المدعی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وجوده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للملزوم المنفی المضاف الیه، و المطلوب حصول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کون النفی راجعاً الی الذات، لا الی وجودها، مع فرض استلزامهما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الذّات الکذائیّۀ منفیۀ بماهیّتها، و غیر متصوّرۀ اصلاً و متأصّلاً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متاصّلاً و متصفۀ بالاستلزام و لکنها لم یوجد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استلزامهما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العایدۀ 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اجتماع النقیضین منتف، و شریک الباری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الاول، لا من قبیل الثانی</w:t>
      </w:r>
      <w:r>
        <w:rPr>
          <w:rFonts w:eastAsia="IRNazanin" w:cs="IRNazanin"/>
          <w:color w:val="111111"/>
          <w:sz w:val="28"/>
          <w:szCs w:val="28"/>
          <w:rtl w:val="true"/>
          <w:lang w:bidi="fa-IR"/>
        </w:rPr>
        <w:t>.</w:t>
      </w:r>
    </w:p>
    <w:p>
      <w:pPr>
        <w:pStyle w:val="Heading4"/>
        <w:numPr>
          <w:ilvl w:val="3"/>
          <w:numId w:val="1"/>
        </w:numPr>
        <w:rPr/>
      </w:pPr>
      <w:bookmarkStart w:id="40" w:name="__RefHeading___Toc3125438_417432637"/>
      <w:bookmarkStart w:id="41" w:name="_Toc13"/>
      <w:bookmarkEnd w:id="40"/>
      <w:r>
        <w:rPr/>
        <w:t>4</w:t>
      </w:r>
      <w:r>
        <w:rPr>
          <w:rtl w:val="true"/>
        </w:rPr>
        <w:t xml:space="preserve">- </w:t>
      </w:r>
      <w:r>
        <w:rPr>
          <w:rtl w:val="true"/>
        </w:rPr>
        <w:t>سؤال</w:t>
      </w:r>
      <w:r>
        <w:rPr>
          <w:rtl w:val="true"/>
        </w:rPr>
        <w:t>:</w:t>
      </w:r>
      <w:bookmarkEnd w:id="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میان دین و مذهب و ملّت و 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2" w:name="__RefHeading___Toc3125440_417432637"/>
      <w:bookmarkStart w:id="43" w:name="_Toc14"/>
      <w:bookmarkEnd w:id="42"/>
      <w:r>
        <w:rPr>
          <w:rtl w:val="true"/>
        </w:rPr>
        <w:t>جواب</w:t>
      </w:r>
      <w:r>
        <w:rPr>
          <w:rtl w:val="true"/>
        </w:rPr>
        <w:t>:</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کرده اند در فرق،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اصول و اعتقادات است که در آن تغییر و نسخی راه ندارد؛ مثل توحید،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اعم است 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ماجاء به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خصوصیات </w:t>
      </w:r>
      <w:bookmarkStart w:id="44" w:name="pg12108_122120"/>
    </w:p>
    <w:p>
      <w:pPr>
        <w:pStyle w:val="BookText"/>
        <w:rPr/>
      </w:pPr>
      <w:bookmarkEnd w:id="44"/>
      <w:r>
        <w:rPr>
          <w:rFonts w:ascii="IRNazanin" w:hAnsi="IRNazanin" w:eastAsia="IRNazanin"/>
          <w:color w:val="111111"/>
          <w:sz w:val="28"/>
          <w:sz w:val="28"/>
          <w:szCs w:val="28"/>
          <w:rtl w:val="true"/>
          <w:lang w:bidi="fa-IR"/>
        </w:rPr>
        <w:t>جزئیۀ فرعیّه است که در دین پیغمبر و وصی او، تغییر می یابد، و آن هم به علم و تعلیم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الهی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125442_417432637"/>
      <w:bookmarkStart w:id="46" w:name="_Toc15"/>
      <w:bookmarkEnd w:id="45"/>
      <w:r>
        <w:rPr/>
        <w:t>5</w:t>
      </w:r>
      <w:r>
        <w:rPr>
          <w:rtl w:val="true"/>
        </w:rPr>
        <w:t xml:space="preserve">- </w:t>
      </w:r>
      <w:r>
        <w:rPr>
          <w:rtl w:val="true"/>
        </w:rPr>
        <w:t>سؤال</w:t>
      </w:r>
      <w:r>
        <w:rPr>
          <w:rtl w:val="true"/>
        </w:rPr>
        <w:t>:</w:t>
      </w:r>
      <w:bookmarkEnd w:id="4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امیرالمومنین علیه السلام، چه اسم دارد؟</w:t>
      </w:r>
    </w:p>
    <w:p>
      <w:pPr>
        <w:pStyle w:val="Heading4"/>
        <w:numPr>
          <w:ilvl w:val="3"/>
          <w:numId w:val="1"/>
        </w:numPr>
        <w:rPr/>
      </w:pPr>
      <w:bookmarkStart w:id="47" w:name="__RefHeading___Toc3125444_417432637"/>
      <w:bookmarkStart w:id="48" w:name="_Toc16"/>
      <w:bookmarkEnd w:id="47"/>
      <w:r>
        <w:rPr>
          <w:rtl w:val="true"/>
        </w:rPr>
        <w:t>جواب</w:t>
      </w:r>
      <w:r>
        <w:rPr>
          <w:rtl w:val="true"/>
        </w:rPr>
        <w:t>:</w:t>
      </w:r>
      <w:bookmarkEnd w:id="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ذکر کرده اند که لقب او عمران است 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49" w:name="__RefHeading___Toc3125446_417432637"/>
      <w:bookmarkStart w:id="50" w:name="_Toc17"/>
      <w:bookmarkEnd w:id="49"/>
      <w:r>
        <w:rPr/>
        <w:t>6</w:t>
      </w:r>
      <w:r>
        <w:rPr>
          <w:rtl w:val="true"/>
        </w:rPr>
        <w:t xml:space="preserve">- </w:t>
      </w:r>
      <w:r>
        <w:rPr>
          <w:rtl w:val="true"/>
        </w:rPr>
        <w:t>سؤال</w:t>
      </w:r>
      <w:r>
        <w:rPr>
          <w:rtl w:val="true"/>
        </w:rPr>
        <w:t>:</w:t>
      </w:r>
      <w:bookmarkEnd w:id="5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تارک نماز جماعت، این همه تهدید و وعید و مؤاخذه، چه معنی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استحباب؟ و همچنین بعضی مستحبات دیگر</w:t>
      </w:r>
      <w:r>
        <w:rPr>
          <w:rFonts w:eastAsia="IRNazanin" w:cs="IRNazanin"/>
          <w:color w:val="111111"/>
          <w:sz w:val="28"/>
          <w:szCs w:val="28"/>
          <w:rtl w:val="true"/>
          <w:lang w:bidi="fa-IR"/>
        </w:rPr>
        <w:t>.</w:t>
      </w:r>
    </w:p>
    <w:p>
      <w:pPr>
        <w:pStyle w:val="Heading4"/>
        <w:numPr>
          <w:ilvl w:val="3"/>
          <w:numId w:val="1"/>
        </w:numPr>
        <w:rPr/>
      </w:pPr>
      <w:bookmarkStart w:id="51" w:name="__RefHeading___Toc3125448_417432637"/>
      <w:bookmarkStart w:id="52" w:name="_Toc18"/>
      <w:bookmarkEnd w:id="51"/>
      <w:r>
        <w:rPr>
          <w:rtl w:val="true"/>
        </w:rPr>
        <w:t>جواب</w:t>
      </w:r>
      <w:r>
        <w:rPr>
          <w:rtl w:val="true"/>
        </w:rPr>
        <w:t>:</w:t>
      </w:r>
      <w:bookmarkEnd w:id="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اخبار محمول است بر تاکید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محمول است بر کسی که جماعت را سهل شُمرَد و استخفاف کند، یا این که آن را لغو و عبث داند، چنان که از بعضی از آن احادیث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کسی آن را لغو داند و از آن خوشش نیاید، منکر ضروری دین پیغمبر است و آن به منزلۀ کفر است</w:t>
      </w:r>
      <w:r>
        <w:rPr>
          <w:rFonts w:eastAsia="IRNazanin" w:cs="IRNazanin"/>
          <w:color w:val="111111"/>
          <w:sz w:val="28"/>
          <w:szCs w:val="28"/>
          <w:rtl w:val="true"/>
          <w:lang w:bidi="fa-IR"/>
        </w:rPr>
        <w:t>.</w:t>
      </w:r>
    </w:p>
    <w:p>
      <w:pPr>
        <w:pStyle w:val="Heading4"/>
        <w:numPr>
          <w:ilvl w:val="3"/>
          <w:numId w:val="1"/>
        </w:numPr>
        <w:rPr/>
      </w:pPr>
      <w:bookmarkStart w:id="53" w:name="__RefHeading___Toc3125450_417432637"/>
      <w:bookmarkStart w:id="54" w:name="_Toc19"/>
      <w:bookmarkEnd w:id="53"/>
      <w:r>
        <w:rPr/>
        <w:t>7</w:t>
      </w:r>
      <w:r>
        <w:rPr>
          <w:rtl w:val="true"/>
        </w:rPr>
        <w:t xml:space="preserve">- </w:t>
      </w:r>
      <w:r>
        <w:rPr>
          <w:rtl w:val="true"/>
        </w:rPr>
        <w:t>سؤال</w:t>
      </w:r>
      <w:r>
        <w:rPr>
          <w:rtl w:val="true"/>
        </w:rPr>
        <w:t>:</w:t>
      </w:r>
      <w:bookmarkEnd w:id="5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مواسات با اخوان،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نخواهد بود چه جای عادل،؟</w:t>
      </w:r>
    </w:p>
    <w:p>
      <w:pPr>
        <w:pStyle w:val="Heading4"/>
        <w:numPr>
          <w:ilvl w:val="3"/>
          <w:numId w:val="1"/>
        </w:numPr>
        <w:rPr/>
      </w:pPr>
      <w:bookmarkStart w:id="55" w:name="__RefHeading___Toc3125452_417432637"/>
      <w:bookmarkStart w:id="56" w:name="_Toc20"/>
      <w:bookmarkEnd w:id="55"/>
      <w:r>
        <w:rPr>
          <w:rtl w:val="true"/>
        </w:rPr>
        <w:t>جواب</w:t>
      </w:r>
      <w:r>
        <w:rPr>
          <w:rtl w:val="true"/>
        </w:rPr>
        <w:t>:</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در اخبار و کلام علمای اخیار، بر معانی بسیار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محمول اند بر مراتب ایمان در فضیلت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اعلی مراتب اسلام و ایمان اقرار به لسان، و اعتقاد به جمیع عقائد حقّه با یقین کامل، و به جا آوردن همۀ واجبات و مستحبات، و ترک جمیع محرمات و مکروهات، و متخلق به اخلاق حسنه، و تخلّی از اخلاق ذمیمه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مطلب در کتب کلامیه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در کتاب </w:t>
      </w:r>
      <w:bookmarkStart w:id="57" w:name="pg12108_122121"/>
    </w:p>
    <w:p>
      <w:pPr>
        <w:pStyle w:val="BookText"/>
        <w:rPr/>
      </w:pPr>
      <w:bookmarkEnd w:id="57"/>
      <w:r>
        <w:rPr>
          <w:rFonts w:ascii="IRNazanin" w:hAnsi="IRNazanin" w:eastAsia="IRNazanin"/>
          <w:color w:val="111111"/>
          <w:sz w:val="28"/>
          <w:sz w:val="28"/>
          <w:szCs w:val="28"/>
          <w:rtl w:val="true"/>
          <w:lang w:bidi="fa-IR"/>
        </w:rPr>
        <w:t>قوانین اشاره به آن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اعلی مراتب ایمان و اسلام مخصوص معصومین است، و خروج از این اسلام منشأ کفر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منشأ فسق هم نمی شود که منافی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کسی ترک مواسات کرد، از آن اسلام خارج است، نه از مطلق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از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یطیقهنّ هذه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مواسات با برادران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امت طاقت ندارد، چگونه مکلّف به عامّۀ ایشان خواهد بود که به ترک آن کافر یا فاسق شوند</w:t>
      </w:r>
      <w:r>
        <w:rPr>
          <w:rFonts w:eastAsia="IRNazanin" w:cs="IRNazanin"/>
          <w:color w:val="111111"/>
          <w:sz w:val="28"/>
          <w:szCs w:val="28"/>
          <w:rtl w:val="true"/>
          <w:lang w:bidi="fa-IR"/>
        </w:rPr>
        <w:t>.</w:t>
      </w:r>
    </w:p>
    <w:p>
      <w:pPr>
        <w:pStyle w:val="Heading4"/>
        <w:numPr>
          <w:ilvl w:val="3"/>
          <w:numId w:val="1"/>
        </w:numPr>
        <w:rPr/>
      </w:pPr>
      <w:bookmarkStart w:id="58" w:name="__RefHeading___Toc3125454_417432637"/>
      <w:bookmarkStart w:id="59" w:name="_Toc21"/>
      <w:bookmarkEnd w:id="58"/>
      <w:r>
        <w:rPr/>
        <w:t>8</w:t>
      </w:r>
      <w:r>
        <w:rPr>
          <w:rtl w:val="true"/>
        </w:rPr>
        <w:t xml:space="preserve">- </w:t>
      </w:r>
      <w:r>
        <w:rPr>
          <w:rtl w:val="true"/>
        </w:rPr>
        <w:t>سؤال</w:t>
      </w:r>
      <w:r>
        <w:rPr>
          <w:rtl w:val="true"/>
        </w:rPr>
        <w:t>:</w:t>
      </w:r>
      <w:bookmarkEnd w:id="5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 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 تعف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که به رفع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جهتی داشته باشد،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علت رفع را بیان فرمودند، زهی منّت</w:t>
      </w:r>
      <w:r>
        <w:rPr>
          <w:rFonts w:eastAsia="IRNazanin" w:cs="IRNazanin"/>
          <w:color w:val="111111"/>
          <w:sz w:val="28"/>
          <w:szCs w:val="28"/>
          <w:rtl w:val="true"/>
          <w:lang w:bidi="fa-IR"/>
        </w:rPr>
        <w:t>.</w:t>
      </w:r>
    </w:p>
    <w:p>
      <w:pPr>
        <w:pStyle w:val="Heading4"/>
        <w:numPr>
          <w:ilvl w:val="3"/>
          <w:numId w:val="1"/>
        </w:numPr>
        <w:rPr/>
      </w:pPr>
      <w:bookmarkStart w:id="60" w:name="__RefHeading___Toc3125456_417432637"/>
      <w:bookmarkStart w:id="61" w:name="_Toc22"/>
      <w:bookmarkEnd w:id="60"/>
      <w:r>
        <w:rPr>
          <w:rtl w:val="true"/>
        </w:rPr>
        <w:t>جواب</w:t>
      </w:r>
      <w:r>
        <w:rPr>
          <w:rtl w:val="true"/>
        </w:rPr>
        <w:t>:</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عاشر،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تَشَأْ تَعْفُ عَنَّا فَبِفَضْلِکَ، وَ إِنْ تَشَأْ تُعَذِّبْنَا فَبِعَدْلِکَ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رفع یعنی جواز قرائت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همان است که جایز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جایز است که جملۀ مضارعیه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مضاف الیه،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یَنْفَعُ الصَّادِقینَ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نفع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مغعول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 تعذیبنا فهذا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عِبادُک</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رابط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که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 تعف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رفع را نداده، به جهت آن که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 احتمال این که معصوم به رفع فرموده باشد،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اشتباه می شود از روات و ناقلین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مراد ابن ادریس احتمال رفع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همین احتمال در آن فقرۀ دیگر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در نفس الامر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تشاء تعفو عنا فبفضلک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در این جا مطلب اَهمّ که در سؤال از آن غافل شده 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نکته در عدول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قرائت رفع به جزم در هر دو عبارت، چه چیز است؟ و ایضاً با وجود قرائت جزم،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فائی است؟ و نکته در ذکر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با وجود این که معنی بدون آن هم مستقیم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به خاطر حقیر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فاء، فاء عطف است از برای افادۀ ترتیب ذکری،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بعد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 عَنْها فَأَخْرَجَهُما مِمَّا کانا فیهِ</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که در قول حق تعالی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20"/>
      </w:r>
      <w:bookmarkStart w:id="62" w:name="pg12108_122123"/>
    </w:p>
    <w:p>
      <w:pPr>
        <w:pStyle w:val="BookText"/>
        <w:rPr/>
      </w:pPr>
      <w:bookmarkEnd w:id="62"/>
      <w:r>
        <w:rPr>
          <w:rFonts w:ascii="IRNazanin" w:hAnsi="IRNazanin" w:eastAsia="IRNazanin"/>
          <w:color w:val="111111"/>
          <w:sz w:val="28"/>
          <w:sz w:val="28"/>
          <w:szCs w:val="28"/>
          <w:rtl w:val="true"/>
          <w:lang w:bidi="fa-IR"/>
        </w:rPr>
        <w:t>و اما نکته در اختیار جزم و ذکر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که چون این دعا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التجاء</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انقطاع است و اظهار عجز خود مطلقا، و قدرت آن جناب مطلقا، مناسب آن است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اگر خواهی ما را عفو می کنی، و اگر خواهی عذاب می کنی، و موقوف نیست قدرت تو بر این ها بر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 عفو کردن در هر حال، و عذاب کردن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تمام نمی شود الاّ به قرائت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تذییل فرموده اند کلام را به دو جملۀ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وقوع شرط و جزاء اول، علی الاطلاق نیست در متن واقع، بل که مجموع مشیت و عفو ناشی است از تفضّل تو، نه استحقاق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مشیت و تعذیب هم ناشی است از عدل تو، نه از راه تعدی یا از راه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کلام، افادۀ هر دو مطلب شده؛ یعنی هم بیان کمال قدرت، و هم بیان وجه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مطلب با هم نه با حذف حرف فاء تمام می شد، و نه با قرائت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pStyle w:val="Heading4"/>
        <w:numPr>
          <w:ilvl w:val="3"/>
          <w:numId w:val="1"/>
        </w:numPr>
        <w:rPr/>
      </w:pPr>
      <w:bookmarkStart w:id="63" w:name="__RefHeading___Toc3125458_417432637"/>
      <w:bookmarkStart w:id="64" w:name="_Toc23"/>
      <w:bookmarkEnd w:id="63"/>
      <w:r>
        <w:rPr/>
        <w:t>9</w:t>
      </w:r>
      <w:r>
        <w:rPr>
          <w:rtl w:val="true"/>
        </w:rPr>
        <w:t xml:space="preserve">- </w:t>
      </w:r>
      <w:r>
        <w:rPr>
          <w:rtl w:val="true"/>
        </w:rPr>
        <w:t>سؤال</w:t>
      </w:r>
      <w:r>
        <w:rPr>
          <w:rtl w:val="true"/>
        </w:rPr>
        <w:t>:</w:t>
      </w:r>
      <w:bookmarkEnd w:id="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سی و یکم صحیفۀ سجادیّه،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همزۀ ادعونی، مثل سایر 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ساقط می شود یا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65" w:name="__RefHeading___Toc3125460_417432637"/>
      <w:bookmarkStart w:id="66" w:name="_Toc24"/>
      <w:bookmarkEnd w:id="65"/>
      <w:r>
        <w:rPr>
          <w:rtl w:val="true"/>
        </w:rPr>
        <w:t>جواب</w:t>
      </w:r>
      <w:r>
        <w:rPr>
          <w:rtl w:val="true"/>
        </w:rPr>
        <w:t>:</w:t>
      </w:r>
      <w:bookmarkEnd w:id="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سقوط همزۀ وصل است بنا بر قاعدۀ مطّرده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در خصوص مقام، همین آیه شریفه است در کلام ملک علاّم در سورۀ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سورۀ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آتَوْهُ مَوْثِقَهُمْ قالَ اللَّهُ عَلی ما نَقُولُ وَکیل</w:t>
      </w:r>
      <w:r>
        <w:rPr>
          <w:rFonts w:eastAsia="IRNazanin" w:cs="IRNazanin"/>
          <w:color w:val="111111"/>
          <w:sz w:val="28"/>
          <w:szCs w:val="28"/>
          <w:rtl w:val="true"/>
          <w:lang w:bidi="fa-IR"/>
        </w:rPr>
        <w:t>».</w:t>
      </w:r>
    </w:p>
    <w:p>
      <w:pPr>
        <w:pStyle w:val="Heading4"/>
        <w:numPr>
          <w:ilvl w:val="3"/>
          <w:numId w:val="1"/>
        </w:numPr>
        <w:rPr/>
      </w:pPr>
      <w:bookmarkStart w:id="67" w:name="__RefHeading___Toc3125462_417432637"/>
      <w:bookmarkStart w:id="68" w:name="_Toc25"/>
      <w:bookmarkEnd w:id="67"/>
      <w:r>
        <w:rPr/>
        <w:t>10</w:t>
      </w:r>
      <w:r>
        <w:rPr>
          <w:rtl w:val="true"/>
        </w:rPr>
        <w:t xml:space="preserve">- </w:t>
      </w:r>
      <w:r>
        <w:rPr>
          <w:rtl w:val="true"/>
        </w:rPr>
        <w:t>سؤال</w:t>
      </w:r>
      <w:r>
        <w:rPr>
          <w:rtl w:val="true"/>
        </w:rPr>
        <w:t>:</w:t>
      </w:r>
      <w:bookmarkEnd w:id="6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غائبۀ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 به همزه است یا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9" w:name="pg12108_122124"/>
    </w:p>
    <w:p>
      <w:pPr>
        <w:pStyle w:val="Heading4"/>
        <w:numPr>
          <w:ilvl w:val="3"/>
          <w:numId w:val="1"/>
        </w:numPr>
        <w:rPr/>
      </w:pPr>
      <w:bookmarkStart w:id="70" w:name="__RefHeading___Toc3125464_417432637"/>
      <w:bookmarkStart w:id="71" w:name="_Toc26"/>
      <w:bookmarkEnd w:id="69"/>
      <w:bookmarkEnd w:id="70"/>
      <w:r>
        <w:rPr>
          <w:rtl w:val="true"/>
        </w:rPr>
        <w:t>جواب</w:t>
      </w:r>
      <w:r>
        <w:rPr>
          <w:rtl w:val="true"/>
        </w:rPr>
        <w:t>:</w:t>
      </w:r>
      <w:bookmarkEnd w:id="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فعل آن ها اعلال شده، در این جا نیز اعلال شده؛ بعد قلب یاء به الف، الف را قلب به همزه می کنند به سبب اجماع 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فعل آن ها اعلال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است و مصدر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است به معنی سربالا گرفتن از روی تکبّر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3125466_417432637"/>
      <w:bookmarkStart w:id="73" w:name="_Toc27"/>
      <w:bookmarkEnd w:id="72"/>
      <w:r>
        <w:rPr/>
        <w:t>11</w:t>
      </w:r>
      <w:r>
        <w:rPr>
          <w:rtl w:val="true"/>
        </w:rPr>
        <w:t xml:space="preserve">- </w:t>
      </w:r>
      <w:r>
        <w:rPr>
          <w:rtl w:val="true"/>
        </w:rPr>
        <w:t>سؤال</w:t>
      </w:r>
      <w:r>
        <w:rPr>
          <w:rtl w:val="true"/>
        </w:rPr>
        <w:t>:</w:t>
      </w:r>
      <w:bookmarkEnd w:id="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عبارت صحیفۀ سجّادیه در دعای عرفه،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تَغَمَّدْنِی فِیمَا اطَّلَعْتَ عَلَیْهِ مِنِّی بِمَا یَتَغَمَّدُ بِهِ الْقَادِرُ عَلَی الْبَطْشِ لَوْ لَا حِلْمُهُ، وَ الْآخِذُ عَلَی الْجَرِیرَةِ 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4" w:name="__RefHeading___Toc3125468_417432637"/>
      <w:bookmarkStart w:id="75" w:name="_Toc28"/>
      <w:bookmarkEnd w:id="74"/>
      <w:r>
        <w:rPr>
          <w:rtl w:val="true"/>
        </w:rPr>
        <w:t>جواب</w:t>
      </w:r>
      <w:r>
        <w:rPr>
          <w:rtl w:val="true"/>
        </w:rPr>
        <w:t>:</w:t>
      </w:r>
      <w:bookmarkEnd w:id="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یختلج بالبال فی حلّه، 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متعلّقۀ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یتغمّد به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استتر علیَّ فی ما اطّلعت علیه من الذنوب التی صدرت عنّی بستر یستر به القادر علی البطش فی غیر صورۀ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القادر علی البطش و الاخذ بالعنف،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السطوۀ</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الغلبۀ، اِمّا یعفو و یستر بالحلم و المدارات و الانتظار و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ما لو صار العاصی مستحقاً للغضب و مورداً للانتقام و موجباً لاثارۀ نار الغیط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یستر بذیل الرحمۀ و الرأفۀ، کمن یستر سوئۀ زوجته او ابنته مع حصول الانکشاف من دون اختیار 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ذکر القادر علی البطش، ایماء الی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لذلک، الاّ انّه </w:t>
      </w:r>
    </w:p>
    <w:p>
      <w:pPr>
        <w:pStyle w:val="BookText"/>
        <w:rPr/>
      </w:pPr>
      <w:r>
        <w:rPr>
          <w:rFonts w:ascii="Amiri" w:hAnsi="Amiri" w:eastAsia="Amiri" w:cs="Amiri"/>
          <w:color w:val="111111"/>
          <w:sz w:val="28"/>
          <w:sz w:val="28"/>
          <w:szCs w:val="28"/>
          <w:rtl w:val="true"/>
          <w:lang w:bidi="ar-SA"/>
        </w:rPr>
        <w:t>یسئل عنه تعالی سلوکه معه مسلک من لا یستحق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نهایۀ ما یمکن السؤال به فی طلب العفو و کیفیته، بان جعل نفسه فی ادون مراتب الهتک و سئل عنه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مراتب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من ذلک حال الفقرۀ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فالمراد بالاخذ هو من شأنه المواخذۀ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یشیر الی نظیر ما ذکرنا،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السحر الذی رواه ابو حمزۀ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فَبِحِلْمِکَ أَمْهَلْتَنِی وَ بِسِتْرِکَ سَتَرْتَنِی حَتَّی کَأَنَّکَ أَغْفَلْتَنِی وَ مِنْ عُقُوبَاتِ الْمَعَاصِی جَنَّبْتَنِی حَتَّی کَأَنَّکَ اسْتَحْیَیْتَنِی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الفاضل المجلسی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تغمّدنی علی نحو تغمّد کریم حلیم لا یکون مع حلمه قادراً علی البطش، لوفور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یتغمّد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تغمّدنی تغمّداً مع قطع النظر عن الحلم فانّ ذنوبی لکثرتها تجاوزت عن حدّ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اظهر لفظاً و معنیً</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بانّهما بعیدان، و الاقرب</w:t>
      </w:r>
      <w:r>
        <w:rPr>
          <w:rStyle w:val="FootnoteAnchor"/>
          <w:rtl w:val="true"/>
        </w:rPr>
        <w:footnoteReference w:id="27"/>
      </w: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لفظاً و معنیً ایضاً، لیس علی ما ینبغی فی نظر ارباب البلاغۀ و ملاحظۀ المحسنات اللفظیۀ و المعنویۀ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عراء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علی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تخصیص الستر بالحلم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ادون من غیره، 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یلزم منه اخراج القدرۀ عن معناها الی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ارادۀ المبالغۀ، بمعنی انّه لغایۀ حلمه صار کانّه لیس بقادر علی البطش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ظاهر عما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لا یلائم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یناسب اسناد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لانّه حینئذ لیس من فعله، لاستحالۀ صدوره عنه حینئذ، کعدمه</w:t>
      </w:r>
      <w:r>
        <w:rPr>
          <w:rFonts w:eastAsia="IRNazanin" w:cs="IRNazanin"/>
          <w:color w:val="111111"/>
          <w:sz w:val="28"/>
          <w:szCs w:val="28"/>
          <w:rtl w:val="true"/>
          <w:lang w:bidi="fa-IR"/>
        </w:rPr>
        <w:t xml:space="preserve">. </w:t>
      </w:r>
      <w:bookmarkStart w:id="76" w:name="pg12108_122126"/>
    </w:p>
    <w:p>
      <w:pPr>
        <w:pStyle w:val="Heading4"/>
        <w:numPr>
          <w:ilvl w:val="3"/>
          <w:numId w:val="1"/>
        </w:numPr>
        <w:rPr/>
      </w:pPr>
      <w:bookmarkStart w:id="77" w:name="__RefHeading___Toc3125470_417432637"/>
      <w:bookmarkStart w:id="78" w:name="_Toc29"/>
      <w:bookmarkEnd w:id="76"/>
      <w:bookmarkEnd w:id="77"/>
      <w:r>
        <w:rPr/>
        <w:t>12</w:t>
      </w:r>
      <w:r>
        <w:rPr>
          <w:rtl w:val="true"/>
        </w:rPr>
        <w:t xml:space="preserve">- </w:t>
      </w:r>
      <w:r>
        <w:rPr>
          <w:rtl w:val="true"/>
        </w:rPr>
        <w:t>سؤال</w:t>
      </w:r>
      <w:r>
        <w:rPr>
          <w:rtl w:val="true"/>
        </w:rPr>
        <w:t>:</w:t>
      </w:r>
      <w:bookmarkEnd w:id="7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صحیفۀ کامله، در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و 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ابتدای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عبارتی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تَکَأَّدَنِی ثِقْلُه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چه حرف مشدّد است؟ و از چه باب است؟</w:t>
      </w:r>
    </w:p>
    <w:p>
      <w:pPr>
        <w:pStyle w:val="Heading4"/>
        <w:numPr>
          <w:ilvl w:val="3"/>
          <w:numId w:val="1"/>
        </w:numPr>
        <w:rPr/>
      </w:pPr>
      <w:bookmarkStart w:id="79" w:name="__RefHeading___Toc3125472_417432637"/>
      <w:bookmarkStart w:id="80" w:name="_Toc30"/>
      <w:bookmarkEnd w:id="79"/>
      <w:r>
        <w:rPr>
          <w:rtl w:val="true"/>
        </w:rPr>
        <w:t>جواب</w:t>
      </w:r>
      <w:r>
        <w:rPr>
          <w:rtl w:val="true"/>
        </w:rPr>
        <w:t>:</w:t>
      </w:r>
      <w:bookmarkEnd w:id="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مهموز العین، و همزۀ آن مشدّد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تفعّل گاهی متعدّی می آید، مثل تحقّقته</w:t>
      </w:r>
      <w:r>
        <w:rPr>
          <w:rFonts w:eastAsia="IRNazanin" w:cs="IRNazanin"/>
          <w:color w:val="111111"/>
          <w:sz w:val="28"/>
          <w:szCs w:val="28"/>
          <w:rtl w:val="true"/>
          <w:lang w:bidi="fa-IR"/>
        </w:rPr>
        <w:t>.</w:t>
      </w:r>
    </w:p>
    <w:p>
      <w:pPr>
        <w:pStyle w:val="Heading4"/>
        <w:numPr>
          <w:ilvl w:val="3"/>
          <w:numId w:val="1"/>
        </w:numPr>
        <w:rPr/>
      </w:pPr>
      <w:bookmarkStart w:id="81" w:name="__RefHeading___Toc3125474_417432637"/>
      <w:bookmarkStart w:id="82" w:name="_Toc31"/>
      <w:bookmarkEnd w:id="81"/>
      <w:r>
        <w:rPr/>
        <w:t>13</w:t>
      </w:r>
      <w:r>
        <w:rPr>
          <w:rtl w:val="true"/>
        </w:rPr>
        <w:t xml:space="preserve">- </w:t>
      </w:r>
      <w:r>
        <w:rPr>
          <w:rtl w:val="true"/>
        </w:rPr>
        <w:t>السؤال</w:t>
      </w:r>
      <w:r>
        <w:rPr>
          <w:rtl w:val="true"/>
        </w:rPr>
        <w:t>:</w:t>
      </w:r>
      <w:bookmarkEnd w:id="8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العلامۀ فی کتاب الصوم 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ناذر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صوم الدهر بالسّفر، ففی جواز سفره فی رمضان اختیاراً،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دار</w:t>
      </w:r>
      <w:r>
        <w:rPr>
          <w:rFonts w:eastAsia="IRNazanin" w:cs="IRNazanin"/>
          <w:color w:val="111111"/>
          <w:sz w:val="28"/>
          <w:szCs w:val="28"/>
          <w:rtl w:val="true"/>
          <w:lang w:bidi="fa-IR"/>
        </w:rPr>
        <w:t>».</w:t>
      </w:r>
    </w:p>
    <w:p>
      <w:pPr>
        <w:pStyle w:val="Heading4"/>
        <w:numPr>
          <w:ilvl w:val="3"/>
          <w:numId w:val="1"/>
        </w:numPr>
        <w:rPr/>
      </w:pPr>
      <w:bookmarkStart w:id="83" w:name="__RefHeading___Toc3125476_417432637"/>
      <w:bookmarkStart w:id="84" w:name="_Toc32"/>
      <w:bookmarkEnd w:id="83"/>
      <w:r>
        <w:rPr>
          <w:rtl w:val="true"/>
        </w:rPr>
        <w:t>جواب</w:t>
      </w:r>
      <w:r>
        <w:rPr>
          <w:rtl w:val="true"/>
        </w:rPr>
        <w:t>:</w:t>
      </w:r>
      <w:bookmarkEnd w:id="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یخالجنی فی ذلک، ان یکون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فالمعنی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انّه لو ثبت التحریم، لثبت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الملازمۀ؛ فانّ ما یتخیل فی وجه التحریم، هو استلزامه للاخلال بالنذر، و هو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المستلزم للتحریم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بالتحریم فلا یجوز الافطار فی السفر، لاشتراطه باباحۀ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یجز الافطار، فلم یثبت الاخلال بالنذر، فلم یثبت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 السفر مستلزم لعدم تحریمه، فتثبت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بطلان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ثبوت الجواز علی تقدیر ثبوت الحرمۀ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فللزوم استلزام الشیئ لنقیضه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بدیهی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انتفاء التحریم المستلزم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الجواز علی غیر تقدیر الحرمۀ</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تقریر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اعرضنا عن الجواز، لزم الرجوع الی الجواز، فهذا دور و لکن علی خلاف المعهود المصطلح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بعد ذلک، وقفت علی شرح ولده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 موافقاً لبعض ما ذکرته و مشتملاً علی توجیه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بایراده و ذکر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منشأه انّه ملزوم للمحرّم، لاستلزامه وجوب القضاء المستلزم لبطلان النذر اختیاراً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اصالۀ اباحۀ السفر و القضاء مستثنی، کالاصل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القرب، انّه لو حرم لزم استلزام الشیئ لنقیضه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الملازمۀ؛ انّ تحریمه یستلزم تحریم القصر فیه لانه کلّما لم یجز السفر لم یجز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مقتضی لتحریم السفر الاّ جواز الافطار، لانّه هو المستلزم للاخلال بالنذر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لتحریم السّفر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انتفی المقتضی، انتفی تحریم السفر، لعدم السبب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من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استحالۀ التالی؛ فظاهرۀ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اشباحه فی مسائل تأتی یشبّهها</w:t>
      </w:r>
      <w:r>
        <w:rPr>
          <w:rStyle w:val="FootnoteAnchor"/>
          <w:rtl w:val="true"/>
        </w:rPr>
        <w:footnoteReference w:id="32"/>
      </w:r>
      <w:r>
        <w:rPr>
          <w:rFonts w:ascii="IRNazanin" w:hAnsi="IRNazanin" w:eastAsia="IRNazanin"/>
          <w:color w:val="111111"/>
          <w:sz w:val="28"/>
          <w:sz w:val="28"/>
          <w:szCs w:val="28"/>
          <w:rtl w:val="true"/>
          <w:lang w:bidi="fa-IR"/>
        </w:rPr>
        <w:t>المصنف بالدور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توجیه الدور المصطلح علیه، بانّ تحریم السفر موقوف علی وجوب القصر، و هو موقوف علی اباحۀ السفر، و الاباحۀ موقوفۀ علی عدم الاخلال بالنذر، و هو موقوف علی وجوب الاتمام، و وجوب الاتمام موقوف علی تحریم السفر، فیتوقف علی نفسه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وجه الحرمۀ من جانبی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 وجوب القضاء المستلزم لبطلان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 الافطار فی السّفر المستلزم لبطلان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ناظر الی احتمال جواز صوم غیر صوم رمضان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متفرع علی تحقیق انّ الواجب فی شهر رمضان هو صوم رمضان، او انّ الواجب فی شهر رمضان هو الصوم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ظرف الزمان من ممیّزات مهیۀ الصوم؟ او خارج عنه؟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الکلام فی حرمۀ صوم رمضان فی السّفر، فهل یحرم صوم رمضان فی السفر؟ </w:t>
      </w:r>
    </w:p>
    <w:p>
      <w:pPr>
        <w:pStyle w:val="BookText"/>
        <w:rPr/>
      </w:pPr>
      <w:r>
        <w:rPr>
          <w:rFonts w:ascii="IRNazanin" w:hAnsi="IRNazanin" w:eastAsia="IRNazanin"/>
          <w:color w:val="111111"/>
          <w:sz w:val="28"/>
          <w:sz w:val="28"/>
          <w:szCs w:val="28"/>
          <w:rtl w:val="true"/>
          <w:lang w:bidi="fa-IR"/>
        </w:rPr>
        <w:t>او یحرم الصوم فی رمضان؟ و لمّا کان استقراء موارد العبادات یفید کون الظرف ممیّزاً للمهیات، کما یشاهد فی غسل الجمعۀ و غسل العید، بل الامکنۀ و الافعال ایضاً کغسل الجنابۀ ایضاً و الحیض و الاحرام و التوبۀ و غسل دخول مکّۀ و مدینۀ و غیر ذلک، و ان وقع الاوامر مطلقۀ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فی یوم الجمعۀ، او یوم عرفۀ،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فیتوقف الحکم بحرمۀ مطلق الصوم فی شهر رمضان، علی ترجیح نفی الجزئیۀ و الممیّزیّۀ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ذلک جواز الصوم فی رمضان ندباً، علی القول بجواز الصوم المندوب فی السفر و جواز الصوم المنذور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عدل فخر المحققین الی هذه العبارۀ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السّفر غیر مخلّ بالنذر من جهۀ ترک صوم رمضان فی بعض الدهر، لجواز نیابۀ غیره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قضاء رمضان؛ فلما کان لازماً علی ایّ تقدیر، و اتیانه فی بعض الدهر، مستلزم لترک صوم النذر فی ذلک البعض، فلا مناص عن کونه مخلّاً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ینافی ذلک، عبارتَه الاتیۀ فی بیان استلزام الشیئ لنقیضه، و لا مقتضی لتحریم السّفر الاّ جواز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مسامحۀ فی العبارۀ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للتفنن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اشارۀً الی جریان الکلام علی الاحتمالین فی جواز صوم غیر رمضان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 توجیه الدور،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الکلام فی بیان الدور الی ملاحظۀ الدور الغیر المصطلح، ففی الرجوع عن الدور الغیر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اراده و 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الدور فی حلّ العبارۀ، رجوع الی الدور المصطلح</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لطف ما ذکرنا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عدم صحته، انّ الدور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کون المعلول معلولاً لنفسه بالواسطۀ، او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العلۀ علۀً لنفسه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منتفیان فی ما ذکره؛ اما الاولّ فلانّک اذا </w:t>
      </w:r>
      <w:bookmarkStart w:id="85" w:name="pg12108_122129"/>
    </w:p>
    <w:p>
      <w:pPr>
        <w:pStyle w:val="BookText"/>
        <w:rPr/>
      </w:pPr>
      <w:bookmarkEnd w:id="85"/>
      <w:r>
        <w:rPr>
          <w:rFonts w:ascii="IRNazanin" w:hAnsi="IRNazanin" w:eastAsia="IRNazanin"/>
          <w:color w:val="111111"/>
          <w:sz w:val="28"/>
          <w:sz w:val="28"/>
          <w:szCs w:val="28"/>
          <w:rtl w:val="true"/>
          <w:lang w:bidi="fa-IR"/>
        </w:rPr>
        <w:t xml:space="preserve">اخذت فی سلسلۀ المعلولات، و جعلت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معلولاً للاخر،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تحریم السفر معلول لوجوب القصر، و هو معلول لاباحۀ السّفر، فیبطل المعلول الاول حینئذ و هو تحریم السّفر، لعین ما ذکرنا من لزوم استلزام الشیئ لنقیضه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له حقیقۀ حتی یصیر معلولاً لنفسه بواسطۀ باقی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اذا اخذت من سلسلۀ العلل معکوساً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السفر علّۀ لوجوب الاتمام، و وجوب الاتمام علّۀ لعدم الاخلال بالنذر، و هو علّۀ لاباحۀ السّفر، فینقطع حینئذ و یبطل العلّۀ الاولی، لعین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تاثیرها فی نفسها بواسطۀ باقی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اقتضاه الحال الحاضر فی حلّ العبارۀ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فی اصل المسئلۀ؛ فیقتضی بسطاً لا یسعه الحال و المقام</w:t>
      </w:r>
      <w:r>
        <w:rPr>
          <w:rFonts w:eastAsia="IRNazanin" w:cs="IRNazanin"/>
          <w:color w:val="111111"/>
          <w:sz w:val="28"/>
          <w:szCs w:val="28"/>
          <w:rtl w:val="true"/>
          <w:lang w:bidi="fa-IR"/>
        </w:rPr>
        <w:t>.</w:t>
      </w:r>
    </w:p>
    <w:p>
      <w:pPr>
        <w:pStyle w:val="Heading4"/>
        <w:numPr>
          <w:ilvl w:val="3"/>
          <w:numId w:val="1"/>
        </w:numPr>
        <w:rPr/>
      </w:pPr>
      <w:bookmarkStart w:id="86" w:name="__RefHeading___Toc3125478_417432637"/>
      <w:bookmarkStart w:id="87" w:name="_Toc33"/>
      <w:bookmarkEnd w:id="86"/>
      <w:r>
        <w:rPr/>
        <w:t>14</w:t>
      </w:r>
      <w:r>
        <w:rPr>
          <w:rtl w:val="true"/>
        </w:rPr>
        <w:t xml:space="preserve">- </w:t>
      </w:r>
      <w:r>
        <w:rPr>
          <w:rtl w:val="true"/>
        </w:rPr>
        <w:t>سؤال</w:t>
      </w:r>
      <w:r>
        <w:rPr>
          <w:rtl w:val="true"/>
        </w:rPr>
        <w:t>:</w:t>
      </w:r>
      <w:bookmarkEnd w:id="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الْعَالِمُ انْثَلَمَ فِی الْإِسْلَامِ ثُلْمَة</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آن چه از لغت مشخص می گردد،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متعدی بنفسه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استعمال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ظاهراً منافی کتب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نموده 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فهم قاصر حقیر، صحت نباید داشته باشد</w:t>
      </w:r>
      <w:r>
        <w:rPr>
          <w:rFonts w:eastAsia="IRNazanin" w:cs="IRNazanin"/>
          <w:color w:val="111111"/>
          <w:sz w:val="28"/>
          <w:szCs w:val="28"/>
          <w:rtl w:val="true"/>
          <w:lang w:bidi="fa-IR"/>
        </w:rPr>
        <w:t>.</w:t>
      </w:r>
    </w:p>
    <w:p>
      <w:pPr>
        <w:pStyle w:val="Heading4"/>
        <w:numPr>
          <w:ilvl w:val="3"/>
          <w:numId w:val="1"/>
        </w:numPr>
        <w:rPr/>
      </w:pPr>
      <w:bookmarkStart w:id="88" w:name="__RefHeading___Toc3125480_417432637"/>
      <w:bookmarkStart w:id="89" w:name="_Toc34"/>
      <w:bookmarkEnd w:id="88"/>
      <w:r>
        <w:rPr>
          <w:rtl w:val="true"/>
        </w:rPr>
        <w:t>جواب</w:t>
      </w:r>
      <w:r>
        <w:rPr>
          <w:rtl w:val="true"/>
        </w:rPr>
        <w:t>:</w:t>
      </w:r>
      <w:bookmarkEnd w:id="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الثلمۀ بالضّمّ، فرجۀ المکسور و المهدوم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الثلمۀ، الخلل فی الحائط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ثلمته، اثلمه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ثلم الشیئ بالکسر، یثلم، فهو اثلم بین الثلم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بذلک انه یجیئ متعدیاً و لازماً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عبارۀ الحدیث؛ فیحتمل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التجرید، یعنی لمّا کان کل عالم مثل برج من سور مدینۀ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من حصونه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فبموته یحصل فرجۀ لا یسدّها شیئ، و بفرج ذلک الفرجۀ یوجد الخلل فی الاسلام فیصیر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یعطی و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یحصل بالموت ثقبۀ و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الثقبۀ، و یفرج فی الاسلام، و یفتح باب المفسدین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بالفارسیۀ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ما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الفرجۀ الحاصلۀ اثمرت ثمرتها و اظهرت مفسدتها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 یجعل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المشارفۀ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یقال بالفارسیۀ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ما رخنه شده است که قابل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یکون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موت العالم ویُقرء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او بالکسر، بان یکون مصدراً، او یکون ایضاً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یعطی و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الضّم بجعلها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 بجعل الفعل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صحیح هیهنا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مرگ هر عالم یک خلل در اسلام پدید شود، می بایست تا کنون چیزی از اسلام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عالمی میمیرد، جای او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عالمی جای خود و نقش خود را در جامعه دارد و نقش خود را ایفاء می کند، وقتی که او میمیرد، آن نقش ایفاء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عالم دیگر به جای او بیاید، او نقش خود را ایفا می کند، نه نقش عالم در گذشته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بقالی بمیرد، بقال دیگر جای او را می گیرد، و اگر تاجری بمیرد تاجر دیگر جای او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عالم است که دیگری جای اولی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نقش خود و جای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خصلت ویژۀ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افراد جامعه دانشمند باشند، هر کدام نقش خود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دنیا برود، نقش او هم از بین رفته و با وجود دیگری پر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صنعت و هنر را نمی توان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و تهی دانست، پس مرگ یک صنعتگر و هنرمندی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معماری، نجاری، نرّادی، فلز کاری ماشین سازی،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 بخشد، مرگ او نیز به میزان علمی که در این کار داشته، جایش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بیاید، نقش خود را ایفا می کند، نه نقش فرد در گذشته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محض نظری، یا هر علم، به نسبتی که در هر موردی باشد، با مرگ عالم آن، یک خلاء رخ می دهد که به وسیله فرد دیگر پر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کامل این خلاء در علم و عالم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ایده و آرمان این است که همگان در مکتب، عالم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108_122131"/>
    </w:p>
    <w:p>
      <w:pPr>
        <w:pStyle w:val="Heading4"/>
        <w:numPr>
          <w:ilvl w:val="3"/>
          <w:numId w:val="1"/>
        </w:numPr>
        <w:rPr/>
      </w:pPr>
      <w:bookmarkStart w:id="91" w:name="__RefHeading___Toc3125482_417432637"/>
      <w:bookmarkStart w:id="92" w:name="_Toc35"/>
      <w:bookmarkEnd w:id="90"/>
      <w:bookmarkEnd w:id="91"/>
      <w:r>
        <w:rPr/>
        <w:t>15</w:t>
      </w:r>
      <w:r>
        <w:rPr>
          <w:rtl w:val="true"/>
        </w:rPr>
        <w:t xml:space="preserve">- </w:t>
      </w:r>
      <w:r>
        <w:rPr>
          <w:rtl w:val="true"/>
        </w:rPr>
        <w:t>سؤال</w:t>
      </w:r>
      <w:r>
        <w:rPr>
          <w:rtl w:val="true"/>
        </w:rPr>
        <w:t>:</w:t>
      </w:r>
      <w:bookmarkEnd w:id="9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w:t>
      </w:r>
      <w:r>
        <w:rPr>
          <w:rStyle w:val="FootnoteAnchor"/>
          <w:rtl w:val="true"/>
        </w:rPr>
        <w:footnoteReference w:id="39"/>
      </w:r>
      <w:r>
        <w:rPr>
          <w:rFonts w:ascii="IRNazanin" w:hAnsi="IRNazanin" w:eastAsia="IRNazanin"/>
          <w:color w:val="111111"/>
          <w:sz w:val="28"/>
          <w:sz w:val="28"/>
          <w:szCs w:val="28"/>
          <w:rtl w:val="true"/>
          <w:lang w:bidi="fa-IR"/>
        </w:rPr>
        <w:t xml:space="preserve">نقل کرده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موتی بمشاهد مشرفّه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چیزی در این باب به نظر شریف رسیده باشد،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موضع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مشعر بر خلاف است، مخالفش را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بعد از دفن جایز است نبش و نقل،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3" w:name="__RefHeading___Toc3125484_417432637"/>
      <w:bookmarkStart w:id="94" w:name="_Toc36"/>
      <w:bookmarkEnd w:id="93"/>
      <w:r>
        <w:rPr>
          <w:rtl w:val="true"/>
        </w:rPr>
        <w:t>جواب</w:t>
      </w:r>
      <w:r>
        <w:rPr>
          <w:rtl w:val="true"/>
        </w:rPr>
        <w:t>:</w:t>
      </w:r>
      <w:bookmarkEnd w:id="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 در نظر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محقق در معتبر دعوی اجماع است، و همچنین غیر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قصد تمسک به کسی که اهلیّت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حکم به حُسن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این است که حدیث هم هست؛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w:t>
      </w:r>
      <w:r>
        <w:rPr>
          <w:rStyle w:val="FootnoteAnchor"/>
          <w:rtl w:val="true"/>
        </w:rPr>
        <w:footnoteReference w:id="4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المفید فی العزیه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قدجاء حدیث یدلّ علی رخصۀ فی نقل المیت الی بعض مشاهد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وصّی المیت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است حدیثی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عرفات بمیرد افضل نقل او است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از حضرت باقر علیه السلام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که فوت شد، یوسف او را نقل کرد در صندوق به شام و دفن کرد او را در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حضرت صادق علیه السلام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نقل کرد استخوان های یوسف را به شام بعد از آن که در کنار رود نیل بود در صندوق مرمری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اخبار سلف از ائمّۀ ما علیهم السلام، شاهد بر حسن آن است چنانچه در اصول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الاشارات و التأییدات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ظاهر می شود جواز نقل بعد دفن نیز، خصوصاً هرگاه وصیت کرده باشد، </w:t>
      </w:r>
      <w:bookmarkStart w:id="95" w:name="pg12108_122132"/>
    </w:p>
    <w:p>
      <w:pPr>
        <w:pStyle w:val="BookText"/>
        <w:rPr/>
      </w:pPr>
      <w:bookmarkEnd w:id="95"/>
      <w:r>
        <w:rPr>
          <w:rFonts w:ascii="IRNazanin" w:hAnsi="IRNazanin" w:eastAsia="IRNazanin"/>
          <w:color w:val="111111"/>
          <w:sz w:val="28"/>
          <w:sz w:val="28"/>
          <w:szCs w:val="28"/>
          <w:rtl w:val="true"/>
          <w:lang w:bidi="fa-IR"/>
        </w:rPr>
        <w:t>و هتک حرمتی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و مصباح فرموده است که در این روایتی هست که شنیده ایم ما آن را از مشایخ مذاکرۀً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بالجملۀ هر چند مشهور عدم جواز نقل است بعد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به کراهت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 به جواز، بل که استحباب آن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جائی که هتک حرمتی نباشد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میت را بر سبیل امانت در میان تابوتی در جائی دفن کرده باشند که نقل کنند در مشاهد مشرّفه، پس امر در آن اوضح و اسهل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96" w:name="__RefHeading___Toc3125486_417432637"/>
      <w:bookmarkStart w:id="97" w:name="_Toc37"/>
      <w:bookmarkEnd w:id="96"/>
      <w:r>
        <w:rPr/>
        <w:t>16</w:t>
      </w:r>
      <w:r>
        <w:rPr>
          <w:rtl w:val="true"/>
        </w:rPr>
        <w:t xml:space="preserve">- </w:t>
      </w:r>
      <w:r>
        <w:rPr>
          <w:rtl w:val="true"/>
        </w:rPr>
        <w:t>سؤال</w:t>
      </w:r>
      <w:r>
        <w:rPr>
          <w:rtl w:val="true"/>
        </w:rPr>
        <w:t>:</w:t>
      </w:r>
      <w:bookmarkEnd w:id="9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مفاتیح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تضیّقتا قدّمت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حمله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جمع نشده، بل که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جمعش صحیح است، بیان فرمایند</w:t>
      </w:r>
      <w:r>
        <w:rPr>
          <w:rFonts w:eastAsia="IRNazanin" w:cs="IRNazanin"/>
          <w:color w:val="111111"/>
          <w:sz w:val="28"/>
          <w:szCs w:val="28"/>
          <w:rtl w:val="true"/>
          <w:lang w:bidi="fa-IR"/>
        </w:rPr>
        <w:t>.</w:t>
      </w:r>
    </w:p>
    <w:p>
      <w:pPr>
        <w:pStyle w:val="Heading4"/>
        <w:numPr>
          <w:ilvl w:val="3"/>
          <w:numId w:val="1"/>
        </w:numPr>
        <w:rPr/>
      </w:pPr>
      <w:bookmarkStart w:id="98" w:name="__RefHeading___Toc3125488_417432637"/>
      <w:bookmarkStart w:id="99" w:name="_Toc38"/>
      <w:bookmarkEnd w:id="98"/>
      <w:r>
        <w:rPr>
          <w:rtl w:val="true"/>
        </w:rPr>
        <w:t>جواب</w:t>
      </w:r>
      <w:r>
        <w:rPr>
          <w:rtl w:val="true"/>
        </w:rPr>
        <w:t>:</w:t>
      </w:r>
      <w:bookmarkEnd w:id="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صورت توسعۀ وقتین دو واجب جمع شدند، و ترجیح بلا مرجح جایز نیست، و اصل هم عدم وجوب تعیین است، پس مخیّر است که هر کدام را خواهد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صحیح محمدبن مسلم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بِالْفَرِیضَةِ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که ظاهر در تعیین تقدیم فریضه است، آن را حمل می کنیم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محمد بن مسلم و زید بن معاویه روایت صحیح دیگر آورده اند که معصوم فرموده است که نماز آیات را مقدم می دارند تا تنگ شود وقت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مابین این دو حدیث صحیح به این می شود که هر دو را از معنی حقیقی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بریم و بر جواز رخصت حمل کنیم؛ یعنی جایز است این را مقدم داری و جایز است آن را مقدم داری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صحیحۀ اول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دویّمی به جملۀ خبریّه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صَلَّیْتَهَا مَا لَمْ تَتَخَوَّفْ</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صحیحۀ اول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افضل فردین واجب تخییری باشد، به جهت آن که استحباب انسب است به صیغۀ امر از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 نشد و به هر دو حدیث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مرام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دو اطلاق در این دو واجب موسّع، این است که هر کدام را خواهی،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هم معاضد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دلیلی بر تعیین احدهما نباشد، از این اصل و قاعده بیرون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مقام دو روایت صحیح وارد شده که ظاهر آن ها متناقض است، پس قاعده آن است که اوّلاً رجوع به مرجحات خارجه بکنیم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قاعده آن است که عمل به تخییر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مختاریم که به هر یک از دلیلین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در عمل به احد دلیلین، غیر تخییر در اختیار تقدیم هر یک از واجبین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مقتضای اول این است که مجتهد هر کدام را اختیار کرد، واجب می شود عمل به او عیناً، بخلاف تخییر بین واجبین و تقدیم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تخییر 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 که بر مطلق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مشهور است بین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دلیلی بر آن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از خود 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قرینۀ خارجی، وجه جمعی ظاهر شود، در آن جا جمع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ما نحن فیه عمومات توسعه و اصل برائت، با عمل اکثر اصحاب، می تواند قرینه بود بر این که مراد در هر دو حدیث، جواز است و رخصت،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روایت را از </w:t>
      </w:r>
      <w:bookmarkStart w:id="100" w:name="pg12108_122134"/>
    </w:p>
    <w:p>
      <w:pPr>
        <w:pStyle w:val="BookText"/>
        <w:rPr/>
      </w:pPr>
      <w:bookmarkEnd w:id="100"/>
      <w:r>
        <w:rPr>
          <w:rFonts w:ascii="IRNazanin" w:hAnsi="IRNazanin" w:eastAsia="IRNazanin"/>
          <w:color w:val="111111"/>
          <w:sz w:val="28"/>
          <w:sz w:val="28"/>
          <w:szCs w:val="28"/>
          <w:rtl w:val="true"/>
          <w:lang w:bidi="fa-IR"/>
        </w:rPr>
        <w:t xml:space="preserve">ظاهر خود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حمل بر رخصت می کنیم که از این جا تخییر بین عمل به هر یک از واجبین حاصل می شود مقدماً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معنی را به این ختم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احدهما به صیغۀ امر است، و آن به استحباب انسب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می کنیم صحیحۀ اولی را بر استحباب؛ یعنی افضل فردین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معنی جمع کردیم بین الدلیلین، و طرح هیچکدام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pStyle w:val="Heading4"/>
        <w:numPr>
          <w:ilvl w:val="3"/>
          <w:numId w:val="1"/>
        </w:numPr>
        <w:rPr/>
      </w:pPr>
      <w:bookmarkStart w:id="101" w:name="__RefHeading___Toc3125490_417432637"/>
      <w:bookmarkStart w:id="102" w:name="_Toc39"/>
      <w:bookmarkEnd w:id="101"/>
      <w:r>
        <w:rPr/>
        <w:t>17</w:t>
      </w:r>
      <w:r>
        <w:rPr>
          <w:rtl w:val="true"/>
        </w:rPr>
        <w:t xml:space="preserve">- </w:t>
      </w:r>
      <w:r>
        <w:rPr>
          <w:rtl w:val="true"/>
        </w:rPr>
        <w:t>سؤال</w:t>
      </w:r>
      <w:r>
        <w:rPr>
          <w:rtl w:val="true"/>
        </w:rPr>
        <w:t>:</w:t>
      </w:r>
      <w:bookmarkEnd w:id="10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درحاشیۀ شرایع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w:t>
      </w:r>
    </w:p>
    <w:p>
      <w:pPr>
        <w:pStyle w:val="Heading4"/>
        <w:numPr>
          <w:ilvl w:val="3"/>
          <w:numId w:val="1"/>
        </w:numPr>
        <w:rPr/>
      </w:pPr>
      <w:bookmarkStart w:id="103" w:name="__RefHeading___Toc3125492_417432637"/>
      <w:bookmarkStart w:id="104" w:name="_Toc40"/>
      <w:bookmarkEnd w:id="103"/>
      <w:r>
        <w:rPr>
          <w:rtl w:val="true"/>
        </w:rPr>
        <w:t>جواب</w:t>
      </w:r>
      <w:r>
        <w:rPr>
          <w:rtl w:val="true"/>
        </w:rPr>
        <w:t>:</w:t>
      </w:r>
      <w:bookmarkEnd w:id="1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باشد که مثلین جمع شوند و اول ساکن باشد و ثانی متحرک هر چند در دو کلمه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متحرک باشند و در یک کلمه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الحاق در آن جا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التباسی حاصل نشود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تصریف و قرائت، حکم به وجوب ادغام کرده اند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کسی ادغام نکند، هر چند به هر دو حرف تکلّم کند، نماز او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ادغام کبیر، ادغام دو حرف در دو کلمه است که اول متحرک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علی </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جاها ادغام را جایز دانسته اند،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حکم کلمتین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تشدیدی که فرموده اند که اخلال به آن باعث بطلان نماز است، مراد این است که احد طرفین اسقاط شود، به جهت آن که تشدید قائم مقام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صرف در بسیاری از مواضع تصریح به وجوب ادغام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علمای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موضع که مذکور شد مثل ادغام متقاربین در بسیاری از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 طائفۀ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دعووا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ابقای صفت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ابقای صفت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را در اقسام ادغام صغیر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از این باب است ادغام لام تعریف در بسیاری از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جائی که نون تنوین، یا نون ساکن، به حروف یرملون برسد، در بعضی با غنّه و در بعضی بی 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بل که اظهر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تنوین</w:t>
      </w:r>
    </w:p>
    <w:p>
      <w:pPr>
        <w:pStyle w:val="BookText"/>
        <w:rPr/>
      </w:pPr>
      <w:r>
        <w:rPr>
          <w:rFonts w:ascii="IRNazanin" w:hAnsi="IRNazanin" w:eastAsia="IRNazanin"/>
          <w:color w:val="111111"/>
          <w:sz w:val="28"/>
          <w:sz w:val="28"/>
          <w:szCs w:val="28"/>
          <w:rtl w:val="true"/>
          <w:lang w:bidi="fa-IR"/>
        </w:rPr>
        <w:t>و نون ساکنه</w:t>
      </w:r>
    </w:p>
    <w:p>
      <w:pPr>
        <w:pStyle w:val="BookText"/>
        <w:rPr/>
      </w:pPr>
      <w:r>
        <w:rPr>
          <w:rFonts w:ascii="IRNazanin" w:hAnsi="IRNazanin" w:eastAsia="IRNazanin"/>
          <w:color w:val="111111"/>
          <w:sz w:val="28"/>
          <w:sz w:val="28"/>
          <w:szCs w:val="28"/>
          <w:rtl w:val="true"/>
          <w:lang w:bidi="fa-IR"/>
        </w:rPr>
        <w:t>ادغام</w:t>
      </w:r>
    </w:p>
    <w:p>
      <w:pPr>
        <w:pStyle w:val="BookText"/>
        <w:rPr/>
      </w:pPr>
      <w:r>
        <w:rPr>
          <w:rFonts w:ascii="IRNazanin" w:hAnsi="IRNazanin" w:eastAsia="IRNazanin"/>
          <w:color w:val="111111"/>
          <w:sz w:val="28"/>
          <w:sz w:val="28"/>
          <w:szCs w:val="28"/>
          <w:rtl w:val="true"/>
          <w:lang w:bidi="fa-IR"/>
        </w:rPr>
        <w:t>کن در یرملون</w:t>
      </w:r>
    </w:p>
    <w:p>
      <w:pPr>
        <w:pStyle w:val="BookText"/>
        <w:rPr/>
      </w:pPr>
      <w:r>
        <w:rPr>
          <w:rFonts w:ascii="IRNazanin" w:hAnsi="IRNazanin" w:eastAsia="IRNazanin"/>
          <w:color w:val="111111"/>
          <w:sz w:val="28"/>
          <w:sz w:val="28"/>
          <w:szCs w:val="28"/>
          <w:rtl w:val="true"/>
          <w:lang w:bidi="fa-IR"/>
        </w:rPr>
        <w:t>اظهار</w:t>
      </w:r>
    </w:p>
    <w:p>
      <w:pPr>
        <w:pStyle w:val="BookText"/>
        <w:rPr/>
      </w:pPr>
      <w:r>
        <w:rPr>
          <w:rFonts w:ascii="IRNazanin" w:hAnsi="IRNazanin" w:eastAsia="IRNazanin"/>
          <w:color w:val="111111"/>
          <w:sz w:val="28"/>
          <w:sz w:val="28"/>
          <w:szCs w:val="28"/>
          <w:rtl w:val="true"/>
          <w:lang w:bidi="fa-IR"/>
        </w:rPr>
        <w:t>کن در حرف حلق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مابقی اخفاء بیار</w:t>
      </w:r>
    </w:p>
    <w:p>
      <w:pPr>
        <w:pStyle w:val="BookText"/>
        <w:rPr/>
      </w:pPr>
      <w:r>
        <w:rPr>
          <w:rFonts w:ascii="IRNazanin" w:hAnsi="IRNazanin" w:eastAsia="IRNazanin"/>
          <w:color w:val="111111"/>
          <w:sz w:val="28"/>
          <w:sz w:val="28"/>
          <w:szCs w:val="28"/>
          <w:rtl w:val="true"/>
          <w:lang w:bidi="fa-IR"/>
        </w:rPr>
        <w:t>اما امروز اطلاق این قاعده به زیر سؤال رفته است به ویژه در چاپ قرآن عثمان طه، که مدعی مالکیت زبان عرب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است</w:t>
      </w:r>
      <w:r>
        <w:rPr>
          <w:rFonts w:eastAsia="IRNazanin" w:cs="IRNazanin"/>
          <w:color w:val="111111"/>
          <w:sz w:val="28"/>
          <w:szCs w:val="28"/>
          <w:rtl w:val="true"/>
          <w:lang w:bidi="fa-IR"/>
        </w:rPr>
        <w:t>.</w:t>
      </w:r>
      <w:bookmarkStart w:id="105" w:name="pg12108_122136"/>
    </w:p>
    <w:p>
      <w:pPr>
        <w:pStyle w:val="BookText"/>
        <w:rPr/>
      </w:pPr>
      <w:bookmarkEnd w:id="105"/>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مثلین، که اوّلی ساکن باشد، ادغام واجب است، الاّ در الفین، و الاّ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همزتین در غیر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هرگاه در یک کلمه باشند و اوّلی متحرک باشد بدون وجود الحاق یا لبس، الا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جایز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تعریف ادغام می شود وجوباً در چهارده حرف؛ لام، تاء، ثاء، دال، ذال، رای، زای، سین، شین، ص، ض، طا، ظا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غیر تعریف ادغام او واجب نیست در چیزی، الا لام قل، و هل، و بل در راء،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ادغام نون تنوین و نون ساکن در حروف یرملون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غنّه، و در باقی با 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واجب است در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که در این جا مثلین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مواضع هم هست که نادراً به آن ها احتیاج می افتد</w:t>
      </w:r>
      <w:r>
        <w:rPr>
          <w:rFonts w:eastAsia="IRNazanin" w:cs="IRNazanin"/>
          <w:color w:val="111111"/>
          <w:sz w:val="28"/>
          <w:szCs w:val="28"/>
          <w:rtl w:val="true"/>
          <w:lang w:bidi="fa-IR"/>
        </w:rPr>
        <w:t>.</w:t>
      </w:r>
    </w:p>
    <w:p>
      <w:pPr>
        <w:pStyle w:val="Heading4"/>
        <w:numPr>
          <w:ilvl w:val="3"/>
          <w:numId w:val="1"/>
        </w:numPr>
        <w:rPr/>
      </w:pPr>
      <w:bookmarkStart w:id="106" w:name="__RefHeading___Toc3125494_417432637"/>
      <w:bookmarkStart w:id="107" w:name="_Toc41"/>
      <w:bookmarkEnd w:id="106"/>
      <w:r>
        <w:rPr/>
        <w:t>18</w:t>
      </w:r>
      <w:r>
        <w:rPr>
          <w:rtl w:val="true"/>
        </w:rPr>
        <w:t xml:space="preserve">- </w:t>
      </w:r>
      <w:r>
        <w:rPr>
          <w:rtl w:val="true"/>
        </w:rPr>
        <w:t>سؤال</w:t>
      </w:r>
      <w:r>
        <w:rPr>
          <w:rtl w:val="true"/>
        </w:rPr>
        <w:t>:</w:t>
      </w:r>
      <w:bookmarkEnd w:id="10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حال غیظ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لعنت خدا گرفتار شوم اگر دیگر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بعد از آن، آن کار را بکند، بر او چیزی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08" w:name="__RefHeading___Toc3125496_417432637"/>
      <w:bookmarkStart w:id="109" w:name="_Toc42"/>
      <w:bookmarkEnd w:id="108"/>
      <w:r>
        <w:rPr>
          <w:rtl w:val="true"/>
        </w:rPr>
        <w:t>جواب</w:t>
      </w:r>
      <w:r>
        <w:rPr>
          <w:rtl w:val="true"/>
        </w:rPr>
        <w:t>:</w:t>
      </w:r>
      <w:bookmarkEnd w:id="1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به این عبارت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حال غیظی که او را بی اختیار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حنث و مخالفت آن،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کفاره در آن معلوم نیست</w:t>
      </w:r>
      <w:r>
        <w:rPr>
          <w:rFonts w:eastAsia="IRNazanin" w:cs="IRNazanin"/>
          <w:color w:val="111111"/>
          <w:sz w:val="28"/>
          <w:szCs w:val="28"/>
          <w:rtl w:val="true"/>
          <w:lang w:bidi="fa-IR"/>
        </w:rPr>
        <w:t>.</w:t>
      </w:r>
    </w:p>
    <w:p>
      <w:pPr>
        <w:pStyle w:val="Heading4"/>
        <w:numPr>
          <w:ilvl w:val="3"/>
          <w:numId w:val="1"/>
        </w:numPr>
        <w:rPr/>
      </w:pPr>
      <w:bookmarkStart w:id="110" w:name="__RefHeading___Toc3125498_417432637"/>
      <w:bookmarkStart w:id="111" w:name="_Toc43"/>
      <w:bookmarkEnd w:id="110"/>
      <w:r>
        <w:rPr/>
        <w:t>19</w:t>
      </w:r>
      <w:r>
        <w:rPr>
          <w:rtl w:val="true"/>
        </w:rPr>
        <w:t xml:space="preserve">- </w:t>
      </w:r>
      <w:r>
        <w:rPr>
          <w:rtl w:val="true"/>
        </w:rPr>
        <w:t>سؤال</w:t>
      </w:r>
      <w:r>
        <w:rPr>
          <w:rtl w:val="true"/>
        </w:rPr>
        <w:t>:</w:t>
      </w:r>
      <w:bookmarkEnd w:id="1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زیارت عاشورا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زیارت ششم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تحفۀ الزائر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زیارت عاشورا خواهند جمع کنند، بیان فرمائید</w:t>
      </w:r>
      <w:r>
        <w:rPr>
          <w:rFonts w:eastAsia="IRNazanin" w:cs="IRNazanin"/>
          <w:color w:val="111111"/>
          <w:sz w:val="28"/>
          <w:szCs w:val="28"/>
          <w:rtl w:val="true"/>
          <w:lang w:bidi="fa-IR"/>
        </w:rPr>
        <w:t xml:space="preserve">. </w:t>
      </w:r>
      <w:bookmarkStart w:id="112" w:name="pg12108_122137"/>
    </w:p>
    <w:p>
      <w:pPr>
        <w:pStyle w:val="Heading4"/>
        <w:numPr>
          <w:ilvl w:val="3"/>
          <w:numId w:val="1"/>
        </w:numPr>
        <w:rPr/>
      </w:pPr>
      <w:bookmarkStart w:id="113" w:name="__RefHeading___Toc3125500_417432637"/>
      <w:bookmarkStart w:id="114" w:name="_Toc44"/>
      <w:bookmarkEnd w:id="112"/>
      <w:bookmarkEnd w:id="113"/>
      <w:r>
        <w:rPr>
          <w:rtl w:val="true"/>
        </w:rPr>
        <w:t>جواب</w:t>
      </w:r>
      <w:r>
        <w:rPr>
          <w:rtl w:val="true"/>
        </w:rPr>
        <w:t>:</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این باب وارد شده است، متشابه است و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نظر به آن چه در نظر حقیر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آن چیزی است که کفعمی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کسی خواهد زیارت عاشورا را بکند از دور، برود به صحرائی یا پشت بام بلندی، و اشاره کند به جانب قبر سیّد الشهداء علیه السلام و به آن حضرت سلام کند به هر نحو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قدر هم کافی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رکعت نماز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زیارت عاشورا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لعن و سلام که مذکوراند در کتب، هر یک را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دعای سجده را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رکعت نماز زیارت آن حضرت را نیز به جا آورده و بعد از آن، دعائی که وارد شده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حدیثی که در زیارت ششم امیرالمومنین علیه السلام و زیارت عاشورا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یک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جناب حضرت صادق علیه السلام هر دو را با هم کرده اند، بهتر آن است که زیارت عاشورا را با زیارت ششم، بکنند، خواه در نزد قبر حضرت امیرالمومنین علیه السلام باشد، یا نزد قبر ابی عبدالله الحسین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بلاد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آن این است که اول متوجه قبر امیرالمومنین بشود و زیارت ششم را بخواند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عَبْدُ اللَّهِ وَ وَلِیُّکَ وَ زَائِرُکَ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رکعت نماز زیارت آن حضرت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شود به جانب قبر سیّد الشهداء و زیارت کند آن حضرت را به همان روشی که ذکر کردیم</w:t>
      </w:r>
      <w:r>
        <w:rPr>
          <w:rFonts w:eastAsia="IRNazanin" w:cs="IRNazanin"/>
          <w:color w:val="111111"/>
          <w:sz w:val="28"/>
          <w:szCs w:val="28"/>
          <w:rtl w:val="true"/>
          <w:lang w:bidi="fa-IR"/>
        </w:rPr>
        <w:t>.</w:t>
      </w:r>
    </w:p>
    <w:p>
      <w:pPr>
        <w:pStyle w:val="Heading4"/>
        <w:numPr>
          <w:ilvl w:val="3"/>
          <w:numId w:val="1"/>
        </w:numPr>
        <w:rPr/>
      </w:pPr>
      <w:bookmarkStart w:id="115" w:name="__RefHeading___Toc3125502_417432637"/>
      <w:bookmarkStart w:id="116" w:name="_Toc45"/>
      <w:bookmarkEnd w:id="115"/>
      <w:r>
        <w:rPr/>
        <w:t>20</w:t>
      </w:r>
      <w:r>
        <w:rPr>
          <w:rtl w:val="true"/>
        </w:rPr>
        <w:t xml:space="preserve">- </w:t>
      </w:r>
      <w:r>
        <w:rPr>
          <w:rtl w:val="true"/>
        </w:rPr>
        <w:t>السؤال</w:t>
      </w:r>
      <w:r>
        <w:rPr>
          <w:rtl w:val="true"/>
        </w:rPr>
        <w:t>:</w:t>
      </w:r>
      <w:bookmarkEnd w:id="11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یترائی 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فی دعاء الکمیل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لاحد فیها مقّراً و لا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بل مفسد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یصحّ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117" w:name="pg12108_122138"/>
    </w:p>
    <w:p>
      <w:pPr>
        <w:pStyle w:val="BookText"/>
        <w:rPr/>
      </w:pPr>
      <w:bookmarkEnd w:id="117"/>
      <w:r>
        <w:rPr>
          <w:rFonts w:ascii="IRNazanin" w:hAnsi="IRNazanin" w:eastAsia="IRNazanin"/>
          <w:color w:val="111111"/>
          <w:sz w:val="28"/>
          <w:sz w:val="28"/>
          <w:szCs w:val="28"/>
          <w:rtl w:val="true"/>
          <w:lang w:bidi="fa-IR"/>
        </w:rPr>
        <w:t>قرائۀ الرفع فی کلمتین؛ المقرّ و المقام، و تذکیر لفظ کان</w:t>
      </w:r>
      <w:r>
        <w:rPr>
          <w:rFonts w:eastAsia="IRNazanin" w:cs="IRNazanin"/>
          <w:color w:val="111111"/>
          <w:sz w:val="28"/>
          <w:szCs w:val="28"/>
          <w:rtl w:val="true"/>
          <w:lang w:bidi="fa-IR"/>
        </w:rPr>
        <w:t>.</w:t>
      </w:r>
    </w:p>
    <w:p>
      <w:pPr>
        <w:pStyle w:val="Heading4"/>
        <w:numPr>
          <w:ilvl w:val="3"/>
          <w:numId w:val="1"/>
        </w:numPr>
        <w:rPr/>
      </w:pPr>
      <w:bookmarkStart w:id="118" w:name="__RefHeading___Toc3125504_417432637"/>
      <w:bookmarkStart w:id="119" w:name="_Toc46"/>
      <w:bookmarkEnd w:id="118"/>
      <w:r>
        <w:rPr>
          <w:rtl w:val="true"/>
        </w:rPr>
        <w:t>الجواب</w:t>
      </w:r>
      <w:r>
        <w:rPr>
          <w:rtl w:val="true"/>
        </w:rPr>
        <w:t>:</w:t>
      </w:r>
      <w:bookmarkEnd w:id="119"/>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یختلج بالبال فی رفع الاشکال؛ اَمّا علی ما یوجَد فی بعض النّسخ من ضمّ المیم فی کلمتین،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حینئذ اسما مفعول، لا اسما مکان، و لا مصدران میمّیان، سیمّا مع عدم جواز حمل المصدر المیمی علی الذّات، کما صرّح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الصّلۀ فی المفعول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مُدخَل فیها، او مُخرَج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تصحیحه علی فتح المیم ایضاً حینئذ، بان یجعل الکلمتین مصدرین میمیین بمعنی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الذی لا یجوز حمله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اذا بقی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تصحیحه ایضاً بجعل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مستقراً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 لا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بتعذیب</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الجاحدین و خلود المعاندین، لما کانت النّار مقرّاً لاحد کائن فیها، و لا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لاحد کان فیها، او یکون فیها، او کائن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 له بها، او سیدخلها، او مستحق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یجعل الجملۀ، المعطوف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النّار مقرّاً و لا مقاماً لاحد من اهل النار المستحقین لها، حین جعلتها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یبقی حینئذ نار حتی تصیر مقرّاً و مقاماً، مع انّه وجب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لهم من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یوجّه التقیید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بعد جعلها برداً و سلاماً لا مانع ان تصیر مقرّاً و مقاماً لغیر المستحقین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فالمستحقون المقضیون علیهم بالنار هم الذین لا یکون النار بعد جعلها برداً و سلاماً، مقرّاً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 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یوجّه التقیید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جعلها ظرفاً مستقرّاً لاحد، بانّه لولاه </w:t>
      </w:r>
    </w:p>
    <w:p>
      <w:pPr>
        <w:pStyle w:val="BookText"/>
        <w:rPr/>
      </w:pPr>
      <w:r>
        <w:rPr>
          <w:rFonts w:ascii="IRNazanin" w:hAnsi="IRNazanin" w:eastAsia="IRNazanin"/>
          <w:color w:val="111111"/>
          <w:sz w:val="28"/>
          <w:sz w:val="28"/>
          <w:szCs w:val="28"/>
          <w:rtl w:val="true"/>
          <w:lang w:bidi="fa-IR"/>
        </w:rPr>
        <w:t>لاختلّ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مفهوم الشّرطیۀ علی تقدیر عدم هذه الکلمۀ، انّه لما حکم بالتعذیب و الخلود، فیکون مقرّاً لکل احد،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لزوم مطابقۀ المنطوق و المفهوم فی العموم و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بینهم، فانّ خلاف الغزالی فی عدم عموم المفهوم، ضعیف راجع الی النزاع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یقیّد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مقرّاً لکل احد مستحق لها، مقضی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اعتبره الجمهور فی اعتبار المطابقۀ فی العموم و الخصوص، انّما هو بالنسبۀ الی موضوع القضیّۀ، لا کل ما یتعلق به فی الجملۀ الشرطیۀ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ان مفهوم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الماء قدر کرّ لم ینجّسه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قدر کرّ لیس حکمه انّه لا ینجّسه شیئ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یصدق بانّه ینجّسه شیئ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یتمسّکون فی تعمیم الاستدلال فی هذا المقال فی نجاسۀ الماء القلیل مطلقا،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المراد بالماء فی المنطوق هو العموم، فلابدّ ان یراد منه فی المفهوم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عموم الحکم بنفی کونها مقرّاً و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عدم الحکم لکل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کونها مقراً و مقاماً لبعض الاحاد علی فرض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المفهوم هنا مصرّح به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تقدسّت اسمائک اقسمت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یترائی من کلام الامام عبد 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صاحب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رأیت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تقدیم المسند الیه اذا ولی حرف النفی تخصصه بالخبر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رأیت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غیره رأی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ظاهره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حمله کثیر من الناس علی انّه سهو من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رأیت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مدخلیۀ له بحکایۀ المفهوم 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قلباً او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توهّم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المخاطب یعتقد وقوع الحکم علی نهج خاص بعنوان العموم او بعنوان الخصوص، لکن لا یعلم انّ المحکوم علیه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المتکلم ایضاً یتکلّم علی تقدیر هذا الحکم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کلامهم فی هذا المقام فی المطوّل، حتی یتضح الحال، مع انه واضح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تصحیحه ایضاً مع جعل الظرف لغواً متعلقاً بالکلمتین ایضاً باِعمال لطف قریحۀ، و اِعماق دقیق روّیۀ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یستفاد من التأکید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لجعلت النّار کلّها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النار یصیر برداً و سلاماً علی غیر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الاخبار المستفیضۀ فی صیرورۀ النار برداً و سلاماً علی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هی کذلک للملائکۀ و خزنۀ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فاستفید من ذلک التأکید انّ النار قبل هذا الجعل متصف بجعل بعضها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المشتمل علی الحارّ و علی البرد و السلام، غیر النار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فی الکلام نوع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النار فی الفقرات السابقۀ کلّها بمعناها الحقیقی، و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لجعلت النار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یدخل فیه النار الحقیقی و ما جعل منها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یراد بها النار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النار الحقیقی مقرّاً لاحد من الناس فی النار الّتی هی اسم لموضع مشتمل علی النار الحقیقی و النار المتبدل بالبرد و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بالنار الاول، هو النار الحقیقی ایضاً، لکن مع قابلیۀ تبدل کلها بالبرد و السلام، و کونها ذات جهتین؛ من جهۀ بقائها علی حقیقتها و خاصیّتها الذاتیۀ، کما </w:t>
      </w:r>
    </w:p>
    <w:p>
      <w:pPr>
        <w:pStyle w:val="BookText"/>
        <w:rPr/>
      </w:pPr>
      <w:r>
        <w:rPr>
          <w:rFonts w:ascii="IRNazanin" w:hAnsi="IRNazanin" w:eastAsia="IRNazanin"/>
          <w:color w:val="111111"/>
          <w:sz w:val="28"/>
          <w:sz w:val="28"/>
          <w:szCs w:val="28"/>
          <w:rtl w:val="true"/>
          <w:lang w:bidi="fa-IR"/>
        </w:rPr>
        <w:t>هو للکفّار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جهۀ تبدلها بالبرد و السلام، کما هو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الحقیقی مع اتصافها ببقائها علی ماهی علیه من الحقیقۀ و الخاصّیۀ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التاکید بلفظ الکل، تاکیداً لاحوال النار، لا لاَجزائها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الاحتمال المتقدمۀ، فانّه کان فیه تاکیداً للاَجزاء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یحتاج الی اخراج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التاکید حینئذ 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المتقابلتین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معتبر فی کلمۀ النار لیقبل الاتصاف بالحقیقۀ الاصلیۀ و الخاصّیۀ الذاتیۀ فی بعض الاحوال دون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فلا یصح لفظۀ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من لفظۀ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الی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بالنسبۀ الی بعض الاشخاص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النار حقیقۀ فی المهیّۀ المطلقۀ، الاّ ما اعتبر فیه 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التاکید انّما یصح مع اعتبار هذه الحیثیۀ، فیصیر معنی مجازیاً لکلمۀ النار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کونها حقیقۀً حینئذ ایضاً، لکن المغایرۀ التی هی مناط الاستخدام، حاصل باعتبار الحیثیتین، و لا مناص عن اعتبارهما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توجیه الظرفیۀ،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الحکم المذکور لجعلت النار التی بعض احوالها الحرارۀ و الحرقۀ، و بعض احوالها البرودۀ و السلامۀ، برداً و سلاماً فی جمیع حالاتها و 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النار مع اتصافها بالحرارۀ و الحرقۀ التی هی حاصلۀ فی جملۀ حالات النّار بالاعتبار الاول، مقرّاً و لا مقاماً لاحد</w:t>
      </w:r>
      <w:r>
        <w:rPr>
          <w:rFonts w:eastAsia="IRNazanin" w:cs="IRNazanin"/>
          <w:color w:val="111111"/>
          <w:sz w:val="28"/>
          <w:szCs w:val="28"/>
          <w:rtl w:val="true"/>
          <w:lang w:bidi="fa-IR"/>
        </w:rPr>
        <w:t xml:space="preserve">. </w:t>
      </w:r>
      <w:bookmarkStart w:id="120" w:name="pg12108_122142"/>
    </w:p>
    <w:p>
      <w:pPr>
        <w:pStyle w:val="BookText"/>
        <w:rPr/>
      </w:pPr>
      <w:bookmarkEnd w:id="120"/>
      <w:r>
        <w:rPr>
          <w:rFonts w:ascii="IRNazanin" w:hAnsi="IRNazanin" w:eastAsia="IRNazanin"/>
          <w:color w:val="111111"/>
          <w:sz w:val="28"/>
          <w:sz w:val="28"/>
          <w:szCs w:val="28"/>
          <w:rtl w:val="true"/>
          <w:lang w:bidi="fa-IR"/>
        </w:rPr>
        <w:t>و لا یخفی انّ هذا الحال ایضاً مبنیّ علی جعل الجملۀ المعطوفۀ متفرّعۀ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 هذا الوجه، اوجه الوجوه، بل هو متعین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یحتاج الی استقامۀ طبع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یوجّه المقام بجعل الکلام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الکلمۀ لفظ وضع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مستلزم للمعنی 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احصل معناه فانّه لا معنی للتجرید البدیهی هنا، لعدم انطباقه علی مراده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فیه التجرید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الوضع،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21" w:name="__RefHeading___Toc3125506_417432637"/>
      <w:bookmarkStart w:id="122" w:name="_Toc47"/>
      <w:bookmarkEnd w:id="121"/>
      <w:r>
        <w:rPr/>
        <w:t>21</w:t>
      </w:r>
      <w:r>
        <w:rPr>
          <w:rtl w:val="true"/>
        </w:rPr>
        <w:t xml:space="preserve">- </w:t>
      </w:r>
      <w:r>
        <w:rPr>
          <w:rtl w:val="true"/>
        </w:rPr>
        <w:t>سؤال</w:t>
      </w:r>
      <w:r>
        <w:rPr>
          <w:rtl w:val="true"/>
        </w:rPr>
        <w:t>:</w:t>
      </w:r>
      <w:bookmarkEnd w:id="12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مخفّفه از مثقّله را در ضابطۀ قرّاء، اظهار است یا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3" w:name="__RefHeading___Toc3125508_417432637"/>
      <w:bookmarkStart w:id="124" w:name="_Toc48"/>
      <w:bookmarkEnd w:id="123"/>
      <w:r>
        <w:rPr>
          <w:rtl w:val="true"/>
        </w:rPr>
        <w:t>جواب</w:t>
      </w:r>
      <w:r>
        <w:rPr>
          <w:rtl w:val="true"/>
        </w:rPr>
        <w:t>:</w:t>
      </w:r>
      <w:bookmarkEnd w:id="1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کنند، و همچنین سایر مواضع ادغام و اظهار را بر طریقۀ معروفه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25" w:name="__RefHeading___Toc3125510_417432637"/>
      <w:bookmarkStart w:id="126" w:name="_Toc49"/>
      <w:bookmarkEnd w:id="125"/>
      <w:r>
        <w:rPr/>
        <w:t>22</w:t>
      </w:r>
      <w:r>
        <w:rPr>
          <w:rtl w:val="true"/>
        </w:rPr>
        <w:t xml:space="preserve">- </w:t>
      </w:r>
      <w:r>
        <w:rPr>
          <w:rtl w:val="true"/>
        </w:rPr>
        <w:t>السؤال</w:t>
      </w:r>
      <w:r>
        <w:rPr>
          <w:rtl w:val="true"/>
        </w:rPr>
        <w:t>:</w:t>
      </w:r>
      <w:bookmarkEnd w:id="12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العیون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عَلَیْهِ السَّلَام، عَنْ أَبِیهِ عَلَیْهِ السَّلَام، أَنَّ رَجُلًا سَئَلَ أَبَا عَبْدِ اللَّهِ عَلَیْهِ السَّلَام؛ مَا بَالُ الْقُرْآنِ لَا یَزْدَادُ عَلَی النَّشْرِ وَ 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لَمْ یَجْعَلْهُ لِزَمَانٍ دُونَ زَمَانٍ وَ لَا لِنَاسٍ دُونَ نَاسٍ فَهُوَ فِی کُلِّ زَمَانٍ جَدِیدٌ وَ 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ما وجه هذا التعلیل؟</w:t>
      </w:r>
    </w:p>
    <w:p>
      <w:pPr>
        <w:pStyle w:val="Heading4"/>
        <w:numPr>
          <w:ilvl w:val="3"/>
          <w:numId w:val="1"/>
        </w:numPr>
        <w:rPr/>
      </w:pPr>
      <w:bookmarkStart w:id="127" w:name="__RefHeading___Toc3125512_417432637"/>
      <w:bookmarkStart w:id="128" w:name="_Toc50"/>
      <w:bookmarkEnd w:id="127"/>
      <w:r>
        <w:rPr>
          <w:rtl w:val="true"/>
        </w:rPr>
        <w:t>الجواب</w:t>
      </w:r>
      <w:r>
        <w:rPr>
          <w:rtl w:val="true"/>
        </w:rPr>
        <w:t>:</w:t>
      </w:r>
      <w:bookmarkEnd w:id="1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یختلج بالبال فی بادی الحال الی ان یقع التأمّل التام؛ انّ الکلام المکرر و المعنی المردّد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الالسنۀ و الکتب المتداولۀ عند الکل، مما لا یحصل الاقبال الیه غالباً لاغلب الناس، کما هو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مفاد القرآن ما استفاد جماعۀ فی زمان لا غیر، فربّما یکتفی بالاستشهاد فی الالسنۀ و الکتب نقلاً بالمعنی، و لا یرغب النفس الی </w:t>
      </w:r>
      <w:bookmarkStart w:id="129" w:name="pg12108_122143"/>
    </w:p>
    <w:p>
      <w:pPr>
        <w:pStyle w:val="BookText"/>
        <w:rPr/>
      </w:pPr>
      <w:bookmarkEnd w:id="129"/>
      <w:r>
        <w:rPr>
          <w:rFonts w:ascii="IRNazanin" w:hAnsi="IRNazanin" w:eastAsia="IRNazanin"/>
          <w:color w:val="111111"/>
          <w:sz w:val="28"/>
          <w:sz w:val="28"/>
          <w:szCs w:val="28"/>
          <w:rtl w:val="true"/>
          <w:lang w:bidi="fa-IR"/>
        </w:rPr>
        <w:t>التفکر فیه ثانیاً و ثالثاً لاستفادۀ شیئ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جعل الله تعالی بحیث کلّما راجع انسان واحد فی اغراره فی زمان بعد زمان، فیحصل له فی کل زمان ما لم یحصل له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شخص و طبقۀ من المتدبّرین بعد الاشخاص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کونه مقصوداً الیه و مرغوباً فیه فی التأمل و التدبّر فیه، و الاستفادۀ منه فی کل آن و کل شخص مطلوباً 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بحیث کلّما تُدبّر فیه یحصل فائدۀ جدیدۀ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لتشتاق</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النفوس الیه و تلقّوه بید القبول و الرّغبۀ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بذلک وجه آخر للاعجاز، یبقی ببقاء الدهر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0" w:name="__RefHeading___Toc3125514_417432637"/>
      <w:bookmarkStart w:id="131" w:name="_Toc51"/>
      <w:bookmarkEnd w:id="130"/>
      <w:r>
        <w:rPr/>
        <w:t>23</w:t>
      </w:r>
      <w:r>
        <w:rPr>
          <w:rtl w:val="true"/>
        </w:rPr>
        <w:t xml:space="preserve">- </w:t>
      </w:r>
      <w:r>
        <w:rPr>
          <w:rtl w:val="true"/>
        </w:rPr>
        <w:t>سؤال</w:t>
      </w:r>
      <w:r>
        <w:rPr>
          <w:rtl w:val="true"/>
        </w:rPr>
        <w:t>:</w:t>
      </w:r>
      <w:bookmarkEnd w:id="13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بعضی از کتب معتبره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حدیقۀ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جملۀ توقیعات حضرت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سَمَّانِی فِی مَجْمَعٍ النَّاسِ فَعَلَیْهِ لَعْنَةُ اللَّهِ</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بر حرمت است؟ یا تشدید کراهت و اهتمام احترام نام او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2" w:name="__RefHeading___Toc3125516_417432637"/>
      <w:bookmarkStart w:id="133" w:name="_Toc52"/>
      <w:bookmarkEnd w:id="132"/>
      <w:r>
        <w:rPr>
          <w:rtl w:val="true"/>
        </w:rPr>
        <w:t>جواب</w:t>
      </w:r>
      <w:r>
        <w:rPr>
          <w:rtl w:val="true"/>
        </w:rPr>
        <w:t>:</w:t>
      </w:r>
      <w:bookmarkEnd w:id="1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منع از تسمیۀ آن جناب بسیار است، حتی آن که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صحیح از حضرت صادق علیه السلام روایت کرده است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احادیث دیگر نیز تصریح به حرمت ذکر اسم آن جناب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چه از سایر اخبار مستفاد می شود این است که این از باب تقیّه و اتقاء است در زمان های اوایل تولد آن جناب و ازمنۀ متقاربۀ آن از زمان های غیبت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فراعنه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اطفاء نور الهی </w:t>
      </w:r>
    </w:p>
    <w:p>
      <w:pPr>
        <w:pStyle w:val="BookText"/>
        <w:rPr/>
      </w:pPr>
      <w:r>
        <w:rPr>
          <w:rFonts w:ascii="IRNazanin" w:hAnsi="IRNazanin" w:eastAsia="IRNazanin"/>
          <w:color w:val="111111"/>
          <w:sz w:val="28"/>
          <w:sz w:val="28"/>
          <w:szCs w:val="28"/>
          <w:rtl w:val="true"/>
          <w:lang w:bidi="fa-IR"/>
        </w:rPr>
        <w:t>می کوشیدند چون شنیده بودند که آن جناب صاحب الامر علیه السلام، پر خواهد کرد زمین را از عدل و داد بعد از آن که پر شده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سنت هم این حدیث را روایت کرده اند و در اخبار ایشان هم تصریح به این که اسم آن جناب موافق اسم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اعرابی که از جملۀ اعاظم مشایخ ایشان است، در فتوحات در باب سیصد و شصت وششم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خلیفۀً یخرج من ولد رسول الله و ولد فاطمۀ، یوالی اسمه اسم رسول الله، جدّه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گفته است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بعضی گمان کرده اند که محی الدین شیعه است، و چنین نیست و بیان آن را در بعضی از رسائل ذکر کرده 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ها، فرعون آن زمان در طلب آن جناب بیشتر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آن حضرت را مخفی داشتند و نهی کردند شیعیان را از ذکر اسم شریف آن حضرت، و از مکان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اخبار تصریح شده است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به این که چون در نزد سلطان چنین محقق شده است که اَبا محمد یعنی امام حسن عسکری از دنیا رفت و اولادی از او باقی نماند، پس هرگاه اسم او را ببرند، او در طلب او خواهد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خدا و زبان نگاه دارید از ذکر اسم او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منع، ظاهراً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امثال زمان ما؛ پس ظاهراً مانعی از </w:t>
      </w:r>
      <w:bookmarkStart w:id="134" w:name="pg12108_122145"/>
    </w:p>
    <w:p>
      <w:pPr>
        <w:pStyle w:val="BookText"/>
        <w:rPr/>
      </w:pPr>
      <w:bookmarkEnd w:id="134"/>
      <w:r>
        <w:rPr>
          <w:rFonts w:ascii="IRNazanin" w:hAnsi="IRNazanin" w:eastAsia="IRNazanin"/>
          <w:color w:val="111111"/>
          <w:sz w:val="28"/>
          <w:sz w:val="28"/>
          <w:szCs w:val="28"/>
          <w:rtl w:val="true"/>
          <w:lang w:bidi="fa-IR"/>
        </w:rPr>
        <w:t>برای 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تصریح به اسم نشود و اکتفا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احوط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35" w:name="__RefHeading___Toc3125518_417432637"/>
      <w:bookmarkStart w:id="136" w:name="_Toc53"/>
      <w:bookmarkEnd w:id="135"/>
      <w:r>
        <w:rPr/>
        <w:t>24</w:t>
      </w:r>
      <w:r>
        <w:rPr>
          <w:rtl w:val="true"/>
        </w:rPr>
        <w:t xml:space="preserve">- </w:t>
      </w:r>
      <w:r>
        <w:rPr>
          <w:rtl w:val="true"/>
        </w:rPr>
        <w:t>سؤال</w:t>
      </w:r>
      <w:r>
        <w:rPr>
          <w:rtl w:val="true"/>
        </w:rPr>
        <w:t>:</w:t>
      </w:r>
      <w:bookmarkEnd w:id="13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آیات معلوم می شود که هر چه صادر میشود از طاعات و معاصی،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 به قضاء الهی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خودش به قضای خودش راضی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7" w:name="__RefHeading___Toc3125520_417432637"/>
      <w:bookmarkStart w:id="138" w:name="_Toc54"/>
      <w:bookmarkEnd w:id="137"/>
      <w:r>
        <w:rPr>
          <w:rtl w:val="true"/>
        </w:rPr>
        <w:t>جواب</w:t>
      </w:r>
      <w:r>
        <w:rPr>
          <w:rtl w:val="true"/>
        </w:rPr>
        <w:t>:</w:t>
      </w:r>
      <w:bookmarkEnd w:id="1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معانی بسیار اطلاق می شود، و اغلب اوقات در امثال این مقامات، یا علم الهی است، یا حکم و ارادۀ جازمۀ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دلالت می 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 به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محمول باشد بر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علّت فعل نمی شود، عیبی</w:t>
      </w:r>
      <w:r>
        <w:rPr>
          <w:rStyle w:val="FootnoteAnchor"/>
          <w:rtl w:val="true"/>
        </w:rPr>
        <w:footnoteReference w:id="71"/>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حمل کنیم 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ظلم است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فرمایش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و بندۀ حقیر گمان می کنم که جان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دلالت می کند بر وجوب رضا به قضای الهی، مناسب آن است که حمل شود بر احکام و اِرادات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امور تکوینیّه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مسئله خیلی دقیق، ظریف و پیچیده است، که باید از سقوط به باور اشعریان از یک طرف، و از سقوط به باور معتزلیان از طرف دیگر،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مطلب در 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است مثل ارزاق، و اولاد، و حیات، و موت، و امثال آن ها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اساساً جرّاحی میان افعال و رفتارهای انسانی، محال است و همگی مشمول امر بین امرین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108_122146"/>
    </w:p>
    <w:p>
      <w:pPr>
        <w:pStyle w:val="BookText"/>
        <w:rPr/>
      </w:pPr>
      <w:bookmarkEnd w:id="139"/>
      <w:r>
        <w:rPr>
          <w:rFonts w:ascii="IRNazanin" w:hAnsi="IRNazanin" w:eastAsia="IRNazanin"/>
          <w:color w:val="111111"/>
          <w:sz w:val="28"/>
          <w:sz w:val="28"/>
          <w:szCs w:val="28"/>
          <w:rtl w:val="true"/>
          <w:lang w:bidi="fa-IR"/>
        </w:rPr>
        <w:t xml:space="preserve">پس رضای به کفر، به معنی این که چون حق تعالی حکم کرده و ارادۀ لازمه کرده که فلان کس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 به کفر به معنی رضای به علم الهی که فلان کس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میان آیات و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کلام مقامی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است که خدا راضی به کفر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عالم است که ایشان کافر می شوند به اختیار خود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3125522_417432637"/>
      <w:bookmarkStart w:id="141" w:name="_Toc55"/>
      <w:bookmarkEnd w:id="140"/>
      <w:r>
        <w:rPr/>
        <w:t>25</w:t>
      </w:r>
      <w:r>
        <w:rPr>
          <w:rtl w:val="true"/>
        </w:rPr>
        <w:t xml:space="preserve">- </w:t>
      </w:r>
      <w:r>
        <w:rPr>
          <w:rtl w:val="true"/>
        </w:rPr>
        <w:t>سؤال</w:t>
      </w:r>
      <w:r>
        <w:rPr>
          <w:rtl w:val="true"/>
        </w:rPr>
        <w:t>:</w:t>
      </w:r>
      <w:bookmarkEnd w:id="14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و تأویلات صاحب وافی در خصوص احوال موتی، و عالم برزخ، و عذاب قبر، و منکر و نکیر، حق و واقع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2" w:name="__RefHeading___Toc3125524_417432637"/>
      <w:bookmarkStart w:id="143" w:name="_Toc56"/>
      <w:bookmarkEnd w:id="142"/>
      <w:r>
        <w:rPr>
          <w:rtl w:val="true"/>
        </w:rPr>
        <w:t>جواب</w:t>
      </w:r>
      <w:r>
        <w:rPr>
          <w:rtl w:val="true"/>
        </w:rPr>
        <w:t>:</w:t>
      </w:r>
      <w:bookmarkEnd w:id="1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تأویلات باعث اضلال قاصرین، و از بابت تلاعب به دین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شبهه در حق صاحب این تأویلات راه نداشته باشد، مظنۀ تکفیر صاحب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پیرامون آن ها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44" w:name="__RefHeading___Toc3125526_417432637"/>
      <w:bookmarkStart w:id="145" w:name="_Toc57"/>
      <w:bookmarkEnd w:id="144"/>
      <w:r>
        <w:rPr/>
        <w:t>26</w:t>
      </w:r>
      <w:r>
        <w:rPr>
          <w:rtl w:val="true"/>
        </w:rPr>
        <w:t xml:space="preserve">- </w:t>
      </w:r>
      <w:r>
        <w:rPr>
          <w:rtl w:val="true"/>
        </w:rPr>
        <w:t>سؤال</w:t>
      </w:r>
      <w:r>
        <w:rPr>
          <w:rtl w:val="true"/>
        </w:rPr>
        <w:t>:</w:t>
      </w:r>
      <w:bookmarkEnd w:id="14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وضع ظاهر موضع ضمیر در این آیه شریفه چه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أَتَیا أَهْلَ قَرْیَةٍ اسْتَطْعَما أَهْلَها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3125528_417432637"/>
      <w:bookmarkStart w:id="147" w:name="_Toc58"/>
      <w:bookmarkEnd w:id="146"/>
      <w:r>
        <w:rPr>
          <w:rtl w:val="true"/>
        </w:rPr>
        <w:t>جواب</w:t>
      </w:r>
      <w:r>
        <w:rPr>
          <w:rtl w:val="true"/>
        </w:rPr>
        <w:t>:</w:t>
      </w:r>
      <w:bookmarkEnd w:id="1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لانّ المقصود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بیان حال اهل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الغرابۀ حصل لموسی انّما کان لاجل کون الاهل غیر مقبلین للاحسان، و مع ذلک فالخضر اَقام جدارهم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غرض الخضر ملاقات اهل القریۀ لظهور هذا الامر، لانفس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لکنّه لا یفید ورود القریۀ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علی اهلها مع کونهم فی قریۀ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الاضافۀ الی الضمیر یحصل الاشعار </w:t>
      </w:r>
    </w:p>
    <w:p>
      <w:pPr>
        <w:pStyle w:val="BookText"/>
        <w:rPr/>
      </w:pPr>
      <w:r>
        <w:rPr>
          <w:rFonts w:ascii="IRNazanin" w:hAnsi="IRNazanin" w:eastAsia="IRNazanin"/>
          <w:color w:val="111111"/>
          <w:sz w:val="28"/>
          <w:sz w:val="28"/>
          <w:szCs w:val="28"/>
          <w:rtl w:val="true"/>
          <w:lang w:bidi="fa-IR"/>
        </w:rPr>
        <w:t>بکون الاهل فی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رمانک خیر من حبّ 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یحتمل معنیین؛ احدهما ثبوت رمان للمخاطب ورمان للمتکلم، وارادۀ الترجیح بین حبتهما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عدم ثبوت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حینئذ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لهذا الحب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قطع النظر فیه عن الاضافۀ</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الاستعمال غیر متحقق فی ما لو اضیف الی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فیه 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ضمیر الجمع یرجع الی اهل القریۀ، و اهل القریۀ قابل للمعنیین، فلا یفید ملاقات الاهل فی القریۀ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ورود القریۀ و الاهل کلیهما و السؤال عن الاهل فی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تحقق ان المراد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الاضافۀ بالمعنی الاول، یعنی ملاحظۀ وجود القریۀ و حصولهم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تحقق هذا فیخلص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عن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 کان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الثانی فیکون کلمۀً واحدۀً و یلزم مرجع الضمیر الی جزء الکلمۀ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مجازی للکلمۀ، فیکون نوعاً من الاستخدام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اتیا اهل قریۀ استطعماهم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ورود القریۀ، لاحتمال ارادۀ الاضافۀ،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الثانی، و علی ارادۀ هذا المعنی یلزم الاستخدام فی الضمیر فیفوت المطلوب من ورود القریۀ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اتیا اهل قریۀ استطعما </w:t>
      </w:r>
      <w:bookmarkStart w:id="148" w:name="pg12108_122148"/>
    </w:p>
    <w:p>
      <w:pPr>
        <w:pStyle w:val="BookText"/>
        <w:rPr/>
      </w:pPr>
      <w:bookmarkEnd w:id="148"/>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لحصل الخلاص عن المحذورین و یفید</w:t>
      </w:r>
      <w:r>
        <w:rPr>
          <w:rStyle w:val="FootnoteAnchor"/>
          <w:rtl w:val="true"/>
        </w:rPr>
        <w:footnoteReference w:id="80"/>
      </w:r>
      <w:r>
        <w:rPr>
          <w:rFonts w:ascii="IRNazanin" w:hAnsi="IRNazanin" w:eastAsia="IRNazanin"/>
          <w:color w:val="111111"/>
          <w:sz w:val="28"/>
          <w:sz w:val="28"/>
          <w:szCs w:val="28"/>
          <w:rtl w:val="true"/>
          <w:lang w:bidi="fa-IR"/>
        </w:rPr>
        <w:t xml:space="preserve">المقصود من اهتمام الاعلام بحال اهل القریۀ، و ان المقصود بالذات بیان حال الاهل،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فی ما ذکره تعالی بابلغ بیان و افصح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49" w:name="__RefHeading___Toc3125530_417432637"/>
      <w:bookmarkStart w:id="150" w:name="_Toc59"/>
      <w:bookmarkEnd w:id="149"/>
      <w:r>
        <w:rPr/>
        <w:t>27</w:t>
      </w:r>
      <w:r>
        <w:rPr>
          <w:rtl w:val="true"/>
        </w:rPr>
        <w:t xml:space="preserve">- </w:t>
      </w:r>
      <w:r>
        <w:rPr>
          <w:rtl w:val="true"/>
        </w:rPr>
        <w:t>سؤال</w:t>
      </w:r>
      <w:r>
        <w:rPr>
          <w:rtl w:val="true"/>
        </w:rPr>
        <w:t>:</w:t>
      </w:r>
      <w:bookmarkEnd w:id="15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علی ساکن کربلا را مجتهد عادل می دانند؟ که کتاب او در این جا هست به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1" w:name="__RefHeading___Toc3125532_417432637"/>
      <w:bookmarkStart w:id="152" w:name="_Toc60"/>
      <w:bookmarkEnd w:id="151"/>
      <w:r>
        <w:rPr>
          <w:rtl w:val="true"/>
        </w:rPr>
        <w:t>جواب</w:t>
      </w:r>
      <w:r>
        <w:rPr>
          <w:rtl w:val="true"/>
        </w:rPr>
        <w:t>:</w:t>
      </w:r>
      <w:bookmarkEnd w:id="1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عمل به کتاب ایشان جایز است هرگاه کسی جزم به مراد 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به اجتهاد خود ظنّی حاصل کنی که مراد چه چیز است، پس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این بهتر از تقلید میت باشد، یعنی در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جزم به رأی میت در آن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53" w:name="__RefHeading___Toc3125534_417432637"/>
      <w:bookmarkStart w:id="154" w:name="_Toc61"/>
      <w:bookmarkEnd w:id="153"/>
      <w:r>
        <w:rPr/>
        <w:t>28</w:t>
      </w:r>
      <w:r>
        <w:rPr>
          <w:rtl w:val="true"/>
        </w:rPr>
        <w:t xml:space="preserve">- </w:t>
      </w:r>
      <w:r>
        <w:rPr>
          <w:rtl w:val="true"/>
        </w:rPr>
        <w:t>سؤال</w:t>
      </w:r>
      <w:r>
        <w:rPr>
          <w:rtl w:val="true"/>
        </w:rPr>
        <w:t>:</w:t>
      </w:r>
      <w:bookmarkEnd w:id="15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از برای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تفاوتی در سؤال آن ها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5" w:name="__RefHeading___Toc3125536_417432637"/>
      <w:bookmarkStart w:id="156" w:name="_Toc62"/>
      <w:bookmarkEnd w:id="155"/>
      <w:r>
        <w:rPr>
          <w:rtl w:val="true"/>
        </w:rPr>
        <w:t>جواب</w:t>
      </w:r>
      <w:r>
        <w:rPr>
          <w:rtl w:val="true"/>
        </w:rPr>
        <w:t>:</w:t>
      </w:r>
      <w:bookmarkEnd w:id="1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آخوند ملاّ محمد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این مسئله ضرور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اظهر عدم سؤال است لکن مقتضای عمومات اخبار و خصوص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است که از برای ایشان هم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سحر ابو حمزۀ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آن جا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لِسُؤَالِ مُنْکَرٍ وَ نَکِیرٍ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بعضی گفته اند که امثال این گفتارها از معصومین از برای تعلیم و ارشاد دیگران است،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را در جاهای دیگر بیان کرده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بین ایشان و دیگران البته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میان سایر مومنان هم از </w:t>
      </w:r>
      <w:bookmarkStart w:id="157" w:name="pg12108_122149"/>
    </w:p>
    <w:p>
      <w:pPr>
        <w:pStyle w:val="BookText"/>
        <w:rPr/>
      </w:pPr>
      <w:bookmarkEnd w:id="157"/>
      <w:r>
        <w:rPr>
          <w:rFonts w:ascii="IRNazanin" w:hAnsi="IRNazanin" w:eastAsia="IRNazanin"/>
          <w:color w:val="111111"/>
          <w:sz w:val="28"/>
          <w:sz w:val="28"/>
          <w:szCs w:val="28"/>
          <w:rtl w:val="true"/>
          <w:lang w:bidi="fa-IR"/>
        </w:rPr>
        <w:t>حیثیت کیفیت و کمیت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فشار قبر از برای معصومین علیهم السلام نیست، بل که مجزوم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بعضی اخبار بر می آید که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نیز</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منافی اخبار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جمع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شدید نباشد، یا از برای مومنان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حکایت فاطمه بنت اسد 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جناب نبوی صلّی الله علیه و آله، در قبر فاطمه خوابید که فشار از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جناب اقدس الهی خواهش کردند که رقیّه را به ایشان ببخشد و فشار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حکایت سعد بن معاذ، به جهت آن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مومنان بودند</w:t>
      </w:r>
      <w:r>
        <w:rPr>
          <w:rFonts w:eastAsia="IRNazanin" w:cs="IRNazanin"/>
          <w:color w:val="111111"/>
          <w:sz w:val="28"/>
          <w:szCs w:val="28"/>
          <w:rtl w:val="true"/>
          <w:lang w:bidi="fa-IR"/>
        </w:rPr>
        <w:t>.</w:t>
      </w:r>
    </w:p>
    <w:p>
      <w:pPr>
        <w:pStyle w:val="Heading4"/>
        <w:numPr>
          <w:ilvl w:val="3"/>
          <w:numId w:val="1"/>
        </w:numPr>
        <w:rPr/>
      </w:pPr>
      <w:bookmarkStart w:id="158" w:name="__RefHeading___Toc3125538_417432637"/>
      <w:bookmarkStart w:id="159" w:name="_Toc63"/>
      <w:bookmarkEnd w:id="158"/>
      <w:r>
        <w:rPr/>
        <w:t>29</w:t>
      </w:r>
      <w:r>
        <w:rPr>
          <w:rtl w:val="true"/>
        </w:rPr>
        <w:t xml:space="preserve">- </w:t>
      </w:r>
      <w:r>
        <w:rPr>
          <w:rtl w:val="true"/>
        </w:rPr>
        <w:t>سؤال</w:t>
      </w:r>
      <w:r>
        <w:rPr>
          <w:rtl w:val="true"/>
        </w:rPr>
        <w:t>:</w:t>
      </w:r>
      <w:bookmarkEnd w:id="15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حسنة لا یضرّ معها سیئة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چه معنی دارد؟</w:t>
      </w:r>
    </w:p>
    <w:p>
      <w:pPr>
        <w:pStyle w:val="Heading4"/>
        <w:numPr>
          <w:ilvl w:val="3"/>
          <w:numId w:val="1"/>
        </w:numPr>
        <w:rPr/>
      </w:pPr>
      <w:bookmarkStart w:id="160" w:name="__RefHeading___Toc3125540_417432637"/>
      <w:bookmarkStart w:id="161" w:name="_Toc64"/>
      <w:bookmarkEnd w:id="160"/>
      <w:r>
        <w:rPr>
          <w:rtl w:val="true"/>
        </w:rPr>
        <w:t>جواب</w:t>
      </w:r>
      <w:r>
        <w:rPr>
          <w:rtl w:val="true"/>
        </w:rPr>
        <w:t>:</w:t>
      </w:r>
      <w:bookmarkEnd w:id="161"/>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شریف بر ظاهر خود باقی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حال باید در آن تصرف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این قبیل در احادیث بسیار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حِصْنِی وَ مَنْ دَخَلَ حِصْنِی أَمِنَ عَذَابِی</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این اطلاقات مقیّد و مخصَّص اند به شرایط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بشروطها و انا من شروطها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محبّ علی بن ابی طالب علیه السلام، منشأ دخول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آن جناب مخلّد در آتش نخواهد بود، هر چند به سبب </w:t>
      </w:r>
      <w:bookmarkStart w:id="162" w:name="pg12108_122150"/>
    </w:p>
    <w:p>
      <w:pPr>
        <w:pStyle w:val="BookText"/>
        <w:rPr/>
      </w:pPr>
      <w:bookmarkEnd w:id="162"/>
      <w:r>
        <w:rPr>
          <w:rFonts w:ascii="IRNazanin" w:hAnsi="IRNazanin" w:eastAsia="IRNazanin"/>
          <w:color w:val="111111"/>
          <w:sz w:val="28"/>
          <w:sz w:val="28"/>
          <w:szCs w:val="28"/>
          <w:rtl w:val="true"/>
          <w:lang w:bidi="fa-IR"/>
        </w:rPr>
        <w:t>معاصی مستحق قدری از عذاب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معصیت و سیّئه، مضرّ در دخول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دشمن علی بن ابی طالب علیه السلام، که هر چند طاعت بکند نفعی به او ندارد و منشأ خلاصی از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تتمۀ حدیث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علی سیئة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محبت کامل آن جناب منشأ این معنی می شود که معصیت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کس که کسی را دوست داشت، مخالفت و معاندت با دوست آن دوست،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جناب را به حقیقت شناخت و محبت کامل به هم رساند، معصیت الهی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عصمت مخصوص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مراد آن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علی به محبت کامله، پیرامون کبایر نمی گردد، و اگر از او صغیره سر زند، ترک کبایر کفّارۀ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سیّئه به او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تنگ و مجال نبود، به همین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63" w:name="__RefHeading___Toc3125542_417432637"/>
      <w:bookmarkStart w:id="164" w:name="_Toc65"/>
      <w:bookmarkEnd w:id="163"/>
      <w:r>
        <w:rPr/>
        <w:t>30</w:t>
      </w:r>
      <w:r>
        <w:rPr>
          <w:rtl w:val="true"/>
        </w:rPr>
        <w:t xml:space="preserve">- </w:t>
      </w:r>
      <w:r>
        <w:rPr>
          <w:rtl w:val="true"/>
        </w:rPr>
        <w:t>السؤال</w:t>
      </w:r>
      <w:r>
        <w:rPr>
          <w:rtl w:val="true"/>
        </w:rPr>
        <w:t>:</w:t>
      </w:r>
      <w:bookmarkEnd w:id="16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ما وجه تقیید الوعد فی القرینۀ الاولی و حذف ضمیر جمع المخاطب فی الثانیۀ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5" w:name="__RefHeading___Toc3125544_417432637"/>
      <w:bookmarkStart w:id="166" w:name="_Toc66"/>
      <w:bookmarkEnd w:id="165"/>
      <w:r>
        <w:rPr>
          <w:rtl w:val="true"/>
        </w:rPr>
        <w:t>الجواب</w:t>
      </w:r>
      <w:r>
        <w:rPr>
          <w:rtl w:val="true"/>
        </w:rPr>
        <w:t>:</w:t>
      </w:r>
      <w:bookmarkEnd w:id="1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وجهه انّ وعد الجنۀ مختص بالمومنین، و وعد النار لا یختص بالکفار، بل یشمل فسّاق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المنادین من اصحاب الجنّۀ ان کانوا هم المومنین الذین لم یدخلوا النار ابداً، و المخاطبین من اهل النار هم الکفار، فیصّح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w:t>
      </w:r>
    </w:p>
    <w:p>
      <w:pPr>
        <w:pStyle w:val="BookText"/>
        <w:rPr/>
      </w:pPr>
      <w:r>
        <w:rPr>
          <w:rFonts w:ascii="Amiri" w:hAnsi="Amiri" w:eastAsia="Amiri" w:cs="Amiri"/>
          <w:color w:val="111111"/>
          <w:sz w:val="28"/>
          <w:sz w:val="28"/>
          <w:szCs w:val="28"/>
          <w:rtl w:val="true"/>
          <w:lang w:bidi="ar-SA"/>
        </w:rPr>
        <w:t>ربّکم</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بارادۀ تعلق الوعد بالخلود فیهما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یصح ان کان المنادون اعمّ ممن سبقهم دخول النار فی الجملۀ لفسقهم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المخاطبون اعمّ من الکفار و یشمل فساق المومنین الذین ینتهی امرهم الی دخول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لتساوی وعد دخول الجنۀ فی الجملۀ، و وعد دخول النار فی الجملۀ بالنسبۀ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یصح اذا کان المنادون المومنین المخلّدین فی الجنۀ و المخاطبون الاعم، لصحۀ اضافۀ الوعد الیهم جمیعاً، اَمّا بالنسبۀ الی المومنین المخلّدین، فخلودهم فی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بالنسبۀ الی المخاطبین، فبالدخول فی النار فی الجملۀ وان کان بعنوان الخلود بالنسبۀ الی بعضهم و بالتعذیب فی برهۀ بالنسبۀ الی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یصح اذا کان المنادون اعم من المخلدین و المسبوقین بالعذاب، و المخاطبون الکفار المخلّدین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لصحۀ انّ الوعد بالخلود فی النار مختص بهم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فبعد ابطال التوجیه المذکور، یأتی بتوجیه آخر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یخا 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حتی تأتی تعلیقنا التالیۀ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یخالجنی فی وجهه، انّ المراد بالوعدهنا لیس خصوصیۀ دخول الجنۀ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ما وعده من البعث و الحشر و الحساب و المجازات؛ ان خیراً فخیر، و ان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لااختصاص له باصحاب النّار، بل الکل فیه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الباب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الوعدهنا لیس مجرد دخول النار، بل مطلق ما اخبر به عمّا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اعمّ من ذلک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قوله تعالی حکایۀً من اهل الجنّۀ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التغلیب بارادۀ المخاطبین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متعارف فی ضمیر المتکلم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ضمیر الجمع المخاطب فلم یُعهد فیه هذ التغلیب و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تسلیم ان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خصوص الثواب و دخول الجنۀ بسبب الایمان و الطاعات، و یکون المراد بیان اظهار اهل الجنّۀ بسرورهم و القاء الحسرۀ و الندامۀ علی قلوب اهل النار، و تقریرهم علی تصدیق ما کانوا ینکرونه فی الدنیا من مواعید الله، یعنی انّا وجدنا ما وعدنا ربّنا من اعطائه الجنۀ فی ازاء طاعته، فهل وجدتم ما وعدکم من ادخاله النار فی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النکتۀ فی حذف ضمیر المفعول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استفهام حصول الوعد المعیّن المتعلق بالمکّلفین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تقریرّیاً و لیس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لاحتمال وقوع الخلاف فی میعاده تعالی، بخلاف استفهام حال مطلق الوعد بالنسبۀ الی مطلق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فیه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الایهام</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کانوا سئلوا هل دخلتم فی زمرۀ من اوعده الله النار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الوعدۀ التی وعدها الله فی خصوصکم هل وقعت ام لا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فلاحظ اوّلاً الفرق فی القضیتین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القضیۀ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وَجَدْنَا مَا وَعَدَنَا رَبُّنَا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القضیۀ الثانیۀ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وَجَدْتُمْ ما وَعَدَ رَبُّکُمْ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القضیۀ الاولی فضیلتان و هما الاعطاء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اضافۀ الوعد الی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القضیۀ الثانیۀ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الاضافۀ الی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النکتۀ فی هذا الفرق و الامتیاز؟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للکلام المحبوب خصوصاً عند التخاطب مع المحبوب، او ذکر محبۀ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مثّلوا له اطناب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حین سئله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فالوعد فی القضیۀ الاولی، محبوب و اعطاء من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 باطناب و تزئین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الوعد فی الثانیۀ عذاب و بلاء من قهار ذی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الاختصار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حاجۀ فی الجواب الی تفصیلات التی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ابحاث دقیقۀ، مفیدۀ، تحکی عن دقته و نبوغه قدس سره، لکنها خارجۀ عن منساق الجواب للسؤال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108_122153"/>
    </w:p>
    <w:p>
      <w:pPr>
        <w:pStyle w:val="Heading4"/>
        <w:numPr>
          <w:ilvl w:val="3"/>
          <w:numId w:val="1"/>
        </w:numPr>
        <w:rPr/>
      </w:pPr>
      <w:bookmarkStart w:id="168" w:name="__RefHeading___Toc3125546_417432637"/>
      <w:bookmarkStart w:id="169" w:name="_Toc67"/>
      <w:bookmarkEnd w:id="167"/>
      <w:bookmarkEnd w:id="168"/>
      <w:r>
        <w:rPr/>
        <w:t>31</w:t>
      </w:r>
      <w:r>
        <w:rPr>
          <w:rtl w:val="true"/>
        </w:rPr>
        <w:t xml:space="preserve">- </w:t>
      </w:r>
      <w:r>
        <w:rPr>
          <w:rtl w:val="true"/>
        </w:rPr>
        <w:t>سؤال</w:t>
      </w:r>
      <w:r>
        <w:rPr>
          <w:rtl w:val="true"/>
        </w:rPr>
        <w:t>:</w:t>
      </w:r>
      <w:bookmarkEnd w:id="16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اطفال سادات را گرگ می خورد، منافات با حدیث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کذّابه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 اولاد فاطمۀ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0" w:name="__RefHeading___Toc3125548_417432637"/>
      <w:bookmarkStart w:id="171" w:name="_Toc68"/>
      <w:bookmarkEnd w:id="170"/>
      <w:r>
        <w:rPr>
          <w:rtl w:val="true"/>
        </w:rPr>
        <w:t>جواب</w:t>
      </w:r>
      <w:r>
        <w:rPr>
          <w:rtl w:val="true"/>
        </w:rPr>
        <w:t>:</w:t>
      </w:r>
      <w:bookmarkEnd w:id="1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محتاج است به تمهید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و قرابات رحمیّه دو اطلاق دارد؛ یکی انتساب و ارتباط نفس الامری، که مقتضای آن این است که باید در نفس الامر نطفۀ شخص خاصّی مثلاً در رحم امرئۀ مخصوصه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حلال قرار گرفته و از آن ولدی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فرزند، فرزند نفس الامری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و ارتباط ظاهری است که در ظاهر، حکم به انتساب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گو در نفس الامر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به مجرّد استفاضه، و فراش، و تعارف، و اقرار، و امثال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هیچیک مفید انتساب نفس الامری نیستند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زن شخصی زنا کرده باشد، در حال امکان وصول زوج به آن زن، با امکان لحوق ولد به زوج شرعاً، آن فرزند ملحق است به زوج، نه به زانی، چنان که مدلول حدیث متّفق علیه،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آن نطفه در نفس الامر از زانی باشد، در ظاهر حکم می شود به آن که فرزند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هرگاه محتمل باشد که آن زن در حمام گرمی نشسته باشد و نطفه مرد اجنبی بر </w:t>
      </w:r>
    </w:p>
    <w:p>
      <w:pPr>
        <w:pStyle w:val="BookText"/>
        <w:rPr/>
      </w:pPr>
      <w:r>
        <w:rPr>
          <w:rFonts w:ascii="IRNazanin" w:hAnsi="IRNazanin" w:eastAsia="IRNazanin"/>
          <w:color w:val="111111"/>
          <w:sz w:val="28"/>
          <w:sz w:val="28"/>
          <w:szCs w:val="28"/>
          <w:rtl w:val="true"/>
          <w:lang w:bidi="fa-IR"/>
        </w:rPr>
        <w:t>آن جا ریخته باشد و بی خبر جذب آن به رحم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غیر از این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محض فراش و استفاضه و شیوع، منشأ حکم به فرزند بودن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جاری می شود احکام مثل میراث، و حکم به سیادت فرزند هرگاه زوج 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نطفه در نفس الامر از غیر سیّدی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او حرام می شود، و خمس از برای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مقدمه را دانستی،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صورت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اطفال سادات را گرگ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بعضی اطفال سادات که در ظاهر، حکم به ولد بودن آن شده است به سبب فراش و استفاضه و امثال آن، نه ولد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 که ما فرض می کنیم که این نطفه بعینه نطفۀ پدر سیّد او است و یقین حاصل کرده ایم به این که آن احتمالات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فرضی که این معنی را نسبت به این فرزند توانی یقین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سایر پدران او چگونه دعوی می توانی کرد، بلکه نطفۀ یکی از اجداد او نطفۀ غیر سیدی بوده که شرعاً حکم به سیادت شده بوده، نه در نفس الامر، و این فرزند از او به هم رسیده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منافات ندارد با حکایت زینب کذّابه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آن حدیث شریف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کَانَ حَقّاً بَضْعَةً مِنْ عَلِیٍّ وَ فَاطِمَةَ فَإِنَّ لَحْمَهُ حَرَامٌ عَلَی السِّبَاعِ</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نفس الامر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علی و فاطمه، گوشت او بر سباع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امام رضا علیه السلام چنین بود و سباع به آن جناب اذیت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جهت آن جناب تذلذل و تواضع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جواب های دیگر هم به خاطر می رسد لکن نه وقت به آن وفا می کند و نه مقام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همین جواب در رفع شبهه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معنی حمل باید کرد حدیثی را که در کشف الغمّه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از برای آن شیر نر دعا کرد که عسر ولادت مادّه اش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فرزند نری از برای تو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شیر نیز آن حضرت را دعا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سَلَّطَ اللَّهُ عَلَیْکَ وَ عَلَی ذُرِّیَّتِکَ وَ عَلَی أَحَدٍ مِنْ شِیعَتِکَ شَیْئاً مِنَ السِّبَاع</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استجابت دعای آن حضرت در حق ذریّۀ واقعی نفس الامری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به شیعه، شیعۀ واقعی است که مانند کبریت 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سباع کسی را که موسوم باشد به سیادت در ظاهر شرع، یا معروف باشد به تشیّع، منافات با این دو خبر نخواهد داشت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اکنون که قرار است با این گونه حدیث ها با تسامح برخورد شود و در سند و محتوای آن ها مته روی خشخاش گذاشته نشود، بهتر این است حدیث دیگر از این نوع را هم به یاد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شدند که یوسف را گرگ خورده، پیراهن او را آلوده به خون کردند، و نیز گرگی را گرفته و دهنش را به خون آلودند، و به حضور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گوشت انبیاء و فرزندان انبیاء بر ما گرگ ها حرام است من یوسف را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صرف نظر از حدیث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جای سخن دارد که حتی با تسامح هم قابل 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میان دو حدیث چنین می شود که گوشت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سباع حرام است، و رفتار سباع با امام رضا علیه السلام از این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بضعۀ 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آن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سباع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مستقیم است نه نوه و نبیره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نام آن دو بزرگوار را آورده، و نفرموده بضعۀ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حدیث ماجرا، تصریح شده است که زینب کذّابه ادعا می کرد که همان حضرت زینب دختر امیرالمومنین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حدیث شامل سادات و همۀ اولاد نفس الامری ائمه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سادات و فرزندان سادات را می خورد و از آب چشمه نیز از روی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نبود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یک شبهه و دفاع از یک خبر واحد ضعیف این همه شبهه دربارۀ سادات که سرور و نور چشم شیعیان هستند،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 همۀ مردم را غرق در شبهه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دیدگاه کلامی و اعتقادات و اسلام شناسی نگاه می فرمود می دید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اند تا بد بینی ها کاهش و خوش بینی ها تقویت شود و عرصۀ جامعه مملو از شبهات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عکس حکمت آن،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پی نویس، کار را ادامه دادم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خودش، این قبیل حدیث ها را، مجهوله، ضعیفه، شاذّه،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رجوع کنید به ذیل مسئلۀ شماره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72" w:name="pg12108_122156"/>
    </w:p>
    <w:p>
      <w:pPr>
        <w:pStyle w:val="Heading4"/>
        <w:numPr>
          <w:ilvl w:val="3"/>
          <w:numId w:val="1"/>
        </w:numPr>
        <w:rPr/>
      </w:pPr>
      <w:bookmarkStart w:id="173" w:name="__RefHeading___Toc3125550_417432637"/>
      <w:bookmarkStart w:id="174" w:name="_Toc69"/>
      <w:bookmarkEnd w:id="172"/>
      <w:bookmarkEnd w:id="173"/>
      <w:r>
        <w:rPr/>
        <w:t>32</w:t>
      </w:r>
      <w:r>
        <w:rPr>
          <w:rtl w:val="true"/>
        </w:rPr>
        <w:t xml:space="preserve">- </w:t>
      </w:r>
      <w:r>
        <w:rPr>
          <w:rtl w:val="true"/>
        </w:rPr>
        <w:t>سؤال</w:t>
      </w:r>
      <w:r>
        <w:rPr>
          <w:rtl w:val="true"/>
        </w:rPr>
        <w:t>:</w:t>
      </w:r>
      <w:bookmarkEnd w:id="17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الحیات نقل شده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کار خیری کنی آن را به تأخیر مینداز، بدرستی که بسیار است که حق تعالی مطّلع</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می شود بر بنده که او به طاعتی مشغول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بعد از این عمل ترا عذاب نکنم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را قصد کنی زنهار که آن را ترک کن که بسیار است که حق تعالی مطّلع می شود بر بنده و او را مشغول معصیتی می یابد می فرماید که به عزت و جلال خودم سوگند که بعد از این عمل، ترا نیامرزم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که شخصی را که توبه روزی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توبه کردن، آیا حق تعالی خلف قسم خود می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5" w:name="__RefHeading___Toc3125552_417432637"/>
      <w:bookmarkStart w:id="176" w:name="_Toc70"/>
      <w:bookmarkEnd w:id="175"/>
      <w:r>
        <w:rPr>
          <w:rtl w:val="true"/>
        </w:rPr>
        <w:t>جواب</w:t>
      </w:r>
      <w:r>
        <w:rPr>
          <w:rtl w:val="true"/>
        </w:rPr>
        <w:t>:</w:t>
      </w:r>
      <w:bookmarkEnd w:id="1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اخبار، بر ظاهر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مکلف است 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وعدۀ قبول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مرتد فطری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او قبول است در باطن، بل که در ظاهر نسبت به صحت عبادات و معاملات و طهارت، هر چند مسقط 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معصیت است اعظم از شرک به خدا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حدیث شاید این باشد که اگر توبه نکند هرگز خدا او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فقرۀ اول که فرموده ترا عذاب نکنم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گناهی نکنی که حبط این طاعت کند، مثل شرک به خدا و امثال آن</w:t>
      </w:r>
      <w:r>
        <w:rPr>
          <w:rFonts w:eastAsia="IRNazanin" w:cs="IRNazanin"/>
          <w:color w:val="111111"/>
          <w:sz w:val="28"/>
          <w:szCs w:val="28"/>
          <w:rtl w:val="true"/>
          <w:lang w:bidi="fa-IR"/>
        </w:rPr>
        <w:t>.</w:t>
      </w:r>
    </w:p>
    <w:p>
      <w:pPr>
        <w:pStyle w:val="Heading4"/>
        <w:numPr>
          <w:ilvl w:val="3"/>
          <w:numId w:val="1"/>
        </w:numPr>
        <w:rPr/>
      </w:pPr>
      <w:bookmarkStart w:id="177" w:name="__RefHeading___Toc3125554_417432637"/>
      <w:bookmarkStart w:id="178" w:name="_Toc71"/>
      <w:bookmarkEnd w:id="177"/>
      <w:r>
        <w:rPr/>
        <w:t>33</w:t>
      </w:r>
      <w:r>
        <w:rPr>
          <w:rtl w:val="true"/>
        </w:rPr>
        <w:t xml:space="preserve">- </w:t>
      </w:r>
      <w:r>
        <w:rPr>
          <w:rtl w:val="true"/>
        </w:rPr>
        <w:t>سؤال</w:t>
      </w:r>
      <w:r>
        <w:rPr>
          <w:rtl w:val="true"/>
        </w:rPr>
        <w:t>:</w:t>
      </w:r>
      <w:bookmarkEnd w:id="1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مسّ میت انسان، غسل مس میت بر او واجب می شود، و در سایر </w:t>
      </w:r>
      <w:bookmarkStart w:id="179" w:name="pg12108_122157"/>
    </w:p>
    <w:p>
      <w:pPr>
        <w:pStyle w:val="BookText"/>
        <w:rPr/>
      </w:pPr>
      <w:bookmarkEnd w:id="179"/>
      <w:r>
        <w:rPr>
          <w:rFonts w:ascii="IRNazanin" w:hAnsi="IRNazanin" w:eastAsia="IRNazanin"/>
          <w:color w:val="111111"/>
          <w:sz w:val="28"/>
          <w:sz w:val="28"/>
          <w:szCs w:val="28"/>
          <w:rtl w:val="true"/>
          <w:lang w:bidi="fa-IR"/>
        </w:rPr>
        <w:t>حیوانات نمی شود؟،؟</w:t>
      </w:r>
    </w:p>
    <w:p>
      <w:pPr>
        <w:pStyle w:val="Heading4"/>
        <w:numPr>
          <w:ilvl w:val="3"/>
          <w:numId w:val="1"/>
        </w:numPr>
        <w:rPr/>
      </w:pPr>
      <w:bookmarkStart w:id="180" w:name="__RefHeading___Toc3125556_417432637"/>
      <w:bookmarkStart w:id="181" w:name="_Toc72"/>
      <w:bookmarkEnd w:id="180"/>
      <w:r>
        <w:rPr>
          <w:rtl w:val="true"/>
        </w:rPr>
        <w:t>جواب</w:t>
      </w:r>
      <w:r>
        <w:rPr>
          <w:rtl w:val="true"/>
        </w:rPr>
        <w:t>:</w:t>
      </w:r>
      <w:bookmarkEnd w:id="1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احکام الهی، غیر معلوم الوجه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علل الشرایع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سایر حیوانات پری یا موئی یا امثال آن دارند که این ها از مرده و زنده پاک اند، و مماسّه به آن ها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این علّت مطّرد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آن که لازم می آید که هرگاه بر بدن بی مو و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r>
        <w:rPr>
          <w:rStyle w:val="FootnoteAnchor"/>
          <w:rtl w:val="true"/>
        </w:rPr>
        <w:footnoteReference w:id="103"/>
      </w:r>
      <w:r>
        <w:rPr>
          <w:rFonts w:ascii="IRNazanin" w:hAnsi="IRNazanin" w:eastAsia="IRNazanin"/>
          <w:color w:val="111111"/>
          <w:sz w:val="28"/>
          <w:sz w:val="28"/>
          <w:szCs w:val="28"/>
          <w:rtl w:val="true"/>
          <w:lang w:bidi="fa-IR"/>
        </w:rPr>
        <w:t>حیوان مثلاً دست برسد غسل لازم است، 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Style w:val="FootnoteAnchor"/>
          <w:rtl w:val="true"/>
        </w:rPr>
        <w:footnoteReference w:id="104"/>
      </w:r>
      <w:r>
        <w:rPr>
          <w:rFonts w:ascii="IRNazanin" w:hAnsi="IRNazanin" w:eastAsia="IRNazanin"/>
          <w:color w:val="111111"/>
          <w:sz w:val="28"/>
          <w:sz w:val="28"/>
          <w:szCs w:val="28"/>
          <w:rtl w:val="true"/>
          <w:lang w:bidi="fa-IR"/>
        </w:rPr>
        <w:t>این را حمل بر حکمت اصل ابداع حکم بکنیم،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حکمت، اطّراد شرط نیست، چنان که حکمت در عدّه، عدم مخلوط شدن نسب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 وضع غسل جمعه رفع بوی زیر بغل عرب ها است</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اما حکمت تشریع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حضور مردم در اجتماع بزرگ نماز جمعه با نظافت کامل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برای رفع بوی زیر بغل یا بوی پا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بوئی نداشته باشد باز بهتر است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بوی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اما در موارد دیگر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بوی زیر بغل مردم کشاورز و باغدار مدینه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اصل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اشراف قریش پس از اسلام آوردن ظاهری شان که به مدینه آمدند، یک رقابت شدید با بومیان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خودشان غسل جمعه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گفتند ما که کشاورز نیستیم بدن مان بوی بد بدهد ما تاجر پیشه ایم، غسل جمعه برای بومیان مدینه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زیر بار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سیر تحول وضو در میان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احکام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جعل متکبرانۀ اشراف قریش، به میان شیعیان نیز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عدّه 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احترام به انسان است که مرده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زینت و آرایش برای زنی که شوهرش مرده، لازم است و حکمت این نوع عدّه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در عدّه و غسل جمعه کاملاً مطّرد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لکن حکم در غیر این صورت ها باقی است</w:t>
      </w:r>
      <w:r>
        <w:rPr>
          <w:rFonts w:eastAsia="IRNazanin" w:cs="IRNazanin"/>
          <w:color w:val="111111"/>
          <w:sz w:val="28"/>
          <w:szCs w:val="28"/>
          <w:rtl w:val="true"/>
          <w:lang w:bidi="fa-IR"/>
        </w:rPr>
        <w:t>.</w:t>
      </w:r>
      <w:bookmarkStart w:id="182" w:name="pg12108_122158"/>
    </w:p>
    <w:p>
      <w:pPr>
        <w:pStyle w:val="BookText"/>
        <w:rPr/>
      </w:pPr>
      <w:bookmarkEnd w:id="182"/>
      <w:r>
        <w:rPr>
          <w:rFonts w:ascii="IRNazanin" w:hAnsi="IRNazanin" w:eastAsia="IRNazanin"/>
          <w:color w:val="111111"/>
          <w:sz w:val="28"/>
          <w:sz w:val="28"/>
          <w:szCs w:val="28"/>
          <w:rtl w:val="true"/>
          <w:lang w:bidi="fa-IR"/>
        </w:rPr>
        <w:t>و آن چه به نظر حقیر الحال می رسد در اوّلِ فکر، این است که این تنبیهی است بر حقارت انسان و پستی او فی نفسه که مادام الحیوۀ حامل نجاسات است بعد از آن که عین نجاست بوده که نطفه و خون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مرداری می شود که از همۀ حیوانات بدتر است که مسّ او محتاج به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 تنبیهی شده بر استعداد اقصی مرتبۀ کمال به سبب معرفت و اعمال، حتی آن که عمل در او اثر می کند بعد مردن، چنان که در زندگی معرفت و عمل او را به اعلا علّیین می رساند و فوق مرتبۀ مَلَک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عبادتی که بعد از موت، در بدن او دیگری حادث می کند، باعث رفع نجاست او بالمرّه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همۀ حیوانات ارفع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83" w:name="__RefHeading___Toc3125558_417432637"/>
      <w:bookmarkStart w:id="184" w:name="_Toc73"/>
      <w:bookmarkEnd w:id="183"/>
      <w:r>
        <w:rPr/>
        <w:t>34</w:t>
      </w:r>
      <w:r>
        <w:rPr>
          <w:rtl w:val="true"/>
        </w:rPr>
        <w:t xml:space="preserve">- </w:t>
      </w:r>
      <w:r>
        <w:rPr>
          <w:rtl w:val="true"/>
        </w:rPr>
        <w:t>سؤال</w:t>
      </w:r>
      <w:r>
        <w:rPr>
          <w:rtl w:val="true"/>
        </w:rPr>
        <w:t>:</w:t>
      </w:r>
      <w:bookmarkEnd w:id="18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ترکستان در ماه محرّم تشبیه در می آوریم که مردم عوام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نوحه را از پیش خودمان اختراع می کنیم و رنگ می کنیم که مردم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ضرر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5" w:name="__RefHeading___Toc3125560_417432637"/>
      <w:bookmarkStart w:id="186" w:name="_Toc74"/>
      <w:bookmarkEnd w:id="185"/>
      <w:r>
        <w:rPr>
          <w:rtl w:val="true"/>
        </w:rPr>
        <w:t>جواب</w:t>
      </w:r>
      <w:r>
        <w:rPr>
          <w:rtl w:val="true"/>
        </w:rPr>
        <w:t>:</w:t>
      </w:r>
      <w:bookmarkEnd w:id="1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آوردن، به جهت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صورت شهدا، یا کفّار و اشقیا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و افترا در مرثیه و نوحه و غیر آن، جایز نیست</w:t>
      </w:r>
      <w:r>
        <w:rPr>
          <w:rStyle w:val="FootnoteAnchor"/>
          <w:rtl w:val="true"/>
        </w:rPr>
        <w:footnoteReference w:id="106"/>
      </w:r>
      <w:r>
        <w:rPr>
          <w:rFonts w:ascii="IRNazanin" w:hAnsi="IRNazanin" w:eastAsia="IRNazanin"/>
          <w:color w:val="111111"/>
          <w:sz w:val="28"/>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125562_417432637"/>
      <w:bookmarkStart w:id="188" w:name="_Toc75"/>
      <w:bookmarkEnd w:id="187"/>
      <w:r>
        <w:rPr/>
        <w:t>35</w:t>
      </w:r>
      <w:r>
        <w:rPr>
          <w:rtl w:val="true"/>
        </w:rPr>
        <w:t xml:space="preserve">- </w:t>
      </w:r>
      <w:r>
        <w:rPr>
          <w:rtl w:val="true"/>
        </w:rPr>
        <w:t>السؤال</w:t>
      </w:r>
      <w:r>
        <w:rPr>
          <w:rtl w:val="true"/>
        </w:rPr>
        <w:t>:</w:t>
      </w:r>
      <w:bookmarkEnd w:id="1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وحده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ضاحک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وحده </w:t>
      </w:r>
      <w:bookmarkStart w:id="189" w:name="pg12108_122159"/>
    </w:p>
    <w:p>
      <w:pPr>
        <w:pStyle w:val="BookText"/>
        <w:rPr/>
      </w:pPr>
      <w:bookmarkEnd w:id="189"/>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اعتبر الوحدۀ فی النتیجۀ، فهی کاذبۀ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عری الانسان عنه، فالاصغر غیر مذکور فی النتیجۀ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الاصغر هو الانسان مع الوحدۀ</w:t>
      </w:r>
      <w:r>
        <w:rPr>
          <w:rFonts w:eastAsia="IRNazanin" w:cs="IRNazanin"/>
          <w:color w:val="111111"/>
          <w:sz w:val="28"/>
          <w:szCs w:val="28"/>
          <w:rtl w:val="true"/>
          <w:lang w:bidi="fa-IR"/>
        </w:rPr>
        <w:t>.</w:t>
      </w:r>
    </w:p>
    <w:p>
      <w:pPr>
        <w:pStyle w:val="Heading4"/>
        <w:numPr>
          <w:ilvl w:val="3"/>
          <w:numId w:val="1"/>
        </w:numPr>
        <w:rPr/>
      </w:pPr>
      <w:bookmarkStart w:id="190" w:name="__RefHeading___Toc3125564_417432637"/>
      <w:bookmarkStart w:id="191" w:name="_Toc76"/>
      <w:bookmarkEnd w:id="190"/>
      <w:r>
        <w:rPr>
          <w:rtl w:val="true"/>
        </w:rPr>
        <w:t>الجواب</w:t>
      </w:r>
      <w:r>
        <w:rPr>
          <w:rtl w:val="true"/>
        </w:rPr>
        <w:t>:</w:t>
      </w:r>
      <w:bookmarkEnd w:id="19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انّ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هنابیان قصر الضحک علی الانسان، یعنی الانسان ضاحک متوحّد فی الضحّک لا یتعدّی الضحک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الانسان المتوحد عمّا سواه الملحوظ بقید التوحد العاری عن الاشتراک من شیئ آخر مقلقا،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ضمّ الیه الکبری،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المتوحّد فی الضحک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منه اَن یکون الحیوانیۀ ثابتۀ للانسان وحده لا یتعدی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غائلۀ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متعلقات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حاجۀ الی ذکره فی النتیجۀ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وحده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بارادۀ التوحید المراد فی الصغری، و هو التوحید فی الضاحکیۀ</w:t>
      </w:r>
      <w:r>
        <w:rPr>
          <w:rFonts w:eastAsia="IRNazanin" w:cs="IRNazanin"/>
          <w:color w:val="111111"/>
          <w:sz w:val="28"/>
          <w:szCs w:val="28"/>
          <w:rtl w:val="true"/>
          <w:lang w:bidi="fa-IR"/>
        </w:rPr>
        <w:t>.</w:t>
      </w:r>
    </w:p>
    <w:p>
      <w:pPr>
        <w:pStyle w:val="Heading4"/>
        <w:numPr>
          <w:ilvl w:val="3"/>
          <w:numId w:val="1"/>
        </w:numPr>
        <w:rPr/>
      </w:pPr>
      <w:bookmarkStart w:id="192" w:name="__RefHeading___Toc3125566_417432637"/>
      <w:bookmarkStart w:id="193" w:name="_Toc77"/>
      <w:bookmarkEnd w:id="192"/>
      <w:r>
        <w:rPr/>
        <w:t>36</w:t>
      </w:r>
      <w:r>
        <w:rPr>
          <w:rtl w:val="true"/>
        </w:rPr>
        <w:t xml:space="preserve">- </w:t>
      </w:r>
      <w:r>
        <w:rPr>
          <w:rtl w:val="true"/>
        </w:rPr>
        <w:t>سؤال</w:t>
      </w:r>
      <w:r>
        <w:rPr>
          <w:rtl w:val="true"/>
        </w:rPr>
        <w:t>:</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Heading4"/>
        <w:numPr>
          <w:ilvl w:val="3"/>
          <w:numId w:val="1"/>
        </w:numPr>
        <w:rPr/>
      </w:pPr>
      <w:bookmarkStart w:id="194" w:name="__RefHeading___Toc3125568_417432637"/>
      <w:bookmarkStart w:id="195" w:name="_Toc78"/>
      <w:bookmarkEnd w:id="194"/>
      <w:r>
        <w:rPr/>
        <w:t>37</w:t>
      </w:r>
      <w:r>
        <w:rPr>
          <w:rtl w:val="true"/>
        </w:rPr>
        <w:t xml:space="preserve">- </w:t>
      </w:r>
      <w:r>
        <w:rPr>
          <w:rtl w:val="true"/>
        </w:rPr>
        <w:t>سؤال</w:t>
      </w:r>
      <w:r>
        <w:rPr>
          <w:rtl w:val="true"/>
        </w:rPr>
        <w:t>:</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ارسطوئیات و صدرویات در نظر میرازی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سؤال در مکاتبۀ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مکتوب زبدۀ العلماء العارفین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قدوۀ الفضلاء الالهییّن، صاحب الصفات الحسنۀ و جامع الملکات المستحسنۀ </w:t>
      </w:r>
    </w:p>
    <w:p>
      <w:pPr>
        <w:pStyle w:val="BookText"/>
        <w:rPr/>
      </w:pPr>
      <w:r>
        <w:rPr>
          <w:rFonts w:ascii="Amiri" w:hAnsi="Amiri" w:eastAsia="Amiri" w:cs="Amiri"/>
          <w:color w:val="111111"/>
          <w:sz w:val="28"/>
          <w:sz w:val="28"/>
          <w:szCs w:val="28"/>
          <w:rtl w:val="true"/>
          <w:lang w:bidi="ar-SA"/>
        </w:rPr>
        <w:t>الصفیّ الولیّ الزکیّ، مولینا ملاّ علی النوری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وجود این همه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جامعۀ ما بوده اند و همگی با غیب رابطه داشته اند، چرا دردی از این جامعه را درمان نکردند و مردم ما زیر سلطۀ اجانب خوار و ذلیل می زیست و می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صدرویان پس از آن که عقل و مغز ایرانیان را تخریب کرده و کشور بزرگ و قدرتمند شیعه را طوری مخبط کردند که محمود افغان با نیروی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راحتی پایتخت را گرفت و ایران و ایرانی یکجا اسیر گشت، پس از آن نیز دست از سر این ملت برنداشتند تا به دنبال این نوری، نوری های دیگر رسید و صبح ازل نوری، حسینعلی نوری، مذهب استعماری بهائی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موفقترین جاسوس غرب در ایران، مشاور فرهنگی فرح پهلوی، موسّس جشن هنرهای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احمق کردن ایرانیان نوشته است، به مداحی این ملا علی نوری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نیز از فرط سادگی به نقل معجزات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بودند هرگز فکر نکرده بودند که کهانت چیست و به مدح کاهنان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نوری بر خلاف دیگر صدرویان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خود ملا صدرا متکبر و خود پسند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هوشمندانه نسبت به علمای اسلام تواضع نشان می داد و در صدد جلب قلوب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مکاتبه که با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خواهید دید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عوام که او را نایب خاص امیرالمومنین می دانستند و استعمار نیز در پشت پرده، حامی او بود، با او با الفاظ محترمانه بر خورد می کند، اما به خوبی روشن می کند که او چه قدر سطحی نگر و عاجز از امور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سخن را به جائی می رساند که همۀ آموخته های او را و راه او را و مسلک او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زبدۀ العلماء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می کند که ملا علی نوری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توان بالائی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دقت مطالعه کنید خواهید دید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که او در ارسطوئیات هم به شدت می 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نیز تحریکات و تدلیسات هانری کربن با استفاده از دربار شاهنشاهی، و برخی از حوزویان، طوفانی از تصوف صدروی به راه انداخته بود، که باز چند نفر مازندرانی پرچمدار آن شدند و یکی از آنان رسماً در کتابش نوشت و چاپ و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لا تأخذنی سنۀ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 رفت که به یک مذهب دیگر از نوع بهائیت برسد و اینان مانند حسینعلی نوری مدعی الوهیت شوند که به لطف خدا با روشنگری علمی استدلالی، خیالات خطرناک شان را برهم زدیم گرچه عده ای خودپرست به دلیل منافع شخصی هنوز دست از این جریان تخدیری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این همه انحرافش می خواهد رسالۀ عملیه نیز بنویسد و مرجع این مردم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همین مکاتبه با ملا علی نوری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 تا این جریان فاسد را افشاء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پیشنهاد می شود هم این مکاتبۀ او و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مطالعه کنید و هم به دنبال آن، رسالۀ مذکور را</w:t>
      </w:r>
      <w:r>
        <w:rPr>
          <w:rFonts w:eastAsia="IRNazanin" w:cs="IRNazanin"/>
          <w:color w:val="111111"/>
          <w:sz w:val="28"/>
          <w:szCs w:val="28"/>
          <w:rtl w:val="true"/>
          <w:lang w:bidi="fa-IR"/>
        </w:rPr>
        <w:t>.</w:t>
      </w:r>
      <w:bookmarkStart w:id="196" w:name="pg12108_122161"/>
    </w:p>
    <w:p>
      <w:pPr>
        <w:pStyle w:val="Heading3"/>
        <w:numPr>
          <w:ilvl w:val="2"/>
          <w:numId w:val="1"/>
        </w:numPr>
        <w:rPr/>
      </w:pPr>
      <w:bookmarkStart w:id="197" w:name="__RefHeading___Toc3125570_417432637"/>
      <w:bookmarkStart w:id="198" w:name="_Toc79"/>
      <w:bookmarkEnd w:id="196"/>
      <w:bookmarkEnd w:id="197"/>
      <w:r>
        <w:rPr>
          <w:rtl w:val="true"/>
        </w:rPr>
        <w:t>رساله در پاسخ به ملا علی نوری و صدوریان</w:t>
      </w:r>
      <w:bookmarkEnd w:id="198"/>
    </w:p>
    <w:p>
      <w:pPr>
        <w:pStyle w:val="Heading4"/>
        <w:numPr>
          <w:ilvl w:val="3"/>
          <w:numId w:val="1"/>
        </w:numPr>
        <w:rPr/>
      </w:pPr>
      <w:bookmarkStart w:id="199" w:name="__RefHeading___Toc3125572_417432637"/>
      <w:bookmarkStart w:id="200" w:name="_Toc8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بسم الله الرّحمن الرّحیم، مخلص مهجور مشتاق، از فیض خدمت دور، به موقف عرض واقفان حضور سعادت کنجور می رساند که کثّر الله تعالی فی سبیله اعوانه و انصاره، و عظّم الله سبحانه فی ارضه قدره و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دعای معرّی از ریا، عرضه می دارد که هر چند جام جهان نما است ضمیر دوست و اظهار احتیاج خود آن جا چه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 و بعزّۀ الله تعالی که خدا آگاه و گواه حال این مخالصت اکتناه، و شاهد این مقال صدق اشتمال است که این عقیدت سگال، در تمثال نسبت به آن صاحب عدیم المثال، مثال سلامان نسبت به آبسال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مشو از حال من بی سروسامان</w:t>
      </w:r>
    </w:p>
    <w:p>
      <w:pPr>
        <w:pStyle w:val="BookText"/>
        <w:rPr/>
      </w:pPr>
      <w:r>
        <w:rPr>
          <w:rFonts w:ascii="IRNazanin" w:hAnsi="IRNazanin" w:eastAsia="IRNazanin"/>
          <w:color w:val="111111"/>
          <w:sz w:val="28"/>
          <w:sz w:val="28"/>
          <w:szCs w:val="28"/>
          <w:rtl w:val="true"/>
          <w:lang w:bidi="fa-IR"/>
        </w:rPr>
        <w:t>من با تو چنانم که به آبسال سلامان</w:t>
      </w:r>
    </w:p>
    <w:p>
      <w:pPr>
        <w:pStyle w:val="BookText"/>
        <w:rPr/>
      </w:pPr>
      <w:r>
        <w:rPr>
          <w:rFonts w:ascii="IRNazanin" w:hAnsi="IRNazanin" w:eastAsia="IRNazanin"/>
          <w:color w:val="111111"/>
          <w:sz w:val="28"/>
          <w:sz w:val="28"/>
          <w:szCs w:val="28"/>
          <w:rtl w:val="true"/>
          <w:lang w:bidi="fa-IR"/>
        </w:rPr>
        <w:t>مشتاقم و دورم غم جانکاهم از این است</w:t>
      </w:r>
    </w:p>
    <w:p>
      <w:pPr>
        <w:pStyle w:val="BookText"/>
        <w:rPr/>
      </w:pPr>
      <w:r>
        <w:rPr>
          <w:rFonts w:ascii="IRNazanin" w:hAnsi="IRNazanin" w:eastAsia="IRNazanin"/>
          <w:color w:val="111111"/>
          <w:sz w:val="28"/>
          <w:sz w:val="28"/>
          <w:szCs w:val="28"/>
          <w:rtl w:val="true"/>
          <w:lang w:bidi="fa-IR"/>
        </w:rPr>
        <w:t>مشتاق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از این است</w:t>
      </w:r>
    </w:p>
    <w:p>
      <w:pPr>
        <w:pStyle w:val="BookText"/>
        <w:rPr/>
      </w:pPr>
      <w:r>
        <w:rPr>
          <w:rFonts w:ascii="IRNazanin" w:hAnsi="IRNazanin" w:eastAsia="IRNazanin"/>
          <w:color w:val="111111"/>
          <w:sz w:val="28"/>
          <w:sz w:val="28"/>
          <w:szCs w:val="28"/>
          <w:rtl w:val="true"/>
          <w:lang w:bidi="fa-IR"/>
        </w:rPr>
        <w:t>و الطّور و کتاب مسطور که پور عمران در این مخالصت دستور، عمرها است که موسی آسا طالب خدمت آن شعیب از عیب معرّی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طلب در عین احتیاج می شتابد، به غیر از عتاب ارزانی از پس حجاب، جواب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از جانب این هیولای ناقابل؛ کوشش بی حاصل و بی صورتی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 مقصد عالی نتوانیم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مگر لطف شما پیش نهد گامی چند</w:t>
      </w:r>
    </w:p>
    <w:p>
      <w:pPr>
        <w:pStyle w:val="BookText"/>
        <w:rPr/>
      </w:pPr>
      <w:r>
        <w:rPr>
          <w:rFonts w:ascii="IRNazanin" w:hAnsi="IRNazanin" w:eastAsia="IRNazanin"/>
          <w:color w:val="111111"/>
          <w:sz w:val="28"/>
          <w:sz w:val="28"/>
          <w:szCs w:val="28"/>
          <w:rtl w:val="true"/>
          <w:lang w:bidi="fa-IR"/>
        </w:rPr>
        <w:t>تا که از جانب معشوقه نباشد کششی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بی چاره به جائی نرسد</w:t>
      </w:r>
    </w:p>
    <w:p>
      <w:pPr>
        <w:pStyle w:val="BookText"/>
        <w:rPr/>
      </w:pPr>
      <w:r>
        <w:rPr>
          <w:rFonts w:ascii="IRNazanin" w:hAnsi="IRNazanin" w:eastAsia="IRNazanin"/>
          <w:color w:val="111111"/>
          <w:sz w:val="28"/>
          <w:sz w:val="28"/>
          <w:szCs w:val="28"/>
          <w:rtl w:val="true"/>
          <w:lang w:bidi="fa-IR"/>
        </w:rPr>
        <w:t xml:space="preserve">القصه؛ به دستور سال گذشته، امسال نیز در مدت دو ماه هر چند ابواب مساعی بر رخ تهیۀ اسباب مسافرت به صوب خدمت علیا مرتبت گشوده، امّ الموانع مسمّات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سعادتی</w:t>
      </w:r>
      <w:r>
        <w:rPr>
          <w:rFonts w:eastAsia="IRNazanin" w:cs="IRNazanin"/>
          <w:color w:val="111111"/>
          <w:sz w:val="28"/>
          <w:szCs w:val="28"/>
          <w:rtl w:val="true"/>
          <w:lang w:bidi="fa-IR"/>
        </w:rPr>
        <w:t>»</w:t>
      </w:r>
      <w:r>
        <w:rPr>
          <w:rStyle w:val="FootnoteAnchor"/>
          <w:rtl w:val="true"/>
        </w:rPr>
        <w:footnoteReference w:id="10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حبّ فرزند و مهر مادری، راضی نگردیده ممانعت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شهریار مصر مساعدت بود، از بی طالعی در میان نبود، پس ظاهر که پسر بی پدر خاک برسر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عرضه دارد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مشتاقی</w:t>
      </w:r>
    </w:p>
    <w:p>
      <w:pPr>
        <w:pStyle w:val="BookText"/>
        <w:rPr/>
      </w:pPr>
      <w:r>
        <w:rPr>
          <w:rFonts w:ascii="IRNazanin" w:hAnsi="IRNazanin" w:eastAsia="IRNazanin"/>
          <w:color w:val="111111"/>
          <w:sz w:val="28"/>
          <w:sz w:val="28"/>
          <w:szCs w:val="28"/>
          <w:rtl w:val="true"/>
          <w:lang w:bidi="fa-IR"/>
        </w:rPr>
        <w:t>و مهجوری دور از تو چنانم کرد</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دست بخواهد شد پایاب شکیبائی</w:t>
      </w:r>
    </w:p>
    <w:p>
      <w:pPr>
        <w:pStyle w:val="BookText"/>
        <w:rPr/>
      </w:pPr>
      <w:r>
        <w:rPr>
          <w:rFonts w:ascii="IRNazanin" w:hAnsi="IRNazanin" w:eastAsia="IRNazanin"/>
          <w:color w:val="111111"/>
          <w:sz w:val="28"/>
          <w:sz w:val="28"/>
          <w:szCs w:val="28"/>
          <w:rtl w:val="true"/>
          <w:lang w:bidi="fa-IR"/>
        </w:rPr>
        <w:t>پس ای صاحب همه کس؛</w:t>
      </w:r>
    </w:p>
    <w:p>
      <w:pPr>
        <w:pStyle w:val="BookText"/>
        <w:rPr/>
      </w:pPr>
      <w:r>
        <w:rPr>
          <w:rFonts w:ascii="IRNazanin" w:hAnsi="IRNazanin" w:eastAsia="IRNazanin"/>
          <w:color w:val="111111"/>
          <w:sz w:val="28"/>
          <w:sz w:val="28"/>
          <w:szCs w:val="28"/>
          <w:rtl w:val="true"/>
          <w:lang w:bidi="fa-IR"/>
        </w:rPr>
        <w:t>یا من نا صبور را به سوی خود از وفا</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یا تو که پاکدامنی صبر من از خدا طلب</w:t>
      </w:r>
    </w:p>
    <w:p>
      <w:pPr>
        <w:pStyle w:val="BookText"/>
        <w:rPr/>
      </w:pPr>
      <w:r>
        <w:rPr>
          <w:rFonts w:ascii="IRNazanin" w:hAnsi="IRNazanin" w:eastAsia="IRNazanin"/>
          <w:color w:val="111111"/>
          <w:sz w:val="28"/>
          <w:sz w:val="28"/>
          <w:szCs w:val="28"/>
          <w:rtl w:val="true"/>
          <w:lang w:bidi="fa-IR"/>
        </w:rPr>
        <w:t>اگر چه از صبوری معارضه با دوری نیاید، شکیبائی تاب مقاومت مشتاقی نیارد که در مثال آن، به پرِ پروانه شعلۀ شمع را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پرنیان، دم آتش سرکش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صبر چارۀ هجرت کنم چه حرف است این</w:t>
      </w:r>
    </w:p>
    <w:p>
      <w:pPr>
        <w:pStyle w:val="BookText"/>
        <w:rPr/>
      </w:pPr>
      <w:r>
        <w:rPr>
          <w:rFonts w:ascii="IRNazanin" w:hAnsi="IRNazanin" w:eastAsia="IRNazanin"/>
          <w:color w:val="111111"/>
          <w:sz w:val="28"/>
          <w:sz w:val="28"/>
          <w:szCs w:val="28"/>
          <w:rtl w:val="true"/>
          <w:lang w:bidi="fa-IR"/>
        </w:rPr>
        <w:t>که پرنیان نکند شعله را نگه داری</w:t>
      </w:r>
    </w:p>
    <w:p>
      <w:pPr>
        <w:pStyle w:val="BookText"/>
        <w:rPr/>
      </w:pPr>
      <w:r>
        <w:rPr>
          <w:rFonts w:ascii="IRNazanin" w:hAnsi="IRNazanin" w:eastAsia="IRNazanin"/>
          <w:color w:val="111111"/>
          <w:sz w:val="28"/>
          <w:sz w:val="28"/>
          <w:szCs w:val="28"/>
          <w:rtl w:val="true"/>
          <w:lang w:bidi="fa-IR"/>
        </w:rPr>
        <w:t>و لکن چه چاره که در یک رشته عَجب دُرّ سفته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ای دل که صبر سیرت اهل صفا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چارۀ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محبت وفا است</w:t>
      </w:r>
    </w:p>
    <w:p>
      <w:pPr>
        <w:pStyle w:val="BookText"/>
        <w:rPr/>
      </w:pPr>
      <w:r>
        <w:rPr>
          <w:rFonts w:ascii="IRNazanin" w:hAnsi="IRNazanin" w:eastAsia="IRNazanin"/>
          <w:color w:val="111111"/>
          <w:sz w:val="28"/>
          <w:sz w:val="28"/>
          <w:szCs w:val="28"/>
          <w:rtl w:val="true"/>
          <w:lang w:bidi="fa-IR"/>
        </w:rPr>
        <w:t>فالمامور معذور، به چشم؛</w:t>
      </w:r>
    </w:p>
    <w:p>
      <w:pPr>
        <w:pStyle w:val="BookText"/>
        <w:rPr/>
      </w:pPr>
      <w:r>
        <w:rPr>
          <w:rFonts w:ascii="IRNazanin" w:hAnsi="IRNazanin" w:eastAsia="IRNazanin"/>
          <w:color w:val="111111"/>
          <w:sz w:val="28"/>
          <w:sz w:val="28"/>
          <w:szCs w:val="28"/>
          <w:rtl w:val="true"/>
          <w:lang w:bidi="fa-IR"/>
        </w:rPr>
        <w:t>بنشینم</w:t>
      </w:r>
    </w:p>
    <w:p>
      <w:pPr>
        <w:pStyle w:val="BookText"/>
        <w:rPr/>
      </w:pPr>
      <w:r>
        <w:rPr>
          <w:rFonts w:ascii="IRNazanin" w:hAnsi="IRNazanin" w:eastAsia="IRNazanin"/>
          <w:color w:val="111111"/>
          <w:sz w:val="28"/>
          <w:sz w:val="28"/>
          <w:szCs w:val="28"/>
          <w:rtl w:val="true"/>
          <w:lang w:bidi="fa-IR"/>
        </w:rPr>
        <w:t>و صبر پیش گیرم</w:t>
      </w:r>
    </w:p>
    <w:p>
      <w:pPr>
        <w:pStyle w:val="BookText"/>
        <w:rPr/>
      </w:pPr>
      <w:r>
        <w:rPr>
          <w:rFonts w:ascii="IRNazanin" w:hAnsi="IRNazanin" w:eastAsia="IRNazanin"/>
          <w:color w:val="111111"/>
          <w:sz w:val="28"/>
          <w:sz w:val="28"/>
          <w:szCs w:val="28"/>
          <w:rtl w:val="true"/>
          <w:lang w:bidi="fa-IR"/>
        </w:rPr>
        <w:t>دنبالۀ</w:t>
      </w:r>
    </w:p>
    <w:p>
      <w:pPr>
        <w:pStyle w:val="BookText"/>
        <w:rPr/>
      </w:pPr>
      <w:r>
        <w:rPr>
          <w:rFonts w:ascii="IRNazanin" w:hAnsi="IRNazanin" w:eastAsia="IRNazanin"/>
          <w:color w:val="111111"/>
          <w:sz w:val="28"/>
          <w:sz w:val="28"/>
          <w:szCs w:val="28"/>
          <w:rtl w:val="true"/>
          <w:lang w:bidi="fa-IR"/>
        </w:rPr>
        <w:t>کار خویش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الامور مرهونۀ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العجالۀ چند مسئله در نوشتۀ علیحده، صورت تحریر یافته به ضمیمۀ عریضۀ المخالصه بمصحوب عالی جناب، قدس القاب، زبدۀ الاطیاب، قدوۀ الاحباب، قرّۀ عین اولی الالباب، عمدۀ العلماء العظام، اسوۀ الفضلاء الکرام، علاّم فهّام، مولانا ملاذ الادقّاء، آخوند ملا علی محمد نوری سلّمه الله تعالی، ارسال خدمت داشته که جانب افاضت جوانب آن مرشد کامل، در کیفیت عمل در باب آن ها اجازت و رخصت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و مطالعۀ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آن ها رأی آن مطاع الانام را دریافت نموده و عقد های بسیار از برکت آن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افاضت تازه را فائده بی اندازه است 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دردسر و زحمت، استناد در عمل به رأی قمر اعتلا و سپهر مرحمت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کوشیم تا چه فرمائی؛</w:t>
      </w:r>
    </w:p>
    <w:p>
      <w:pPr>
        <w:pStyle w:val="BookText"/>
        <w:rPr/>
      </w:pPr>
      <w:r>
        <w:rPr>
          <w:rFonts w:ascii="IRNazanin" w:hAnsi="IRNazanin" w:eastAsia="IRNazanin"/>
          <w:color w:val="111111"/>
          <w:sz w:val="28"/>
          <w:sz w:val="28"/>
          <w:szCs w:val="28"/>
          <w:rtl w:val="true"/>
          <w:lang w:bidi="fa-IR"/>
        </w:rPr>
        <w:t>روا</w:t>
      </w:r>
    </w:p>
    <w:p>
      <w:pPr>
        <w:pStyle w:val="BookText"/>
        <w:rPr/>
      </w:pPr>
      <w:r>
        <w:rPr>
          <w:rFonts w:ascii="IRNazanin" w:hAnsi="IRNazanin" w:eastAsia="IRNazanin"/>
          <w:color w:val="111111"/>
          <w:sz w:val="28"/>
          <w:sz w:val="28"/>
          <w:szCs w:val="28"/>
          <w:rtl w:val="true"/>
          <w:lang w:bidi="fa-IR"/>
        </w:rPr>
        <w:t>بود همۀ خوبان آفرینش 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پیش صاحب ما دست در کمر گیرند </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جای چون من بندۀ زشت بد سرشت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نه دین و نه دنیا و نه امید بهشت</w:t>
      </w:r>
    </w:p>
    <w:p>
      <w:pPr>
        <w:pStyle w:val="BookText"/>
        <w:rPr/>
      </w:pPr>
      <w:r>
        <w:rPr>
          <w:rFonts w:ascii="IRNazanin" w:hAnsi="IRNazanin" w:eastAsia="IRNazanin"/>
          <w:color w:val="111111"/>
          <w:sz w:val="28"/>
          <w:sz w:val="28"/>
          <w:szCs w:val="28"/>
          <w:rtl w:val="true"/>
          <w:lang w:bidi="fa-IR"/>
        </w:rPr>
        <w:t>چون کافر مفلسیم و چون قحبۀ زشت</w:t>
      </w:r>
    </w:p>
    <w:p>
      <w:pPr>
        <w:pStyle w:val="BookText"/>
        <w:rPr/>
      </w:pPr>
      <w:r>
        <w:rPr>
          <w:rFonts w:ascii="IRNazanin" w:hAnsi="IRNazanin" w:eastAsia="IRNazanin"/>
          <w:color w:val="111111"/>
          <w:sz w:val="28"/>
          <w:sz w:val="28"/>
          <w:szCs w:val="28"/>
          <w:rtl w:val="true"/>
          <w:lang w:bidi="fa-IR"/>
        </w:rPr>
        <w:t>بعد از یاری حضرت باری به مدد کاری دوستان خدا، علی الخصوص به دست یاری دعا استجابت انتماء آن صاحب دوستداران امید واری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مگر از خرمن اقبال بزرگان</w:t>
      </w:r>
    </w:p>
    <w:p>
      <w:pPr>
        <w:pStyle w:val="BookText"/>
        <w:rPr/>
      </w:pPr>
      <w:r>
        <w:rPr>
          <w:rFonts w:ascii="IRNazanin" w:hAnsi="IRNazanin" w:eastAsia="IRNazanin"/>
          <w:color w:val="111111"/>
          <w:sz w:val="28"/>
          <w:sz w:val="28"/>
          <w:szCs w:val="28"/>
          <w:rtl w:val="true"/>
          <w:lang w:bidi="fa-IR"/>
        </w:rPr>
        <w:t>یک خوشه ببخشند که ما تخم نکشتیم</w:t>
      </w:r>
    </w:p>
    <w:p>
      <w:pPr>
        <w:pStyle w:val="BookText"/>
        <w:rPr/>
      </w:pPr>
      <w:r>
        <w:rPr>
          <w:rFonts w:ascii="IRNazanin" w:hAnsi="IRNazanin" w:eastAsia="IRNazanin"/>
          <w:color w:val="111111"/>
          <w:sz w:val="28"/>
          <w:sz w:val="28"/>
          <w:szCs w:val="28"/>
          <w:rtl w:val="true"/>
          <w:lang w:bidi="fa-IR"/>
        </w:rPr>
        <w:t>باری از الطاف آن ملاذ الاشراف، چشم تمنّا دارد که به زودی در ذیل هر یک از اَسؤله قلمی داشته به مصحوب کس معتبری ارسال نموده که منت بر منت دوستدار مخالصت شعار،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جهات در این اوقات بسیار محتاج می باشد و چشم بر راه است اگر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رسیده، در سر کار یافت شود و پر درکار نباشد، به جهت مخلص خود بفرستند که عین مخلصان نوازی است</w:t>
      </w:r>
    </w:p>
    <w:p>
      <w:pPr>
        <w:pStyle w:val="BookText"/>
        <w:rPr/>
      </w:pPr>
      <w:r>
        <w:rPr>
          <w:rFonts w:ascii="IRNazanin" w:hAnsi="IRNazanin" w:eastAsia="IRNazanin"/>
          <w:color w:val="111111"/>
          <w:sz w:val="28"/>
          <w:sz w:val="28"/>
          <w:szCs w:val="28"/>
          <w:rtl w:val="true"/>
          <w:lang w:bidi="fa-IR"/>
        </w:rPr>
        <w:t>دائم گل این بستان شاداب نمی ماند</w:t>
      </w:r>
    </w:p>
    <w:p>
      <w:pPr>
        <w:pStyle w:val="BookText"/>
        <w:rPr/>
      </w:pPr>
      <w:r>
        <w:rPr>
          <w:rFonts w:ascii="IRNazanin" w:hAnsi="IRNazanin" w:eastAsia="IRNazanin"/>
          <w:color w:val="111111"/>
          <w:sz w:val="28"/>
          <w:sz w:val="28"/>
          <w:szCs w:val="28"/>
          <w:rtl w:val="true"/>
          <w:lang w:bidi="fa-IR"/>
        </w:rPr>
        <w:t>در یاب ضعیفان را در وقت توانائی</w:t>
      </w:r>
    </w:p>
    <w:p>
      <w:pPr>
        <w:pStyle w:val="BookText"/>
        <w:rPr/>
      </w:pPr>
      <w:r>
        <w:rPr>
          <w:rFonts w:ascii="IRNazanin" w:hAnsi="IRNazanin" w:eastAsia="IRNazanin"/>
          <w:color w:val="111111"/>
          <w:sz w:val="28"/>
          <w:sz w:val="28"/>
          <w:szCs w:val="28"/>
          <w:rtl w:val="true"/>
          <w:lang w:bidi="fa-IR"/>
        </w:rPr>
        <w:t>اگر چه از قراری که مسموع می شود بوستان دماغ آن صاحب دوستان نیز دراین اوقات به سان باغ خزان است، امید که از نسیم عنبر شمیم گلستان غیبی لا ریبی، دماغ جان ایشان معطر بوده ابواب فیوضات روحانیه و سعادات اخرویه بر رخ ذات قدسی صفات مَلَکی ملکات آن مطاع اناً فاناً گشوده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ظاهری در مادّه چون تو طاهری پرظاهر است که دلیل بر جمعیت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 آشفتۀ او موجب جمعیت ماست</w:t>
      </w:r>
    </w:p>
    <w:p>
      <w:pPr>
        <w:pStyle w:val="BookText"/>
        <w:rPr/>
      </w:pPr>
      <w:r>
        <w:rPr>
          <w:rFonts w:ascii="IRNazanin" w:hAnsi="IRNazanin" w:eastAsia="IRNazanin"/>
          <w:color w:val="111111"/>
          <w:sz w:val="28"/>
          <w:sz w:val="28"/>
          <w:szCs w:val="28"/>
          <w:rtl w:val="true"/>
          <w:lang w:bidi="fa-IR"/>
        </w:rPr>
        <w:t>چون چنین است پس آشفته ترش باید کرد</w:t>
      </w:r>
    </w:p>
    <w:p>
      <w:pPr>
        <w:pStyle w:val="BookText"/>
        <w:rPr/>
      </w:pPr>
      <w:r>
        <w:rPr>
          <w:rFonts w:ascii="IRNazanin" w:hAnsi="IRNazanin" w:eastAsia="IRNazanin"/>
          <w:color w:val="111111"/>
          <w:sz w:val="28"/>
          <w:sz w:val="28"/>
          <w:szCs w:val="28"/>
          <w:rtl w:val="true"/>
          <w:lang w:bidi="fa-IR"/>
        </w:rPr>
        <w:t>زیاده؛ مترقب ظهور تفقدات و توجّهات به ارسال تعلیقجات و ارجاع خدمات یک جهتی، دلالات موجبۀ المباهات از جانب آن صاحب شریف المناقب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ایّامه العالی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حقیر در بیست سال پیش از این در قزوین در خدمت جناب </w:t>
      </w:r>
    </w:p>
    <w:p>
      <w:pPr>
        <w:pStyle w:val="BookText"/>
        <w:rPr/>
      </w:pPr>
      <w:r>
        <w:rPr>
          <w:rFonts w:ascii="IRNazanin" w:hAnsi="IRNazanin" w:eastAsia="IRNazanin"/>
          <w:color w:val="111111"/>
          <w:sz w:val="28"/>
          <w:sz w:val="28"/>
          <w:szCs w:val="28"/>
          <w:rtl w:val="true"/>
          <w:lang w:bidi="fa-IR"/>
        </w:rPr>
        <w:t>غفران پناه، عالم عامل، استادی، آقا سید حسن، برادر عالم عامل آقا سید حسین طاب ثراهما، درس فقه و اصول فقه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مرحوم مزبور به حقیر و سایر رفقای مباحثه، روزی در اثنای مباحثه، در مبحث نماز احتیاط، فرمودند که تسبیح خواندن در رکعات احتیاط، چون بدل از دو رکعت آخر است، احوط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نمودند که طریقۀ جد با والد ایشان، و برادر ایشان، و خود ایشان در نماز احتیاط،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ها را نیز وصیت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هم نظر به حسن ظن که به ایشان داشتم به همین طریقه عمل می کردم، حتی این که در اصفهان در خدمت قدوۀ العلمائی و عمدۀ الحکمائی، استادی، میرزا ابوالقاسم از کتب فقهیه می دیدم، از طریقۀ عملی که در خدمت مرحوم مزبور فرا گرفته بودم دست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 فیض موهبت، فخرالمحققین ملاذ طلاب الیقین، قدوۀ حکماء الهیین، محیی مراسم العرفاء المتشّرعین الموحدین، سندی و سیّدی و سید الجمیع، آقائی آقا محمد بن آقا محمد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 تعالی درجاتهما و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مع الائمۀ الاطهرین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اندوز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مکرر به حقیر وصیت می فرمودند که در زمان غیبت معصوم علیه السلام به غیر از طریقۀ احتیاط، راه نجاتی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حدیقۀ ملاذ الفقهائی المولی الجلیل المؤیّد المنصور، مولانا محمد تقی مجلسی طاب شراه، باید عمل کرده باشی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الامر الاعلی، امتثال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به رجوع به حدیقه به قدر وسع عمل می نمود، و کمتری از مقتضای آن تجاوز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نماز احتیاط بخصوص تا مدتی بیش از این هم تسبیحات اربعه می خواندم، تا آن که از حسن اتفاق به این فکر افتادم و تفحص و تتبع بسیار نمودم دیدم که احتیاط در خلاف این است، علی الخصوص به نسخۀ مرشد العوام سرکار رجوع نمودم، تصریح به عدم جواز فرموده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بالضروره باید تدارک نموده باشم، چاره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چهارده سؤال دارم که به تفصیل نموده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مطاع باید در ذیل هر یک از این اَسؤله جواب را قلمی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حال و علی العجاله به قدّ استنباط خود و رعایت جانب احتیاط، مشغول اعادۀ نمازهای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تا از جانب عزّتجوانب آن مطاع چه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مستدعی است که جواب ها را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 مطاعا، قبله گاها، به موجب تفصیلی که از اَسؤله نموده می شود، در طرف شب در وقت تنگی قلمی شده، تکرار به حسب معنی، و لازمِ معنی، در اَسؤله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یک جواب قلمی بفرمایند اگر چه به جواب سابق کفایت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مثل بندۀ شرمندۀ رو سیاه تبهکاری باید سیاه بپوشد و از وادی آبادی و کش و مکش غم و شادی رخت به کناری کشیده، به تعمیر خرابی ها پرداخته، از شائبۀ مسامحه در تدارکات بالمرّه، در گذشته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ندارد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حرج عظیم لازم می آید، آدمی هلاک می شود کلّاً و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چکنم که گرفتار عیال، پریشان حال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الاهمّ فالاهمّ آه آه آه که کار تباه است؛</w:t>
      </w:r>
    </w:p>
    <w:p>
      <w:pPr>
        <w:pStyle w:val="BookText"/>
        <w:rPr/>
      </w:pPr>
      <w:r>
        <w:rPr>
          <w:rFonts w:ascii="IRNazanin" w:hAnsi="IRNazanin" w:eastAsia="IRNazanin"/>
          <w:color w:val="111111"/>
          <w:sz w:val="28"/>
          <w:sz w:val="28"/>
          <w:szCs w:val="28"/>
          <w:rtl w:val="true"/>
          <w:lang w:bidi="fa-IR"/>
        </w:rPr>
        <w:t>ترسم نرسی به کعبه ای اعرابی</w:t>
      </w:r>
    </w:p>
    <w:p>
      <w:pPr>
        <w:pStyle w:val="BookText"/>
        <w:rPr/>
      </w:pPr>
      <w:r>
        <w:rPr>
          <w:rFonts w:ascii="IRNazanin" w:hAnsi="IRNazanin" w:eastAsia="IRNazanin"/>
          <w:color w:val="111111"/>
          <w:sz w:val="28"/>
          <w:sz w:val="28"/>
          <w:szCs w:val="28"/>
          <w:rtl w:val="true"/>
          <w:lang w:bidi="fa-IR"/>
        </w:rPr>
        <w:t>این ره که تو می روی به ترکستان است</w:t>
      </w:r>
    </w:p>
    <w:p>
      <w:pPr>
        <w:pStyle w:val="BookText"/>
        <w:rPr/>
      </w:pPr>
      <w:r>
        <w:rPr>
          <w:rFonts w:ascii="IRNazanin" w:hAnsi="IRNazanin" w:eastAsia="IRNazanin"/>
          <w:color w:val="111111"/>
          <w:sz w:val="28"/>
          <w:sz w:val="28"/>
          <w:szCs w:val="28"/>
          <w:rtl w:val="true"/>
          <w:lang w:bidi="fa-IR"/>
        </w:rPr>
        <w:t>اما چه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بی چاره چون به جان نرسد</w:t>
      </w:r>
    </w:p>
    <w:p>
      <w:pPr>
        <w:pStyle w:val="BookText"/>
        <w:rPr/>
      </w:pPr>
      <w:r>
        <w:rPr>
          <w:rFonts w:ascii="IRNazanin" w:hAnsi="IRNazanin" w:eastAsia="IRNazanin"/>
          <w:color w:val="111111"/>
          <w:sz w:val="28"/>
          <w:sz w:val="28"/>
          <w:szCs w:val="28"/>
          <w:rtl w:val="true"/>
          <w:lang w:bidi="fa-IR"/>
        </w:rPr>
        <w:t>چاره جز پیرهن دریدن نیست</w:t>
      </w:r>
    </w:p>
    <w:p>
      <w:pPr>
        <w:pStyle w:val="BookText"/>
        <w:rPr/>
      </w:pPr>
      <w:r>
        <w:rPr>
          <w:rFonts w:ascii="IRNazanin" w:hAnsi="IRNazanin" w:eastAsia="IRNazanin"/>
          <w:color w:val="111111"/>
          <w:sz w:val="28"/>
          <w:sz w:val="28"/>
          <w:szCs w:val="28"/>
          <w:rtl w:val="true"/>
          <w:lang w:bidi="fa-IR"/>
        </w:rPr>
        <w:t>تمنّا دارم و به خدا قسم می دهم که در گاه و بی گاه، از دعا این روسیاه را فراموش نفرموده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هیچ کسم اما؛</w:t>
      </w:r>
    </w:p>
    <w:p>
      <w:pPr>
        <w:pStyle w:val="BookText"/>
        <w:rPr/>
      </w:pPr>
      <w:r>
        <w:rPr>
          <w:rFonts w:ascii="IRNazanin" w:hAnsi="IRNazanin" w:eastAsia="IRNazanin"/>
          <w:color w:val="111111"/>
          <w:sz w:val="28"/>
          <w:sz w:val="28"/>
          <w:szCs w:val="28"/>
          <w:rtl w:val="true"/>
          <w:lang w:bidi="fa-IR"/>
        </w:rPr>
        <w:t>جز مهر علی در دل من راه ندارد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شیشۀ گلزارسرا، شاه ندارد </w:t>
      </w:r>
      <w:bookmarkStart w:id="201" w:name="pg12108_122166"/>
    </w:p>
    <w:p>
      <w:pPr>
        <w:pStyle w:val="BookText"/>
        <w:rPr/>
      </w:pPr>
      <w:bookmarkEnd w:id="201"/>
      <w:r>
        <w:rPr>
          <w:rFonts w:ascii="IRNazanin" w:hAnsi="IRNazanin" w:eastAsia="IRNazanin"/>
          <w:color w:val="111111"/>
          <w:sz w:val="28"/>
          <w:sz w:val="28"/>
          <w:szCs w:val="28"/>
          <w:rtl w:val="true"/>
          <w:lang w:bidi="fa-IR"/>
        </w:rPr>
        <w:t>جعلنی الله فداه، یا الله ادرکنی و لا تهلکنی بمحمد و آله الکرام علیه و علیهم السلام</w:t>
      </w:r>
    </w:p>
    <w:p>
      <w:pPr>
        <w:pStyle w:val="BookText"/>
        <w:rPr/>
      </w:pPr>
      <w:r>
        <w:rPr>
          <w:rFonts w:ascii="IRNazanin" w:hAnsi="IRNazanin" w:eastAsia="IRNazanin"/>
          <w:color w:val="111111"/>
          <w:sz w:val="28"/>
          <w:sz w:val="28"/>
          <w:szCs w:val="28"/>
          <w:rtl w:val="true"/>
          <w:lang w:bidi="fa-IR"/>
        </w:rPr>
        <w:t>چون نتوانی که هیچ یادش نکنی</w:t>
      </w:r>
    </w:p>
    <w:p>
      <w:pPr>
        <w:pStyle w:val="BookText"/>
        <w:rPr/>
      </w:pPr>
      <w:r>
        <w:rPr>
          <w:rFonts w:ascii="IRNazanin" w:hAnsi="IRNazanin" w:eastAsia="IRNazanin"/>
          <w:color w:val="111111"/>
          <w:sz w:val="28"/>
          <w:sz w:val="28"/>
          <w:szCs w:val="28"/>
          <w:rtl w:val="true"/>
          <w:lang w:bidi="fa-IR"/>
        </w:rPr>
        <w:t>یاد آن کن که دائمش یاد کنی</w:t>
      </w:r>
    </w:p>
    <w:p>
      <w:pPr>
        <w:pStyle w:val="BookText"/>
        <w:rPr/>
      </w:pPr>
      <w:r>
        <w:rPr>
          <w:rFonts w:ascii="IRNazanin" w:hAnsi="IRNazanin" w:eastAsia="IRNazanin"/>
          <w:color w:val="111111"/>
          <w:sz w:val="28"/>
          <w:sz w:val="28"/>
          <w:szCs w:val="28"/>
          <w:rtl w:val="true"/>
          <w:lang w:bidi="fa-IR"/>
        </w:rPr>
        <w:t>از ایشان نیستی می گو از ایشان</w:t>
      </w:r>
    </w:p>
    <w:p>
      <w:pPr>
        <w:pStyle w:val="BookText"/>
        <w:rPr/>
      </w:pP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تو گفتم غم دل ترسیدم</w:t>
      </w:r>
    </w:p>
    <w:p>
      <w:pPr>
        <w:pStyle w:val="BookText"/>
        <w:rPr/>
      </w:pPr>
      <w:r>
        <w:rPr>
          <w:rFonts w:ascii="IRNazanin" w:hAnsi="IRNazanin" w:eastAsia="IRNazanin"/>
          <w:color w:val="111111"/>
          <w:sz w:val="28"/>
          <w:sz w:val="28"/>
          <w:szCs w:val="28"/>
          <w:rtl w:val="true"/>
          <w:lang w:bidi="fa-IR"/>
        </w:rPr>
        <w:t>که دل آزرده شوی ورنه سخن بسیار است</w:t>
      </w:r>
    </w:p>
    <w:p>
      <w:pPr>
        <w:pStyle w:val="BookText"/>
        <w:rPr/>
      </w:pPr>
      <w:r>
        <w:rPr>
          <w:rFonts w:ascii="IRNazanin" w:hAnsi="IRNazanin" w:eastAsia="IRNazanin"/>
          <w:color w:val="111111"/>
          <w:sz w:val="28"/>
          <w:sz w:val="28"/>
          <w:szCs w:val="28"/>
          <w:rtl w:val="true"/>
          <w:lang w:bidi="fa-IR"/>
        </w:rPr>
        <w:t xml:space="preserve">الباقی هو المشتاقی و 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عندالتلاقی</w:t>
      </w:r>
      <w:r>
        <w:rPr>
          <w:rFonts w:eastAsia="IRNazanin" w:cs="IRNazanin"/>
          <w:color w:val="111111"/>
          <w:sz w:val="28"/>
          <w:szCs w:val="28"/>
          <w:rtl w:val="true"/>
          <w:lang w:bidi="fa-IR"/>
        </w:rPr>
        <w:t>.</w:t>
      </w:r>
    </w:p>
    <w:p>
      <w:pPr>
        <w:pStyle w:val="Heading4"/>
        <w:numPr>
          <w:ilvl w:val="3"/>
          <w:numId w:val="1"/>
        </w:numPr>
        <w:rPr/>
      </w:pPr>
      <w:bookmarkStart w:id="202" w:name="__RefHeading___Toc3125574_417432637"/>
      <w:bookmarkStart w:id="203" w:name="_Toc81"/>
      <w:bookmarkEnd w:id="202"/>
      <w:r>
        <w:rPr>
          <w:rtl w:val="true"/>
        </w:rPr>
        <w:t>جواب</w:t>
      </w:r>
      <w:r>
        <w:rPr>
          <w:rtl w:val="true"/>
        </w:rPr>
        <w:t>:</w:t>
      </w:r>
      <w:bookmarkEnd w:id="2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تعالی، پر شکسته صعوۀ مانوس مخلب شاهین بلا، و بال بسته طایر محبوس قفس محنت، قرین ابتلا به صفیر تقریر بیان اَبکم نشان، و حریر تحریر قلم زبان منقصر بنیان، به عزّ عرض اظهار حیات بی ثبات، ساحت با بهجت تفقد و التفات آن قدوۀ حمات را مورد شکر واهب العطیّات نموده بر لوح ضمیر بیضا تنویر، می نگارد که ورقاء متعزّره از اوج عالم قدس، هابط معال بی حاصلی گردیده بتفرید هدیر تنبیهات اَنیقۀ مجرد بی خود ترین بی خبران شده از خواب غفلت بیدار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هدهد متمتعی که چون باد صبا نامۀ سلیمان مصر وفا را به شهر سبا آورده، از مجامع انس، نوید التیامی به وحشی ترین وحشت زدگان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دریچۀ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سرافرازی بر سر بخت خفته ترین بخت خفتگان انداخت، اعنی هاتف غیبی و مؤالفت لاریبی؛ مکتوب مرغوب بلاغت اسلوب حقانیت مصحوب که هر سطری از ان نهری است از منبع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شطری از ان بحری است از معدن حکمت و مخزن سعادات پژمردگان کرۀ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 را نزهت فزا چون فصل بهار، و ظلمت نشینان مغاک غمناک بی حاصلی را نور افزا چون شمس در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دوحۀ بنیانش از شمار فراید، </w:t>
      </w:r>
    </w:p>
    <w:p>
      <w:pPr>
        <w:pStyle w:val="BookText"/>
        <w:rPr/>
      </w:pPr>
      <w:r>
        <w:rPr>
          <w:rFonts w:ascii="IRNazanin" w:hAnsi="IRNazanin" w:eastAsia="IRNazanin"/>
          <w:color w:val="111111"/>
          <w:sz w:val="28"/>
          <w:sz w:val="28"/>
          <w:szCs w:val="28"/>
          <w:rtl w:val="true"/>
          <w:lang w:bidi="fa-IR"/>
        </w:rPr>
        <w:t>فواید گوناگون پر بار، و روضۀ افاداتش از اَزهار و اوراد عوائد و فوائد بوقلمون</w:t>
      </w:r>
      <w:r>
        <w:rPr>
          <w:rStyle w:val="FootnoteAnchor"/>
          <w:rtl w:val="true"/>
        </w:rPr>
        <w:footnoteReference w:id="111"/>
      </w:r>
      <w:r>
        <w:rPr>
          <w:rFonts w:ascii="IRNazanin" w:hAnsi="IRNazanin" w:eastAsia="IRNazanin"/>
          <w:color w:val="111111"/>
          <w:sz w:val="28"/>
          <w:sz w:val="28"/>
          <w:szCs w:val="28"/>
          <w:rtl w:val="true"/>
          <w:lang w:bidi="fa-IR"/>
        </w:rPr>
        <w:t>جواهر نثار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مطالعۀ انوار صفحات التفات آن، ضلمتکدۀ خواطر</w:t>
      </w:r>
      <w:r>
        <w:rPr>
          <w:rStyle w:val="FootnoteAnchor"/>
          <w:rtl w:val="true"/>
        </w:rPr>
        <w:footnoteReference w:id="112"/>
      </w:r>
      <w:r>
        <w:rPr>
          <w:rFonts w:ascii="IRNazanin" w:hAnsi="IRNazanin" w:eastAsia="IRNazanin"/>
          <w:color w:val="111111"/>
          <w:sz w:val="28"/>
          <w:sz w:val="28"/>
          <w:szCs w:val="28"/>
          <w:rtl w:val="true"/>
          <w:lang w:bidi="fa-IR"/>
        </w:rPr>
        <w:t>حزین روشن، و از نسایم عنبرین شَمایم اختلاسات و اشاراتش گلخن دل محنت، قرین گلشن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دقیقۀ آن را فاتح مغلقات بشارات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بشارات انیقۀ آن را شارح مشکلات اشارات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در عالم اظهار لطف و نوال، نسبت آن زبدۀ اهل کمال و مشفق بی مثال را با این قاصر بی کمال و خاسر بی دل و حال، در تمثال سلامان و آبسال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مقتضای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به قصد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که فی الحقیقه هجو ملیحی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مقتضای حال آن اهل حال، رمزی به جانب قصۀ ثانیه می آورد که در معنی مستحق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را مدیحی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لا شیئ بی مقدار، خود را در عداد نسبت به اهل اعتبار، و اضافه به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عیار، نمی شمارم بهتر آن که نسبت خود را در مرتبۀ استکمال یا مرحلۀ وصول خود به اعلا مرتبه از کمال، چنان دانم که تربیت نار مارج است در نضج طبیعت، با کوزه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 ظهور ترقی خود را از حضیض طبیعت به اوج مقتضای فطرت، چنان شناسم که منبع چشمۀ کبریت را است در منبع ماء سلسال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دشمن کهنه دارس</w:t>
      </w:r>
      <w:r>
        <w:rPr>
          <w:rStyle w:val="FootnoteAnchor"/>
          <w:rtl w:val="true"/>
        </w:rPr>
        <w:footnoteReference w:id="11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انگاشته، و دوست قدیم را بر کنار گذاشته و بذری در زمین شوره زار کاشته، و در </w:t>
      </w:r>
    </w:p>
    <w:p>
      <w:pPr>
        <w:pStyle w:val="BookText"/>
        <w:rPr/>
      </w:pPr>
      <w:r>
        <w:rPr>
          <w:rFonts w:ascii="IRNazanin" w:hAnsi="IRNazanin" w:eastAsia="IRNazanin"/>
          <w:color w:val="111111"/>
          <w:sz w:val="28"/>
          <w:sz w:val="28"/>
          <w:szCs w:val="28"/>
          <w:rtl w:val="true"/>
          <w:lang w:bidi="fa-IR"/>
        </w:rPr>
        <w:t>سقی آن نقشی بر لوح آب نگاشته، و در امید انجام الفت و تعیش با این دو رفیق، عَلَم سفر درازی افراشته، بل که به خیال شربتی از شهد، کأس های زهر 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فریب دانه، چشم از دام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نفسی در خرابی بنیاد خود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روضه رضوان به دو گندم بفروخت</w:t>
      </w:r>
    </w:p>
    <w:p>
      <w:pPr>
        <w:pStyle w:val="BookText"/>
        <w:rPr/>
      </w:pPr>
      <w:r>
        <w:rPr>
          <w:rFonts w:ascii="IRNazanin" w:hAnsi="IRNazanin" w:eastAsia="IRNazanin"/>
          <w:color w:val="111111"/>
          <w:sz w:val="28"/>
          <w:sz w:val="28"/>
          <w:szCs w:val="28"/>
          <w:rtl w:val="true"/>
          <w:lang w:bidi="fa-IR"/>
        </w:rPr>
        <w:t>نا خلف باشم اگر من به جوی نفروشم</w:t>
      </w:r>
    </w:p>
    <w:p>
      <w:pPr>
        <w:pStyle w:val="BookText"/>
        <w:rPr/>
      </w:pPr>
      <w:r>
        <w:rPr>
          <w:rFonts w:ascii="IRNazanin" w:hAnsi="IRNazanin" w:eastAsia="IRNazanin"/>
          <w:color w:val="111111"/>
          <w:sz w:val="28"/>
          <w:sz w:val="28"/>
          <w:szCs w:val="28"/>
          <w:rtl w:val="true"/>
          <w:lang w:bidi="fa-IR"/>
        </w:rPr>
        <w:t xml:space="preserve">بل که گاهی چون کودک رضیع در دامن امّ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عجوزۀ غدّارم، به دو پستان حرص و آز چسبیده خندان و خوش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کمال اکراه در بغل ابوالخیرات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بازیچه مشغول ریش کندن، و تجافی طپانچه بر روزدن با دل پر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ترقی از حضیض رضاع گاهی از مکتب خانۀ مودت حقیقی در گریز، و گاهی با مادر مهربان تقوی و پرهیز در طلب جوزو لوز و مویز، در ستیز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 شرح حال این شکسته بال و بیان حسرت و سر گشتگی این هائم تیه ضلال و غانم غمرات حرمان و ملال، و دور افتادگی از کاروان سفر استکمال، و اسیری قطّاع طریق خسران و وبال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حیطۀ تقریر و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قلم در آید، چه جای زبان اَبکم نشان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ناخوانده احوال مرا داند کسی ورنه</w:t>
      </w:r>
    </w:p>
    <w:p>
      <w:pPr>
        <w:pStyle w:val="BookText"/>
        <w:rPr/>
      </w:pPr>
      <w:r>
        <w:rPr>
          <w:rFonts w:ascii="IRNazanin" w:hAnsi="IRNazanin" w:eastAsia="IRNazanin"/>
          <w:color w:val="111111"/>
          <w:sz w:val="28"/>
          <w:sz w:val="28"/>
          <w:szCs w:val="28"/>
          <w:rtl w:val="true"/>
          <w:lang w:bidi="fa-IR"/>
        </w:rPr>
        <w:t>بخواند آن چه آید راست حال دیگری باشد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الخصوص در این اَوان مناقصت اقتران که دائماً عمر گرانمایه در نقصان و خسار؛ و با مقتضیات نفوس شریرۀ اهل دهور درگیرو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مصدوقۀ صریحۀ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الشهرۀ خیرها و شرّها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که لمحه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میسّر نیست، و بالمرّه از کار باز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زیاده از این فرصت اظهار خسارت حال و بیان پریشانی احوال نیست، امید هست </w:t>
      </w:r>
    </w:p>
    <w:p>
      <w:pPr>
        <w:pStyle w:val="BookText"/>
        <w:rPr/>
      </w:pPr>
      <w:r>
        <w:rPr>
          <w:rFonts w:ascii="IRNazanin" w:hAnsi="IRNazanin" w:eastAsia="IRNazanin"/>
          <w:color w:val="111111"/>
          <w:sz w:val="28"/>
          <w:sz w:val="28"/>
          <w:szCs w:val="28"/>
          <w:rtl w:val="true"/>
          <w:lang w:bidi="fa-IR"/>
        </w:rPr>
        <w:t>که همین قدر در مقام دلسوزی تقویت داعی نموده در مظانّ اجابت از دعا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 به مقتضای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المقدور در انجام خدمات مرجوعه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مقتضای مجموع آن کلمات صدق آیات، استنباط شد که نظر به حسن ظن به حقیر و خلوص 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 و استقامت سجیّۀ ذات شریف، حقیقت مقصود شما آن است که اگر امری بر حقیر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قابل اظهار باشد، عرض کنم عموماً و خصوصاً، هر چند سوء ادب باشد لکن از جهت تکلیف، داعی از طرفین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مطلب طولانی و در این جا به انجام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عنوان اجمال، بعض مراحل 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اغلب اشکالات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تدارک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اید که باقی تکالیف را بر سبیل احتیاط به عمل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به آن که عالی جناب، مرحمت و غفران مئاب آقا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امثال این زمان چاره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حدیقه المتقین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بنای عمل را به آن گذارده اید، و بعد در مقام ملامت بر نفس شریف فرموده اید که حقیقت این است که باید از شائبۀ مسامحات در تدارکات گذشته،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لازم می آید کلّاً و طرّاً آزادی حاصل نمائید و مشغول تعمیر خرابی های خود شوید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کلام شما یافتم که شما می خواهید که همۀ رفتار شما به احتیاط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حقیر در مدتی که در این مرحلۀ محنت بودم تا به حال نتوانستم فهمید که ممکن باشد که کسی تمام تکلیفات را، یا اغلب آن را تواند با احتیاط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سیر معرفۀ ما است، شما که از آن در می روید، به کجا می روید، چه جای آن که به نفی عسرو ضرر و حرج هم می خواهید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آن از جمله ادلّۀ یقینیّۀ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اجرای آن در مواضع، اختلاف 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مناصی از اجتهاد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فقره در باب عدم امکان اعتماد بر احتیاط عرض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این مطالب در خور استعداد حقیر در کتاب قوانین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امکنه، احتیاط محال است، و چاره از ظنّ اجتهاد و تقلید نیست؛ مثلاً در جهر و اخفات بسم الله الرّحمن الرحیم در نماز اخفاتی، بعضی قائل به وجوب جهرند، و بعضی قائل به حرمت، و بعضی قائل به استحباب، نمی دانم احتیاط در جهر است یا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ترک هر یک خوف عذاب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امر این است که بفرمائید دو نماز بکند یکی جهر و در دیگری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بر نفی عسر و حرج هم تکیه نمی کنید و خواهید که قضای نماز عمر را بکنید و در هر روز هم نماز های اخفاتی حاضر خود را بکنید، چگونه به انجام می آورید؟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تسلیم که توانید به انجام آورد، مسئلۀ دیگر در میان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شرط است یا نه، و این مسئله اجتهادی است، باید دانست که احتیاط در اعتبار تعیین وجه است یا در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تعیین، اختیار اعتبار تعیین احتیاط، در تعیین کدامیک از متحملات است، و این تکرار نمازها را به نیت وجوب می کنید، یا استحباب، یا تردید؟،؟،؟ نیت می کنید یا نیت هیچکدام را نمی کنید؟،؟ و این ها همه از مسائل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احتیاط در چه چیز است آیا احتیاط در این است که چیزی را که خداوند واجب نکرده، واجب بکنیم، یا یکی را به قصد وجوب بکنیم و </w:t>
      </w:r>
    </w:p>
    <w:p>
      <w:pPr>
        <w:pStyle w:val="BookText"/>
        <w:rPr/>
      </w:pPr>
      <w:r>
        <w:rPr>
          <w:rFonts w:ascii="IRNazanin" w:hAnsi="IRNazanin" w:eastAsia="IRNazanin"/>
          <w:color w:val="111111"/>
          <w:sz w:val="28"/>
          <w:sz w:val="28"/>
          <w:szCs w:val="28"/>
          <w:rtl w:val="true"/>
          <w:lang w:bidi="fa-IR"/>
        </w:rPr>
        <w:t>دیگری را مستحب، و کدام را واجب دانیم و کدام را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در صورت تردید و تردد، چگونه نیت تحقق می پذیرد، و حال این که نیت از باب اذعان و تصدیق است، نه محض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 همۀ محتملات را از باب مقدّمۀ واجب به جا می آوریم پس همۀ آن ها واجب است از باب مقدمه، که نفس ذی المقدمه در نفس مقدمات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اشکالات بسیار رو می دهد؛ یکی آن که وجوب مقدمه، وجوب تبعی است، و مطلوب در تکلیف واجب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به وجوب اصلی در ضمن وجوب تبعی مستلزم اجتماع متضادین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حیثیت در امور متضادّه و اکتفا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مقتضای مذهب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اجتهادیه و معرکۀ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اختیار مذهب اشاعره است یا مذهب شیعه و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هیچیک از آن ها بالخصوص، واجب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من حیث المجموع هم واجب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بعینه عندنا و معین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جواز آن و اغماض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تأخیر بیان از 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اشتغال ذمّه به تحصیل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گوئیم با وجود تمکن از اتیان به آن در ضمن مجموع، صادق است که متمکنیم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افعال تولیدیه مقدور مکلّف هستند به واسطۀ مقدوریت مباشرت، و مقدور بالواسطه، مقدور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خود ممنوع است به جهت آن که اصل برائت ذمّۀ مکلف است تا علم به تکلیف به هم رسد، و حصول علم به اشتغال ممنوع است الاّ در قدری که ظنّ اجتهادی حاصل شود به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ذمّۀ یقینی مستدعی برائت ذمّۀ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اشتغال ذمّه زیاده بر قدر مظنون، ممنوع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همه دعوی ها، چگونه قصد وجوب در همۀ محتملات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ابتلا به بدعت، در مقابل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ترک نیت و تعیین، هم رجوع است </w:t>
      </w:r>
    </w:p>
    <w:p>
      <w:pPr>
        <w:pStyle w:val="BookText"/>
        <w:rPr/>
      </w:pPr>
      <w:r>
        <w:rPr>
          <w:rFonts w:ascii="IRNazanin" w:hAnsi="IRNazanin" w:eastAsia="IRNazanin"/>
          <w:color w:val="111111"/>
          <w:sz w:val="28"/>
          <w:sz w:val="28"/>
          <w:szCs w:val="28"/>
          <w:rtl w:val="true"/>
          <w:lang w:bidi="fa-IR"/>
        </w:rPr>
        <w:t>از احتیاط به ظنّ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هم تکیه نکنید رجماً بالغیب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اصل مسئلۀ احتیاط از مسائل اجتهادیه است که واجب است یا مستحب است، چنان که بیان کردیم ترجیح در این مسئله به ظنّ اجتهادی است یا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مفروض است، یا مستلزم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احتیاط چه چیز است؟ اگر تحصیل یقین است، آن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در یک جا تحصیل یقین ممکن شود، جائی نیست که دردی را دوا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غالب تکلیفات عبادیّه، مرکّبا تند، مثل وضو، و غسل، و نماز،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قاطبۀ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هرگاه همۀ اجزای او یقینی بشود و یک جزء او ظنّی باشد، پس او ظنّی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منتفی می شود به انتفاء احد اجزاء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یک جزء ظنی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محتمل باشد که در نفس الامر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مرکب بالمرّه منعدم می شود بنابر آن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اِحدی مقدمتین قیاس هرگاه ظنی باشد، نتیجه قطعی نمی شود، در این جا هم تا تمام اجزاء عبادت یقینی نباشد، یقین به صحت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مشکل در مکررات، باقی است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حال یقینی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محالی که نماز همه اش یقینی شود، شکی نیست که نماز مشروط است به طهارت از حدث و خبث و ساتر و مکان و وقت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یقین در مسائل همۀ آن ها، از جملۀ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شرط ظنی شد، مثل آن است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بگوئیم دلیل احتیاط تمام است و احتیاط لازم است و پیدا کردن احتیاط هم ممکن است، لکن پیدا کردن محلّ احتیاط هم مسئلۀ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مواطن اربعه، بعضی قصر را واجب دانسته اند و </w:t>
      </w:r>
    </w:p>
    <w:p>
      <w:pPr>
        <w:pStyle w:val="BookText"/>
        <w:rPr/>
      </w:pPr>
      <w:r>
        <w:rPr>
          <w:rFonts w:ascii="IRNazanin" w:hAnsi="IRNazanin" w:eastAsia="IRNazanin"/>
          <w:color w:val="111111"/>
          <w:sz w:val="28"/>
          <w:sz w:val="28"/>
          <w:szCs w:val="28"/>
          <w:rtl w:val="true"/>
          <w:lang w:bidi="fa-IR"/>
        </w:rPr>
        <w:t>بعضی اتمام را، و مشهور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احتیاط در مسئله هم اختلاف کرده اند نظر به قوت و ضعف دلیل که در صورت ترجیح تخییر آیا کدام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آخوند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که احوط این است، و مثل او شخصی دیگر از فقها مثل ولد امجد او یا آخوند 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غیرهما، بفرمایند که احوط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احد احتیاطین، رجوع به ظن خود می کنید، یا احتیاط در احتیاطین می کنید، باز اشکال سابق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تکیه به سخن مرحوم آقا محمد می کنید در ترجیح کتاب حدیقۀ المتقین، دراین صورت مقام به کرّات و مرّات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عیال شما را که مدار به متابعت شما است به چه امر می کنید و آن ها را به چه عمل 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تکیۀ ایشان در متابعت شما تقلید شما خواهد بود که یا به احتیاطی که خود می کنید، یا به احتیاطی که شما خود آن را احتیاط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ایشان را امر می کنید به احتیاط به نحوی که می کنید که از جملۀ آن این است که هر نمازی را چندین بار باید کرد با این همه محذورات سابقه، آیا احتیاط در این است که زنی ضعیف النفس با وجود آن که باید متوجه تمشیت امر خانه و اطفال و ایفاء حقوق زوجیت و توابع و لوازم آن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صغیره در اول تکلیف، این همه تحمیلات شاقه بکنید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 آن که حق تعالی در قرآن مجید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من سمحۀ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گوید که چرا بندگان مرا تحمیل عسر کردی و حال آن که من نخواستم از ایشان الاّ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گوید که دین من سهل و آسان بود چرا بر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ضعفای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گران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جواب خواهیم داد؟</w:t>
      </w:r>
    </w:p>
    <w:p>
      <w:pPr>
        <w:pStyle w:val="BookText"/>
        <w:rPr/>
      </w:pPr>
      <w:r>
        <w:rPr>
          <w:rFonts w:ascii="IRNazanin" w:hAnsi="IRNazanin" w:eastAsia="IRNazanin"/>
          <w:color w:val="111111"/>
          <w:sz w:val="28"/>
          <w:sz w:val="28"/>
          <w:szCs w:val="28"/>
          <w:rtl w:val="true"/>
          <w:lang w:bidi="fa-IR"/>
        </w:rPr>
        <w:t>و اگر در برابر، ادلّۀ حسن احتیاط را بیاورید، در آن الف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مسلّم از آن ها استحباب است لا غیر، الی غیر ذلک از ناخوشی ها که در التزام احتیاط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مذکور شد فی الجمله اشاره بود در احتیاط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معاملات و مرادفات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جا درد گرانتر و مرض بی درمانتر است؛ گاه است محتاج شویم به قطع دعوی فی مابین دو نفر که صلح در آن جا امکان نپذیرد، و در ترک حکم مفاسد عظیمه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نفوس و سفک دماء و هتک اعراض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مالی مابین دو صغیر باشد و احتیاط به هیچوجه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در ابقاء مال است تا تلف شود، یا در ترجیح بلا مرجح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مبتلا به مسائل حادثا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واردات یومیه بین الناس شد، می داند که کار به احتیاط به انجام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ملازمان مخدومی که در نهایت استعداد و قابلیت می باشند، و خائف و هراسان می باشند از ابتلای خود و می خواهند که تدارک مافات کرده باشند، شکی نیست که بر مثل شما واجب است بذل و جهد و استفراغ و سع در تحصیل احکام شرعیه به جهت ادلّۀ قویمه که اقامه شده است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 مسائل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ادلّۀ قاطعه که اقامه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اقامۀ معروف و ازاحۀ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مرحلۀ عظمی لا اقلّ باید اغلب عمر مصروف آن باشد، و شب و روز در فکر آن باید بود، تا آن که رفع احتیاج خود و قضاء حوائج قاصرین از واردات یومیه از مسائل عبادات و معاملات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 اقلّ واجب کفائی است، و اگر نه بر مثل شما شاید که واجب 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که متوجه تدارک مافات باشید به عنوان احتیاط، نه به عنوان اقلّ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لا اقلّ موجب احاطۀ جمیع اوقات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احتیاط در این است که ترک تحصیل این مرتبه نموده و مردم را در حاجت گذاشته، بل که خود را هم معطل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 که امر احتیاط 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مشغول صلوۀ و عبادات به این نحو که هر یک را لا اقل ده مرتبه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نمازهای حاضره و فائتۀ مدت عمر را به این نهج به جا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انجام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اگر نگوئیم بر شما واجب عینی است اکتفا به اقلّ واجب، و بذل جهد در تحصیل مسائل، لا اقلّ به عنوان اقلّ یقین می توانیم گفت که این احوط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در ترک آن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بفرمائید که تکمیل نفس مقدم است بر تکمیل دیگران، چنان که کثیری از اهل عصر، طی تحصیل مسائل فقهیه را بر غیر خود گذاشته، اوقات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برمّتها و شراشرها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علوم عقلیه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تخیلات تخدیری ضد عقل که در هر جامعه که رواج یافته آن را ذلیل و بدبخت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سقوط ایران بزرگ و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جمعیت اصفهان حدود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نیروی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محمود افغان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 آن پدیدۀ شومی بنام بهائیت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سطرهای بعدی خواهید دید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ها را و هم اساس پرداختن به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برهان و ضرورت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که این ها اصول است و بر فروع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که معلوم نیست که شارع مقدس چنین اصولی را از ما خواسته باشد که مانع از فروع باشد، یا لبّ جوز و لوز را قبل از شکستن قشر آن ها از ما خواسته باشد، قطع نظر از آن که اصول را اصلی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بالضروره و ببدیهه از جانب شارع مقدس، اتیان به مسائل فروع از ما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فوق قدر معهود از طریقۀ شارع مقدس و ناموس انبیا در مسائل اصول، اگر نگوئیم که حرام و منهی عنه است، لا اقل مأمور به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چیزهائی که یقیناً مطلوب است، و اختیار چیزی که اگر حرام نباشد واجب هم نیست، مخالف مقتضای برهان و ضرورت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نفس خود هم موقوف است بر اتیان عبادات علی وجهها، و تفقّه نه محض تکمیل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سبق معلوم شد که تحصیل فقه به محض احتیاط، از جملۀ ممکنات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پرده را درید و گفت که شریعت در کار نیست، یا باید ملتزم شد که آن تکالیف یقینیّه را کما هو حقه بقدر الوسع و الطاقۀ،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کسی که عمل او به احتیاط است، ترک این کند بالمرّه و مشغول آن باشد بالمرّه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 تواند شد که بگوئیم که احتیاط در ترک تحصیل مسائل فقه است کما هو حقه، و متوجه شدن به تحصیل اصول بر وجهی که دلیلی بر لزوم آن قائم نشده، یا بر حرمت آن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می گوئیم که تکمیل نفوس به انواع مختلفه می باشد، مقربان شاه برخی از جملۀ ندماء و جلاّس او می باشند و هر لمحه شهدی از فیض صحبت و التفات شاه می نوشند، و به این وسیله در تحصیل اَعلی درجۀ قرب می کوشند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حرّاس و </w:t>
      </w:r>
    </w:p>
    <w:p>
      <w:pPr>
        <w:pStyle w:val="BookText"/>
        <w:rPr/>
      </w:pPr>
      <w:r>
        <w:rPr>
          <w:rFonts w:ascii="IRNazanin" w:hAnsi="IRNazanin" w:eastAsia="IRNazanin"/>
          <w:color w:val="111111"/>
          <w:sz w:val="28"/>
          <w:sz w:val="28"/>
          <w:szCs w:val="28"/>
          <w:rtl w:val="true"/>
          <w:lang w:bidi="fa-IR"/>
        </w:rPr>
        <w:t>اهل شُرطه می باشند که هردم از شدائد محن حراست گزندی می بینند و از الم شب بیداری و بی خوابی، شدتی بر خود می گزینند، و دائم در تهیۀ دفاع دشمنان گوناگون و در تحمل بار گران حذر و اسلحه، دل در خون؛ گاهی جان خود را هدف تیر دشمنان خواهند، و گاهی تن خود را در مضمار مجاهدت و مقاسات می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جهت حارسی در محافظت ملک و سلطان، ناچار نیست، و جان جانان را حافظی به جهت بقای جان در کار،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جنود نا مسعود هواجس نفسانی و وساوس شیطانی و شبهات اَبالسۀ انسانی، در حول حمای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سلطانی، و در تخریب نوامیس ستودۀ سبحانی،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کشیکیِ عالم ربّانی با جنود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توفیقات یزدانی ضرور است که با اسلحۀ افکار ثاقبه، و حذر اصطیادی، و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انصاف و اعتبار، بنیاد آن معاندان را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کجاست نسبت، عابدان را با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والهان و شیفتگان جمال محبوب را با مجاهدین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ایشان اوج الاستکمال خود را لذت محضۀ صحبت و مناجات قرار داده، و این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راه حراست عابدان و غیر عابدان و محافظت همای شاه شاهان، جسم و جان در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حرّاس در مرحلۀ عرفان نیز از همگنان گوی سبقت ربوده اند، و در راه رضای محبوب از لذت محضه که اَشبه است به لذت نفسانیّه،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توان گفت که تکمیل نفس هم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أَحْیاها فَکَأَنَّما </w:t>
      </w:r>
    </w:p>
    <w:p>
      <w:pPr>
        <w:pStyle w:val="BookText"/>
        <w:rPr/>
      </w:pPr>
      <w:r>
        <w:rPr>
          <w:rFonts w:ascii="Amiri" w:hAnsi="Amiri" w:eastAsia="Amiri" w:cs="Amiri"/>
          <w:color w:val="111111"/>
          <w:sz w:val="28"/>
          <w:sz w:val="28"/>
          <w:szCs w:val="28"/>
          <w:rtl w:val="true"/>
          <w:lang w:bidi="ar-SA"/>
        </w:rPr>
        <w:t>أَحْیَا النَّاسَ جَمیعاً</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پرده بودن شاهد مطلوب، و احتجاب چهرۀ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گاهی از توالی و اعراض و گاهی از بی چشمی یا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 در صورت غنج و دلال</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تکمیل اغراض به تاجیل در اعواز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بلبل همه آن است که گل شد یارش</w:t>
      </w:r>
    </w:p>
    <w:p>
      <w:pPr>
        <w:pStyle w:val="BookText"/>
        <w:rPr/>
      </w:pPr>
      <w:r>
        <w:rPr>
          <w:rFonts w:ascii="IRNazanin" w:hAnsi="IRNazanin" w:eastAsia="IRNazanin"/>
          <w:color w:val="111111"/>
          <w:sz w:val="28"/>
          <w:sz w:val="28"/>
          <w:szCs w:val="28"/>
          <w:rtl w:val="true"/>
          <w:lang w:bidi="fa-IR"/>
        </w:rPr>
        <w:t>گل در اندیشه که چون عشوه کند در</w:t>
      </w:r>
    </w:p>
    <w:p>
      <w:pPr>
        <w:pStyle w:val="BookText"/>
        <w:rPr/>
      </w:pPr>
      <w:r>
        <w:rPr>
          <w:rFonts w:ascii="IRNazanin" w:hAnsi="IRNazanin" w:eastAsia="IRNazanin"/>
          <w:color w:val="111111"/>
          <w:sz w:val="28"/>
          <w:sz w:val="28"/>
          <w:szCs w:val="28"/>
          <w:rtl w:val="true"/>
          <w:lang w:bidi="fa-IR"/>
        </w:rPr>
        <w:t>کارش</w:t>
      </w:r>
    </w:p>
    <w:p>
      <w:pPr>
        <w:pStyle w:val="BookText"/>
        <w:rPr/>
      </w:pPr>
      <w:r>
        <w:rPr>
          <w:rFonts w:ascii="IRNazanin" w:hAnsi="IRNazanin" w:eastAsia="IRNazanin"/>
          <w:color w:val="111111"/>
          <w:sz w:val="28"/>
          <w:sz w:val="28"/>
          <w:szCs w:val="28"/>
          <w:rtl w:val="true"/>
          <w:lang w:bidi="fa-IR"/>
        </w:rPr>
        <w:t xml:space="preserve">و چون از لوازم سؤالات خاصۀ آن جناب، استعلام مطالب عامّۀ مرحلۀ تکلیف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کلّیۀ اصولیه و قواعد کلیۀ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جداول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یک منبع منبجس می شود، و صور احکام تکالیف حاضره، و تدارک فوائت، در یک فرات منعکس می گردد، لهذا عرض می شود که در مرحلۀ اولی هر وقت دماغی داشته باشند، مروری به کتاب قوانین محکمۀ حقیر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ادلّه شرعیه و مباحث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تدارک مافات به عنوان قاعده، هم نهایت در فکر حقیر،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واضحات است که اطاعت مولی بدون قصد اطاعت، محصِّل اطاعت نیست عرفاً، و حصول فعل موافقاً لغرض المولی از باب اتفاق، مجزی نیست در امتثال، بلا شبهۀ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نداند که امر مولی کدام است، چگونه قصد اطاعت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حجۀ الله بعد از پیشوایان راه هدی، شخصی است که استنباط احکام بر وجه صحیح از مأخذ،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آن را مجتهد می گویند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دانست که تکلیف او رجوع به او است، و هم رجوع کرد و بر وفق آن </w:t>
      </w:r>
    </w:p>
    <w:p>
      <w:pPr>
        <w:pStyle w:val="BookText"/>
        <w:rPr/>
      </w:pPr>
      <w:r>
        <w:rPr>
          <w:rFonts w:ascii="IRNazanin" w:hAnsi="IRNazanin" w:eastAsia="IRNazanin"/>
          <w:color w:val="111111"/>
          <w:sz w:val="28"/>
          <w:sz w:val="28"/>
          <w:szCs w:val="28"/>
          <w:rtl w:val="true"/>
          <w:lang w:bidi="fa-IR"/>
        </w:rPr>
        <w:t>عمل کرد،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دانست که باید به او رجوع کرد، و مسامحه کرد و به غیر او رجوع کرد،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صحیح و موافق واقع، بکند نه معذور است و نه فعل او مسقط تکلیفِ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گوشزد او شده باشد که باید از معتمدی اخذ کرده و در تعیین آن معتمد که چگونه کسی می باید باشد، مسامحه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دانست که بر او تکلیفی هست فی الجمله، و ندانست که باید از مجتهدی اخذ کند، بلکه چنین دانست که همین که پدر او یا معلم او تعلیم کرده، حکم خدا همان است، و متفطن غیر او نشد که در صدد تفحص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موافق واقع افتاد از باب اتفاق، بر او هم چیزی نیست؛ نه اثمی و نه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موافق واقع نیفتاد، بر او اثمی نیست و لکن سقوط قضا هم از او، مشکل است، هر چند وجوب آن هم بر حقیر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این است که نظر به قواعد امامیّه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استحالۀ تکلیف غافل، و تکلیف بما لا یطاق با بقاء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او مامور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که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تعیین مرجع و ملاذ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غیبت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الحقیقه از روادف و مسائل کلامیه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تعیین امام، نه از مسائل فقه است، و نه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نقل هر دو دلالت دارد بر این که مرجع عالمی است که قادر بر استنباط احکام باشد از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فهمید این معنی را و متفطّن شد، و پی روی نکرد و اکتفا کرد به قول پدر و مادر و ملاّی مکتبی که رتبۀ اجتهاد ندارند، بی شبهه مقصّر است، و اثم و قضا بر او لازم است، هر چند صحیح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متفطّن نشد مطلقا، و چنین دانست که عبادت مکلّف به او، همان است لا غیر و اتفاقاً بر وجه صحیح به عمل آید، پس تکلیف او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pStyle w:val="BookText"/>
        <w:rPr/>
      </w:pPr>
      <w:r>
        <w:rPr>
          <w:rFonts w:ascii="IRNazanin" w:hAnsi="IRNazanin" w:eastAsia="IRNazanin"/>
          <w:color w:val="111111"/>
          <w:sz w:val="28"/>
          <w:sz w:val="28"/>
          <w:szCs w:val="28"/>
          <w:rtl w:val="true"/>
          <w:lang w:bidi="fa-IR"/>
        </w:rPr>
        <w:t>او قضا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صلوۀ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بفرض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اقوی و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 ترک نماز کرده که به مقتضای امر اوّل اَدائی، بر او قضا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که قضا تابع اَداء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 در صورت مفروضه، بر فرض مخالفت واقع،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سؤالاتی که از آن مخدوم در باب نماز احتیاط رفته است که منشأ اشکال در همۀ آن ها همین بوده که در حینی که تلمّذ مرحوم میرسید حسین قزوینی می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حسن ظنّی که بر ایشان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فتوای ایشان کرده در باب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تقلید است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مشرب یا اصل نماز،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ظاهر آن است که قبل از اختیار تلمّذ آن مرحوم شاید تقلید افضل از ایشان را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اشکال در سابق بیشتر بایست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نماز احتیاط را با تسبیح کردن، قولی است از اقوال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نیست که خلاف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در اصل نمازها و در سایر احکام نماز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جا آورده اید و اشکال شما همین در تسبیح خواندن در نماز احتیاط است، پس هرگاه در آن حال چنان حسن ظنّ به سیّد استاد خود داشته اید که مطمئن بوده اید که حکم الله در مادّۀ شما همان بوده است که ایشان فرموده اند، و متفطّن احتمال دیگر نبوده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بلکه سید غلط گفته، یا اهل فتوی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تقصیر نکرده اید در این باب، در این صورت اظهر در نظر حقیر این است که شما معذور باشید و بر شما قضائی لازم نباشد هر چند در واقع سید مجتهد نبوده یا خلاف اقوی گفته باشد، بل که خلاف واقع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در این مسئله و سایر مسائل نماز مسامحه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مرجع، پس اشکال و تشویش شما منحصر در نماز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همه را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تسویش شما در خصوص نماز احتیاط و تخصیص سؤال به آن، وقتی خوب است که در باقی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باشد به تقلید مجتهد واقعی، یا به فعل آن ها در حال غفلت </w:t>
      </w:r>
      <w:bookmarkStart w:id="204" w:name="pg12108_122181"/>
    </w:p>
    <w:p>
      <w:pPr>
        <w:pStyle w:val="BookText"/>
        <w:rPr/>
      </w:pPr>
      <w:bookmarkEnd w:id="204"/>
      <w:r>
        <w:rPr>
          <w:rFonts w:ascii="IRNazanin" w:hAnsi="IRNazanin" w:eastAsia="IRNazanin"/>
          <w:color w:val="111111"/>
          <w:sz w:val="28"/>
          <w:sz w:val="28"/>
          <w:szCs w:val="28"/>
          <w:rtl w:val="true"/>
          <w:lang w:bidi="fa-IR"/>
        </w:rPr>
        <w:t>بالمرّه، و عدم تفطّن به لزوم اخذ از مجتهد یا اَعلم از او، که تکلیف در آن وقت جز آن نبوده باشد، و تقصیر در نماز احتیاط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فرض سؤال را در این صورت می کنیم و حسب الاقتضای قریحۀ جامده، جواب هر یک می نویسیم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آیا اعادۀ نمازهای احتیاطی به تنها کافی است بنابر اظهر و اقوی به مرتبه ای از ظهور و قوتی که اطمینان را موجب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 بل که اصل نمازها را نیز باید اعاده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اهمّ کدام است؟</w:t>
      </w:r>
    </w:p>
    <w:p>
      <w:pPr>
        <w:pStyle w:val="Heading4"/>
        <w:numPr>
          <w:ilvl w:val="3"/>
          <w:numId w:val="1"/>
        </w:numPr>
        <w:rPr/>
      </w:pPr>
      <w:bookmarkStart w:id="205" w:name="__RefHeading___Toc3125576_417432637"/>
      <w:bookmarkStart w:id="206" w:name="_Toc82"/>
      <w:bookmarkEnd w:id="205"/>
      <w:r>
        <w:rPr>
          <w:rtl w:val="true"/>
        </w:rPr>
        <w:t>جواب</w:t>
      </w:r>
      <w:r>
        <w:rPr>
          <w:rtl w:val="true"/>
        </w:rPr>
        <w:t>:</w:t>
      </w:r>
      <w:bookmarkEnd w:id="2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اظهر در نظر احقر، عدم وجوب فوریت نماز احتیاط، و همچنین عدم بطلان صلوۀ است به تخلّل منافی ما بین نماز احتیاط و نماز اصل، بل که اظهر هم عدم بطلان صلوۀ است هر چند عمداً ترک کند نماز احتیاط را، هر چند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فیه صحت نماز اصل، و عدم احتیاج به اعادۀ آن کردن، اولی است به اظهر بودن و اقوی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قضای نماز احتیاط در خارج وقت در صورتی که نماز احتیاط را ترک کرده باشد، 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 که اظهر لزوم قضا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از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خالی از اغلاق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بنابر آن چه حقیر از ظاهر عبارت شما می فهمم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بنابر این که اظهر عدم بطلان صلوۀ است، و اظهر لزوم قضای نماز احتیاط است در صورت عدم اتیان به آن در وقت خود علی </w:t>
      </w:r>
    </w:p>
    <w:p>
      <w:pPr>
        <w:pStyle w:val="BookText"/>
        <w:rPr/>
      </w:pPr>
      <w:r>
        <w:rPr>
          <w:rFonts w:ascii="IRNazanin" w:hAnsi="IRNazanin" w:eastAsia="IRNazanin"/>
          <w:color w:val="111111"/>
          <w:sz w:val="28"/>
          <w:sz w:val="28"/>
          <w:szCs w:val="28"/>
          <w:rtl w:val="true"/>
          <w:lang w:bidi="fa-IR"/>
        </w:rPr>
        <w:t>وجهه، آیا همین موجب اطمینان هست، یا نه بل که باید احتیاط کرد و اصل نمازها را هم قضا کرد به جهت خروج از مخالفت مشهور که قائل به بطلان اصل نمازاند و واجب می دانند اعادۀ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مراعات این احتیاط، اهمّ است که هر دو را قضا کند به جهت خروج از خلاف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احتیاط اهم است که اوقات را صرف نماز احتیاط فقط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نظر به دلیل، اظهر است و کردن نماز اصل، مفوّتِ مساوی آن مقدار است از نماز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راجع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تطوّع در وقت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 که بنابر قول به بطلان اصل نماز به سبب اخلال به نماز احتیاط، قضای اصل نماز واجب است، و دیگر قضای نماز احتیاط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مستحب است از راه احتیاط از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مختار که صحت اصل صلوۀ است،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در وقت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در نزد حقیر بطلان است هرگاه مانع فریضه باشد،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سؤال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مقتضای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 اصل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به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قضای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تنهائی و بر هر دو قول،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اهمّ یا احوط نامیدن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باید از جواز و عدم جواز کرد، لا غیر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اعادۀ اصل نماز ضرور باشد، همین کافی است؟ یا </w:t>
      </w:r>
      <w:bookmarkStart w:id="207" w:name="pg12108_122183"/>
    </w:p>
    <w:p>
      <w:pPr>
        <w:pStyle w:val="BookText"/>
        <w:rPr/>
      </w:pPr>
      <w:bookmarkEnd w:id="207"/>
      <w:r>
        <w:rPr>
          <w:rFonts w:ascii="IRNazanin" w:hAnsi="IRNazanin" w:eastAsia="IRNazanin"/>
          <w:color w:val="111111"/>
          <w:sz w:val="28"/>
          <w:sz w:val="28"/>
          <w:szCs w:val="28"/>
          <w:rtl w:val="true"/>
          <w:lang w:bidi="fa-IR"/>
        </w:rPr>
        <w:t>اعادۀ نماز احتیاط را هم در کار است؟ و مهم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8" w:name="__RefHeading___Toc3125578_417432637"/>
      <w:bookmarkStart w:id="209" w:name="_Toc83"/>
      <w:bookmarkEnd w:id="208"/>
      <w:r>
        <w:rPr>
          <w:rtl w:val="true"/>
        </w:rPr>
        <w:t>جواب</w:t>
      </w:r>
      <w:r>
        <w:rPr>
          <w:rtl w:val="true"/>
        </w:rPr>
        <w:t>:</w:t>
      </w:r>
      <w:bookmarkEnd w:id="2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بودن اعادۀ نماز مبتنی بر قول به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اعادۀ نماز احتیاط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وضع آن، از برای تدارک نقص است، و مفروض انعدام صلوۀ اصل است، نه نقص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باب الاحتیاط خوب است خروجاً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مزاحم فرض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گفتگوئی که در باب ترتیب نمازهای فریضۀ اصلیّۀ فائته می باشد، به همان قیاس و نسبت در نمازهای فائتۀ احتیاط نیز جاری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10" w:name="__RefHeading___Toc3125580_417432637"/>
      <w:bookmarkStart w:id="211" w:name="_Toc84"/>
      <w:bookmarkEnd w:id="210"/>
      <w:r>
        <w:rPr>
          <w:rtl w:val="true"/>
        </w:rPr>
        <w:t>جواب</w:t>
      </w:r>
      <w:r>
        <w:rPr>
          <w:rtl w:val="true"/>
        </w:rPr>
        <w:t>:</w:t>
      </w:r>
      <w:bookmarkEnd w:id="2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و فتوای اصحاب در قضای نماز فریضه، منصرف به نماز احتیاط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استفادۀ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اخبار،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هم خلاف کرده اند در وجوب آن، پس چگونه وجوب ترتیب در این ها از آن ها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آن چه مستفاد می شود از اخبار در نمازهای اصلیه، ترتیب مابین دو نمازی است که تعاقب آن ها بالذات و بالاصاله مطلوب باشد و منظور نظر شارع باشد مثل ظهر و عصر یک روز، و مغرب و عشاء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صلوۀ و مطلق ظهرین و 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 ظهرین بر عشائین، و عشائین بر فجر نه از جعل شارع است بالاصل، بل که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تبعیه</w:t>
      </w:r>
      <w:r>
        <w:rPr>
          <w:rFonts w:eastAsia="IRNazanin" w:cs="IRNazanin"/>
          <w:color w:val="111111"/>
          <w:sz w:val="28"/>
          <w:szCs w:val="28"/>
          <w:rtl w:val="true"/>
          <w:lang w:bidi="fa-IR"/>
        </w:rPr>
        <w:t>]</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آن چه از شارع رسیده وجوب ظهرین است در وقت خاص، و عشائین در وقت خاص، و فجر در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تاخّر این صلوۀ نسبت به اوقات از باب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فاته فریضة فلیقضها کما </w:t>
      </w:r>
      <w:bookmarkStart w:id="212" w:name="pg12108_122184"/>
    </w:p>
    <w:p>
      <w:pPr>
        <w:pStyle w:val="BookText"/>
        <w:rPr/>
      </w:pPr>
      <w:bookmarkEnd w:id="212"/>
      <w:r>
        <w:rPr>
          <w:rFonts w:ascii="IRNazanin" w:hAnsi="IRNazanin" w:eastAsia="IRNazanin"/>
          <w:color w:val="111111"/>
          <w:sz w:val="28"/>
          <w:sz w:val="28"/>
          <w:szCs w:val="28"/>
          <w:rtl w:val="true"/>
          <w:lang w:bidi="fa-IR"/>
        </w:rPr>
        <w:t>فاتت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هرگاه مسلّم باشد دلالت او بر اعتبار جمیع کیفیات، لا اقلّ مسلّم نخواهد بود در کیفیات تبعیّۀ غیر مقصود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عبارت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به لفظ مفرد، نه فرائض به لفظ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هرگاه وجوب ترتیب مسلّم باشد در تعاقب تبعیّه، آن هم در صلوۀ اصلیه مسلّم است به مقتضای تبادر، نه نماز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تسلیم عموم، در صورت علم به ترتیب،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جهل اقوی عدم وجوب ترتیب است در نمازهای اصلیه، چه جای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نماز بسیار باشد که تحصیل ترتیب یا متعذّر خواهد بود یا مستلزم حرج 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ضرور بودن اعادۀ نمازهای اصل، و نمازهای احتیاط، آیا کدامیک را در قضا کردن باید مقدم داشت؟ و با مقدم بودن احدهما، آیا همۀ آن را باید مقدم داشت بر قاطبۀ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تا مدتی همۀ نمازهای احتیاط را باید اعاده کرد، پس از آن، نمازهای اصل را، 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تقدیم همۀ آن بر این، ضرور نیست؟ در این صورت به چه نسبت باید اعادۀ آن ها را با هم کرد؟</w:t>
      </w:r>
    </w:p>
    <w:p>
      <w:pPr>
        <w:pStyle w:val="Heading4"/>
        <w:numPr>
          <w:ilvl w:val="3"/>
          <w:numId w:val="1"/>
        </w:numPr>
        <w:rPr/>
      </w:pPr>
      <w:bookmarkStart w:id="213" w:name="__RefHeading___Toc3125582_417432637"/>
      <w:bookmarkStart w:id="214" w:name="_Toc85"/>
      <w:bookmarkEnd w:id="213"/>
      <w:r>
        <w:rPr>
          <w:rtl w:val="true"/>
        </w:rPr>
        <w:t>جواب</w:t>
      </w:r>
      <w:r>
        <w:rPr>
          <w:rtl w:val="true"/>
        </w:rPr>
        <w:t>:</w:t>
      </w:r>
      <w:bookmarkEnd w:id="2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پیش گفتیم معلوم شد که فرض ضرور اِعادۀ نماز اصل و نماز احتیاط هر دو با هم، محض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ضرور اول در وقتی است که باطل دانیم نماز اصل را به ترک نماز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اِعادۀ نماز احتیاط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آن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اِعادۀ هر دو از باب احتیاط؛ پس نیز جواب آن معلوم شد که هرگاه بنا را بر مشهور بگذاریم، اعادۀ نماز احتیاط مستحب است خروجاً عن خلاف القول الاخر، و بالعکس 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مستحب مزاحم فریضه نمی شود</w:t>
      </w:r>
      <w:r>
        <w:rPr>
          <w:rFonts w:eastAsia="IRNazanin" w:cs="IRNazanin"/>
          <w:color w:val="111111"/>
          <w:sz w:val="28"/>
          <w:szCs w:val="28"/>
          <w:rtl w:val="true"/>
          <w:lang w:bidi="fa-IR"/>
        </w:rPr>
        <w:t xml:space="preserve">. </w:t>
      </w:r>
      <w:bookmarkStart w:id="215" w:name="pg12108_122185"/>
    </w:p>
    <w:p>
      <w:pPr>
        <w:pStyle w:val="BookText"/>
        <w:rPr/>
      </w:pPr>
      <w:bookmarkEnd w:id="215"/>
      <w:r>
        <w:rPr>
          <w:rFonts w:ascii="IRNazanin" w:hAnsi="IRNazanin" w:eastAsia="IRNazanin"/>
          <w:color w:val="111111"/>
          <w:sz w:val="28"/>
          <w:sz w:val="28"/>
          <w:szCs w:val="28"/>
          <w:rtl w:val="true"/>
          <w:lang w:bidi="fa-IR"/>
        </w:rPr>
        <w:t>و هرگاه منظور شما در سؤال، قطع نظر از ترجیح و ظنّ اجتهادی است و می خواهید که نظر به وصیت مرحوم آقا محمد احتیاط کرده باشید، این هم از همان مواضعی است که عرض کردم که احتیاط متعذّر یا متعسّر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کردن ما درپیدا کردن احتیاط بعینه همان رجوع ما است به ظنّ اجتهادی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سایر وجوه مسؤله، وجهی از برای آن ها نیست، و دلیلی مقتضی آن کیفیات،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اعادۀ نمازهای احتیاط ضرور بوده باشد، ترتیبی در اعادۀ آن ها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هست به چه گونه هست؟ مثلاً شک میانۀ دو و سه را به چهار باید مقدم ملاحظه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آن مقتضای آن قضاهای احتیاط را باید کرد؟ یا نه به هر نسبت که باشد خوب است؟</w:t>
      </w:r>
    </w:p>
    <w:p>
      <w:pPr>
        <w:pStyle w:val="Heading4"/>
        <w:numPr>
          <w:ilvl w:val="3"/>
          <w:numId w:val="1"/>
        </w:numPr>
        <w:rPr/>
      </w:pPr>
      <w:bookmarkStart w:id="216" w:name="__RefHeading___Toc3125584_417432637"/>
      <w:bookmarkStart w:id="217" w:name="_Toc86"/>
      <w:bookmarkEnd w:id="216"/>
      <w:r>
        <w:rPr>
          <w:rtl w:val="true"/>
        </w:rPr>
        <w:t>جواب</w:t>
      </w:r>
      <w:r>
        <w:rPr>
          <w:rtl w:val="true"/>
        </w:rPr>
        <w:t>:</w:t>
      </w:r>
      <w:bookmarkEnd w:id="2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تبعی بعض مراتب اعداد بر بعضی، مستلزم حصول معدودات آن بالفعل نیست، چه جای آن که مستلزم تقدم وضع جعلی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اشکال همین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این است که آیا تقدیم متقدمات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نفس الامر و لو بتحصیله فی ضمن التکرارات العدیدۀ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مسئلۀ معهود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اعادۀ نمازهای احتیاط، اگر عادت کسی این باشد که بالمَثَل اغلب شکش در میانۀ سه و چهار باشد و سایر افراد و صور نیز با یکدیگر به تفاوت بوده باشد، در اعاده فرد اغلب آیا مقدم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در سایر</w:t>
      </w:r>
      <w:r>
        <w:rPr>
          <w:rFonts w:eastAsia="IRNazanin" w:cs="IRNazanin"/>
          <w:color w:val="111111"/>
          <w:sz w:val="28"/>
          <w:szCs w:val="28"/>
          <w:rtl w:val="true"/>
          <w:lang w:bidi="fa-IR"/>
        </w:rPr>
        <w:t>.</w:t>
      </w:r>
    </w:p>
    <w:p>
      <w:pPr>
        <w:pStyle w:val="Heading4"/>
        <w:numPr>
          <w:ilvl w:val="3"/>
          <w:numId w:val="1"/>
        </w:numPr>
        <w:rPr/>
      </w:pPr>
      <w:bookmarkStart w:id="218" w:name="__RefHeading___Toc3125586_417432637"/>
      <w:bookmarkStart w:id="219" w:name="_Toc87"/>
      <w:bookmarkEnd w:id="218"/>
      <w:r>
        <w:rPr>
          <w:rtl w:val="true"/>
        </w:rPr>
        <w:t>جواب</w:t>
      </w:r>
      <w:r>
        <w:rPr>
          <w:rtl w:val="true"/>
        </w:rPr>
        <w:t>:</w:t>
      </w:r>
      <w:bookmarkEnd w:id="2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اعادۀ فوایت مجهولۀ العدد، سه 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آن ها به </w:t>
      </w:r>
      <w:bookmarkStart w:id="220" w:name="pg12108_122186"/>
    </w:p>
    <w:p>
      <w:pPr>
        <w:pStyle w:val="BookText"/>
        <w:rPr/>
      </w:pPr>
      <w:bookmarkEnd w:id="220"/>
      <w:r>
        <w:rPr>
          <w:rFonts w:ascii="IRNazanin" w:hAnsi="IRNazanin" w:eastAsia="IRNazanin"/>
          <w:color w:val="111111"/>
          <w:sz w:val="28"/>
          <w:sz w:val="28"/>
          <w:szCs w:val="28"/>
          <w:rtl w:val="true"/>
          <w:lang w:bidi="fa-IR"/>
        </w:rPr>
        <w:t>قدری که محصل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قدری که متیقّن الفوت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نزد حقیر این قول است و فاقاً للشهید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 اوسط هم در کمال قوت هست و این وجهی است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تیقّن به وقوع همۀ انواع شک و بنابر تحصیل ظنّ غالب در هر یک، با اکتفا به قدر تیقن در هر یک به اندازۀ خود، همه مساوی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مخیّر است در تقدیم و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غلبۀ ظن در وقوع احد افراد شده باشد، و وقوع دیگری موهوم باشد، در آن جا شکی نیست که مظنون مقدم است نه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آن تکلیف خود را به جا نیاورد به دیگری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اعادۀ نمازهای احتیاط باید کرد، می تواند که نوافل یومیه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یا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که بالمرّه تارک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نافلۀ مغرب و وتیره و شفع و وتر و نافلۀ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قصد کند که اگر حسب الشرع این نافله منعقد است،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قضای نماز احتیاط باشد به نوعی که مناسب بوده باشد به آن که اکتفا نماید به قرائت سورۀ حمد، بی سوره و قنوت، و یک رکعت وتر را مثلاً در ازای یک رکعت ایستاده نماز احتیاط، به طریق تردید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221" w:name="__RefHeading___Toc3125588_417432637"/>
      <w:bookmarkStart w:id="222" w:name="_Toc88"/>
      <w:bookmarkEnd w:id="221"/>
      <w:r>
        <w:rPr>
          <w:rtl w:val="true"/>
        </w:rPr>
        <w:t>جواب</w:t>
      </w:r>
      <w:r>
        <w:rPr>
          <w:rtl w:val="true"/>
        </w:rPr>
        <w:t>:</w:t>
      </w:r>
      <w:bookmarkEnd w:id="2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نظر حقیر جواز کردن نافله است از برای کسی که بر ذمّۀ او قضای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کردن نافله باعث اخلال به فعل قضا، یا یکی از اجزاء و شرایط آن باشد، در آن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کسی بر او قضا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ارادۀ کردن آن ندارد، و اگر نافله را هم نکند قضا 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منع نمی کنیم 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آن وقت اگر نافله را ترک کند، قضا را خواهد کرد، این شخص نافله را ترک کند و قضا را بکند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تردید و تداخل نیّت در حال جزم به اشتغال قضا،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در </w:t>
      </w:r>
      <w:bookmarkStart w:id="223" w:name="pg12108_122187"/>
    </w:p>
    <w:p>
      <w:pPr>
        <w:pStyle w:val="BookText"/>
        <w:rPr/>
      </w:pPr>
      <w:bookmarkEnd w:id="223"/>
      <w:r>
        <w:rPr>
          <w:rFonts w:ascii="IRNazanin" w:hAnsi="IRNazanin" w:eastAsia="IRNazanin"/>
          <w:color w:val="111111"/>
          <w:sz w:val="28"/>
          <w:sz w:val="28"/>
          <w:szCs w:val="28"/>
          <w:rtl w:val="true"/>
          <w:lang w:bidi="fa-IR"/>
        </w:rPr>
        <w:t>صورتی که اگر نافله را نکند در عوض آن قضا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احتیاط به جهت احتمال اشتغال ذمّه به قضا، دور نیست که تواند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هست که در این صورت تواند تداخل کرد به عنوان 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قضای نماز اصل یا احتیاط یا هر دو، آیا مثلاً عمل استفتاح را برای حاجت راجحی، یا ضروری، به عمل می تواند آورد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تواند نافلۀ ظهر و عصر را به طریقی که وارد است در عمل استفتاح، می تواند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لا اقل محتملۀ فوق بوده باشد</w:t>
      </w:r>
      <w:r>
        <w:rPr>
          <w:rFonts w:eastAsia="IRNazanin" w:cs="IRNazanin"/>
          <w:color w:val="111111"/>
          <w:sz w:val="28"/>
          <w:szCs w:val="28"/>
          <w:rtl w:val="true"/>
          <w:lang w:bidi="fa-IR"/>
        </w:rPr>
        <w:t>.</w:t>
      </w:r>
    </w:p>
    <w:p>
      <w:pPr>
        <w:pStyle w:val="Heading4"/>
        <w:numPr>
          <w:ilvl w:val="3"/>
          <w:numId w:val="1"/>
        </w:numPr>
        <w:rPr/>
      </w:pPr>
      <w:bookmarkStart w:id="224" w:name="__RefHeading___Toc3125590_417432637"/>
      <w:bookmarkStart w:id="225" w:name="_Toc89"/>
      <w:bookmarkEnd w:id="224"/>
      <w:r>
        <w:rPr>
          <w:rtl w:val="true"/>
        </w:rPr>
        <w:t>جواب</w:t>
      </w:r>
      <w:r>
        <w:rPr>
          <w:rtl w:val="true"/>
        </w:rPr>
        <w:t>:</w:t>
      </w:r>
      <w:bookmarkEnd w:id="2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بعینه از مسئلۀ سابقه معلوم می شود و احتیاج به تکرار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نمازهای نافلۀ یومیّه بر ذمّه اش البته بوده باشد، و بنابر رعایت احتیاط خواسته باشد که قضای نمازهای اصل، یا نمازهای احتیاط را کرده باشد، کدامیک اولی است؟ آیا نوافل یومیّۀ فائتۀ جزمی الفوت اگر قضا بشود، جبر نقصان های نمازهای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چه نماز اصل، چه نماز احتیاط، که در زمان جاهلی ها کرده است که پر رعایت مراتب احیتاط در ادای نمازهای فریضه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یا نه بل که اهم آن است که اصل نمازهای فریضۀ زمان جاهلی ها را قضا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زمان جاهلی ها زمانی است که پیش معلم های صرفی و نحوی درس می خواند، و الفیّۀ شیخ یا مختصر نافعی که آن ها می گفتند، می خواند و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ابالی نبود به قدر حال خود نماز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آن که به قدر فهم خود در آن وقت نماز را درست بکند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شک و سهوی نمی دانست، نماز را از سر می گرفت</w:t>
      </w:r>
      <w:r>
        <w:rPr>
          <w:rFonts w:eastAsia="IRNazanin" w:cs="IRNazanin"/>
          <w:color w:val="111111"/>
          <w:sz w:val="28"/>
          <w:szCs w:val="28"/>
          <w:rtl w:val="true"/>
          <w:lang w:bidi="fa-IR"/>
        </w:rPr>
        <w:t xml:space="preserve">. </w:t>
      </w:r>
      <w:bookmarkStart w:id="226" w:name="pg12108_122188"/>
    </w:p>
    <w:p>
      <w:pPr>
        <w:pStyle w:val="Heading4"/>
        <w:numPr>
          <w:ilvl w:val="3"/>
          <w:numId w:val="1"/>
        </w:numPr>
        <w:rPr/>
      </w:pPr>
      <w:bookmarkStart w:id="227" w:name="__RefHeading___Toc3125592_417432637"/>
      <w:bookmarkStart w:id="228" w:name="_Toc90"/>
      <w:bookmarkEnd w:id="226"/>
      <w:bookmarkEnd w:id="227"/>
      <w:r>
        <w:rPr>
          <w:rtl w:val="true"/>
        </w:rPr>
        <w:t>جواب</w:t>
      </w:r>
      <w:r>
        <w:rPr>
          <w:rtl w:val="true"/>
        </w:rPr>
        <w:t>:</w:t>
      </w:r>
      <w:bookmarkEnd w:id="2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این است که نوافل رواتب یومیه، جبر کسر فرایض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هرگاه حضور قلبی در آن جا نشده باشد، یا سهوی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تذکّر آن نشده باشد مطلقا، و امثال آن، این نقایص را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تقصیراتی که در اصل نماز و شرایط آن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به سبب عدم اخذ از مأخذ صحیح، باشد با وجود تقصیر در تحصیل و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قضای اصل نماز و نماز احتیاط، از باب این است که مبادا تقصیری شده باشد از روی نادانی و غفلت، بعد از آن که مقتضای تکلیف خود را به عمل آورده باشد، پس در این صورت قضای رواتب متیقّن الفوت، اولی است به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در تحصیل مقتضای تکلیف شده، البته فرایض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 نمازهای احتیاط فائتۀ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رکعت نشسته را مطلقا می تواند نیت کرده باشد؟ یا آن که بخصوص صورت شک میانۀ سه و چهار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گرفت؟ و هکذا</w:t>
      </w:r>
      <w:r>
        <w:rPr>
          <w:rFonts w:eastAsia="IRNazanin" w:cs="IRNazanin"/>
          <w:color w:val="111111"/>
          <w:sz w:val="28"/>
          <w:szCs w:val="28"/>
          <w:rtl w:val="true"/>
          <w:lang w:bidi="fa-IR"/>
        </w:rPr>
        <w:t>.</w:t>
      </w:r>
    </w:p>
    <w:p>
      <w:pPr>
        <w:pStyle w:val="Heading4"/>
        <w:numPr>
          <w:ilvl w:val="3"/>
          <w:numId w:val="1"/>
        </w:numPr>
        <w:rPr/>
      </w:pPr>
      <w:bookmarkStart w:id="229" w:name="__RefHeading___Toc3125594_417432637"/>
      <w:bookmarkStart w:id="230" w:name="_Toc91"/>
      <w:bookmarkEnd w:id="229"/>
      <w:r>
        <w:rPr>
          <w:rtl w:val="true"/>
        </w:rPr>
        <w:t>جواب</w:t>
      </w:r>
      <w:r>
        <w:rPr>
          <w:rtl w:val="true"/>
        </w:rPr>
        <w:t>:</w:t>
      </w:r>
      <w:bookmarkEnd w:id="2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اشتغال به هر یک، تعیین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صورتی که داند که نماز احتیاط دو رکعتی در ذمّۀ او هست اما نداند که از باب شک میانۀ دو و چهار است، یا از باب شک میانۀ دو و سه و چهار، و همچنین در دو رکعتی نشسته هرگاه نداند از شک میان سه و چهار ناشی شده، یا از دو و سه، یا از چهار و پنج، در این جا قصد تعیین ضرور نیست،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کسی که شرطی از شرایط نماز احتیاط را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نداند که تکبیر احرام واجب است، خیال نماید که مثل سجدۀ سهو </w:t>
      </w:r>
      <w:bookmarkStart w:id="231" w:name="pg12108_122189"/>
    </w:p>
    <w:p>
      <w:pPr>
        <w:pStyle w:val="BookText"/>
        <w:rPr/>
      </w:pPr>
      <w:bookmarkEnd w:id="2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شرط مذکور را مثلاً به عنوان این که شرط است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علم به شرطیت یا به فعلیت داشته باشد و در حال قیام به نماز فراموش کرده باشد و قبل از زمان فراموشی شرطیت، دیده بود و شنیده بود و عالم به شرطیت می بود تا آن که از نظرش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یکی است؟ و در صورت ثانیه هم، حکم حکم جاهل مسئله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حکم جاهل مسئله یا ناسی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رکن باشد چه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اصل باشد، چه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گفتگو شد چیزی دستگیر نشد</w:t>
      </w:r>
      <w:r>
        <w:rPr>
          <w:rFonts w:eastAsia="IRNazanin" w:cs="IRNazanin"/>
          <w:color w:val="111111"/>
          <w:sz w:val="28"/>
          <w:szCs w:val="28"/>
          <w:rtl w:val="true"/>
          <w:lang w:bidi="fa-IR"/>
        </w:rPr>
        <w:t>.</w:t>
      </w:r>
    </w:p>
    <w:p>
      <w:pPr>
        <w:pStyle w:val="Heading4"/>
        <w:numPr>
          <w:ilvl w:val="3"/>
          <w:numId w:val="1"/>
        </w:numPr>
        <w:rPr/>
      </w:pPr>
      <w:bookmarkStart w:id="232" w:name="__RefHeading___Toc3125596_417432637"/>
      <w:bookmarkStart w:id="233" w:name="_Toc92"/>
      <w:bookmarkEnd w:id="232"/>
      <w:r>
        <w:rPr>
          <w:rtl w:val="true"/>
        </w:rPr>
        <w:t>جواب</w:t>
      </w:r>
      <w:r>
        <w:rPr>
          <w:rtl w:val="true"/>
        </w:rPr>
        <w:t>:</w:t>
      </w:r>
      <w:bookmarkEnd w:id="2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جاهل مسئله، سابق</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این معلوم شد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فرقی مابین رکن و غیر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ناسی؛ پس اگر سهو رکنی است و از موضع خود گذشته، باطل است کائناً ماکان؛ خواه سهو نفس مسئله را کرده باشد بعد علم به آن، یا سهو مسئله نکرده است لکن سهو فعل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حکم سهو غیر رکن تفاوت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صحت صلوۀ در صورت اتیان به اجزاء و شرایط علی وجهها، سهو مسئله بعد علم به آن،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ملحق به جاهل مسئله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اتیان به تکبیرۀ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متذکّر شرطیّت و رکنیّت آن نبوده به جهت سهو مسئله، ضرر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اگر کسی در روز رمضان المبارک محتلم بشود، در باب استبرا کردن و نکردن، چه می فرمایند؟ حقیر خود گاهی اتفاق افتاد استبرا کردم و غسل کردم و نماز کردم، و قضای آن روزه را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راضی به غیر از </w:t>
      </w:r>
      <w:bookmarkStart w:id="234" w:name="pg12108_122190"/>
    </w:p>
    <w:p>
      <w:pPr>
        <w:pStyle w:val="BookText"/>
        <w:rPr/>
      </w:pPr>
      <w:bookmarkEnd w:id="234"/>
      <w:r>
        <w:rPr>
          <w:rFonts w:ascii="IRNazanin" w:hAnsi="IRNazanin" w:eastAsia="IRNazanin"/>
          <w:color w:val="111111"/>
          <w:sz w:val="28"/>
          <w:sz w:val="28"/>
          <w:szCs w:val="28"/>
          <w:rtl w:val="true"/>
          <w:lang w:bidi="fa-IR"/>
        </w:rPr>
        <w:t>این طریق نتوانستم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خصوص مضطرب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آن مطاع در آن که خود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فتوی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باشد؟ در صورتی که استبرا کرده باشد، قضا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باید کرده باشد؟ آیا کفاره چه حال دارد؟</w:t>
      </w:r>
    </w:p>
    <w:p>
      <w:pPr>
        <w:pStyle w:val="Heading4"/>
        <w:numPr>
          <w:ilvl w:val="3"/>
          <w:numId w:val="1"/>
        </w:numPr>
        <w:rPr/>
      </w:pPr>
      <w:bookmarkStart w:id="235" w:name="__RefHeading___Toc3125598_417432637"/>
      <w:bookmarkStart w:id="236" w:name="_Toc93"/>
      <w:bookmarkEnd w:id="235"/>
      <w:r>
        <w:rPr>
          <w:rtl w:val="true"/>
        </w:rPr>
        <w:t>جواب</w:t>
      </w:r>
      <w:r>
        <w:rPr>
          <w:rtl w:val="true"/>
        </w:rPr>
        <w:t>:</w:t>
      </w:r>
      <w:bookmarkEnd w:id="2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خاطرم نیست که به جهت حقیر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اتفاق بیفتد، بول و استبرا می کنم و قضا هم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بسیار دوری است، بل که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استمنای حرام طلب تلذذ است به قلع منی از محلّ خود، یا به قصد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هیچکدام نیست، بل که مراد تنقیۀ ممّر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دخول این در افراد مفهوم لغوی هم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عرفیه بر این بالمرّه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از فروض نادره است که کسی را بول نیاید که محتاج شود به استبرا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کردن را استمنا نام کردن، بیشتر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استبراء بعد بول از برای تنقیۀ ممّر از منی هم نیست، چه جای این که استمنا باشد، بل که از برای تنقیۀ ممّر از 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اصل برائت ذمّه را هیچ چیز در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احتمال لزوم کفاره؛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همۀ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شاید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افساد به این باشد که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کردن خود است در ماه رمضان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مبحث غسل گفته اند که هرگاه استبرا و بول نکرده باشد و بلل مشتبهی ببیند، غسل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حکم جنابت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به جهت آن که در این جا مفروض دیدن بلل مشتبه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ادلّۀ جنابت عمداً، </w:t>
      </w:r>
    </w:p>
    <w:p>
      <w:pPr>
        <w:pStyle w:val="BookText"/>
        <w:rPr/>
      </w:pPr>
      <w:r>
        <w:rPr>
          <w:rFonts w:ascii="IRNazanin" w:hAnsi="IRNazanin" w:eastAsia="IRNazanin"/>
          <w:color w:val="111111"/>
          <w:sz w:val="28"/>
          <w:sz w:val="28"/>
          <w:szCs w:val="28"/>
          <w:rtl w:val="true"/>
          <w:lang w:bidi="fa-IR"/>
        </w:rPr>
        <w:t>منصرف به این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کنیز آزادی را به جهت ضرورت گذارشات خانه، به جهت بنده زادۀ صغیر غیر بالغ، نود ساله صیغه خانده ام</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خانه بودند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خواهید دید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کلامش باطل بودن عقد را عنوان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چرا در همین اول آن را نگفته است؟ بدیهی است؛ او چگونه دربارۀ یک مردی که مردم او را مرتبط با غیب می دانند و او را نایب خاص امیرالمومنین علیه السلام می شناسند، به صراحت و بی مقدمه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ابتدائی ترین مسائل را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مدتی است که بنا را به ناسازگاری گذاشته، جای به جائی رفته است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او می باشم و صرفه هم به جهت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می خواهد که مدتش بخشیده شود بلکه شوهر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مشتری پسند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حقیر که ولیّ صغیر می باشم می توانم مدتش را بخشیده باشم؟ یا راه صرفه به جهت صغیر ملاحظه نموده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مصالحه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توانم؟ علامۀ العلماء مجتهد الزمان صاحبی آقا شیخ محمد جعفر نجفی سلّمه الله تعالی، در حضور حقیر فرمودند که برای من می توانی مدتش را بخشیده باشی 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قیاس به طلاق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جمهور فقهای ما قیاس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نقل فروج است، احیتاط باید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عالی جناب قدسی القاب، علامی، مطاعی، میرزا محمد مهدی مشهدی سلّمه الله، در این مسئله با ایشان گفتگو کردم، ایشان هم فرمودند که این معنی ربط به طلاق ندارد، قیاس به آن پوچ است و احدی از فقها هم این قیاس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خواطر</w:t>
      </w:r>
      <w:r>
        <w:rPr>
          <w:rStyle w:val="FootnoteAnchor"/>
          <w:rtl w:val="true"/>
        </w:rPr>
        <w:footnoteReference w:id="155"/>
      </w:r>
      <w:r>
        <w:rPr>
          <w:rFonts w:ascii="IRNazanin" w:hAnsi="IRNazanin" w:eastAsia="IRNazanin"/>
          <w:color w:val="111111"/>
          <w:sz w:val="28"/>
          <w:sz w:val="28"/>
          <w:szCs w:val="28"/>
          <w:rtl w:val="true"/>
          <w:lang w:bidi="fa-IR"/>
        </w:rPr>
        <w:t xml:space="preserve">جمع می تواند مدت </w:t>
      </w:r>
      <w:bookmarkStart w:id="237" w:name="pg12108_122192"/>
    </w:p>
    <w:p>
      <w:pPr>
        <w:pStyle w:val="BookText"/>
        <w:rPr/>
      </w:pPr>
      <w:bookmarkEnd w:id="237"/>
      <w:r>
        <w:rPr>
          <w:rFonts w:ascii="IRNazanin" w:hAnsi="IRNazanin" w:eastAsia="IRNazanin"/>
          <w:color w:val="111111"/>
          <w:sz w:val="28"/>
          <w:sz w:val="28"/>
          <w:szCs w:val="28"/>
          <w:rtl w:val="true"/>
          <w:lang w:bidi="fa-IR"/>
        </w:rPr>
        <w:t>منقطعۀ صغیر را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بسیار دلم می خواهد که اگر بشود و عیب و نقصی نداشته باشد، این بی چاره را حسب دلخواه خودش، مرخص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رأی صاحبی مطاع قرار بگیرد مقرر فرموده باشند به هر نسبت تدبیری که موجب زیادتی اطمینان بوده باشد و به خاطر شریف می رسد، قلمی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عالی جناب، قدسی القاب، زبدۀ الفقهاء، خیر الحاج الکرام، اخ اعزّ ارجمند، حاج محمد ابراهیم کلباسی می نماید که می تواند شد، و هر که فقیه است، مظنه است که غیر از این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واجب بود مراتب را به عرض رسانیدن، همه گوشم تا چه فرمائی</w:t>
      </w:r>
      <w:r>
        <w:rPr>
          <w:rFonts w:eastAsia="IRNazanin" w:cs="IRNazanin"/>
          <w:color w:val="111111"/>
          <w:sz w:val="28"/>
          <w:szCs w:val="28"/>
          <w:rtl w:val="true"/>
          <w:lang w:bidi="fa-IR"/>
        </w:rPr>
        <w:t>.</w:t>
      </w:r>
    </w:p>
    <w:p>
      <w:pPr>
        <w:pStyle w:val="Heading4"/>
        <w:numPr>
          <w:ilvl w:val="3"/>
          <w:numId w:val="1"/>
        </w:numPr>
        <w:rPr/>
      </w:pPr>
      <w:bookmarkStart w:id="238" w:name="__RefHeading___Toc3125600_417432637"/>
      <w:bookmarkStart w:id="239" w:name="_Toc94"/>
      <w:bookmarkEnd w:id="238"/>
      <w:r>
        <w:rPr>
          <w:rtl w:val="true"/>
        </w:rPr>
        <w:t>جواب</w:t>
      </w:r>
      <w:r>
        <w:rPr>
          <w:rtl w:val="true"/>
        </w:rPr>
        <w:t>:</w:t>
      </w:r>
      <w:bookmarkEnd w:id="2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ادلّۀ شرعیه و قواعد فقها بر می آید، این است که چون صغیر ناقص العقل و قاصر التدبیر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در چند وقت فاقد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اقدس الهی نصب ولیّ از برای او کرده که مباشر امور او باشد، تا رفع نقص از او بشود به حصول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معیاری از برای آن قرار داده که بلوغ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حمایت حمی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قروق، یک واژۀ ترکی است که در ایران رایج شده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مرتع که چرای دام ها در آن ممنوع شده تا علف آن رشد کند و برای خوراک زمستانی دام ها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از طرف سازمان حفظ محیط زیست، منطقه هائی قروق می شود برای حفظ گیاهان و نیز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الْحِمَی نَازَعَتْهُ نَفْسُهُ إِلَی أَنْ یَرْعَاهَا فِی الْحِمَی أَلَا وَ إِنَّ لِکُلِّ مَلِکٍ حِمًی أَلَا وَ إِنَّ حِمَی اللَّهِ عَزَّ وَ جَلَّ مَحَارِمُهُ فَتَوَقَّوْا حِمَی اللَّهِ وَ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گلّه خود را در نزدیک حمی بچراند، نفسش او را وسوسه می کند که حمی را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مَلکی حمائی دارد و حمای خدا 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از نزدیک شدن به محرمات دوری کنید میان خود و آن ها حد حریمی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بپرهیزید تا به حرام نیفتید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جا منظور این است که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معیار قرار داده اما آن را مشروط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ممکن است رشد کسی قبل از بلوغ او باشد، و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هر دو را در کنار هم قرار داده تا از حمی حمایت کرده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مردم در حفاظت قروقِ حقوق و اموال صغیران رعایت کامل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حصول </w:t>
      </w:r>
    </w:p>
    <w:p>
      <w:pPr>
        <w:pStyle w:val="BookText"/>
        <w:rPr/>
      </w:pPr>
      <w:r>
        <w:rPr>
          <w:rFonts w:ascii="IRNazanin" w:hAnsi="IRNazanin" w:eastAsia="IRNazanin"/>
          <w:color w:val="111111"/>
          <w:sz w:val="28"/>
          <w:sz w:val="28"/>
          <w:szCs w:val="28"/>
          <w:rtl w:val="true"/>
          <w:lang w:bidi="fa-IR"/>
        </w:rPr>
        <w:t xml:space="preserve">کمال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قبل از بلوغ و یک ساعت بعد، غالباً تفاوت ندارد، بل که ادراک تفاوت آن قریب به محال، بل که از محالات عادیه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اموری که محتاج الیه طفل می باشد از امور معیشت، بسیار است؛ مثل تصرفات مالیه از بیع و شراء و انفاق و اکساء و اسکان و تعاطی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ها مترتب می شود امور بسیار؛ مثل اجاره و مزارعه و مضاربه و اخذ به شفعه و رهن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تصرفات بدنیّه از تعلّم صنایع و تحصیل علم و ادب و نکاح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استیفای حقوق؛ مثل قصاص و دیات و عفو از قصاص، و مطالبۀ حدود، و طی دعاوی،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مختار بودن ولیّ در امور مولّی علیه، باید اصل باشد و به عنوان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آن محتاج به دلیل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که از جملۀ عبارات ایشان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الاولیاء تعمل کل المصالح غیر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فخرالمحققین در ایضاح ذکر کرده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به این عبارت در عموم، در کلام ایشان بسیار است از جمله در باب استیفای قصاص جوارح از برای لقیط و استیفای حدّ هرگاه کسی او را قذف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را دلیل اخراج می کند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است که از تصرف فی نفسه قابلیت نیابت نداشته باشد؛ مثل نذر و یمین و قِسم مابین زوجات،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آن که به دلیل علیحده خارج شده؛ مثل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علت آن را چنین ذکر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للولیّ أن یطلّق زوجة الصبی لا مجّاناً و لا بعوضٍ؛ لأنّ المصلحة بقاء الزوجیّة، لأنّه لا نفقة لها علیه قبل الدخول</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اظهر اعتماد بر اخبار کثیره است به جهت آن که گاه است مصلحتی در ضمن طلاق </w:t>
      </w:r>
    </w:p>
    <w:p>
      <w:pPr>
        <w:pStyle w:val="BookText"/>
        <w:rPr/>
      </w:pPr>
      <w:r>
        <w:rPr>
          <w:rFonts w:ascii="IRNazanin" w:hAnsi="IRNazanin" w:eastAsia="IRNazanin"/>
          <w:color w:val="111111"/>
          <w:sz w:val="28"/>
          <w:sz w:val="28"/>
          <w:szCs w:val="28"/>
          <w:rtl w:val="true"/>
          <w:lang w:bidi="fa-IR"/>
        </w:rPr>
        <w:t>باشد که آن معنی که علامه ذکر کرده، در ضمن آن مضمحلّ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فرقی در افراد طلاق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با لذات قابل نیابت باشد و دلیلی بر عدم جواز تصرف ولی بر آن قائم نباشد، در تحت عموم جواز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دانسته شد، پس باید دانست که مقتضای ادلّه این است که هر تصرفی که ولی می کند در امر مولّی علیه، باید که در آن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او نصب شده از برای رفع افساد خود طفل در نفس و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افساد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تواند تصرفی که مفسد بوده باشد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اشتراط مصلحت زائده بر حفظ مال از تلف و فساد؛ پس تا به حال بر حقیر دلیلی قائم نشده که ضرور باشد، همین قدر ثابت است که باید مال مولّی علیه را محافظت کند، و هر قدر هم که احتیاج به آن به هم رسد به جهت انفاق در معیشت او، صرف او کند، به نحوی که ضرری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ملاحظۀ مصلحت زائده؛ مثل آن که پول یتیم را بدهد و گندم بخرد و آرد کند و در خانه طبخ کند که انفع باشد، و در بازار نان نخرد، بر حقیر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تنمیۀ مال بر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مطلقا دلالتی بر 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بعضی فوائد خود تحقیق آن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میل کرده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یجب حفظ مال الیتیم و استنمائه قدرا لا تأکله النفقة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دیگران نیز اشکال کرده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مجموع آن چه مذکور شد، دو مطلب حاصل شد؛ یکی این که اصل جواز </w:t>
      </w:r>
    </w:p>
    <w:p>
      <w:pPr>
        <w:pStyle w:val="BookText"/>
        <w:rPr/>
      </w:pPr>
      <w:r>
        <w:rPr>
          <w:rFonts w:ascii="IRNazanin" w:hAnsi="IRNazanin" w:eastAsia="IRNazanin"/>
          <w:color w:val="111111"/>
          <w:sz w:val="28"/>
          <w:sz w:val="28"/>
          <w:szCs w:val="28"/>
          <w:rtl w:val="true"/>
          <w:lang w:bidi="fa-IR"/>
        </w:rPr>
        <w:t xml:space="preserve">تصرفات ولیّ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یقبل النیابۀ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مولّی علیه محتاج به صرف آن باشد از برای نفقه و کسوه و امثال آن، گو مصلحت زائده در آن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این که اصل جواز است هرگاه بر سبیل مصلحت زائده و پیدا کردن نفع باشد، هر چند مولّی علیه محتاج به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تصرف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دو صورت، پس آن جایز نیست، الاّ در بعض صور که به نصّ خارج شده، مثلاً مثل قرض برداشتن ولی، خصوصاً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پدر که دایرۀ رخصت در آن اوسع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خلافاتی که درکلام فقها در موارد خاصّه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نکاح به دون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مهر المثل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لزوم فساد، یا اشتراط مصلحت زائده و عدم حصول مصلحت به آن عقد گو فساد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حال هبۀ مدت، و جواز آن از برای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این مسئله در کتب فقهیّه صریحاً نفیاً و اثباتاً، هیچکدام در نظر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فرموده بودند که عالی جناب علامی شیخ المشایخ العظام و قدوۀ الفضلاء الکرام شیخ محمد جعفر نجفی سلّمه الله تعالی فرموده اند که جمهور فقهای ما این را قیاس به طلاق کرده اند و تجویز نکرده اند، و لکن رأی ایشان جواز است، حقیر تا به حال به این قیاس بر نخورده ام، و تکذیب ایشان نمی کنم و من هم ذکر و فکر خود را می دانم، زیرا که حقیر در همه چیز قلیل البضاعت می باشم بلید، و سیئ الحفط، و بطیئ الانتقال، و قلیل الاسباب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اظهر در نظر احقر، جواز است به شرط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مصلحت دلیلی بر آن نمی دانم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بخشیدن مدت متمّتعه، اصلح باشد به حال صغیر، هر چند به این نحو باشد </w:t>
      </w:r>
    </w:p>
    <w:p>
      <w:pPr>
        <w:pStyle w:val="BookText"/>
        <w:rPr/>
      </w:pPr>
      <w:r>
        <w:rPr>
          <w:rFonts w:ascii="IRNazanin" w:hAnsi="IRNazanin" w:eastAsia="IRNazanin"/>
          <w:color w:val="111111"/>
          <w:sz w:val="28"/>
          <w:sz w:val="28"/>
          <w:szCs w:val="28"/>
          <w:rtl w:val="true"/>
          <w:lang w:bidi="fa-IR"/>
        </w:rPr>
        <w:t>که مالی به ضعیفه داده شود، او آن مال را صلح کند در عوض این مدت، و صلاح صغیر هم در آن باشد، جایز خواهد بود، و شما ولایتاً از جانب او صلح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قرار تقریر مخدومی که معلوم نیست که صلاح در عقدی که شده بیش از این صلاحی باشد که در هبۀ مدت باشد، بل که در آن هم مصلحت باید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کار کرده، این مصلحت آن را می تواند بردارد</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قیاس به طلاق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طلاق نصوص و احادیث نبود، در طلاق هم می گفتیم که هرگاه مصلحت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جواز طلاق ولی از جانب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جواز خُلع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خلع را طلاق ندانیم، یا محتاج به ذکر صیغۀ طلاق عقب آن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به آن در قواعد و غیره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نیز مستفاد می شود حصر عدم جواز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مؤیّد مطلب است احادیث بسیاری که در آن ها به فرزند خطاب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بعض آن ها که در نکاح وارد شده، که از عموم و علّت منصوصه، حکم ما نحن فیه هم ثابت می شود، از جمله حدیثی است که کلینی به سند قوی روایت کرده است از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لَذَاتَ یَوْمٍ عِنْدَ زِیَادِ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رَجُلٌ یَسْتَعْدِی عَلَی أَبِیهِ فَقَالَ أَصْلَحَ اللَّهُ الْأَمِیرَ إِنَّ أَبِی زَوَّجَ ابْنَتِی بِغَیْرِ إِذْنِی فَقَالَ زِیَادٌ لِجُلَسَائِهِ الَّذِینَ عِنْدَهُ مَا تَقُولُونَ فِیمَا یَقُولُ هَذَا الرَّجُلُ فَقَالُوا نِکَاحُهُ بَاطِلٌ قَالَ ثُمَّ أَقْبَلَ عَلَیَّ فَقَالَ مَا تَقُولُ یَا أَبَا عَبْدِ اللَّهِ فَلَمَّا سَأَلَنِی أَقْبَلْتُ عَلَی الَّذِینَ أَجَابُوهُ فَقُلْتُ لَهُمْ أَ لَیْسَ فِیمَا تَرْوُونَ أَنْتُمْ 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یَسْتَعْدِیهِ عَلَی أَبِیهِ فِی مِثْلِ هَذَا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مَالُکَ لِأَبِیکَ قَالُوا بَلَی فَقُلْتُ لَهُمْ فَکَیْفَ یَکُونُ هَذَا وَ هُوَ وَ مَالُهُ لِأَبِیهِ وَ لَا یَجُوزُ نِکَاحُهُ قَالَ فَأَخَذَ بِقَوْلِهِمْ وَ تَرَکَ قَوْلِی</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مؤیّد جواز است در ما نحن فیه، قول به جواز فسخ ولیّ عقد نکاح را به سبب عیب، یا مصلحت؛ قال العلامه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للأولیاء الخیار، الوجه ذلک مع مصلحة المولّی علیه زوجاً کان أو زوجةً، و لو اختار الإمضاء لم یسقط خیار المولّی علیه بعد کماله فی الفسخ</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ولده فی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هنا فی مسألتین؛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للأولیاء الخیار فی العیب المتقدم علی العقد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ذلک مع مصلحة المولّی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للأولیاء تعمّل کل المصالح غیر الطلاق لان النص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لان النکاح یتعلق بالشهوة و هی مختصة بالزوجین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العیب الحادث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ذلک أیضاً،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در نظر حقیر، جواز هبۀ مدت است با ملاحظۀ غبطه و مصلحت صغیر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نیز از آن بابت است که احتیاط در آن در نهایت عُسر است که آیا ضعیفۀ فقیره را با کمال شوق به نکاح و خوف وقوع در زنا، الزام کنند در نشستن، با وجودی که اصل صحت نکاح او نظر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ملاحظۀ غبطۀ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اشکال دارد که مقصود اهمّ خدمات خانه بوده است؟ یا استمتاع صغیر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صعوبت به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هم حکایت اهتمام در امر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صریحی بر جواز آن نیست و عمومات ولایت به این دست و پاها ساخته می شود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240" w:name="pg12108_122198"/>
    </w:p>
    <w:p>
      <w:pPr>
        <w:pStyle w:val="BookText"/>
        <w:rPr/>
      </w:pPr>
      <w:bookmarkEnd w:id="240"/>
      <w:r>
        <w:rPr>
          <w:rFonts w:ascii="IRNazanin" w:hAnsi="IRNazanin" w:eastAsia="IRNazanin"/>
          <w:color w:val="111111"/>
          <w:sz w:val="28"/>
          <w:sz w:val="28"/>
          <w:szCs w:val="28"/>
          <w:rtl w:val="true"/>
          <w:lang w:bidi="fa-IR"/>
        </w:rPr>
        <w:t>کسی خواهد در هر مسئله بنا را به احتیاط بگذارد، کجا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خلاف احتیاط می شود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فرجنا بظهور مولانا، آمین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شغل ذمّۀ قلیل وجهی از متوفّائی،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باشد، و در بلاد بعیده احتمال بودن وارث متوفّی بوده باشد، و این کس خود دسترس نداشته باشد، و در آن جا هم کسی را که مطمئن بوده باشد که به حسب شرایط تواند تشخیص ورثه داده باشد سراغ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محوّل به بعض اشخاص نموده باشد یحتمل که مسامحه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کند؟ عملی می 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تدارک این معنی شده باشد و مطمئن باشد؟ یا نه؟ مقرر فرمایند</w:t>
      </w:r>
      <w:r>
        <w:rPr>
          <w:rFonts w:eastAsia="IRNazanin" w:cs="IRNazanin"/>
          <w:color w:val="111111"/>
          <w:sz w:val="28"/>
          <w:szCs w:val="28"/>
          <w:rtl w:val="true"/>
          <w:lang w:bidi="fa-IR"/>
        </w:rPr>
        <w:t>.</w:t>
      </w:r>
    </w:p>
    <w:p>
      <w:pPr>
        <w:pStyle w:val="Heading4"/>
        <w:numPr>
          <w:ilvl w:val="3"/>
          <w:numId w:val="1"/>
        </w:numPr>
        <w:rPr/>
      </w:pPr>
      <w:bookmarkStart w:id="241" w:name="__RefHeading___Toc3125602_417432637"/>
      <w:bookmarkStart w:id="242" w:name="_Toc95"/>
      <w:bookmarkEnd w:id="241"/>
      <w:r>
        <w:rPr>
          <w:rtl w:val="true"/>
        </w:rPr>
        <w:t>جواب</w:t>
      </w:r>
      <w:r>
        <w:rPr>
          <w:rtl w:val="true"/>
        </w:rPr>
        <w:t>:</w:t>
      </w:r>
      <w:bookmarkEnd w:id="2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اخبار بسیار و فتاوی علمای اخیار، آن است که باید به قدر مقدور تفحص کند شاید وارث آن شخص مستحق 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یأس از آن به هیچ نحو او را ممکن نشود و داند که نمی تواند او را پیدا کرد، و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تصدق کند به فقراء شیعه از جانب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دلالت بر آن دارد بسیار است؛ مثل صحیحۀ یونس، و صحیحۀ نفربن حبیب، و روایاتی که در بیع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صیاغت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مذکور است و در ابواب تجارت و خمس و لقطه و غیر ذلک متفرقاً مذکوراند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 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احد، حادی عشر جمادی الثانی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الهجرۀ</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43" w:name="pg12108_122199"/>
    </w:p>
    <w:p>
      <w:pPr>
        <w:pStyle w:val="Heading2"/>
        <w:numPr>
          <w:ilvl w:val="1"/>
          <w:numId w:val="1"/>
        </w:numPr>
        <w:rPr/>
      </w:pPr>
      <w:bookmarkStart w:id="244" w:name="__RefHeading___Toc3125604_417432637"/>
      <w:bookmarkStart w:id="245" w:name="_Toc96"/>
      <w:bookmarkEnd w:id="243"/>
      <w:bookmarkEnd w:id="244"/>
      <w:r>
        <w:rPr>
          <w:rtl w:val="true"/>
        </w:rPr>
        <w:t>[</w:t>
      </w:r>
      <w:r>
        <w:rPr>
          <w:rtl w:val="true"/>
        </w:rPr>
        <w:t>رسالۀ اول</w:t>
      </w:r>
      <w:r>
        <w:rPr>
          <w:rtl w:val="true"/>
        </w:rPr>
        <w:t xml:space="preserve">] </w:t>
      </w:r>
      <w:r>
        <w:rPr>
          <w:rtl w:val="true"/>
        </w:rPr>
        <w:t>رسالۀ فی الّرد علی الصوفیۀ در توجیه خطبۀ البیان</w:t>
      </w:r>
      <w:bookmarkEnd w:id="245"/>
    </w:p>
    <w:p>
      <w:pPr>
        <w:pStyle w:val="Heading3"/>
        <w:numPr>
          <w:ilvl w:val="2"/>
          <w:numId w:val="1"/>
        </w:numPr>
        <w:rPr/>
      </w:pPr>
      <w:bookmarkStart w:id="246" w:name="__RefHeading___Toc3125606_417432637"/>
      <w:bookmarkStart w:id="247" w:name="_Toc97"/>
      <w:bookmarkEnd w:id="246"/>
      <w:r>
        <w:rPr>
          <w:rtl w:val="true"/>
        </w:rPr>
        <w:t>اشاره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فی الّرد علی الصوفیۀ در توجیه خطبۀ البیان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سبحان من دانت له السّموات و الارض بالعبودیّۀ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لمن شهدت له جمیع الخلائق علی اختلاف السنتهم بالربوبیۀ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لا اله الا الله وحده لا شریک له کما شهد لنفسه فی الالوهیۀ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المصطفی و رسوله المجتبی اشرف المخلوقات و افضل البریّۀ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علیه و آله کما صلّی علیه هو و ملائکته افضل صلوۀ و اکمل تحیّۀ</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ای است حسب الاقتضای عالی جناب، فضایل مئاب، زبدۀ الاخوان، و نخبۀ الخلاّن، معین الدین الانور،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الابهر، مولانا علی اصغر، اعانه الله تعالی علی الخیر، و صانه عن کل سوء و ضرر،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رفع ابتلائی </w:t>
      </w:r>
    </w:p>
    <w:p>
      <w:pPr>
        <w:pStyle w:val="BookText"/>
        <w:rPr/>
      </w:pP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مَشاکلۀ</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بعض اوهام عاطله، و مناقشۀ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باب مخایل باطله، به جهت ایشان حاصل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البیان</w:t>
      </w:r>
      <w:r>
        <w:rPr>
          <w:rStyle w:val="FootnoteAnchor"/>
          <w:rtl w:val="true"/>
        </w:rPr>
        <w:footnoteReference w:id="178"/>
      </w:r>
      <w:r>
        <w:rPr>
          <w:rFonts w:ascii="IRNazanin" w:hAnsi="IRNazanin" w:eastAsia="IRNazanin"/>
          <w:color w:val="111111"/>
          <w:sz w:val="28"/>
          <w:sz w:val="28"/>
          <w:szCs w:val="28"/>
          <w:rtl w:val="true"/>
          <w:lang w:bidi="fa-IR"/>
        </w:rPr>
        <w:t xml:space="preserve">که منسوب است به جناب یعسوب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الموحدین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صلوۀ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خالق السموات و الارض، و اَنا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ارباب اغراض فاسده متمسّک به این شده که ترویج غرض فاسد خود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جناب مشارالیه، در مقام انکار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دو عبارت در خطبۀ البیان بر آمده، این معنی را مستبعد شمرده و از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معنی فرموده بودند که آیا خطبۀ البیان از آن جناب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انتساب به آن جناب، این دو عبارت در آن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بودن، مراد از آن چه خواهد بود؟ 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نسخی که موجود است در نزد ایشان از این خطبه، این دو عبارت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التوفیق و بیده ازمّۀ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مُحال</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1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اشتغال، مانع است از تفصیل مقال و اشباع سخن در جواب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اولاً انتساب این خطبه به </w:t>
      </w:r>
    </w:p>
    <w:p>
      <w:pPr>
        <w:pStyle w:val="BookText"/>
        <w:rPr/>
      </w:pPr>
      <w:r>
        <w:rPr>
          <w:rFonts w:ascii="IRNazanin" w:hAnsi="IRNazanin" w:eastAsia="IRNazanin"/>
          <w:color w:val="111111"/>
          <w:sz w:val="28"/>
          <w:sz w:val="28"/>
          <w:szCs w:val="28"/>
          <w:rtl w:val="true"/>
          <w:lang w:bidi="fa-IR"/>
        </w:rPr>
        <w:t>آن جناب بر حقیر ثابت نشده و در احدی از کتب معتبرۀ امامیۀ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رؤسای شیعه که مدار مذهب امامیّه بر ایشان است و عمدۀ اخبار و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رسیده؛ اعنی شیخ بزرگوار عالی مقدار ثقۀ الاسلام محمد بن یعقوب کلینی، و رئیس المحدثین و فقیه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بابویه القمی، و مؤسس احکام الشریعۀ و مهذّب الاصول و الفروع فی مذهب الشیعۀ محمد بن النعمان المفید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زبدۀ آل طه و یس و فخر العلویّین مروج الدین و مشیّد المذهب بالیقین سیدنا الاجلّ المرتضی، و شیخ الفرقۀ المحقۀ و مجدّد الطریقه الحقّۀ شیخ ابی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این خطبه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مشرّف السادات و نقیب اهل الشرف السید الجلیل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نهج البلاغه است و همت ایشان مصروف این بود که منتخبات خُطب و رسائل امیرالمومنین را ذکر کند، این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کلام احدی از علمای معتبری که به او اعتماد باشد،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و نظیر آن از کلمات که مشابه به آن است، در کلام بعضی از متسنّمین مسلک تصوف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مناقب</w:t>
      </w:r>
      <w:r>
        <w:rPr>
          <w:rStyle w:val="FootnoteAnchor"/>
          <w:rtl w:val="true"/>
        </w:rPr>
        <w:footnoteReference w:id="184"/>
      </w:r>
      <w:r>
        <w:rPr>
          <w:rFonts w:ascii="IRNazanin" w:hAnsi="IRNazanin" w:eastAsia="IRNazanin"/>
          <w:color w:val="111111"/>
          <w:sz w:val="28"/>
          <w:sz w:val="28"/>
          <w:szCs w:val="28"/>
          <w:rtl w:val="true"/>
          <w:lang w:bidi="fa-IR"/>
        </w:rPr>
        <w:t xml:space="preserve">حافط رجب برسی، بسیاری از عبارات خطبۀ البیان و خطبۀ دیگر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تُطُنجیّه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آن هست، که امثال این دو </w:t>
      </w:r>
    </w:p>
    <w:p>
      <w:pPr>
        <w:pStyle w:val="BookText"/>
        <w:rPr/>
      </w:pPr>
      <w:r>
        <w:rPr>
          <w:rFonts w:ascii="IRNazanin" w:hAnsi="IRNazanin" w:eastAsia="IRNazanin"/>
          <w:color w:val="111111"/>
          <w:sz w:val="28"/>
          <w:sz w:val="28"/>
          <w:szCs w:val="28"/>
          <w:rtl w:val="true"/>
          <w:lang w:bidi="fa-IR"/>
        </w:rPr>
        <w:t xml:space="preserve">عبارت در آن بسیار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عندی مفاتح الغیب لا یعلمها بعد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اَنا، اَنا مورّق الاشجار، اَنا مونع</w:t>
      </w:r>
      <w:r>
        <w:rPr>
          <w:rStyle w:val="FootnoteAnchor"/>
          <w:rtl w:val="true"/>
        </w:rPr>
        <w:footnoteReference w:id="186"/>
      </w:r>
      <w:r>
        <w:rPr>
          <w:rFonts w:ascii="IRNazanin" w:hAnsi="IRNazanin" w:eastAsia="IRNazanin"/>
          <w:color w:val="111111"/>
          <w:sz w:val="28"/>
          <w:sz w:val="28"/>
          <w:szCs w:val="28"/>
          <w:rtl w:val="true"/>
          <w:lang w:bidi="fa-IR"/>
        </w:rPr>
        <w:t xml:space="preserve">الثّمار، و انا مقدّر الاقوات،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الاموات، اَنا مقیم الساعۀ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خطبۀ البیان که در این جا موجود است،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خالق السموات و الارض، و اَنا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لکن به این مضمون الفاظ بسیار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احیی و امیت، و انا اخلق و ارزق، اَنا الّذی اوجدت السّموات السبع و الارضین السبع فی طرفۀ عین، اَنا منشئ الملکوت فی الکون، اَنا البارئ، اَنا المصوّر فی الارحام، اَنا الذی لیس کمثله شیئ، اَنا منشئ السّحاب،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مونع</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الثمار، اَنا داحی الارضین، اَنا سامک السّموات، اَنا اقمت السّموات السبع بنور ربّی و قدرته، اَنا الغفور الرحیم و عذابی هو العذاب الالیم، اَنا الذی لا یبدّل القول لدیّ و ما اَنا بظلام للعبید، اَنا الذی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لنّبیین و المرسلین، اَنا الذی اَرسیت الجبال و بسطت الارضین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کلام قاضی سعید قمی نیز در شرح حدیث غمامه مذکور است، و ادعا کرده است که به سبب شایع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میان علمای شیعه و غیر ایشان، بی نیاز است از ذکر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نیست که ما عبارت آن را از کلام او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مولینا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خطب ذات یوم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الصلوۀ و ما یتبعهما من جوامع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عنده مفاتح الغیب لا یعلمها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و اَنا بکل شیئ علیم، اَنا ذوالقرنین المذکور فی الصّحف الاولی، اَنا الحجۀ الّتی عنده خاتم سلیمان، اَنا حجۀ الانبیاء، انا الذی اتولّی حساب الخلائق اجمعین، اَنا اللوح المحفوط، اَنا جنب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اَنا قلب الله، اَنا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صراطک و الموقف موقفک عندی، انا الذی عندی علم الکتاب ما کان و ما یکون، اَنا نوح الاول، انا ابراهیم الخلیل، اَنا موسی و انیس المومنین، اَنا فتاح الاسباب، اَنا منشئ السحاب، اَنا مسمع الرّعد و مبرق البرق، اَنا مطرد الانهار، اَنا سماک السموات، اَنا صاحب ایّوب المبتلی و شافیه، انا صاحب یونس و منجیه، اَنا النور الذی اقتبس منه موسی فهدی، اَنا معصوم من عند الله، اَنا خازن علم الله، اَنا ترجمان وحی الله، اَنا المتکلم بکل لغۀ فی الدنیا، انا حجۀ الله علی من فی السّموات و الارضین، اَنا حجۀ الله علی الجنّ و الانس، اَنا الراجفۀ، اَنا الرّادفۀ، اَنا ذلک الکتاب لا ریب فیه، اَنا الاسماء التی اَمر الله ان یدعی بها، اَنا اقمت السّموات و الارض بنور ربّی و قدرته، اَنا ولیّ الله فی ارضه و المفوّض امره الیّ و الحاکم فی عباد الله، اَنا الذی دعوت الشمس و القمر فاجابتنی، اَنا الناقور الذی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صاحب النّشر الاول و الاخر، اَنا منبت الزرع و مغرس الاشجار و مخرج الثمار، اَنا منشئ الجواری الفلک فی الجور، اَنا صلوۀ المومنین و زکوتهم و حجّهم، اَنا صاحب الکرۀ و مدیر الدولۀ، اَنا صاحب الزلازل و الراجفۀ، اَنا الذی اهلکت الجبّارین و الفراعنۀ المتقدمین بسیفی ذوالفقار، و اَنا مونس یوسف الصّدیق فی الجبّ و مُخرجه، اَنا صاحب موسی و الخضر و معلّمهما، اَنا صاحب الجبت و الطّاغوت و محرقهما، اَنا المنتقم من الظالمین، اَنا الذی اوی دعوۀ الامم الی طاعتی فکفّرت و اصرت و سَختّ، اَنا الذی اردّ المنافقین من حوض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البارئ و اَنا المصوّر فی الارحام، اَنا اُنبئکم بما تاکلون و ما تدّخرون فی بیوتکم، اَنا حامل العرش، اَنا اعلم بتأویل القرآن و الکتب السالفۀ، اَنا الراسخ فی العلم و المرسوخ، اَنا باب فتح الله لعباده فمن دخله کان آمناً و من خرج عنه کان کافراً، اَنا الذی بیده مفاتیح الجنان و مقالید النیران، اَنا قائم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هالۀ خضراء و حیث لاروح یتحرّک، و لا نفس یتنفّس غیری، اَنا علم </w:t>
      </w:r>
    </w:p>
    <w:p>
      <w:pPr>
        <w:pStyle w:val="BookText"/>
        <w:rPr/>
      </w:pPr>
      <w:r>
        <w:rPr>
          <w:rFonts w:ascii="IRNazanin" w:hAnsi="IRNazanin" w:eastAsia="IRNazanin"/>
          <w:color w:val="111111"/>
          <w:sz w:val="28"/>
          <w:sz w:val="28"/>
          <w:szCs w:val="28"/>
          <w:rtl w:val="true"/>
          <w:lang w:bidi="fa-IR"/>
        </w:rPr>
        <w:t>صامت و محمد علم ناطق، اَنا مع القرون الاولی، انا جاوزت موسی الکلیم البحر و اغرقت فرعون، اَنا ذوالقرنین لهذه الامّۀ، اَنا کهیعص، اَنا فرع من فروع الزیتون و قندیل من قنادیل النبوّۀ، اَنا الّذی اَری اعمال العباد و لا یعزب عنّی شیئ فی الارض و لا فی السّماء، انا عالم بضمائر الانسان، اَنا خازن السموات و الارض، اَنا قائم بالقسط، اَنا عالم بتغیّر الزمان و حدثانه، اَنا الذی لیس شیئ عَمِله عامل الاّ بمعرفتی، اَنا اعلم عدد النّمل و وزنها و خفّتها و مقدار الجبال و وزنها و قطر الامطار، اَنا اُقتل قتلتین، و اُحی مرّتین، اَنا الذی رمیت الکفار بکفّ التراب فرجعوا، اَنا الذی عندی الف کتاب من کتب الانبیاء علیهم السلام، اَنا الذی جحد ولایتی الف امّۀ فمسخوا، اَنا الکعبۀ و البیت الحرام، اَنا مکح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 اَنا محمد المصطفی و اَنا علیّ المرتضی، اَنا الممدوح بروح القدس، اَنا اظهر کیفیّۀ الاشیاء، اَنا الموصوف بتسعمأۀ و تسعۀ و تسعین صفات من صفات الله بغیر الالوهیت، اَلا له الخلق و الامر، اَنا عبدالله و لا حول و لا قوّۀ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این خطبه و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تُطُنجیه</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سایر کلماتی که حافط رجب برسی در مناقب خود ذکر کرده، از این قبیل عبارت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جناب اقدس الهی است و از زبان معجز بیان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المحدثین و قدوۀ المتشرّعین و حجۀ الله علی العالمین، المؤیّد بلطف الله الخفیّ و الجلیّ، مولانا محمد باقر المجلسی قدس الله روحه، با آن همه تبحّر در بحار الانوار و اخبار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کتاب بحار الانوار در نزد حقیر نیست که ملاحظه شود، لکن در رسالۀ اعتقادات خود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برسی نقل کرده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عبارت آن عالی مقام در شأن پیغمبر خدا و ائمۀ هدی صلوات الله علیهم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لابّد </w:t>
      </w:r>
    </w:p>
    <w:p>
      <w:pPr>
        <w:pStyle w:val="BookText"/>
        <w:rPr/>
      </w:pPr>
      <w:r>
        <w:rPr>
          <w:rFonts w:ascii="IRNazanin" w:hAnsi="IRNazanin" w:eastAsia="IRNazanin"/>
          <w:color w:val="111111"/>
          <w:sz w:val="28"/>
          <w:sz w:val="28"/>
          <w:szCs w:val="28"/>
          <w:rtl w:val="true"/>
          <w:lang w:bidi="fa-IR"/>
        </w:rPr>
        <w:t>اَن یعتقد انّ النبیّ و الائمّۀ صلوات الله علیهم انّهم معصومون من اول العمر الی آخره من صغایر الذنوب و کبائرها، و کذا فی جمیع الانبیاء و الملائکۀ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اشرف المخلوقات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افضل من جمیع الانبیاء و جمیع الملائکۀ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یعلمون علوم جمیع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یعلمون علم ما کان و علم ما یکون الی یوم القیامۀ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عندهم آثار الانبیاء و کتبهم کالتورات و الانجیل و الزّبور و صحف آدم و ابراهیم و شیث و عیسی و موسی، و خاتم سلیمان و قمیص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الیاقوت و الالواح،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کان جهاد من جاهد منهم و قعود من قعد عن الجهاد، و سکوت من سکت، و نطق من نطق، و جمیع احوالهم و اقوالهم و افعالهم، بامر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کلّ ما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الصلوۀ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لاحق یعلم جمیع علم السابق عند 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لا یقولون برأی و لا اجتهاد بل یعلمون جمیع الاحکام من الله تعالی و لا یجهلون شیئاً یُسئلون عنه، و یعلمون جمیع اللّغات و جمیع اصناف الناس بالایمان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علیهم اعمال هذه الامّۀ کل ّ یوم ابرارها و فجّارها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یعتقد انّهم خلقوا العالم بامر الله تعالی، فانّا نُهینا فی صحاح الاخبار عن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عبرۀ بما رواه البرسی و غیره من الاخبار الضعیفۀ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ظنّ قوی حاصل است که اگر در کتاب بحار نقلی شده باشد هم همین خواهد بود که از برسی نقل کرده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آخوند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صافی که تفسیر قرآن است و همّت آن مصروف این است که در هر جا حدیثی باشد از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تأویل آیات قرآنی باشد، ذکر می کند به ادنی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مکرر از کتاب مصباح الشریعه که معتمد علمای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آخوند ملاّ محمد باقر مجلسی در بعضی جواب مسائل </w:t>
      </w:r>
    </w:p>
    <w:p>
      <w:pPr>
        <w:pStyle w:val="BookText"/>
        <w:rPr/>
      </w:pPr>
      <w:r>
        <w:rPr>
          <w:rFonts w:ascii="IRNazanin" w:hAnsi="IRNazanin" w:eastAsia="IRNazanin"/>
          <w:color w:val="111111"/>
          <w:sz w:val="28"/>
          <w:sz w:val="28"/>
          <w:szCs w:val="28"/>
          <w:rtl w:val="true"/>
          <w:lang w:bidi="fa-IR"/>
        </w:rPr>
        <w:t>فرموده است که راوی آن کتاب شقیق بلخی است که از صوفیۀ اهل سنّت است و در آن حکایات چند نقل شده که معلوم است که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مناسب تفسیر آیات باشد،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خطبۀ البیان و نظائر آن مطلقا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وجود آن که اکثر عبارات آن ها تاویل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قرّۀ العیون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دی شب </w:t>
      </w:r>
      <w:r>
        <w:rPr>
          <w:rFonts w:eastAsia="IRNazanin" w:cs="IRNazanin"/>
          <w:color w:val="111111"/>
          <w:sz w:val="28"/>
          <w:szCs w:val="28"/>
          <w:rtl w:val="true"/>
          <w:lang w:bidi="fa-IR"/>
        </w:rPr>
        <w:t>(</w:t>
      </w:r>
      <w:r>
        <w:rPr>
          <w:rFonts w:eastAsia="IRNazanin" w:cs="IRNazanin"/>
          <w:color w:val="111111"/>
          <w:sz w:val="28"/>
          <w:szCs w:val="28"/>
          <w:lang w:bidi="fa-IR"/>
        </w:rPr>
        <w:t>20/6/1390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سالکان راه ارسطو و ملاصدرا در تلوزیون، شبکه چهار، یکی از نوشته های فیض کاشانی را در دست داشت و محکم به آن چسبیده بود گوئی وحی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افتخار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اَواخر در انگلیس همایش بزرگداشت برای ملا صدرا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 بود که در ایران افرادی او را و حکمت متعالیه اش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حال این گونه افراد تاسف خورد؛ چرا درک نمی کند که انگیزه انگلیسیان از این کارشان، احمق کردن برخی از ایرانیان و تشویق آنان به هر چه بیشتر فرو رفتن در خیالات ملا 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انگلیس نیست که سلمان رشدی را در آغوش گرفته با همه امکانات رفاهی و حفاظتی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را نیز با همین هدف تکریم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 آقای صدروی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آخر الزمان رجال 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محی الدین بن عربی و ملا صدرا،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نمی داند که محی الدین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می زیست و ملا صدرا نیز چهار قرن پیش، چگونه اینان مصداق افراد آخر الزمان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پردازی تعمق است؟</w:t>
      </w:r>
    </w:p>
    <w:p>
      <w:pPr>
        <w:pStyle w:val="BookText"/>
        <w:rPr/>
      </w:pPr>
      <w:r>
        <w:rPr>
          <w:rFonts w:ascii="IRNazanin" w:hAnsi="IRNazanin" w:eastAsia="IRNazanin"/>
          <w:color w:val="111111"/>
          <w:sz w:val="28"/>
          <w:sz w:val="28"/>
          <w:szCs w:val="28"/>
          <w:rtl w:val="true"/>
          <w:lang w:bidi="fa-IR"/>
        </w:rPr>
        <w:t>، نسبت این خطبه و خطبۀ تُطُنجیه را به آن جناب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تکیۀ او به کتاب حافظ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انتساب این کلمات به جناب ولایت مئاب بر حقیر ظاهر نشده، و آیات قرآنی و اخبار معصومین دلالت دارد بر این که این صفات مختصّ جناب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بعض کلمات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الذی اوجدت السّموات السبع و الارضین فی طرفۀ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نسخه که در نزد حقیر موجود است،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قرآن مجید، هم مؤید عدم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چه در قرآن مذکور است این است که در سورۀ مبارکۀ اعراف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رَبَّکُمُ اللَّهُ الَّذی خَلَقَ السَّماواتِ وَ </w:t>
      </w:r>
      <w:bookmarkStart w:id="248" w:name="pg12108_122207"/>
    </w:p>
    <w:p>
      <w:pPr>
        <w:pStyle w:val="BookText"/>
        <w:rPr/>
      </w:pPr>
      <w:bookmarkEnd w:id="248"/>
      <w:r>
        <w:rPr>
          <w:rFonts w:ascii="Amiri" w:hAnsi="Amiri" w:eastAsia="Amiri" w:cs="Amiri"/>
          <w:color w:val="111111"/>
          <w:sz w:val="28"/>
          <w:sz w:val="28"/>
          <w:szCs w:val="28"/>
          <w:rtl w:val="true"/>
          <w:lang w:bidi="ar-SA"/>
        </w:rPr>
        <w:t>الْأَرْضَ فی سِتَّةِ أَیَّامٍ 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حم سجده، تفصیل آن را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در خطبه مذکور است این است که ایجاد کردم هفت آسمان و زمین را در طرفۀ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مابین دو آیه منافاتی نیست چنان که به فهم ظاهر وا می نماید، و این جا مجال بیان آن نیست</w:t>
      </w:r>
      <w:r>
        <w:rPr>
          <w:rStyle w:val="FootnoteAnchor"/>
          <w:rtl w:val="true"/>
        </w:rPr>
        <w:footnoteReference w:id="19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ما نحن فیه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این است که چنان که صحت آن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 حقیر واضح نشده و در نفس الامر هم حقیقت ندارد، یا آن که در نفس الامر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یک از دو وجه؛ بیان حقیقت حال و وجه تکلّم به این مقال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که قائل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 تا رفع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ضمن دو فصل بیان می کنیم اِن شاء الله</w:t>
      </w:r>
      <w:r>
        <w:rPr>
          <w:rFonts w:eastAsia="IRNazanin" w:cs="IRNazanin"/>
          <w:color w:val="111111"/>
          <w:sz w:val="28"/>
          <w:szCs w:val="28"/>
          <w:rtl w:val="true"/>
          <w:lang w:bidi="fa-IR"/>
        </w:rPr>
        <w:t>:</w:t>
      </w:r>
    </w:p>
    <w:p>
      <w:pPr>
        <w:pStyle w:val="Heading3"/>
        <w:numPr>
          <w:ilvl w:val="2"/>
          <w:numId w:val="1"/>
        </w:numPr>
        <w:rPr/>
      </w:pPr>
      <w:bookmarkStart w:id="249" w:name="__RefHeading___Toc3125608_417432637"/>
      <w:bookmarkStart w:id="250" w:name="_Toc98"/>
      <w:bookmarkEnd w:id="249"/>
      <w:r>
        <w:rPr>
          <w:rtl w:val="true"/>
        </w:rPr>
        <w:t>فصل اول</w:t>
      </w:r>
      <w:bookmarkEnd w:id="250"/>
    </w:p>
    <w:p>
      <w:pPr>
        <w:pStyle w:val="Heading4"/>
        <w:numPr>
          <w:ilvl w:val="3"/>
          <w:numId w:val="1"/>
        </w:numPr>
        <w:rPr/>
      </w:pPr>
      <w:bookmarkStart w:id="251" w:name="__RefHeading___Toc3125610_417432637"/>
      <w:bookmarkStart w:id="252" w:name="_Toc9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بنابر این که این کلام صحت نداشته باشد و انتساب او به آن جناب مسلّم نباشد، باید عذر کسانی که این را نقل کرده اند و سبب غفلت ایشان را و حقیقت اموری که این معانی باطل، صورت صحت دارد یا 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موقوف است به تمهید چند مقدمه</w:t>
      </w:r>
      <w:r>
        <w:rPr>
          <w:rFonts w:eastAsia="IRNazanin" w:cs="IRNazanin"/>
          <w:color w:val="111111"/>
          <w:sz w:val="28"/>
          <w:szCs w:val="28"/>
          <w:rtl w:val="true"/>
          <w:lang w:bidi="fa-IR"/>
        </w:rPr>
        <w:t>:</w:t>
      </w:r>
    </w:p>
    <w:p>
      <w:pPr>
        <w:pStyle w:val="Heading4"/>
        <w:numPr>
          <w:ilvl w:val="3"/>
          <w:numId w:val="1"/>
        </w:numPr>
        <w:rPr/>
      </w:pPr>
      <w:bookmarkStart w:id="253" w:name="__RefHeading___Toc3125612_417432637"/>
      <w:bookmarkStart w:id="254" w:name="_Toc100"/>
      <w:bookmarkEnd w:id="253"/>
      <w:r>
        <w:rPr>
          <w:rtl w:val="true"/>
        </w:rPr>
        <w:t>مقدمۀ اول</w:t>
      </w:r>
      <w:bookmarkEnd w:id="2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قاطعه و براهین ساطعه از عقل و نقل، ثابت شده که </w:t>
      </w:r>
    </w:p>
    <w:p>
      <w:pPr>
        <w:pStyle w:val="BookText"/>
        <w:rPr/>
      </w:pPr>
      <w:r>
        <w:rPr>
          <w:rFonts w:ascii="IRNazanin" w:hAnsi="IRNazanin" w:eastAsia="IRNazanin"/>
          <w:color w:val="111111"/>
          <w:sz w:val="28"/>
          <w:sz w:val="28"/>
          <w:szCs w:val="28"/>
          <w:rtl w:val="true"/>
          <w:lang w:bidi="fa-IR"/>
        </w:rPr>
        <w:t>جناب اقدس الهی جسم نیست و از مقولات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حلول در جسمی نمی کند مانند بو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 صوفیه و غالی ها و نصاری به آن قائل اند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شیئ دیگر متحد نمی شود؛ چنان که جمعی دیگر از صوفیه گفته اند که عارف در نهایت مرتبه با خدا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زن و فرزندی نمی باشد؛ چنان که نصاری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ها موجب نقص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شأنه عن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هائی که قائل اند که پیغمبر، یا امیرامومنین، یا احدی از ائمه، یا غیر ایشان از مشایخ و پیشوایان،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در آن ها حلول کرده است، داخل در فرق کفراند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تکلّم به کلمۀ اسلام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مذهب آن ها از آن واضحتر است که محتاج به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خودشان خدا باشند، چگونه می تواند شد که خدا بخورد و بخوابد و بیاشامد و جماع کند و بیمار شود و چاق شود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 ها حلول کرده است، پس لازم می آید که خدا محتاج به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باشد او را از محلّی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آیات و احادیث دالّه بر بطلان آن، فوق احصاء است، و این جا مجال ذکر آن ها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جملۀ آیات قول حق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55" w:name="pg12108_122209"/>
    </w:p>
    <w:p>
      <w:pPr>
        <w:pStyle w:val="BookText"/>
        <w:rPr/>
      </w:pPr>
      <w:bookmarkEnd w:id="255"/>
      <w:r>
        <w:rPr>
          <w:rFonts w:ascii="IRNazanin" w:hAnsi="IRNazanin" w:eastAsia="IRNazanin"/>
          <w:color w:val="111111"/>
          <w:sz w:val="28"/>
          <w:sz w:val="28"/>
          <w:szCs w:val="28"/>
          <w:rtl w:val="true"/>
          <w:lang w:bidi="fa-IR"/>
        </w:rPr>
        <w:t xml:space="preserve">و چگونه می توان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را کرد با وجود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زهر هلاک کردند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ملجم ملعون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محنت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زهر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بعضی احمق ها گفته اند که در ظاهر چنین نموده شد و شهادت حقیقی و قتل واقعی نبود،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به آن ها گوش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بر لعن و طعن و تکفیر این جماعت، و بیزاری جستن از آن ها،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را نقل خواهم کرد</w:t>
      </w:r>
      <w:r>
        <w:rPr>
          <w:rFonts w:eastAsia="IRNazanin" w:cs="IRNazanin"/>
          <w:color w:val="111111"/>
          <w:sz w:val="28"/>
          <w:szCs w:val="28"/>
          <w:rtl w:val="true"/>
          <w:lang w:bidi="fa-IR"/>
        </w:rPr>
        <w:t>.</w:t>
      </w:r>
    </w:p>
    <w:p>
      <w:pPr>
        <w:pStyle w:val="Heading4"/>
        <w:numPr>
          <w:ilvl w:val="3"/>
          <w:numId w:val="1"/>
        </w:numPr>
        <w:rPr/>
      </w:pPr>
      <w:bookmarkStart w:id="256" w:name="__RefHeading___Toc3125614_417432637"/>
      <w:bookmarkStart w:id="257" w:name="_Toc101"/>
      <w:bookmarkEnd w:id="256"/>
      <w:r>
        <w:rPr>
          <w:rtl w:val="true"/>
        </w:rPr>
        <w:t>مقدمۀ ثانی</w:t>
      </w:r>
      <w:bookmarkEnd w:id="257"/>
    </w:p>
    <w:p>
      <w:pPr>
        <w:pStyle w:val="BookText"/>
        <w:rPr/>
      </w:pPr>
      <w:r>
        <w:rPr>
          <w:rFonts w:ascii="IRNazanin" w:hAnsi="IRNazanin" w:eastAsia="IRNazanin"/>
          <w:color w:val="111111"/>
          <w:sz w:val="28"/>
          <w:sz w:val="28"/>
          <w:szCs w:val="28"/>
          <w:rtl w:val="true"/>
          <w:lang w:bidi="fa-IR"/>
        </w:rPr>
        <w:t>در زمان هر یک از پیغمبر و امیرالمومنین و سایر ائمّۀ اثناعشر، جماعتی از دروغگویان بودند که دروغ را به ایشان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 ها دعوی خدائی ایشان را می کردند و دعوی پیغمبری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بزرگواران از ایشان تبرّی می کردند، و آن ها را لعنت می کردند، و نفرین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ایشان هلاک می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غلات نُه فرقه اند، همگی قائل اند به بطلان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می شود در صورت خلقش و منتقل می شود از صورتی به صورتی، و هر وقت کسی آن را شناخت ساقط می شود از او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فرقۀ دیگر می گویند که پیغمبر و ائمّه خلق می کنند، و روزی می دهند، و موت و حیات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مراد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خوب 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و میسر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بدی چندند، هر کس آن ها را شناخت ظاهراً </w:t>
      </w:r>
    </w:p>
    <w:p>
      <w:pPr>
        <w:pStyle w:val="BookText"/>
        <w:rPr/>
      </w:pPr>
      <w:r>
        <w:rPr>
          <w:rFonts w:ascii="IRNazanin" w:hAnsi="IRNazanin" w:eastAsia="IRNazanin"/>
          <w:color w:val="111111"/>
          <w:sz w:val="28"/>
          <w:sz w:val="28"/>
          <w:szCs w:val="28"/>
          <w:rtl w:val="true"/>
          <w:lang w:bidi="fa-IR"/>
        </w:rPr>
        <w:t>و باطناً حلال می شود برای او محرّمات و ساقط می شود از او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سبائیه که تبعۀ عبدالله بن سبا اند، می گویند که خدا ظاهر نمی شود الاّ 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و پیغمبران همگی مردم را دعوت می کردند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بوّاب و دربانان او یند، و به واسطۀ آن ها به مقصد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شناخت که علی خالق و رازق او است، ساقط می شود از او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دیگر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قائل اند به این که خدا ظاهر نمی شود مگر در امیرالمومنین و ائمّۀ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ابلیس اَبالسه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که آن ها را سحقیه می گویند، قائل اند به تناسخ و تحلیل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دیگر قمیّه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اسماعیل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خدا ظاهر می شود در هر کس به هر نحو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ائمّه نور واحد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فرقۀ دیگر هستند که می گویند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هرگاه به نهایت مرتبه رسید، خدا ساکن می شود در وی و تکلّم می کند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دیگر هم هستند که هر یک هرزۀ دیگر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جا چند حدیث نقل می کنیم از کتاب شیخ عالی مقدار محمد بن عمر بن عبدالعزیز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الجمله بینائی به مطلب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به سند صحیح روایت کرده است از ابوحمزۀ ثمالی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کند خدا کسی را که بر ما دروغ بگوید، به درستی که به خاطرم آوردم من عبدالله سبا را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موئی که بر بدن من بود، هر آینه به تحقیق که ادعا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عبدالله امر بزرگی را، چه می شود او را، خدا لعنت کند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علی والله بندۀ </w:t>
      </w:r>
    </w:p>
    <w:p>
      <w:pPr>
        <w:pStyle w:val="BookText"/>
        <w:rPr/>
      </w:pPr>
      <w:r>
        <w:rPr>
          <w:rFonts w:ascii="IRNazanin" w:hAnsi="IRNazanin" w:eastAsia="IRNazanin"/>
          <w:color w:val="111111"/>
          <w:sz w:val="28"/>
          <w:sz w:val="28"/>
          <w:szCs w:val="28"/>
          <w:rtl w:val="true"/>
          <w:lang w:bidi="fa-IR"/>
        </w:rPr>
        <w:t>صاف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به بزرگی و کرامت از جانب خدا مگر به اطاعت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نرسید رسول خدا به بزرگی و کرامت از جانب خدا مگر به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بیتی هستیم بسیار راستگو، 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ما از کذّابی که بر ما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ما را به سبب دروغ خود ساقط می کنند در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بود، و از همۀ مخلوقات راستگوتر بود، و مسیلمه بر او دروغ می بست و سعی می کرد در تکذیب صدق او و افترا می بست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راستگوترین مردم بود از خلق خدا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دروغ می بست و سعی می کرد در تکذیب صدق او و افترا می بست بر خدا، عبدالله سبا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است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ادعای پیغمبری می کرد، و ادّعا می کرد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مرتبۀ خدا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امیرالمومنین رسید، پس او را طلبید و از او پرسید که چنین است؟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اوئی، و در دل من افتاده است که تو خدائی و من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فرمود وای بر تو شیطان تو را ریشخند کرده است، بر گرد از این اعتقاد مادرت به عزایت بنشیند،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او را محبوس کرد تا سه روز، و او را امر به توبه کرد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بیرون آورد و به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شیطان خواهش او را به جا می آورد و می آمد در نزد او و این را در دل او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دیگر در این باب نقل کرده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روایت کرده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برادرش که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زنی بود که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امّ عمرو می گفتند، قنبر 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در درِ خانه هستند که معتقد اند که تو خدای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داخل کن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کرد آن ها را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ایشان که چه می گوئید؟ پس گفتند که تو پروردگار مائی، و توئی که ما را خلق کردی، و توئی که ما را روزی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به ایشان که وای بر شما می کنید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نیست که من هم مخلوقی ام،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کردند از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 وای بر شما پرورگار من و پروردگار شما خدا است، وای بر شما توبه کنید و بازگشت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ما از گفتار خود بر نمی گردیم تو پروردگار مائی، روزی ما می دهی، و ما را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ای قنبر فعله و عمله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رفت و دو نفر آورد با بیل ها و کلنگ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گودالی بکنند در زمین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کندند، امر فرمود که هیزم و آتش در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شعله ور شد، فرمود به ایشان که توبه کنید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کردند و گفتند بر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بعض آن ها را انداخت به آتش، و بعد از آن بقیۀ دیگر را انداخت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اذا بصرت شیئاً منکرا</w:t>
      </w:r>
    </w:p>
    <w:p>
      <w:pPr>
        <w:pStyle w:val="BookText"/>
        <w:rPr/>
      </w:pPr>
      <w:r>
        <w:rPr>
          <w:rFonts w:ascii="IRNazanin" w:hAnsi="IRNazanin" w:eastAsia="IRNazanin"/>
          <w:color w:val="111111"/>
          <w:sz w:val="28"/>
          <w:sz w:val="28"/>
          <w:szCs w:val="28"/>
          <w:rtl w:val="true"/>
          <w:lang w:bidi="fa-IR"/>
        </w:rPr>
        <w:t>او قدت ناراً و دعوت قنبرا</w:t>
      </w:r>
    </w:p>
    <w:p>
      <w:pPr>
        <w:pStyle w:val="BookText"/>
        <w:rPr/>
      </w:pPr>
      <w:r>
        <w:rPr>
          <w:rFonts w:ascii="IRNazanin" w:hAnsi="IRNazanin" w:eastAsia="IRNazanin"/>
          <w:color w:val="111111"/>
          <w:sz w:val="28"/>
          <w:sz w:val="28"/>
          <w:szCs w:val="28"/>
          <w:rtl w:val="true"/>
          <w:lang w:bidi="fa-IR"/>
        </w:rPr>
        <w:t>و دیگر، از جملۀ اصحاب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مغیره بن سعید بوده، و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او محمد بن مقلاص است و القاب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ملعون هم از جملۀ غلات بوده و شیوۀ ایشان این بود که کتاب های اصحاب این دو بزرگوار را می گرفتند و احادیث دروغ می بافتند و نسخۀ علیحده می نوشتند از این کتاب ها و دروغ های خود را داخل آن ها می کردند و در میان اصحاب </w:t>
      </w:r>
      <w:r>
        <w:rPr>
          <w:rFonts w:eastAsia="IRNazanin" w:cs="IRNazanin"/>
          <w:color w:val="111111"/>
          <w:sz w:val="28"/>
          <w:szCs w:val="28"/>
          <w:rtl w:val="true"/>
          <w:lang w:bidi="fa-IR"/>
        </w:rPr>
        <w:t>[....]</w:t>
      </w:r>
      <w:r>
        <w:rPr>
          <w:rStyle w:val="FootnoteAnchor"/>
          <w:rtl w:val="true"/>
        </w:rPr>
        <w:footnoteReference w:id="20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که دلالت دارد به غلوّ، از تصرف آن دو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ایشان را لعن می کرد و نفرین می کرد و می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بچشاند به آن ها حرارت آهن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امام در حق آن ها مستجاب شده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است که این جا گنجایش ذکر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هشام بن الحکم روایت کرده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بن سعید طریقه اش این بود که بر پدرم عمداً دروغ می بست، و کتاب های اصحاب پدرم را می گرفت و اصحاب مغیره پنهان بودند در میان اصحاب پدرم، می آمدند به تزویر کتاب های ایشان را می گرفتند و می دادند به مغیره و او داخل می کرد در آن ها کفر و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می داد به پدرم، و می داد به اصحاب خود و امر می کرد که آن ها را پهن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می کردند در میان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کتاب های اصحاب پدرم هست از غلوّ، این همان است که مغیره بن سعید داخل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روایت کرده است از حضرت صادق علیه السلام که آن حضرت یک روزی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کند خدا مغیره بن سعید را و لعنت کند خدا آن زن یهودیه را که با مغیره آمد و شد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سحر و شعبده و کارهای غریب و عجیب و خارق عادت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مغیره دروغ بست بر پدرم، پس خدا ایمان را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قومی هم دروغ بستند بر من، چه می شود ایشان را خدا بچشاند گرمی آهن را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والله که ما نیستیم مگر بندۀ آن خدا، آن خلق کرده است ما را، و برگزیده است ما را، و ما قدرت نداریم بر ضرری و نفعی، اگر رحم کند بر ما به رحمت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کند ما را پس در اِزای گناهان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نیست ما را حجتی، و ما براتی از خدا نداریم، ما هم می میریم و به قبر می </w:t>
      </w:r>
    </w:p>
    <w:p>
      <w:pPr>
        <w:pStyle w:val="BookText"/>
        <w:rPr/>
      </w:pPr>
      <w:r>
        <w:rPr>
          <w:rFonts w:ascii="IRNazanin" w:hAnsi="IRNazanin" w:eastAsia="IRNazanin"/>
          <w:color w:val="111111"/>
          <w:sz w:val="28"/>
          <w:sz w:val="28"/>
          <w:szCs w:val="28"/>
          <w:rtl w:val="true"/>
          <w:lang w:bidi="fa-IR"/>
        </w:rPr>
        <w:t>رویم، و ما را از قبر بیرون می آورند و در صحرای قیامت می دارند و از ما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چه می شود ایشان را خدا لعنت کند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اذیت رساندند به این گفتار خدا را، و اذیت رساندند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و فاطمه و حسن و حسین و علی بن الحسین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از برای حسن کذابی که دروغ می بست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حسین کذّابی بود که بر او دروغ می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دروغ می بست بر علی بن الحسین، و مغیره بن سعید بر پدرم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اخبار در شأن ابوالخطاب و لعن و نفرین آن حضرت بر او، از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هم از جملۀ غلات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مردی است</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زنا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مردی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باب در شأن آن ها نقل کرده، از جملۀ آن است که محمد بن عیسی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من از آن حضرت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کند خدا قاسم بن یقطین را، و لعنت کند علی بن حکۀ قمی را، </w:t>
      </w:r>
    </w:p>
    <w:p>
      <w:pPr>
        <w:pStyle w:val="BookText"/>
        <w:rPr/>
      </w:pPr>
      <w:r>
        <w:rPr>
          <w:rFonts w:ascii="IRNazanin" w:hAnsi="IRNazanin" w:eastAsia="IRNazanin"/>
          <w:color w:val="111111"/>
          <w:sz w:val="28"/>
          <w:sz w:val="28"/>
          <w:szCs w:val="28"/>
          <w:rtl w:val="true"/>
          <w:lang w:bidi="fa-IR"/>
        </w:rPr>
        <w:t>به درستی که شیطان نمودار شده از برای قاسم پس وحی می کند به او گفتار باطل و دروغ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روایت کرده است که بعضی شیعیان نوشتند به حضرت امام حسن عسکری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ای آقای من به درستی که علی بن حکه دعوی می کند که از اولیای تو است، و می گوید که تو اول و قدیمی، یعنی خدائی، و این که او نایب تو و پیغمبر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امر کرده ای که مردم را دعوت کند به این و معتقدِ این است که نماز و زکات و حج و روزه، همۀ این ها معرفت تو است، و معرفت کسی است که مثل حال ابن حکه در دعوای نیابت و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ابن حکه مرد کاملی است که ساقط شده از او عبادت کردن به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همۀ شرایع دین معنیش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او بسیار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دانی منت بگذار بر دوستان خود به جوابی در این مطلب، تا نجات بدهی ایشان را از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 ابن حکه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نفرستاده است خدا محمد و پیغمبران پیش از او را الاّ به ملّت حنیفۀ استوار، و نماز و زکات و روزه و حج و دوستی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نکرد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سوی خدا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اوصیاء از اولاد او، از بندگان خدائیم و برای او شریکی نمی گیریم، اگر اطاعت او کنیم به ما رحم می کند، و اگر معصیت او کنیم ما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خدا حجتی نیست و خدا را بر ما حجتی هست و بر جمیع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می جوئیم به سوی خدا از کسی که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بریم به سوی خدا از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کنید این جماعت را لعنت کند خدا آن ها را، و به تنگنا بیندازد آن ها را، و اگر یکی از آن ها را بیابید سر او را به سنگ بکوبید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حدیثی نقل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فرمود آن ها هفت نفرند؛ مغیره بن سعید، و بنان، و صاید فهدی، و حارث شامی، و عبدالله الحارث، و حمزه بن عمارۀ الزبیدی، و ابوالخطاب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روایت کرده از حفص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نزد حضرت صادق علیه السلام، پس مردی به خدمت آن حضرت عرض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ابو منصور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مرا خبر داد که او را بالا بردند نزد پروردگار، و خدا دست بر سر او مالید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فرمود که خبر داد مرا پدرم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برای خود تختی در میان زمین و آسمان قرار داده، و از برای خود زبانیه قرار داده به عدد ملائکه، پس هرگاه دعوت کرد مردی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او کرد و پاشنه بر زمین گذارد و گام ها به جانب او برداشت، شیطان به نظر او می آید و او را بلند می کند به جانت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منصور رسول ابلیس بود بر او لعنت کند خدا، ابا منصور را لعنت کند خدا، ابا منصور را لعنت کند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سند صحیح 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معاویۀ عجلی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 لعنه الله می گفت به اصحاب خود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می آید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گمان می کردند که واقعاً آن حضرت خود را به 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شد از برای من که ملاقات کردم ابو جعفر علیه السلام را، پس خبر دادم او را از سخن حمزه،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لعنت کند خدا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نیست شیطان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متمثّل شود به صورت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 صحیح روایت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مرا از حمزه، آیا گمان می کند که پدرم می آید به نزد او؟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والله نمی آید نزد او متلوّن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 ها، متکوّن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ابلیس مسلّط کرده است شیطانی را که او را متکوّن می گویند، می آید به نزد مردم در هر صورتی که می خواهد؛ اگر خواهد در صورت بزرگ، و اگر خواهد در صورت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نمی تواند که بیاید در صورت پدرم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روایت کرده به سند صحیح از عبدالله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نزد ابوالحسن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بن عبدالله بن الحسن علیه السلام، پس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 جماعت گمان می کنند که تو غیب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دست بگذار بر سر من، پس والله باقی نماند در بدن من موئی و در سرم مگر این که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نیست این که ما می دانیم الاّ به روایت یا به وراثت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مراد این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محض عالم بودن شخص 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در زیر سایه درختی نشسته و گوسفندانش در اطراف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علمی بر آن چه در اندرون پیکر آن درخت می گذرد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چگونگی جریان مواد غذائی از طریق ریشه های موئین زیر خاک به ریشه های بزرگ، و نه از چگونگی جریان آن در تنۀ درخت، و نه از نقش برگ ها و آن چه در رگه های برگ می گذرد، اکسیژن را چگونه می گیرد، چگونه تولید اکسیژن می کند، رابطۀ آن با انرژی خورشید چگونه است و صدها مسئلۀ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مسائل برای آن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بیولوژیست گیاه شناس همۀ این مسائل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آقای گیاه شناس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غیب دارید؟ می گوید نه،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گامی که او در این علم پیش رفته، غیب ها بر او عیان شده و دیگر غیب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نمونۀ کوچک است از علم غیب انبیاء و ائمه؛ آنان هر چه در غیب جهان پیش رفته اند برای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شخص با اطلاع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نمی شود و در همان ماهیت غیب بودن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فایده ای و سودی برای بشر نداشته است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کهانتی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سرخپوستان امریکائی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صدرویان ما خود را عارف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خبر می دهند، و همچنین مرتاضان ارتفاعات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 ترین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شان از غیب هیچ سودی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ترین و بدبخت ترین مردم دنیا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عرب به کاهنانی مانند سطیح، شق، زرقاء و امثال شان،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این قبیل کاهنان در میان مردمان عرب، ایران، حتی در شهر مقدس قم هم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اند اشخاصی مانند رجبعلی خیاط، فلانقلی فلانی، فلانی فلانکی، که عوام و گاهی عالمان عوام زده،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با این که در فقه خوانده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حرام و الکاهن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فکر نکرده اند که کهانت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 که در برابر علوم ائمه طاهرین، حیرت زده می شدند، گمان می کردند که علوم آنان از سنخ اطلاعات سطیح، شق و زرقاء است، و این پرسش در این روایت از آن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تعلیم و تعلمی است و وراثت از نبوت است نه 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غیر از آن است، بحث مشروحی دارد که در این پی نویس نمی گنجد، و در برخی نوشته ها 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تهاجمات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به حدی علم داشته اند که فرقه هائی به الوهیت آنان معتقد می شدند و به خدائی آنان باور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رهبران آنان ابلیس صفتان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ردّ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نوع از اطلاع از غیب است که کاهنان صوفی گاهی به آن دست می یابند و آن را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کهانت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Times New Roman" w:cs="Times New Roman" w:ascii="Times New Roman" w:hAnsi="Times New Roman"/>
          <w:color w:val="111111"/>
          <w:sz w:val="28"/>
          <w:szCs w:val="28"/>
          <w:lang w:val="en-US" w:bidi="en-US"/>
        </w:rPr>
        <w:t>www.binesheno.com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ایضاً؛ به سند صحیح روایت کرده از ابوبصیر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به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جماعت سخنی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چه می گویند؟ گفتم می گویند که تو علم داری به قطره های باران و عدد ستاره ها و برگ درخت ها و وزن آن چه در دریا است و عدد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سر خود را بلند کرد به آسمان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نه والله نمی داند این را به غیر خدا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روایت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نفرستاده است حق تعالی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منافقین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جماعتی است که تشیع را بر خود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چند حدیث بر می آید که جماعتی که تشیع را بر خود بسته اند و از این جمله سخن ها می گویند، بدترین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است که ایضاً کشی روایت کرده از مفضّل بن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حصرت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چنین روزی ظهور کند قائم ما ابتدا می کند به دروغگویان شیعه و آن ها را می کشد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روایت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حدیث طولانی که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مرا پدرم از جدّم که به درستی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خلق کرد ارواح را پیش از اجساد به دو هزار سال، بعد از آن ساکن کرد آن ها را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هائی که در آن جا یکدیگر را می شناختند، در این جا با هم الفت دارند و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هائی که در آن جا همدیگر را نمی شناختند، در این جا هم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بندد بر ما اهل بیت دروغی را خدا محشور می کند او را در قیامت، یهودی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ادراک دجّال کند به او ایمان می آورد، و اگر درک نکند او </w:t>
      </w:r>
    </w:p>
    <w:p>
      <w:pPr>
        <w:pStyle w:val="BookText"/>
        <w:rPr/>
      </w:pPr>
      <w:r>
        <w:rPr>
          <w:rFonts w:ascii="IRNazanin" w:hAnsi="IRNazanin" w:eastAsia="IRNazanin"/>
          <w:color w:val="111111"/>
          <w:sz w:val="28"/>
          <w:sz w:val="28"/>
          <w:szCs w:val="28"/>
          <w:rtl w:val="true"/>
          <w:lang w:bidi="fa-IR"/>
        </w:rPr>
        <w:t>را، در قبر به او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جماعت غالی ها در بعض کتاب های خود نوشته اند که مفضّل بن عمر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ابوالخطاب کشتند هفتاد پیغمبری را که همگی آن ها را اعتقاد این بود و فریاد می کردند که ابوالخطاب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او پیغمبر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گفت که ما دوازده نفر بودیم که رفتیم به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سلام می کرد به یکی یکی از ماها و نام می برد هر یک از ماها را به نام پیغمبری؛ بعض ما را می گفت السلام علیک یا نوح، و به بعضی می گفت السلام علیک یا ابراهیم، و آخر کس که به او سلام کرد من بودم و گفت السلام علیک 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پیغمبرها نیست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یحیی بن عبد الحمید حمانی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که در اثبات امامت امیرالمومنین علیه السلام، تالیف کرده است،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برای شریک</w:t>
      </w:r>
      <w:r>
        <w:rPr>
          <w:rStyle w:val="FootnoteAnchor"/>
          <w:rtl w:val="true"/>
        </w:rPr>
        <w:footnoteReference w:id="2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قومی هستند که گمان می کنند که جعفر بن محمد ضعیف است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 که من تو را از این قصه خبر می کنم؛ جعفر بن محمد مرد صالحی بود مسلمان و پرهیزکار، پس در دور او جمع شدند قومی از جهال و داخل می شدند بر او و بیرون می آمدند از نزد او و می گفتند که خبر داد ما را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ناخوش که تمام دروغ بود و وضع کرده بودند این ها را می بستند به آن حضرت که به این واسطه پول اخذ بکنند از مردم و روزی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منکر و قبیحی بود به او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عوام الناس که این را شنیدند؛ بعضی از ایشان هلاک شدند یعنی اعتقاد باطل </w:t>
      </w:r>
    </w:p>
    <w:p>
      <w:pPr>
        <w:pStyle w:val="BookText"/>
        <w:rPr/>
      </w:pPr>
      <w:r>
        <w:rPr>
          <w:rFonts w:ascii="IRNazanin" w:hAnsi="IRNazanin" w:eastAsia="IRNazanin"/>
          <w:color w:val="111111"/>
          <w:sz w:val="28"/>
          <w:sz w:val="28"/>
          <w:szCs w:val="28"/>
          <w:rtl w:val="true"/>
          <w:lang w:bidi="fa-IR"/>
        </w:rPr>
        <w:t>در شأن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انکار می کردند این 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جماعتی که این کار را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مفضّل بن عمر</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بنان، و عمرو نبطی،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جعفر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مرایشان را که معرفت امام کافی است از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خبر داده است مرایشان را از آن چه می شود پیش از روز قیامت، از پدرش و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علی در میان ابر است و می پرد با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حضرت سخن می گفت بعد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روی تخته که او را غسل می دادند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خدای آسمان و زمین، امام است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خدا شریک قرار دادند این جماعت نادان، و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نگفته جعفر چیزی از این ها 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جعفر تقوی دار ترین مردم و پرهیزکار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که این ها را شنیدند، گفتند که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جعفر را می دانی که یگانۀ مردم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کشی به سند صحیح روایت کرده است از یونس بن عبدالرحمن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از مردی از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می داد به حضرت رضا علیه السلام، از یونس بن ظبیان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شب ها در طواف بودم پس ناگاه ندائی از بالای سر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فاعبدنی فا قم الصلوۀ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برداشتم پس دیدم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غضبناک شد حضرت امام رضا علیه السلام غضبی که نتوانست خودداری کند پس فرمود به آن مرد که بیرون رو از نزد من، لعنت کند خدا تو را و لعنت کند کسی را که این خبر به تو داد، و لعنت کند یونس بن ظبیان را هزار لعنت کند که از </w:t>
      </w:r>
      <w:bookmarkStart w:id="258" w:name="pg12108_122222"/>
    </w:p>
    <w:p>
      <w:pPr>
        <w:pStyle w:val="BookText"/>
        <w:rPr/>
      </w:pPr>
      <w:bookmarkEnd w:id="258"/>
      <w:r>
        <w:rPr>
          <w:rFonts w:ascii="IRNazanin" w:hAnsi="IRNazanin" w:eastAsia="IRNazanin"/>
          <w:color w:val="111111"/>
          <w:sz w:val="28"/>
          <w:sz w:val="28"/>
          <w:szCs w:val="28"/>
          <w:rtl w:val="true"/>
          <w:lang w:bidi="fa-IR"/>
        </w:rPr>
        <w:t>پی آن بیاید هزار لعنت که هر لعنتی از آن ها برساند تو را به قعر جهنّم، شهادت می دهم که ندا نکرده او را مگر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یونس با ابی الخطاب در اشد عذاب قرین اند و اصحاب ایشان و شیطان بافرعون و آل فرعون در اشدّ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فرمود که شنیدم این را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یونس بن عبدالرحمن گفت که پس برخاست آن مرد از نزد آن حضرت، پس هنوز به در نرسیده بود الاّ به قدر ده گام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که افتاد و غش کرد و نجاست او از حلق او بیرون می آمد، و مردۀ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آمد او را ملکی و به دست او عمودی بود پس بر فرق او زد ضربتی که شانۀ او را واژگون کرد تا قیّ کرد نجاست خود را، و خدا روح او را به زودی به هاویه رسانید و ملحق کرد او را به رفیق او یونس بن ظبیان، و دید شیطانی را که از برای او نمودار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که دختری از ابوالخطّاب ملعون، مرد پس چون دفن کردند او را، یونس بن ظبیان رفت بر سر قبر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Heading4"/>
        <w:numPr>
          <w:ilvl w:val="3"/>
          <w:numId w:val="1"/>
        </w:numPr>
        <w:rPr/>
      </w:pPr>
      <w:bookmarkStart w:id="259" w:name="__RefHeading___Toc3125616_417432637"/>
      <w:bookmarkStart w:id="260" w:name="_Toc102"/>
      <w:bookmarkEnd w:id="259"/>
      <w:r>
        <w:rPr>
          <w:rtl w:val="true"/>
        </w:rPr>
        <w:t>مقدمۀ ثالث</w:t>
      </w:r>
      <w:bookmarkEnd w:id="2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مذاهب و ادیان مختلفه که در عالم به هم رسیده، اساس هر یک از آن ها از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صاحبان ادراک آن طایفه شده، و دیگران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تابع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غافل از حقیقت امر، هر جا که سر می رود بالضّروره دم از عقب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 </w:t>
      </w:r>
    </w:p>
    <w:p>
      <w:pPr>
        <w:pStyle w:val="BookText"/>
        <w:rPr/>
      </w:pPr>
      <w:r>
        <w:rPr>
          <w:rFonts w:ascii="IRNazanin" w:hAnsi="IRNazanin" w:eastAsia="IRNazanin"/>
          <w:color w:val="111111"/>
          <w:sz w:val="28"/>
          <w:sz w:val="28"/>
          <w:szCs w:val="28"/>
          <w:rtl w:val="true"/>
          <w:lang w:bidi="fa-IR"/>
        </w:rPr>
        <w:t>نیست که تابعین و عوام هر فرقه رفتارشان مبتنی بر دلیل و مسبوق به فکری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نباید کرد از کثرت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حقیقۀً اختلاف در عالَم، میانۀ چند نفر معدود است، و دیگران به متابعت و تقلید، اختیار دین و طریقت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طریقه که سر آن طایفه است مأخذی از برای خود قرار داده، گو حقیقت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دو مطلب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شخص از برای خود، دویّم نسبت دادن این مرتبه،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آن مرتبه از برای خودش به یکی از دو راه است؛ 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و فهم که در راه معرفت خدا کمال اهتمام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این در آمدند که به حقیقت ذات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فکر کردند که موجودی باشد و در جائی نباشد</w:t>
      </w:r>
      <w:r>
        <w:rPr>
          <w:rStyle w:val="FootnoteAnchor"/>
          <w:rtl w:val="true"/>
        </w:rPr>
        <w:footnoteReference w:id="221"/>
      </w:r>
      <w:r>
        <w:rPr>
          <w:rFonts w:ascii="IRNazanin" w:hAnsi="IRNazanin" w:eastAsia="IRNazanin"/>
          <w:color w:val="111111"/>
          <w:sz w:val="28"/>
          <w:sz w:val="28"/>
          <w:szCs w:val="28"/>
          <w:rtl w:val="true"/>
          <w:lang w:bidi="fa-IR"/>
        </w:rPr>
        <w:t>، 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عقل نتوانستند به کنه کار برسند، بنا را گذاشتند به ریاضت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تصفیۀ باطن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مخالفت نفس اماره و تربیت نفس ملکیۀ انسانیه، که از آن جا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وصول به این مطلب، صورت امکان ندارد، و لهذا بعضی را مجاهدات شاقّه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سخانت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جسم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 خوابیدن و کم خوردن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منشأ سوء مزاج شد که به سبب غلبۀ سوداء از بابت صاحب مالیخولیا، متابعت خیالات فاسده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های بسیار از برای خود به چشم خیالش آمد، تا آخر از جملۀ افکار فاسدۀ او همین شد که تو خود خدائی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آن حال شیطان لعین که خصم قدیم و دشمن صمیم است، دست یافته </w:t>
      </w:r>
    </w:p>
    <w:p>
      <w:pPr>
        <w:pStyle w:val="BookText"/>
        <w:rPr/>
      </w:pPr>
      <w:r>
        <w:rPr>
          <w:rFonts w:ascii="Amiri" w:hAnsi="Amiri" w:eastAsia="Amiri" w:cs="Amiri"/>
          <w:color w:val="111111"/>
          <w:sz w:val="28"/>
          <w:sz w:val="28"/>
          <w:szCs w:val="28"/>
          <w:rtl w:val="true"/>
          <w:lang w:bidi="ar-SA"/>
        </w:rPr>
        <w:t xml:space="preserve">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القا می کنند و در دل ایشان می اندازند که تو خود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صدائی به آن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شنیدی در حکایت یونس بن ظبیان و حمزه بن عماره و ابی منصور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مشار الیه را یک شیخ</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میان قوم خود دعوی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آن هم بعضی شواهد کاذبه از تسویلات شیطانیه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جمعی از مریدان خر قبول می کنند، و آهسته، آهسته دین و طریقت می شود، و باقی اتباع به طریقۀ تقلید، یا عصبیت در متابعت، جرأت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ایشان که در زمرۀ اهل شرع نشو و نما کرده اند، و پدران ایشان مسلمان و صاحب شریعت بوده، چون بالمرّه از آن هم نمی توانند دست برداشت، سعی می کنند تا بعض متشابهات آیات و اخبار را مطابق خیال فاسد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امر بر بی خردان و کم مایگان مشتبه تر و تاریک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که می خواهند آن طریقه را با شرع مطابق کنند، از آن هائی که از شرع خبری ندارند، بدتراند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دایم فکر و تزویر و فریب دادن کم مایگان، در دست ایشان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اشهد بالله، چندان که سعی کردیم که بفهمیم که آیا طریقۀ این جماعت، با آن چه به ما رسیده است از صاحب شرع، موافقت دارد، به هیچوجه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ما بین شرع و سخن ایشان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تاویل کند زمین را به آسمان، یا اشتر را به نردبان، هرگاه اعتماد به آن توان کرد از آیات قرآنی حلال بودن خمر و زنا و لواط را هم می توان </w:t>
      </w:r>
    </w:p>
    <w:p>
      <w:pPr>
        <w:pStyle w:val="BookText"/>
        <w:rPr/>
      </w:pPr>
      <w:r>
        <w:rPr>
          <w:rFonts w:ascii="IRNazanin" w:hAnsi="IRNazanin" w:eastAsia="IRNazanin"/>
          <w:color w:val="111111"/>
          <w:sz w:val="28"/>
          <w:sz w:val="28"/>
          <w:szCs w:val="28"/>
          <w:rtl w:val="true"/>
          <w:lang w:bidi="fa-IR"/>
        </w:rPr>
        <w:t>پیدا کرد، همچنین که محققین مشایخ صوفیه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عذاب عظیم جهنم را برای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برای خود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ایمان نیاوردیم به ظاهر آن چه پیغمبر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ابوالخطاب و امثال او را شنیدی که نماز و روزه و واجبات را می گویند آدم های خوب چندند، و خمر و میسر و انصاب و ازلام، آدم های بد 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جا مقام تحقیق این سخن ها نیست و مطلب چیز دیگر است، اختصار</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أَطَعْتُمُوهُمْ إِنَّکُمْ لَمُشْرِکُونَ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باید از الهامات شیاطین و وسوسه های آن ها، و نداهائی که به برادران خود می رسانند،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از این فرقه بریئ است و پیغمبر و اوصیای او همگی بریئ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در احادیث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پاره ای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یکی از ائمّه علیهم السلام، می پرسیدند که فلان شخص به الوهیت تو قائل است، آن قدر وحشت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موئی در بدن او بوده، از 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خاست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مکرر به خاک می افتادند و می گریستند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بندۀ ذلیل و عبد مملوک لا یقدر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از کلمات که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جماعتی که این دعوا را می کنند،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مریدان ایشان آن ها را به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بذکرک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علمک عن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کرمک 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به آن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سخن در وجه دعوی الوهیت احمقان از برای خود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بیان مطلب دویّم؛ یعنی نسبت دادن این مرتبه به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 سایر ائمّه علیهم السلام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هم به یکی از چند راه می تواند بود؛ اول این که چون علوم جناب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طاهرین او، در غزارت و کثرت به سر حدّی است که فوق آن متصور نیست الاّ جناب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هر وقت و در هر حال از ایشان کسی سؤال می کرد معطلی نداشتند، بل که بعضی ایشان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مثل آن چه از ایشان رسیده است که جماعت جنّ مکرر تردد داشتند و در نزد ایشان مسائل تحقیق می کردند، چنان که احادیث بسیار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ملائکه در خانۀ ایشان مانند اطفال از ایشان بودند و در متکای ایشان قرار می گرفتند، و آن چه از ایشان در کیفیت انعقاد نطفه و ایّام حمل و وقت ولادت و وقت طفولیت به ظهور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احادیث بسیار در هر یک از این مطالب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چه از جناب امیرالمومنین به ظهور پیوست از علوم و حلّ مشکلات، و عبادات، و جنگ های نمایان </w:t>
      </w:r>
    </w:p>
    <w:p>
      <w:pPr>
        <w:pStyle w:val="BookText"/>
        <w:rPr/>
      </w:pPr>
      <w:r>
        <w:rPr>
          <w:rFonts w:ascii="IRNazanin" w:hAnsi="IRNazanin" w:eastAsia="IRNazanin"/>
          <w:color w:val="111111"/>
          <w:sz w:val="28"/>
          <w:sz w:val="28"/>
          <w:szCs w:val="28"/>
          <w:rtl w:val="true"/>
          <w:lang w:bidi="fa-IR"/>
        </w:rPr>
        <w:t xml:space="preserve">که فوق طاقت بنی نوع انسان بود، و همچنین آن چه از احادیث بسیار رسیده که در وقت مردن 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شود در آن واحد در امکنۀ متعدده، به ملاحظۀ این امور و اضعاف و اضعاف مضاعف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جا محل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کرامات و معجزات و صفات حمیده و ملکات پسندیدۀ ایشان که به ظهور رسیده و از عجایب فوق حدّ طاقات بشر بود، مرجع همۀ علمای زمان بودند و دوست و دشمن معترف به فضل ایشان بودند، و هر چند خواستند که نقصی بر ایشان وارد بیاورند نتوانستند، خصوصاً خلفای جور که به جهت حرمت امر باطل خود کمال جدّ وجهد کردند و ملتجئ شدند به علمای مذاهب و ادیان مختلفه بلکه راه عجزی از برای ایشان پیدا کنند نتوانستند، که در آخر ناچار شدند به زهر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فرومایگان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لبضاعه و ابلهان کم معرفت که جناب اقدس الهی را به حق شناسائی، نشناخته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رسیدن در قعر آن دریای بی پایان، طریقۀ سیّاحان صاحب وقوف و ملاّحان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معرفت است، حتی آن که عقل کل و اکمل موجودات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طاقت نیاورده که ایشان را در مرتبۀ بشریت واگذارند، نسبت الوهیت به ایشان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الحال می بینیم همین که شخصی عامی، کثرت تبحّر عالمی را می بیند، غافل از حقیقت حال شده می گوید بعد از خدا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او را در مرتبۀ امام معصوم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به حقیقت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نکرده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مرتبۀ بالاتر از او را برای این، گمان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صفتان برای اغوای عوام کالانعام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که اغوای متوسطین خلق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خواهند از برای خود،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کنند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گاه است از او نپذیرند، مرتبۀ بالاتری از برای شخصی از جنس بشر قرار می دهند تا این مرتبه را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ابوالخطّاب ناچار است که هرگاه خواهد دعوی پیغمبری بکند، باید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خود قرار بدهد تا تواند خودش پیغمبر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اثبات پیغمبری صعوبت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جماعت، فساد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طریقۀ شیعه و اخذ کردن درهم و دینار است از مخالفین، می نمایند که امام شیعه چنین گفت و چنان گفت و او خدای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زبان او هم می گویند تا آن که آن بزرگواران را به سبب این گفتارهای شنیعه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ذلیل کنند و مقدار ایشان را از قلوب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گاه باشد که به این سبب ایشان را به قتل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حکایت کتاب عبدالحمید حمانی اشاره به این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مطلب این که کشی در کتاب خود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که مخالفین گفته اند که اصل تشیع و رفض مأخوذ از یهود است، این است که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یهودی بود و مسلمان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که</w:t>
      </w:r>
      <w:r>
        <w:rPr>
          <w:rFonts w:eastAsia="IRNazanin" w:cs="IRNazanin"/>
          <w:color w:val="111111"/>
          <w:sz w:val="28"/>
          <w:szCs w:val="28"/>
          <w:rtl w:val="true"/>
          <w:lang w:bidi="fa-IR"/>
        </w:rPr>
        <w:t>]</w:t>
      </w:r>
      <w:r>
        <w:rPr>
          <w:rStyle w:val="FootnoteAnchor"/>
          <w:rtl w:val="true"/>
        </w:rPr>
        <w:footnoteReference w:id="2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بود قائل بود به الوهیت یوشع بن نون 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هم بعد وفات پیغمبر قائل شد به الوهیت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 کسی بود که مشهور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امامت علی و برائت از دشمنان او، و مخالفین را تکفیر کرد و به آن ها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گفته اند که اصل رفض و تشیع </w:t>
      </w:r>
    </w:p>
    <w:p>
      <w:pPr>
        <w:pStyle w:val="BookText"/>
        <w:rPr/>
      </w:pPr>
      <w:r>
        <w:rPr>
          <w:rFonts w:ascii="IRNazanin" w:hAnsi="IRNazanin" w:eastAsia="IRNazanin"/>
          <w:color w:val="111111"/>
          <w:sz w:val="28"/>
          <w:sz w:val="28"/>
          <w:szCs w:val="28"/>
          <w:rtl w:val="true"/>
          <w:lang w:bidi="fa-IR"/>
        </w:rPr>
        <w:t>از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معلوم شد وجه اختلاف مردم در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بعضی غالی و بعضی قالی و بعضی مقتصد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جماعت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که آن گفتار و رفتار و اخبار ائمه را دیدند و از راه ضعف نفس و قلّت معرفت به جناب اقدس الهی، طاقت نیاوردند که ایشان را در مرتبۀ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هیچ انسانی به این مرتبه نیست پس باید آن ها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غالی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ائمّه را خوب شناخته اند لکن خدا را خوب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گفته شده این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که لوای کفر افراخته است</w:t>
      </w:r>
    </w:p>
    <w:p>
      <w:pPr>
        <w:pStyle w:val="BookText"/>
        <w:rPr/>
      </w:pPr>
      <w:r>
        <w:rPr>
          <w:rFonts w:ascii="IRNazanin" w:hAnsi="IRNazanin" w:eastAsia="IRNazanin"/>
          <w:color w:val="111111"/>
          <w:sz w:val="28"/>
          <w:sz w:val="28"/>
          <w:szCs w:val="28"/>
          <w:rtl w:val="true"/>
          <w:lang w:bidi="fa-IR"/>
        </w:rPr>
        <w:t>در راه محبت، دل و دین باخته است</w:t>
      </w:r>
    </w:p>
    <w:p>
      <w:pPr>
        <w:pStyle w:val="BookText"/>
        <w:rPr/>
      </w:pPr>
      <w:r>
        <w:rPr>
          <w:rFonts w:ascii="IRNazanin" w:hAnsi="IRNazanin" w:eastAsia="IRNazanin"/>
          <w:color w:val="111111"/>
          <w:sz w:val="28"/>
          <w:sz w:val="28"/>
          <w:szCs w:val="28"/>
          <w:rtl w:val="true"/>
          <w:lang w:bidi="fa-IR"/>
        </w:rPr>
        <w:t>حقّا که درست شناخته او ذات علی</w:t>
      </w:r>
    </w:p>
    <w:p>
      <w:pPr>
        <w:pStyle w:val="BookText"/>
        <w:rPr/>
      </w:pPr>
      <w:r>
        <w:rPr>
          <w:rFonts w:ascii="IRNazanin" w:hAnsi="IRNazanin" w:eastAsia="IRNazanin"/>
          <w:color w:val="111111"/>
          <w:sz w:val="28"/>
          <w:sz w:val="28"/>
          <w:szCs w:val="28"/>
          <w:rtl w:val="true"/>
          <w:lang w:bidi="fa-IR"/>
        </w:rPr>
        <w:t>لیکن حق را درست نشناخته است</w:t>
      </w:r>
    </w:p>
    <w:p>
      <w:pPr>
        <w:pStyle w:val="BookText"/>
        <w:rPr/>
      </w:pPr>
      <w:r>
        <w:rPr>
          <w:rFonts w:ascii="IRNazanin" w:hAnsi="IRNazanin" w:eastAsia="IRNazanin"/>
          <w:color w:val="111111"/>
          <w:sz w:val="28"/>
          <w:sz w:val="28"/>
          <w:szCs w:val="28"/>
          <w:rtl w:val="true"/>
          <w:lang w:bidi="fa-IR"/>
        </w:rPr>
        <w:t>و آن جماعت دیگر که از راه ضعف نفس نتوانستند که تصدیق کنند که این مراتب که از برای ایشان ثابت است، بر حقیقت باشد و باز ایشان خوب باشند و در مرتبۀ خود باشند، این بود که گفتند این ها ساحر و درغگوی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را قالی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فرقه را که حق تعالی اعانت کرد و ایشان را در مرتبه خود شناختند، آن ها را مقتصد گویند، یعنی میانه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دانستی؛ پس می آئیم بر سر مطلب</w:t>
      </w:r>
      <w:r>
        <w:rPr>
          <w:rStyle w:val="FootnoteAnchor"/>
          <w:rtl w:val="true"/>
        </w:rPr>
        <w:footnoteReference w:id="2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گوئیم که می تواند شد که این کلمات مطلقا حقیقت نداشته باشد و از آن جناب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را جماعت غلات ساخته باشند به جهت ترویج و تحصیل اغراض فاسدۀ </w:t>
      </w:r>
    </w:p>
    <w:p>
      <w:pPr>
        <w:pStyle w:val="BookText"/>
        <w:rPr/>
      </w:pPr>
      <w:r>
        <w:rPr>
          <w:rFonts w:ascii="IRNazanin" w:hAnsi="IRNazanin" w:eastAsia="IRNazanin"/>
          <w:color w:val="111111"/>
          <w:sz w:val="28"/>
          <w:sz w:val="28"/>
          <w:szCs w:val="28"/>
          <w:rtl w:val="true"/>
          <w:lang w:bidi="fa-IR"/>
        </w:rPr>
        <w:t>خود، به تفصیلی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آن علاوه بر آن 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قرآن، اشتمال آن خطبه است بر بسیاری از اموری که موافق مذهب غلات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آدم الاول، اَنا نوح الاول، اَنا ابراهیم الخلیل حین اُلقی فی النار، اَنا موسی مونس المومنین، اَنا انقلب فی الصور</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انقلب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نورانیه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مقتضای این عبارات همان است که پیش گفتیم که مذهب ایشان این است که خدا ظاهر می شود به صورت خلق و منتقل می شود از صورتی 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غزل مشهوری که از ملای رومی نقل کرده اند بر همین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لمحه به شکل بت عیار بر آمد</w:t>
      </w:r>
    </w:p>
    <w:p>
      <w:pPr>
        <w:pStyle w:val="BookText"/>
        <w:rPr/>
      </w:pPr>
      <w:r>
        <w:rPr>
          <w:rFonts w:ascii="IRNazanin" w:hAnsi="IRNazanin" w:eastAsia="IRNazanin"/>
          <w:color w:val="111111"/>
          <w:sz w:val="28"/>
          <w:sz w:val="28"/>
          <w:szCs w:val="28"/>
          <w:rtl w:val="true"/>
          <w:lang w:bidi="fa-IR"/>
        </w:rPr>
        <w:t>دل برد و 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به لباس دگر آن یار بر آمد</w:t>
      </w:r>
    </w:p>
    <w:p>
      <w:pPr>
        <w:pStyle w:val="BookText"/>
        <w:rPr/>
      </w:pPr>
      <w:r>
        <w:rPr>
          <w:rFonts w:ascii="IRNazanin" w:hAnsi="IRNazanin" w:eastAsia="IRNazanin"/>
          <w:color w:val="111111"/>
          <w:sz w:val="28"/>
          <w:sz w:val="28"/>
          <w:szCs w:val="28"/>
          <w:rtl w:val="true"/>
          <w:lang w:bidi="fa-IR"/>
        </w:rPr>
        <w:t>گه پیر و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دل طینت صلصال فرو شد</w:t>
      </w:r>
    </w:p>
    <w:p>
      <w:pPr>
        <w:pStyle w:val="BookText"/>
        <w:rPr/>
      </w:pPr>
      <w:r>
        <w:rPr>
          <w:rFonts w:ascii="IRNazanin" w:hAnsi="IRNazanin" w:eastAsia="IRNazanin"/>
          <w:color w:val="111111"/>
          <w:sz w:val="28"/>
          <w:sz w:val="28"/>
          <w:szCs w:val="28"/>
          <w:rtl w:val="true"/>
          <w:lang w:bidi="fa-IR"/>
        </w:rPr>
        <w:t>غواص 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زبن کهکل قحّاف بر آمد</w:t>
      </w:r>
    </w:p>
    <w:p>
      <w:pPr>
        <w:pStyle w:val="BookText"/>
        <w:rPr/>
      </w:pPr>
      <w:r>
        <w:rPr>
          <w:rFonts w:ascii="IRNazanin" w:hAnsi="IRNazanin" w:eastAsia="IRNazanin"/>
          <w:color w:val="111111"/>
          <w:sz w:val="28"/>
          <w:sz w:val="28"/>
          <w:szCs w:val="28"/>
          <w:rtl w:val="true"/>
          <w:lang w:bidi="fa-IR"/>
        </w:rPr>
        <w:t>شد لعل بدخشان</w:t>
      </w:r>
    </w:p>
    <w:p>
      <w:pPr>
        <w:pStyle w:val="BookText"/>
        <w:rPr/>
      </w:pPr>
      <w:r>
        <w:rPr>
          <w:rFonts w:ascii="IRNazanin" w:hAnsi="IRNazanin" w:eastAsia="IRNazanin"/>
          <w:color w:val="111111"/>
          <w:sz w:val="28"/>
          <w:sz w:val="28"/>
          <w:szCs w:val="28"/>
          <w:rtl w:val="true"/>
          <w:lang w:bidi="fa-IR"/>
        </w:rPr>
        <w:t>گه نوح شد و</w:t>
      </w:r>
    </w:p>
    <w:p>
      <w:pPr>
        <w:pStyle w:val="BookText"/>
        <w:rPr/>
      </w:pPr>
      <w:r>
        <w:rPr>
          <w:rFonts w:ascii="IRNazanin" w:hAnsi="IRNazanin" w:eastAsia="IRNazanin"/>
          <w:color w:val="111111"/>
          <w:sz w:val="28"/>
          <w:sz w:val="28"/>
          <w:szCs w:val="28"/>
          <w:rtl w:val="true"/>
          <w:lang w:bidi="fa-IR"/>
        </w:rPr>
        <w:t>کرد جهانی به دعا غرق</w:t>
      </w:r>
    </w:p>
    <w:p>
      <w:pPr>
        <w:pStyle w:val="BookText"/>
        <w:rPr/>
      </w:pPr>
      <w:r>
        <w:rPr>
          <w:rFonts w:ascii="IRNazanin" w:hAnsi="IRNazanin" w:eastAsia="IRNazanin"/>
          <w:color w:val="111111"/>
          <w:sz w:val="28"/>
          <w:sz w:val="28"/>
          <w:szCs w:val="28"/>
          <w:rtl w:val="true"/>
          <w:lang w:bidi="fa-IR"/>
        </w:rPr>
        <w:t>خود رفت به کشتی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گشت خلیل و زدل نار بر آمد </w:t>
      </w:r>
    </w:p>
    <w:p>
      <w:pPr>
        <w:pStyle w:val="BookText"/>
        <w:rPr/>
      </w:pPr>
      <w:r>
        <w:rPr>
          <w:rFonts w:ascii="IRNazanin" w:hAnsi="IRNazanin" w:eastAsia="IRNazanin"/>
          <w:color w:val="111111"/>
          <w:sz w:val="28"/>
          <w:sz w:val="28"/>
          <w:szCs w:val="28"/>
          <w:rtl w:val="true"/>
          <w:lang w:bidi="fa-IR"/>
        </w:rPr>
        <w:t>آتش چو جنان شد</w:t>
      </w:r>
    </w:p>
    <w:p>
      <w:pPr>
        <w:pStyle w:val="BookText"/>
        <w:rPr/>
      </w:pPr>
      <w:r>
        <w:rPr>
          <w:rFonts w:ascii="IRNazanin" w:hAnsi="IRNazanin" w:eastAsia="IRNazanin"/>
          <w:color w:val="111111"/>
          <w:sz w:val="28"/>
          <w:sz w:val="28"/>
          <w:szCs w:val="28"/>
          <w:rtl w:val="true"/>
          <w:lang w:bidi="fa-IR"/>
        </w:rPr>
        <w:t>یوسف شد و از مصر فرستاد قمیصی</w:t>
      </w:r>
    </w:p>
    <w:p>
      <w:pPr>
        <w:pStyle w:val="BookText"/>
        <w:rPr/>
      </w:pPr>
      <w:r>
        <w:rPr>
          <w:rFonts w:ascii="IRNazanin" w:hAnsi="IRNazanin" w:eastAsia="IRNazanin"/>
          <w:color w:val="111111"/>
          <w:sz w:val="28"/>
          <w:sz w:val="28"/>
          <w:szCs w:val="28"/>
          <w:rtl w:val="true"/>
          <w:lang w:bidi="fa-IR"/>
        </w:rPr>
        <w:t>روشن کن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دیدۀ یعقوب چو انوار بر آمد</w:t>
      </w:r>
    </w:p>
    <w:p>
      <w:pPr>
        <w:pStyle w:val="BookText"/>
        <w:rPr/>
      </w:pPr>
      <w:r>
        <w:rPr>
          <w:rFonts w:ascii="IRNazanin" w:hAnsi="IRNazanin" w:eastAsia="IRNazanin"/>
          <w:color w:val="111111"/>
          <w:sz w:val="28"/>
          <w:sz w:val="28"/>
          <w:szCs w:val="28"/>
          <w:rtl w:val="true"/>
          <w:lang w:bidi="fa-IR"/>
        </w:rPr>
        <w:t>نادیده عیان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وی آن بود که اندر ید بیضا</w:t>
      </w:r>
    </w:p>
    <w:p>
      <w:pPr>
        <w:pStyle w:val="BookText"/>
        <w:rPr/>
      </w:pPr>
      <w:r>
        <w:rPr>
          <w:rFonts w:ascii="IRNazanin" w:hAnsi="IRNazanin" w:eastAsia="IRNazanin"/>
          <w:color w:val="111111"/>
          <w:sz w:val="28"/>
          <w:sz w:val="28"/>
          <w:szCs w:val="28"/>
          <w:rtl w:val="true"/>
          <w:lang w:bidi="fa-IR"/>
        </w:rPr>
        <w:t>می کرد شبانی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چوب شد و در صفت مار بر آمد</w:t>
      </w:r>
    </w:p>
    <w:p>
      <w:pPr>
        <w:pStyle w:val="BookText"/>
        <w:rPr/>
      </w:pPr>
      <w:r>
        <w:rPr>
          <w:rFonts w:ascii="IRNazanin" w:hAnsi="IRNazanin" w:eastAsia="IRNazanin"/>
          <w:color w:val="111111"/>
          <w:sz w:val="28"/>
          <w:sz w:val="28"/>
          <w:szCs w:val="28"/>
          <w:rtl w:val="true"/>
          <w:lang w:bidi="fa-IR"/>
        </w:rPr>
        <w:t>زان فخر کیان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 دمی چند بر این روی زمینی</w:t>
      </w:r>
    </w:p>
    <w:p>
      <w:pPr>
        <w:pStyle w:val="BookText"/>
        <w:rPr/>
      </w:pPr>
      <w:r>
        <w:rPr>
          <w:rFonts w:ascii="IRNazanin" w:hAnsi="IRNazanin" w:eastAsia="IRNazanin"/>
          <w:color w:val="111111"/>
          <w:sz w:val="28"/>
          <w:sz w:val="28"/>
          <w:szCs w:val="28"/>
          <w:rtl w:val="true"/>
          <w:lang w:bidi="fa-IR"/>
        </w:rPr>
        <w:t>از بهر تفرج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شد و بر گنبد دوّار بر آمد</w:t>
      </w:r>
    </w:p>
    <w:p>
      <w:pPr>
        <w:pStyle w:val="BookText"/>
        <w:rPr/>
      </w:pPr>
      <w:r>
        <w:rPr>
          <w:rFonts w:ascii="IRNazanin" w:hAnsi="IRNazanin" w:eastAsia="IRNazanin"/>
          <w:color w:val="111111"/>
          <w:sz w:val="28"/>
          <w:sz w:val="28"/>
          <w:szCs w:val="28"/>
          <w:rtl w:val="true"/>
          <w:lang w:bidi="fa-IR"/>
        </w:rPr>
        <w:t>تسبیح کنان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جمله همان</w:t>
      </w:r>
    </w:p>
    <w:p>
      <w:pPr>
        <w:pStyle w:val="BookText"/>
        <w:rPr/>
      </w:pPr>
      <w:r>
        <w:rPr>
          <w:rFonts w:ascii="IRNazanin" w:hAnsi="IRNazanin" w:eastAsia="IRNazanin"/>
          <w:color w:val="111111"/>
          <w:sz w:val="28"/>
          <w:sz w:val="28"/>
          <w:szCs w:val="28"/>
          <w:rtl w:val="true"/>
          <w:lang w:bidi="fa-IR"/>
        </w:rPr>
        <w:t>بود که</w:t>
      </w:r>
    </w:p>
    <w:p>
      <w:pPr>
        <w:pStyle w:val="BookText"/>
        <w:rPr/>
      </w:pPr>
      <w:r>
        <w:rPr>
          <w:rFonts w:ascii="IRNazanin" w:hAnsi="IRNazanin" w:eastAsia="IRNazanin"/>
          <w:color w:val="111111"/>
          <w:sz w:val="28"/>
          <w:sz w:val="28"/>
          <w:szCs w:val="28"/>
          <w:rtl w:val="true"/>
          <w:lang w:bidi="fa-IR"/>
        </w:rPr>
        <w:t>می آمد</w:t>
      </w:r>
    </w:p>
    <w:p>
      <w:pPr>
        <w:pStyle w:val="BookText"/>
        <w:rPr/>
      </w:pPr>
      <w:r>
        <w:rPr>
          <w:rFonts w:ascii="IRNazanin" w:hAnsi="IRNazanin" w:eastAsia="IRNazanin"/>
          <w:color w:val="111111"/>
          <w:sz w:val="28"/>
          <w:sz w:val="28"/>
          <w:szCs w:val="28"/>
          <w:rtl w:val="true"/>
          <w:lang w:bidi="fa-IR"/>
        </w:rPr>
        <w:t>و می رفت</w:t>
      </w:r>
    </w:p>
    <w:p>
      <w:pPr>
        <w:pStyle w:val="BookText"/>
        <w:rPr/>
      </w:pPr>
      <w:r>
        <w:rPr>
          <w:rFonts w:ascii="IRNazanin" w:hAnsi="IRNazanin" w:eastAsia="IRNazanin"/>
          <w:color w:val="111111"/>
          <w:sz w:val="28"/>
          <w:sz w:val="28"/>
          <w:szCs w:val="28"/>
          <w:rtl w:val="true"/>
          <w:lang w:bidi="fa-IR"/>
        </w:rPr>
        <w:t>هر قرن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عاقبت آن شکل عرب وار بر آمد</w:t>
      </w:r>
    </w:p>
    <w:p>
      <w:pPr>
        <w:pStyle w:val="BookText"/>
        <w:rPr/>
      </w:pPr>
      <w:r>
        <w:rPr>
          <w:rFonts w:ascii="IRNazanin" w:hAnsi="IRNazanin" w:eastAsia="IRNazanin"/>
          <w:color w:val="111111"/>
          <w:sz w:val="28"/>
          <w:sz w:val="28"/>
          <w:szCs w:val="28"/>
          <w:rtl w:val="true"/>
          <w:lang w:bidi="fa-IR"/>
        </w:rPr>
        <w:t>دارای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منسوخ نباشد چه تناسخ چه حقیقت</w:t>
      </w:r>
    </w:p>
    <w:p>
      <w:pPr>
        <w:pStyle w:val="BookText"/>
        <w:rPr/>
      </w:pPr>
      <w:r>
        <w:rPr>
          <w:rFonts w:ascii="IRNazanin" w:hAnsi="IRNazanin" w:eastAsia="IRNazanin"/>
          <w:color w:val="111111"/>
          <w:sz w:val="28"/>
          <w:sz w:val="28"/>
          <w:szCs w:val="28"/>
          <w:rtl w:val="true"/>
          <w:lang w:bidi="fa-IR"/>
        </w:rPr>
        <w:t>آن دلبر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شد از کف کرار بر آمد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 زمان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نه، که</w:t>
      </w:r>
    </w:p>
    <w:p>
      <w:pPr>
        <w:pStyle w:val="BookText"/>
        <w:rPr/>
      </w:pPr>
      <w:r>
        <w:rPr>
          <w:rFonts w:ascii="IRNazanin" w:hAnsi="IRNazanin" w:eastAsia="IRNazanin"/>
          <w:color w:val="111111"/>
          <w:sz w:val="28"/>
          <w:sz w:val="28"/>
          <w:szCs w:val="28"/>
          <w:rtl w:val="true"/>
          <w:lang w:bidi="fa-IR"/>
        </w:rPr>
        <w:t>همان بود که</w:t>
      </w:r>
    </w:p>
    <w:p>
      <w:pPr>
        <w:pStyle w:val="BookText"/>
        <w:rPr/>
      </w:pPr>
      <w:r>
        <w:rPr>
          <w:rFonts w:ascii="IRNazanin" w:hAnsi="IRNazanin" w:eastAsia="IRNazanin"/>
          <w:color w:val="111111"/>
          <w:sz w:val="28"/>
          <w:sz w:val="28"/>
          <w:szCs w:val="28"/>
          <w:rtl w:val="true"/>
          <w:lang w:bidi="fa-IR"/>
        </w:rPr>
        <w:t>می گفت انا الحق</w:t>
      </w:r>
    </w:p>
    <w:p>
      <w:pPr>
        <w:pStyle w:val="BookText"/>
        <w:rPr/>
      </w:pPr>
      <w:r>
        <w:rPr>
          <w:rFonts w:ascii="IRNazanin" w:hAnsi="IRNazanin" w:eastAsia="IRNazanin"/>
          <w:color w:val="111111"/>
          <w:sz w:val="28"/>
          <w:sz w:val="28"/>
          <w:szCs w:val="28"/>
          <w:rtl w:val="true"/>
          <w:lang w:bidi="fa-IR"/>
        </w:rPr>
        <w:t>در صورت پلها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نبود آن که بر آن دار بر آمد</w:t>
      </w:r>
    </w:p>
    <w:p>
      <w:pPr>
        <w:pStyle w:val="BookText"/>
        <w:rPr/>
      </w:pPr>
      <w:r>
        <w:rPr>
          <w:rFonts w:ascii="IRNazanin" w:hAnsi="IRNazanin" w:eastAsia="IRNazanin"/>
          <w:color w:val="111111"/>
          <w:sz w:val="28"/>
          <w:sz w:val="28"/>
          <w:szCs w:val="28"/>
          <w:rtl w:val="true"/>
          <w:lang w:bidi="fa-IR"/>
        </w:rPr>
        <w:t>نادان به 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سخن کفر نگفته است چوقائل</w:t>
      </w:r>
    </w:p>
    <w:p>
      <w:pPr>
        <w:pStyle w:val="BookText"/>
        <w:rPr/>
      </w:pPr>
      <w:r>
        <w:rPr>
          <w:rFonts w:ascii="IRNazanin" w:hAnsi="IRNazanin" w:eastAsia="IRNazanin"/>
          <w:color w:val="111111"/>
          <w:sz w:val="28"/>
          <w:sz w:val="28"/>
          <w:szCs w:val="28"/>
          <w:rtl w:val="true"/>
          <w:lang w:bidi="fa-IR"/>
        </w:rPr>
        <w:t>منکر مشویدش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شود آن کس که به انکار بر آمد</w:t>
      </w:r>
    </w:p>
    <w:p>
      <w:pPr>
        <w:pStyle w:val="BookText"/>
        <w:rPr/>
      </w:pPr>
      <w:r>
        <w:rPr>
          <w:rFonts w:ascii="IRNazanin" w:hAnsi="IRNazanin" w:eastAsia="IRNazanin"/>
          <w:color w:val="111111"/>
          <w:sz w:val="28"/>
          <w:sz w:val="28"/>
          <w:szCs w:val="28"/>
          <w:rtl w:val="true"/>
          <w:lang w:bidi="fa-IR"/>
        </w:rPr>
        <w:t>از دوزخیان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مشتمل است بر خلاف آن چه از قرآن مجید و اخبار متواتره مستفاد می شود، به جهت آن که از آیات و اخبار و ادعیه و مناجات هائی که از آن جناب وارد شده بر می آید که خوف آن جناب از جناب اقدس الهی از همه کس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استعاذه از عذاب الهی و تضرع و زاری و بی قراری آن قدر مستفاد می شود که مجال آن نیست که کسی بگوید آن ها همه محض از برای تعلیم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فقرات دعای کمیل و سایر مناجات ها هم اعتراف است به نهایت مرتبۀ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هل اَتی که از اعظم مدایح آن جناب است، مشتمل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نذر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و اهل بیت او، از خوف روز قیامت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عبوس 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اخبار که درمعجزات آن جناب وارد شده که بعد از ظهور معجزه متنبه می کردند ناظران را که مبادا چیزی به خیال شما برسد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از بندگان خدا، و این امر از قدرت و فرمان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حکایت کشتن آن چهار مرغ و متفرق کردن اجزای آن ها و زنده کردن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 که از برای خلیل الرّحمن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bookmarkStart w:id="261" w:name="pg12108_122233"/>
    </w:p>
    <w:p>
      <w:pPr>
        <w:pStyle w:val="BookText"/>
        <w:rPr/>
      </w:pPr>
      <w:bookmarkEnd w:id="261"/>
      <w:r>
        <w:rPr>
          <w:rFonts w:ascii="IRNazanin" w:hAnsi="IRNazanin" w:eastAsia="IRNazanin"/>
          <w:color w:val="111111"/>
          <w:sz w:val="28"/>
          <w:sz w:val="28"/>
          <w:szCs w:val="28"/>
          <w:rtl w:val="true"/>
          <w:lang w:bidi="fa-IR"/>
        </w:rPr>
        <w:t>سلمان و نهی سلمان از توهّم امری که منافی عبودیت و بندگی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الوهیت حضرت علی بن ابی طالب را، مدعی بالعقل می خواهد یا به نقل؛ اگر به عقل خواهد اثبات کند، شک نیست که هیچ دلیلی بر آن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برهان قاطع بر خلاف آن قائم است، چنان که پیش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نقل خواهد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خطبه و نظایر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عقل تجویز می کند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قرآن و احادیث و ادعیه دست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دلالت دارند بر این که خدائی به غیر خدا نیست، و این که پیغمبر خدا و ائمّه هدی صلوات الله علیهم همگی بندگان خدا، و مطیع امر او، و خائف از عذاب او، و امیدوار ثواب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خطبه که معلوم نیست که کلام کیست و از کجا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 از ملاحظۀ این که در میان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مغیره بن سعید و ابوالخطاب و نُظرای ایشان بوده اند و غالی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طریقۀ آن ها هم دروغ بستن و در کتاب های اصحاب ائمّه داخل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هیچوجه مظنّۀ نسبت آن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مظنّه بر خلاف آن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که یقین است، چنان که از آنچه پیش گفتیم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 بیان خواهم کرد</w:t>
      </w:r>
      <w:r>
        <w:rPr>
          <w:rFonts w:eastAsia="IRNazanin" w:cs="IRNazanin"/>
          <w:color w:val="111111"/>
          <w:sz w:val="28"/>
          <w:szCs w:val="28"/>
          <w:rtl w:val="true"/>
          <w:lang w:bidi="fa-IR"/>
        </w:rPr>
        <w:t>.</w:t>
      </w:r>
    </w:p>
    <w:p>
      <w:pPr>
        <w:pStyle w:val="Heading3"/>
        <w:numPr>
          <w:ilvl w:val="2"/>
          <w:numId w:val="1"/>
        </w:numPr>
        <w:rPr/>
      </w:pPr>
      <w:bookmarkStart w:id="262" w:name="__RefHeading___Toc3125618_417432637"/>
      <w:bookmarkStart w:id="263" w:name="_Toc103"/>
      <w:bookmarkEnd w:id="262"/>
      <w:r>
        <w:rPr>
          <w:rtl w:val="true"/>
        </w:rPr>
        <w:t>فصل دوّم</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تسلیم صحت خطبه و صدور آن از جناب امیرالمومنین علیه السلام، به هیچوجه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همچنان که در کلام اقدس الهی محکم و متشابه می باشد چنان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آیاتٌ مُحْکَماتٌ هُنَّ أُمُّ الْکِتابِ وَ أُخَرُ مُتَشابِهاتٌ فَأَمَّا الَّذینَ </w:t>
      </w:r>
    </w:p>
    <w:p>
      <w:pPr>
        <w:pStyle w:val="BookText"/>
        <w:rPr/>
      </w:pPr>
      <w:r>
        <w:rPr>
          <w:rFonts w:ascii="Amiri" w:hAnsi="Amiri" w:eastAsia="Amiri" w:cs="Amiri"/>
          <w:color w:val="111111"/>
          <w:sz w:val="28"/>
          <w:sz w:val="28"/>
          <w:szCs w:val="28"/>
          <w:rtl w:val="true"/>
          <w:lang w:bidi="ar-SA"/>
        </w:rPr>
        <w:t>فی قُلُوبِهِمْ زَیْغٌ فَیَتَّبِعُونَ ما تَشابَهَ مِنْهُ ابْتِغاءَ الْفِتْنَةِ وَ ابْتِغاءَ تَأْویلِهِ 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آیات بسیار است که دلالت می کند بر جبر، و این که فعل بنده از خدا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مَنْ یَشاءُ وَ یَهْدی مَنْ یَشاءُ</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 فَفَسَقُوا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ذَرَأْنا لِجَهَنَّمَ کَثیراً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غیر این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متشابهاتند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آیات بسیار دیگر که دلالت بر خلاف آن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لِیَظْلِمَهُمْ وَ لکِنْ کانُوا أَنْفُسَهُمْ یَظْلِمُون</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 غیر آن ها که از جملۀ محکمات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آن هائی که در دل آن ها مرضی هست، متابعت متشابهات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متشابهات تأویل دارند، و مراد از آن ها همان نیست که در ظاهر فهمیده می شود، و علم تاویل آن ها در نزد خدا است و آن هائی که راسخین در علم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محکم و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خودشان در اخبار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متشابهات اخبار هم تاویل دارد و به ظاهر آن ها نمی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فرضی که این خطبه از آن جناب باشد، از متشابهات 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حدیث کمیل بن زیاد که در میان مشایخ صوفیه مشهور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معتبره از آن نام و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عبدالرّزاق کاشی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خیلی ها دربارۀ این شخص دچار اشتباه شده و گمان کرده اند او از اهالی کاشان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تحت تاثیر آنان در یکی از نوشته هایم دچار این اشتباه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بعدی معلوم کرد که او اهل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و از مردم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کار او تاویل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به آن استدلال کرده 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اگر صحیح باشد نسبت آن به آن جناب،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محکمات کلام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اهل دین و ایمان را نشاید که پیرامون متشابهات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حکمت در ذکر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فهم و طاقت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یکی ظهور عجز ما و احتیاج ما، و این که معلوم شود که عالَم بدون حجۀ و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کسی باشد که همیشه در تمییز مابین حق و باطل،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ابتلای بندگان که آیا دین خود را به برهان و دلیل محکم کرده اند، یا به محض شبهه که از یک لفظی و کلامی حاصل شود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ثواب و درجه در بذل جهد و سعی در فهم آیات و اخبار و تمیز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پر واضح است که هرگاه راه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شبهه ای نباشد، مکلّف کاری نکرده است که مستحق اَجر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محنت بیشتر ببرد و با اعداء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جنّ و انس، و شبهات و خیالات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ستیزه می کند، اجر زیادتر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امتحانات الهی در دنیا بسیار است؛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های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های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زیرک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لمحه به جائی می رود و مطلب های دقیق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کلام خدا و رسول، مخالفات بسیار می فهمد، و با وجود این باید دست از فکرهای خود بر دارد و متابعت </w:t>
      </w:r>
    </w:p>
    <w:p>
      <w:pPr>
        <w:pStyle w:val="BookText"/>
        <w:rPr/>
      </w:pPr>
      <w:r>
        <w:rPr>
          <w:rFonts w:ascii="IRNazanin" w:hAnsi="IRNazanin" w:eastAsia="IRNazanin"/>
          <w:color w:val="111111"/>
          <w:sz w:val="28"/>
          <w:sz w:val="28"/>
          <w:szCs w:val="28"/>
          <w:rtl w:val="true"/>
          <w:lang w:bidi="fa-IR"/>
        </w:rPr>
        <w:t>شرع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صدای خوش که حق تعالی به بنده کرامت می کند و او را منع می کند از غنا خواندن و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جملۀ امتحانات، ابتلای اولیا و دوستان خدا است به شداید و محن و گرسنگی و درد و مرض و قتل و اسر و انواع بلاها و تسلّط دشمنان خدا بر دوستان، و وسعت و فراخی زندگانی و عیش و کامرانی از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جملۀ امتحانات است اظهار سحر و خارق عادت، و استجابت دعا از برای کَهنَه و سحره</w:t>
      </w:r>
      <w:r>
        <w:rPr>
          <w:rStyle w:val="FootnoteAnchor"/>
          <w:rtl w:val="true"/>
        </w:rPr>
        <w:footnoteReference w:id="252"/>
      </w:r>
      <w:r>
        <w:rPr>
          <w:rFonts w:ascii="IRNazanin" w:hAnsi="IRNazanin" w:eastAsia="IRNazanin"/>
          <w:color w:val="111111"/>
          <w:sz w:val="28"/>
          <w:sz w:val="28"/>
          <w:szCs w:val="28"/>
          <w:rtl w:val="true"/>
          <w:lang w:bidi="fa-IR"/>
        </w:rPr>
        <w:t>و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مثل بدل شدن سرگین خر دجّال به خرما و امثال آن</w:t>
      </w:r>
      <w:r>
        <w:rPr>
          <w:rStyle w:val="FootnoteAnchor"/>
          <w:rtl w:val="true"/>
        </w:rPr>
        <w:footnoteReference w:id="253"/>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دنیا باید این بار امانت تکلیف که آن را عرض کردند بر آسمان ها و زمین و کوه ها که بر دارند آن را پس خوف کردند از این که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بی چاره آن بار را متحمل شده، باید دایم سر به زیر داشته در فکر بردن آن بار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نشود که پای او به گودالی برود و بیفتد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صدور مثل این خطبه از جناب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امتحانات است که مذهب غلات است که عقل قاطع دلالت بر بطلان آن می کند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قرآن و احادیث دلالت بر بطلان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که از مثل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 طبق آن وارد شود</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علم آن کلام را واگذاریم به صاحب او</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صدور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اقدس الهی که دلالت بر جبر و ظلم می کند، و لکن به قدر مقدور در تأویل آن به نحوی که مطابق باشد، 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آیه را تأویل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اما این تأویل،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تنها تعویض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 مهم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این مسئله تقدیم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حقیر را الحال مجال آن نیست که این خطبه را از اول تا آخر متوجه شده، تاویل مناسب بگویم</w:t>
      </w:r>
      <w:r>
        <w:rPr>
          <w:rStyle w:val="FootnoteAnchor"/>
          <w:rtl w:val="true"/>
        </w:rPr>
        <w:footnoteReference w:id="258"/>
      </w:r>
      <w:r>
        <w:rPr>
          <w:rFonts w:ascii="IRNazanin" w:hAnsi="IRNazanin" w:eastAsia="IRNazanin"/>
          <w:color w:val="111111"/>
          <w:sz w:val="28"/>
          <w:sz w:val="28"/>
          <w:szCs w:val="28"/>
          <w:rtl w:val="true"/>
          <w:lang w:bidi="fa-IR"/>
        </w:rPr>
        <w:t>، و تکلیف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چند کلمه که در سؤال او واقع شده و از حقیقت آن استفسار شده، بیان می کنم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تقرّب به فهم،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مرتبۀ خدائی از برای بنده محال است، و اطلاق آن بر بنده به حقیقت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اطلاق مرتبۀ بندگی بر خدای تعالی نا شایسته، و وصف خدای تعالی به آن، حقیقۀً خارج از طور ادب و مخالف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می بینیم که در کلام الهی و کلام معصومین بسیار جاهست که آن چه از لوازم جسم و جسمانی و توابع هیاکل هیولائی است، بر ذات مقدس ایزدی اطلاق شده؛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امثال این ها از آیات که دلالت می کنند بر این که خدا دست دارد، یا بر روی تخت می نشیند، یا می آید به جائی، یا مردم به او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همه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است و خدا را احتیاج به مکان و محل اعراض شدن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ها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که در این جاها باید لفظ را از ظاهر بیرون بریم و بگوئیم مَجاز است، و مراد از دست خدا قدرت خدا است چون آثار قدرت بیشتر از دست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 استوی علی العرش غلبه و احاطه است، یعنی مسلّط شد و محیط شد علم و قدرت او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خدا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امثال این خطبه نیز باید از ظاهر آن در رویم و حمل کنیم الفاظ را بر مجاز؛ مثلاً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الذی اوجدت السموات السبع و اَنا اخلق و اَنا 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شاید مراد آن حضرت این باشد که من واسطۀ خلق آن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احادیث بر می آید که علّت غائی خلق عالم رسول خدا و ائمّۀ معصومین از ذرّیۀ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شاهدند، و احادیث بسیاری دلالت دارد بر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واحدند و همچنین ائمّه از اولاد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لکن تأویل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طرفۀ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صعوبتی دارد تا بسازد با آن که خدا فرموده است در قرآن که در شش روز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 کنایه باشد از اشاره به خلقت روح آن جناب قبل از خلق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کلام صدق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است، و آن جناب با امیرالمومنین نور واحد بودند و خلقت ایشان در طرفۀ عین بوده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 که به محض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به طرفۀ عین است در قلّت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طرفۀ عینی که من موجود شدم در عالم قدس و عالم ارواح قبل از همۀ مخلوقات و در قضای ازلی این بود که من باید در عالم ملک و شهود و جسمانی، در عالم جسمانی داخل شوم به جهت مصالح که خدا عالم است به آن، در آن وقت همۀ عالم مستحق این شدند که ایجاد شوند در عالم ملک، هر یک در وقتی که از برای آن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موجودات آسمان و زمین است که خلقت آسمان و زمین در عالم ملک در شش روز یا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که من آسمان و زمین را در طرفۀ عینی ایجاد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طرفۀ عینی موجب استحقاق وجود آن 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حقیر است از حافظ رجب برسی،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اشکال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آنم که می گذرم از هفت آسمان و زمین به یک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بسیار دوری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اهل آسمان ها و زمین را من غنی کردم به طرفۀ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این هم بسیار دور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عبارت که در جای دیگر از خطبه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اقمت السموات </w:t>
      </w:r>
    </w:p>
    <w:p>
      <w:pPr>
        <w:pStyle w:val="BookText"/>
        <w:rPr/>
      </w:pPr>
      <w:r>
        <w:rPr>
          <w:rFonts w:ascii="IRNazanin" w:hAnsi="IRNazanin" w:eastAsia="IRNazanin"/>
          <w:color w:val="111111"/>
          <w:sz w:val="28"/>
          <w:sz w:val="28"/>
          <w:szCs w:val="28"/>
          <w:rtl w:val="true"/>
          <w:lang w:bidi="fa-IR"/>
        </w:rPr>
        <w:t>بنور ربّی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ربّی</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هست؛ پس آن هم بر ظاهر خود نمی تواند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بابویه نیز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چنان که غلات کافرند، مفوّضه هم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فرقه بدتر از یهود و نصاری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خدا را از ایشان کوچکتر نشناخته است، چرا که بندۀ ضعیف را می گویند خدا است، چنان که غالیان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و علی را خلق کرد و امر را به آن ها واگذاشت که خلق کنند و روزی بدهند، چنان که مفوضّه می گویند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امام رضا علیه السلام در دعای خود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الْحَوْلِ وَ الْقُوَّةِ وَ لَا حَوْلَ وَ لَا قُوَّةَ إِلَّا بِکَ اللَّهُمَّ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أَبْرَأُ إِلَیْکَ مِنَ الَّذِینَ ادَّعَوْا لَنَا مَا لَیْسَ لَنَا بِحَقٍّ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إِلَیْکَ مِنَ الَّذِینَ قَالُوا فِینَا 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أَنْفُسِنَا اللَّهُمَّ لَکَ الْخَلْقُ وَ مِنْکَ الرِّزْقُ وَ إِیَّاکَ نَعْبُدُ وَ إِیَّاکَ نَسْتَعِینُ اللَّهُمَّ أَنْتَ خَالِقُنَا وَ خَالِقُ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آبَائِنَا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تَلِیقُ الرُّبُوبِیَّةُ إِلَّا بِکَ وَ لَا تَصْلُحُ الْإِلَهِیَّةُ إِلَّا لَکَ فَالْعَنِ النَّصَارَی الَّذِینَ صَغَّرُوا عَظَمَتَکَ وَ الْعَنِ الْمُضَاهِئِینَ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بَرِیَّتِکَ اللَّهُمَّ إِنَّا عَبِیدُکَ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عَبِیدِکَ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نَمْلِکُ لِأَنْفُسِنَا نَفْعاً وَ لَا ضَرّاً وَ لَا مَوْتاً وَ حَیَاةً وَ لَا نُشُوراً اللَّهُمَّ مَنْ زَعَمَ أَنَّا أَرْبَابٌ فَنَحْنُ مِنْهُ بِرَاءٌ وَ مَنْ زَعَمَ أَنَّ إِلَیْنَا الْخَلْقَ وَ عَلَیْنَا الرِّزْقَ فَنَحْنُ بِرَاءٌ مِنْهُ کَبَرَاءَةِ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النَّصَارَی اللَّهُمَّ إِنَّا لَمْ نَدْعُهُمْ إِلَی مَا یَزْعُمُونَ فَلَا تُؤَاخِذْنَا بِمَا یَقُولُونَ وَ اغْفِرْ لَنَا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عَلَی الْأَرْضِ مِنْهُمْ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تَذَرْهُمْ یُضِلُّوا </w:t>
      </w:r>
    </w:p>
    <w:p>
      <w:pPr>
        <w:pStyle w:val="BookText"/>
        <w:rPr/>
      </w:pPr>
      <w:r>
        <w:rPr>
          <w:rFonts w:ascii="Amiri" w:hAnsi="Amiri" w:eastAsia="Amiri" w:cs="Amiri"/>
          <w:color w:val="111111"/>
          <w:sz w:val="28"/>
          <w:sz w:val="28"/>
          <w:szCs w:val="28"/>
          <w:rtl w:val="true"/>
          <w:lang w:bidi="ar-SA"/>
        </w:rPr>
        <w:t>عِبادَکَ وَ لا یَلِدُوا إِلَّا فاجِراً کَفَّاراً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اعتقادیه از زراره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به خدمت حضرت صادق علیه السلام که مردی از اولاد عبدالله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کدام است تفویض؟ عرض کردم که می گوید خدای عزّ وجلّ خلق کرد محمد و علی را، بعد از آن، امر را به آن ها واگذاشت، پس ایشان خلق کردند و روزی دادند، و زنده کردند و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دشمن خدا است، هرگاه برگشتی به نزد او پس بخوان این آیه را که در سورۀ رعد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جَعَلُوا لِلَّهِ شُرَکاءَ خَلَقُوا کَخَلْقِهِ فَتَشابَهَ الْخَلْقُ عَلَیْهِمْ قُلِ اللَّهُ خالِقُ کُلِّ شَیْ‌ءٍ وَ هُوَ الْواحِدُ الْقَهَّارُ</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برگشتم به نزد آن مرد پس خبر دادم او را، پس گویا سنگی به دهان او انداختم، پس گفت که گویا لال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دلالت می کند بر بطلان مذهب آن ها نیز ادعیه و کلمات مأثوره از اهل بیت عصمت مثل عبارت صحیفۀ سجادیۀ کامله در دعای روز دوشنبه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یُشْهِدْ أَحَداً حِینَ فَطَرَ السَّمَاوَاتِ وَ الْأَرْضَ وَ لَا اتَّخَذَ مُعِیناً حِینَ بَرَأَ النَّسَمَاتِ لَمْ یُشَارَکْ فِی الْإِلَهِیَّةِ وَ لَمْ یُظَاهَرْ فِی الْوَحْدَانِیَّةِ</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عبارت صحیفۀ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دلالت واضحه دارد بر این که خلق آسمان و زمین را به غیر خدا کسی خلق نکرده است و کسی اعانت در آن هم نکرده،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بطلان قول حکما نیز دارد که می گویند </w:t>
      </w:r>
    </w:p>
    <w:p>
      <w:pPr>
        <w:pStyle w:val="BookText"/>
        <w:rPr/>
      </w:pPr>
      <w:r>
        <w:rPr>
          <w:rFonts w:ascii="IRNazanin" w:hAnsi="IRNazanin" w:eastAsia="IRNazanin"/>
          <w:color w:val="111111"/>
          <w:sz w:val="28"/>
          <w:sz w:val="28"/>
          <w:szCs w:val="28"/>
          <w:rtl w:val="true"/>
          <w:lang w:bidi="fa-IR"/>
        </w:rPr>
        <w:t xml:space="preserve">که خلق آن ها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جوهر مجرّدی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و آن ها را خالق و مدبّر عالم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دعای عرفۀ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لَا إِلَهَ إِلَّا أَنْتَ، الَّذِی أَنْشَأْتَ الْأَشْیَاءَ مِنْ غَیْرِ سِنْخٍ، وَ صَوَّرْتَ مَا صَوَّرْتَ مِنْ غَیْرِ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دَبَّرْتَ مَا دُونَکَ تَدْبِیراً، أَنْتَ الَّذِی لَمْ یُعِنْکَ عَلَی خَلْقِکَ شَرِیکٌ، وَ لَمْ یُوَازِرْکَ فِی أَمْرِکَ وَزِیرٌ، وَ لَمْ یَکُنْ لَکَ مُشَاهِدٌ وَ لَا نَظِیرٌ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اوضح از این، کلام امیرالمومنین علیه السلام در نهج البلاغه فی وصف النّحلۀ، بعد از آن که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خلقت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الَّذِی أَقَامَهَا عَلَی قَوَائِمِهَا وَ بَنَاهَا عَلَی دَعَائِمِهَا وَ لَمْ یَشْرَکْهُ فِی فِطْرَتِهَا فَاطِرٌ وَ لَمْ یُعِنْهُ عَلَی خَلْقِهَا قَادِرٌ وَ لَوْ ضَرَبْتَ فِی مَذَاهِبِ فِکْرِکَ لِتَبْلُغَ غَایَاتِهِ مَا دَلَّتْکَ الدَّلَالَةُ إِلَّا عَلَی أَنَّ فَاطِرَ النَّمْلَةِ هُوَ فَاطِرُ النَّحْلَةِ لِدَقِیقِ تَفْصِیلِ کُلِّ شَیْ‌ءٍ وَ غَامِضِ اخْتِلَافِ کُلِّ حَیٍّ وَ مَا الْجَلِیلُ وَ اللَّطِیفُ وَ الثَّقِیلُ وَ الْخَفِیفُ وَ الْقَوِیُّ وَ الضَّعِیفُ فِی خَلْقِهِ إِلَّا سَوَاءٌ کَذَلِکَ السَّمَاءُ وَ الْهَوَاءُ وَ الرِّیحُ وَ الْمَاءُ</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از آن چه مشتمل است بر این مطلب که هر کس به نظر صحیح در آن و امثال آن تأمّل کند، بر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الهی و نفی شریک و معین و وزیر، بینا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همه آیات و اخبار صحیحۀ صریحه، به محض نقل ظاهر عبارتی چگونه جرأت قبول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تأویلی که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و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بگوئیم که مراد این </w:t>
      </w:r>
    </w:p>
    <w:p>
      <w:pPr>
        <w:pStyle w:val="BookText"/>
        <w:rPr/>
      </w:pPr>
      <w:r>
        <w:rPr>
          <w:rFonts w:ascii="IRNazanin" w:hAnsi="IRNazanin" w:eastAsia="IRNazanin"/>
          <w:color w:val="111111"/>
          <w:sz w:val="28"/>
          <w:sz w:val="28"/>
          <w:szCs w:val="28"/>
          <w:rtl w:val="true"/>
          <w:lang w:bidi="fa-IR"/>
        </w:rPr>
        <w:t>است که من استوار کردم اهل سموات و ارض را به امر پروردگارم به نور هدایت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همان است که از احادیث مستفاد می شود که حق تعالی از جمیع ملائکه و پیغمبران، عهد و میثاق گرفت از برای پیغمبر ما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میثاق و اذعان به بزرگی ایشان، تکلیفی است بر گردن همۀ اهل سموات و ارض، و استقامت ایشان بر عمل بر وفق عهد و میثاق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 گفت که آن حضرت همۀ اهل سموات و ارض را به پاداشت و نگذاشت که در مرتبۀ نقصی که بدون این عمل بود،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عبارت های خطبه که دلالت دارد بر خالق و رازق بودن، و این که درخت ها را به برگ آورد و میوه در آن قرار داد، و امثال این ها؛ پس تاویل آن 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خالق بودن؛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علّت غائی خلق عالم ایشان اند و اگر ایشان نبودند خدا عالم را خلق نمی کرد و روزی نمی داد، پس به این سبب مجازاً فرمود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می کنم و روزی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 دلالت می کند که بر آمدن درختان و میوه دادن، به برکت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مورّق الاشجار، و مونع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الاثمار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مقدّر الاقوات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ظاهر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کرده است از حضرت صادق علیه السلام، و در آخر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أَثْمَرَتِ الْأَشْجَارُ وَ أَیْنَعَتِ الثِّمَارُ وَ جَرَتِ الْأَنْهَارُ وَ بِنَا یَنْزِلُ غَیْثُ السَّمَاءِ وَ یَنْبُتُ عُشْبُ الْأَرْضِ وَ بِعِبَادَتِنَا عُبِدَ اللَّهُ وَ لَوْ لَا نَحْنُ مَا عُبِدَ اللَّهُ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64" w:name="pg12108_122244"/>
    </w:p>
    <w:p>
      <w:pPr>
        <w:pStyle w:val="Heading3"/>
        <w:numPr>
          <w:ilvl w:val="2"/>
          <w:numId w:val="1"/>
        </w:numPr>
        <w:rPr/>
      </w:pPr>
      <w:bookmarkStart w:id="265" w:name="__RefHeading___Toc3125620_417432637"/>
      <w:bookmarkStart w:id="266" w:name="_Toc104"/>
      <w:bookmarkEnd w:id="264"/>
      <w:bookmarkEnd w:id="265"/>
      <w:r>
        <w:rPr>
          <w:rtl w:val="true"/>
        </w:rPr>
        <w:t>و الحاصل</w:t>
      </w:r>
      <w:bookmarkEnd w:id="266"/>
    </w:p>
    <w:p>
      <w:pPr>
        <w:pStyle w:val="BookText"/>
        <w:rPr/>
      </w:pPr>
      <w:r>
        <w:rPr>
          <w:rFonts w:ascii="IRNazanin" w:hAnsi="IRNazanin" w:eastAsia="IRNazanin"/>
          <w:color w:val="111111"/>
          <w:sz w:val="28"/>
          <w:sz w:val="28"/>
          <w:szCs w:val="28"/>
          <w:rtl w:val="true"/>
          <w:lang w:bidi="fa-IR"/>
        </w:rPr>
        <w:t>هرگاه خواهیم خطبۀ البیان و غیر آن از آنچه مشتمل است بر امثال این عبارات که تاویل کنیم به نحوی که ناخوشی نداشته باشد، 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محتاج است به فرصتی و وقتی و بسط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تکلیف ما در آن نیست و احتیاجی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رساله هم مستعجل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 می کنیم در این مقام، حدیثی از کلمات ائمّۀ اَنام علیهم السلام که به آن ظاهر می شود تأویل بعضی از فقرات خطبۀ البیان، و از آن حدیث می توان یافت که ممکن است عمل بینائی از مطلب آن، بروجه</w:t>
      </w:r>
      <w:r>
        <w:rPr>
          <w:rStyle w:val="FootnoteAnchor"/>
          <w:rtl w:val="true"/>
        </w:rPr>
        <w:footnoteReference w:id="273"/>
      </w:r>
      <w:r>
        <w:rPr>
          <w:rFonts w:ascii="IRNazanin" w:hAnsi="IRNazanin" w:eastAsia="IRNazanin"/>
          <w:color w:val="111111"/>
          <w:sz w:val="28"/>
          <w:sz w:val="28"/>
          <w:szCs w:val="28"/>
          <w:rtl w:val="true"/>
          <w:lang w:bidi="fa-IR"/>
        </w:rPr>
        <w:t>صحیح که غباری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است که نقل شده از آخر کتاب بصائر الدرجات تالیف شیخ بزرگوار محمد بن الحسن الصّفار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فیه شرح امور النّبیّ و الائمّۀ فی نفسهم و الرّد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غلابجهلهم ما لم یعرفوا</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من معنی اَقاویلهم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الْقَاسِمِ بْنِ الرَّبِیعِ عَنْ مُحَمَّدِ بْنِ سِنَانٍ عَنْ صَبَّاحٍ الْمَدَائِنِیِّ عَنِ الْمُفَضَّلِ أَنَّهُ کَتَبَ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هَذَا الْجَوَابُ مِنْ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فَإِنِّی أُوصِیکَ وَ نَفْسِی بِتَقْوَی اللَّهِ وَ طَاعَتِهِ فَإِنَّ مِنَ التَّقْوَی الطَّاعَةَ وَ الْوَرَعَ وَ التَّوَاضُعَ لِلَّهِ وَ الطُّمَأْنِینَةَ وَ الِاجْتِهَادَ وَ الْأَخْذَ بِأَمْرِهِ وَ النَّصِیحَةَ لِرُسُلِهِ وَ الْمُسَارَعَةَ فِی مَرْضَاتِهِ وَ اجْتِنَابَ مَا نَهَی عَنْهُ فَإِنَّهُ مَنْ یَتَّقِ اللَّهَ فَقَدْ أَحْرَزَ نَفْسَهُ مِنَ النَّارِ بِإِذْنِ اللَّهِ وَ أَصَابَ الْخَیْرَ کُلَّهُ فِی الدُّنْیَا وَ الْآخِرَةِ وَ مَنْ أَمَرَ بِالتَّقْوَی فَقَدْ أَبْلَغَ الْمَوْعِظَةَ </w:t>
      </w:r>
    </w:p>
    <w:p>
      <w:pPr>
        <w:pStyle w:val="BookText"/>
        <w:rPr/>
      </w:pPr>
      <w:r>
        <w:rPr>
          <w:rFonts w:ascii="Amiri" w:hAnsi="Amiri" w:eastAsia="Amiri" w:cs="Amiri"/>
          <w:color w:val="111111"/>
          <w:sz w:val="28"/>
          <w:sz w:val="28"/>
          <w:szCs w:val="28"/>
          <w:rtl w:val="true"/>
          <w:lang w:bidi="ar-SA"/>
        </w:rPr>
        <w:t>جَعَلَنَا اللَّهُ مِنَ الْمُتَّقِینَ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جَاءَنِی کِتَابُکَ فَقَرَأْتُهُ وَ فَهِمْتُ الَّذِی فِیهِ فَحَمِدْتُ اللَّهَ عَلَی سَلَامَتِکَ وَ عَافِیَةِ اللَّهِ إِیَّاکَ أَلْبَسَنَا اللَّهُ وَ إِیَّاکَ عَافِیَتَهُ فِی الدُّنْیَا وَ الْآخِرَةِ کَتَبْتَ تَذْکُرُ أَنَّ قَوْماً أَنَا أَعْرِفُهُمْ کَانَ أَعْجَبَکَ نَحْوُهُمْ وَ شَأْنُهُمْ وَ أَنَّکَ أَبْلَغْتَ عَنْهُمْ أُمُوراً تَرْوِی عَنْهُمْ کَرِهْتَهَا لَهُمْ وَ لَمْ تَرَ بِهِمْ إِلَّا طَرِیقاً حَسَناً وَ وَرَعاً وَ تَخَشُّعاً وَ بَلَغَکَ أَنَّهُمْ یَزْعُمُونَ أَنَّ الدِّینَ إِنَّمَا هُوَ مَعْرِفَةُ الرِّجَالِ ثُمَّ بَعْدَ ذَلِکَ إِذَا عَرَفْتَهُمْ فَاعْمَلْ مَا شِئْتَ وَ ذَکَرْتَ أَنَّکَ قَدْ عَرَفْتَ أَنَّ أَصْلَ الدِّینِ مَعْرِفَةُ الرِّجَالِ فَوَفَّقَکَ اللَّهُ وَ ذَکَرْتَ أَنَّهُ بَلَغَکَ أَنَّهُمْ یَزْعُمُونَ أَنَّ الصَّلَاةَ وَ الزَّکَاةَ وَ صَوْمَ شَهْرِ رَمَضَانَ وَ الْحَجَّ وَ الْعُمْرَةَ وَ الْمَسْجِدَ الْحَرَامَ وَ الْبَیْتَ الْحَرَامَ وَ الْمَشْعَرَ الْحَرَامَ وَ الشَّهْرَ الْحَرَامَ هُوَ رَجُلٌ وَ أَنَ الطُّهْرَ وَ الِاغْتِسَالَ مِنَ الْجَنَابَةِ هُوَ رَجُلٌ وَ کُلَّ فَرِیضَةٍ افْتَرَضَهَا اللَّهُ عَلَی عِبَادِهِ هُوَ رَجُلٌ وَ أَنَّهُمْ ذَکَرُوا ذَلِکَ بِزَعْمِهِمْ أَنَّ مَنْ عَرَفَ ذَلِکَ الرَّجُلَ فَقَدِ اکْتَفَی بِعِلْمِهِ بِهِ مِنْ غَیْرِ عَمَلٍ وَ قَدْ صَلَّی وَ آتَی الزَّکَاةَ وَ صَامَ وَ حَجَّ وَ اعْتَمَرَ وَ اغْتَسَلَ مِنَ الْجَنَابَةِ وَ تَطَهَّرَ وَ عَظَّمَ حُرُمَاتِ اللَّهِ وَ الشَّهْرَ الْحَرَامَ وَ الْمَسْجِدَ الْحَرَامَ وَ أَنَّهُمْ ذَکَرُوا أَنَّ مَنْ عَرَفَ هَذَا بِعَیْنِهِ وَ بِحَدِّهِ وَ ثَبَتَ فِی قَلْبِهِ جَازَ لَهُ أَنْ یَتَهَاوَنَ فَلَیْسَ لَهُ أَنْ یَجْتَهِدَ فِی الْعَمَلِ وَ زَعَمُوا أَنَّهُمْ إِذَا عَرَفُوا ذَلِکَ الرَّجُلَ فَقَدْ قُبِلَتْ مِنْهُمْ هَذِهِ الْحُدُودُ لِوَقْتِهَا وَ إِنْ لَمْ یَعْمَلُوا بِهَا وَ أَنَّهُ بَلَغَکَ أَنَّهُمْ یَزْعُمُونَ أَنَّ الْفَوَاحِشَ الَّتِی نَهَی اللَّهُ عَنْهَا الْخَمْرُ وَ الْمَیْسِرُ وَ الرِّبَا وَ الدَّمُ وَ الْمَیْتَةُ وَ لَحْمُ الْخِنْزِیرِ هُوَ رَجُلٌ وَ ذَکَرُوا أَنَّ مَا حَرَّمَ اللَّهُ مِنْ نِکَاحِ الْأُمَّهَاتِ وَ الْبَنَاتِ وَ الْعَمَّاتِ وَ الْخَالَاتِ وَ بَنَاتِ الْأَخِ وَ بَنَاتِ الْأُخْتِ وَ مَا حَرَّمَ عَلَی الْمُؤْمِنِینَ مِنَ النِّسَاءِ مِمَّا حَرَّمَ اللَّهُ إِنَّمَا عَنَی بِذَلِکَ نِکَاحَ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سِوَی ذَلِکَ مُبَاحٌ کُلُّهُ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ذَکَرْتَ أَنَّهُ بَلَغَکَ أَنَّهُمْ یَتَرَادَفُونَ الْمَرْأَةَ الْوَاحِدَةَ وَ یَشْهَدُونَ بَعْضُهُمْ لِبَعْضٍ بِالزُّورِ وَ یَزْعُمُونَ أَنَّ لِهَذَا ظَهْراً وَ بَطْناً یَعْرِفُونَهُ فَالظَّاهِرُ مَا یَتَنَاهَوْنَ عَنْهُ یَأْخُذُونَ بِهِ مُدَافَعَةً عَنْهُمْ وَ الْبَاطِنُ هُوَ الَّذِی یَطْلُبُونَ وَ بِهِ أُمِرُوا بِزَعْمِهِمْ وَ کَتَبْتَ تَذْکُرُ الَّذِی عَظُمَ مِنْ ذَلِکَ عَلَیْکَ حِینَ </w:t>
      </w:r>
    </w:p>
    <w:p>
      <w:pPr>
        <w:pStyle w:val="BookText"/>
        <w:rPr/>
      </w:pPr>
      <w:r>
        <w:rPr>
          <w:rFonts w:ascii="Amiri" w:hAnsi="Amiri" w:eastAsia="Amiri" w:cs="Amiri"/>
          <w:color w:val="111111"/>
          <w:sz w:val="28"/>
          <w:sz w:val="28"/>
          <w:szCs w:val="28"/>
          <w:rtl w:val="true"/>
          <w:lang w:bidi="ar-SA"/>
        </w:rPr>
        <w:t>بَلَغَکَ وَ کَتَبْتَ تَسْأَلُنِی عَنْ قَوْلِهِمْ فِی ذَلِکَ أَ حَلَالٌ هُوَ أَمْ حَرَامٌ وَ کَتَبْتَ تَسْأَلُنِی عَنْ تَفْسِیرِ ذَلِکَ وَ أَنَا أُبَیِّنُهُ حَتَّی لَا تَکُونَ مِنْ ذَلِکَ فِی عَمًی وَ لَا فِی شُبْهَةٍ وَ قَدْ کَتَبْتُ إِلَیْکَ فِی کِتَابِی هَذَا تَفْسِیرَ مَا سَأَلْتَ عَنْهُ فَاحْفَظْهُ کُلَّهُ کَمَا قَالَ اللَّهُ فِی کِتَابِهِ وَ تَعِیَها أُذُنٌ واعِیَةٌ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أَصِفُهُ لَکَ بِحَلَالِهِ وَ أَنْفِی عَنْکَ حَرَامَهُ إِنْ شَاءَ اللَّهُ کَمَا وَصَفْتَ وَ مُعَرِّفُکَهُ حَتَّی تَعْرِفَهُ إِنْ شَاءَ اللَّهُ فَلَا تُنْکِرْهُ إِنْ شَاءَ اللَّهُ وَ لَا قُوَّةَ إِلَّا بِاللَّهِ وَ الْقُوَّةُ لِلَّهِ جَمِیعاً أُخْبِرُکَ أَنَّهُ مَنْ کَانَ یَدِینُ بِهَذِهِ الصِّفَةِ الَّتِی کَتَبْتَ تَسْأَلُنِی عَنْهَا فَهُوَ عِنْدِی مُشْرِکٌ بِاللَّهِ تَبَارَکَ وَ تَعَالَی بَیِّنُ الشِّرْکِ لَا شَکَّ فِیهِ وَ أُخْبِرُکَ أَنَّ هَذَا الْقَوْلَ کَانَ مِنْ قَوْمٍ سَمِعُوا مَا لَمْ یَعْقِلُوهُ عَنْ أَهْلِهِ وَ لَمْ یُعْطَوْا فَهْمَ ذَلِکَ وَ لَمْ یَعْرِفُوا حَدَّ مَا سَمِعُوا فَوَضَعُوا حُدُودَ تِلْکَ الْأَشْیَاءِ مُقَایَسَةً بِرَأْیِهِمْ وَ مُنْتَهَی عُقُولِهِمْ وَ لَمْ یَضَعُوهَا عَلَی حُدُودِ مَا أُمِرُوا کَذِباً وَ افْتِرَاءً عَلَی اللَّهِ وَ رَسُولِهِ وَ جُرْأَةً عَلَی الْمَعَاصِی فَکَفَی بِهَذَا لَهُمْ جَهْلًا وَ لَوْ أَنَّهُمْ وَضَعُوهَا عَلَی حُدُودِهَا الَّتِی حُدَّتْ لَهُمْ وَ قَبِلُوهَا لَمْ یَکُنْ بِهِ بَأْسٌ وَ لَکِنَّهُمْ حَرَّفُوهَا وَ تَعَدَّوْا وَ کَذَّبُوا وَ تَهَاوَنُوا بِأَمْرِ اللَّهِ وَ طَاعَتِهِ وَ لَکِنِّی أُخْبِرُکَ أَنَّ اللَّهَ حَدَّهَا بِحُدُودِهَا لِئَلَّا یَتَعَدَّی حُدُودَهُ أَحَدٌ وَ لَوْ کَانَ الْأَمْرُ کَمَا ذَکَرُوا لِعُذْرِ النَّاسِ بِجَهْلِهِمْ مَا لَمْ یَعْرِفُوا حَدَّ مَا حُدَّ لَهُمْ وَ لَکَانَ الْمُقَصِّرُ وَ الْمُتَعَدِّی حُدُودَ اللَّهِ مَعْذُوراً وَ لَکِنْ جَعَلَهَا حُدُوداً مَحْدُودَةً لَا یَتَعَدَّاهَا إِلَّا مُشْرِکٌ کَافِرٌ ثُمَّ قَالَ تِلْکَ حُدُودُ اللَّهِ فَلا تَعْتَدُوها وَ مَنْ یَتَعَدَّ حُدُودَ اللَّهِ فَأُولئِکَ هُمُ الظَّالِمُونَ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فَأُخْبِرُکَ حَقَائِقَ أَنَّ اللَّهَ تَبَارَکَ وَ تَعَالَی اخْتَارَ الْإِسْلَامَ لِنَفْسِهِ دِیناً وَ رَضِیَ مِنْ خَلْقِهِ فَلَمْ یَقْبَلْ مِنْ أَحَدٍ إِلَّا بِهِ وَ بِهِ بَعَثَ أَنْبِیَاءَهُ وَ رُسُلَهُ ثُمَّ قَالَ وَ بِالْحَقِّ أَنْزَلْناهُ وَ بِالْحَقِّ نَزَلَ فَعَلَیْهِ وَ بِهِ بَعَثَ أَنْبِیَاءَهُ وَ رُسُلَهُ وَ نَبِیَّهُ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فَأَفْضَلُ الدِّینِ مَعْرِفَةُ الرُّسُلِ وَ وَلَایَتُهُمْ وَ أُخْبِرُکَ أَنَّ اللَّهَ أَحَلَّ حَلَالًا وَ حَرَّمَ حَرَاماً إِلَی یَوْمِ الْقِیَامَةِ فَمَعْرِفَةُ الرُّسُلِ و وَلَایَتُهُمْ وَ طَاعَتُهُمْ هُوَ الْحَلَالُ فَالْمُحَلَّلُ مَا أَحَلُّوا وَ الْمُحَرَّمُ مَا حَرَّمُوا وَ هُمْ أَصْلُهُ وَ مِنْهُمُ الْفُرُوعُ الْحَلَالُ وَ ذَلِکَ سَعْیُهُمْ وَ مِنْ فُرُوعِهِمْ أَمْرُهُمْ شِیعَتَهُمْ وَ أَهْلَ وَلَایَتِهِمْ بِالْحَلَالِ مِنْ إِقَامِ الصَّلَاةِ </w:t>
      </w:r>
    </w:p>
    <w:p>
      <w:pPr>
        <w:pStyle w:val="BookText"/>
        <w:rPr/>
      </w:pPr>
      <w:r>
        <w:rPr>
          <w:rFonts w:ascii="Amiri" w:hAnsi="Amiri" w:eastAsia="Amiri" w:cs="Amiri"/>
          <w:color w:val="111111"/>
          <w:sz w:val="28"/>
          <w:sz w:val="28"/>
          <w:szCs w:val="28"/>
          <w:rtl w:val="true"/>
          <w:lang w:bidi="ar-SA"/>
        </w:rPr>
        <w:t>وَ إِیتَاءِ الزَّکَاةِ وَ صَوْمِ شَهْرِ رَمَضَانَ وَ حِجِّ الْبَیْتِ وَ الْعُمْرَةِ وَ تَعْظِیمِ حُرُمَاتِ اللَّهِ وَ مَشَاعِرِهِ وَ تَعْظِیمِ الْبَیْتِ الْحَرَامِ وَ الْمَسْجِدِ الْحَرَامِ وَ الشَّهْرِ الْحَرَامِ وَ الطَّهُورِ وَ الِاغْتِسَالِ مِنَ الْجَنَابَةِ وَ مَکَارِمِ الْأَخْلَاقِ وَ مَحَاسِنِهَا وَ جَمِیعِ الْبِرِّ ثُمَّ ذَکَرَ بَعْدَ ذَلِکَ فَقَالَ فِی کِتَابِهِ إِنَّ اللَّهَ یَأْمُرُ بِالْعَدْلِ وَ الْإِحْسانِ وَ إِیتاءِ ذِی الْقُرْبی وَ یَنْهی عَنِ الْفَحْشاءِ وَ الْمُنْکَرِ وَ الْبَغْیِ یَعِظُکُمْ لَعَلَّکُمْ تَذَکَّرُونَ فَعَدُوُّهُمْ هُمُ الْحَرَامُ الْمُحَرَّمُ وَ أَوْلِیَاؤُهُمُ الدَّاخِلُونَ فِی أَمْرِهِمْ إِلَی یَوْمِ الْقِیَامَةِ فَهُمُ الْفَوَاحِشُ ما ظَهَرَ مِنْها وَ ما بَطَنَ وَ الْخَمْرُ وَ الْمَیْسِرُ وَ الزِّنَا وَ الرِّبَا وَ الدَّمُ وَ الْمَیْتَةُ وَ لَحْمُ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الْحَرَامُ الْمُحَرَّمُ وَ أَصْلُ کُلِّ حَرَامٍ وَ هُمُ الشَّرُّ وَ أَصْلُ کُلِّ شَرٍّ وَ مِنْهُمْ فُرُوعُ الشَّرِّ کُلِّهِ وَ مِنْ ذَلِکَ الْفُرُوعُ الْحَرَامُ وَ اسْتِحْلَالُهُمْ إِیَّاهَا وَ مِنْ فُرُوعِهِمْ تَکْذِیبُ الْأَنْبِیَاءِ وَ جُحُودُ الْأَوْصِیَاءِ وَ رُکُوبُ الْفَوَاحِشِ الزِّنَا وَ السَّرِقَةِ وَ شُرْبِ الْخَمْرِ وَ الْمُسْکِرِ وَ أَکْلِ مَالِ الْیَتِیمِ وَ أَکْلِ الرِّبَا وَ الْخُدْعَةِ وَ الْخِیَانَةِ وَ رُکُوبِ الْحَرَامِ کُلِّهَا وَ انْتِهَاکِ الْمَعَاصِی وَ إِنَّمَا یَأْمُرُ اللَّهُ بِالْعَدْلِ وَ الْإِحْسانِ وَ إِیتاءِ ذِی الْقُرْبی یَعْنِی مَوَدَّةَ ذِی الْقُرْبَی وَ ابْتِغَاءَ طَاعَتِهِمْ وَ یَنْهی عَنِ الْفَحْشاءِ وَ الْمُنْکَرِ وَ الْبَغْیِ وَ هُمْ أَعْدَاءُ الْأَنْبِیَاءِ وَ أَوْصِیَاءِ الْأَنْبِیَاءِ وَ هُمُ الْمَنْهِیُّ عَنْ مَوَدَّتِهِمْ وَ طَاعَتِهِمْ یَعِظُکُمْ بِهَذِهِ لَعَلَّکُمْ تَذَکَّرُونَ وَ أُخْبِرُکَ أَنِّی لَوْ قُلْتُ لَکَ إِنَّ الْفَاحِشَةَ وَ الْخَمْرَ وَ الْمَیْسِرَ وَ الزِّنَا وَ الْمَیْتَةَ وَ الدَّمَ وَ لَحْمَ الْخِنْزِیرِ هُوَ رَجُلٌ وَ أَنَا أَعْلَمُ أَنَّ اللَّهَ قَدْ حَرَّمَ هَذَا الْأَصْلَ وَ حَرَّمَ فَرْعَهُ وَ نَهَی عَنْهُ وَ جَعَلَ وَلَایَتَهُ کَمَنْ عَبَدَ مِنْ دُونِ اللَّهِ وَثَناً وَ شِرْکاً وَ مَنْ دَعَا إِلَی عِبَادَةِ نَفْسِهِ فَهُوَ کَفِرْعَوْنَ إِذْ قَالَ أَنَا رَبُّکُمُ الْأَعْلی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کُلُّهُ عَلَی وَجْهٍ إِنْ شِئْتُ قُلْتُ هُوَ رَجُلٌ وَ هُوَ إِلَی جَهَنَّمَ وَ مَنْ شَایَعَهُ عَلَی ذَلِکَ فَإِنَّهُمْ مِثْلُ قَوْلِ اللَّهِ إِنَّما حَرَّمَ عَلَیْکُمُ الْمَیْتَةَ وَ الدَّمَ وَ لَحْمَ الْخِنْزِیرِ لَصَدَقْتُ ثُمَّ لَوْ أَنِّی قُلْتُ إِنَّهُ فُلَانٌ ذَلِکَ کُلُّهُ لَصَدَقْتُ إِنَّ فُلَاناً هُوَ الْمَعْبُودُ الْمُتَعَدِّی حُدُودَ اللَّهِ الَّتِی نَهَی عَنْهَا أَنْ یَتَعَدَّی ثُمَّ إِنِّی أُخْبِرُکَ أَنَّ الدِّینَ وَ أَصْلَ الدِّینِ هُوَ رَجُلٌ وَ ذَلِکَ الرَّجُلُ هُوَ الْیَقِینُ وَ هُوَ </w:t>
      </w:r>
    </w:p>
    <w:p>
      <w:pPr>
        <w:pStyle w:val="BookText"/>
        <w:rPr/>
      </w:pPr>
      <w:r>
        <w:rPr>
          <w:rFonts w:ascii="Amiri" w:hAnsi="Amiri" w:eastAsia="Amiri" w:cs="Amiri"/>
          <w:color w:val="111111"/>
          <w:sz w:val="28"/>
          <w:sz w:val="28"/>
          <w:szCs w:val="28"/>
          <w:rtl w:val="true"/>
          <w:lang w:bidi="ar-SA"/>
        </w:rPr>
        <w:t>الْإِیمَانُ وَ هُوَ إِمَامُ أُمَّتِهِ وَ أَهْلِ زَمَانِهِ فَمَنْ عَرَفَهُ عَرَفَ اللَّهَ وَ دِینَهُ وَ مَنْ أَنْکَرَهُ أَنْکَرَ اللَّهَ وَ دِینَهُ وَ مَنْ جَهِلَهُ جَهِلَ اللَّهَ وَ دِینَهُ وَ لَا یُعْرَفُ اللَّهُ وَ دِینُهُ وَ حُدُودُهُ وَ شَرَائِعُهُ بِغَیْرِ ذَلِکَ الْإِمَامِ کَذَلِکَ جَرَی بِأَنَّ مَعْرِفَةَ الرِّجَالِ دِینُ اللَّهِ وَ الْمَعْرِفَةُ عَلَی وَجْهَیْنِ مَعْرِفَةٌ ثَابِتَةٌ عَلَی بَصِیرَةٍ یُعْرَفُ بِهَا دِینُ اللَّهِ وَ یُوصَلُ بِهَا إِلَی مَعْرِفَةِ اللَّهِ فَهَذِهِ الْمَعْرِفَةُ الْبَاطِنَةُ الثَّابِتَةُ بِعَیْنِهَا الْمُوجِبَةُ حَقَّهَا الْمُسْتَوْجِبُ أَهْلَهَا عَلَیْهَا الشُّکْرَ لِلَّهِ الَّتِی مَنَّ عَلَیْهِمْ بِهَا مَنٌّ مِنَ اللَّهِ یَمُنُّ بِهِ عَلَی مَنْ یَشَاءُ مَعَ الْمَعْرِفَةِ الظَّاهِرَةِ وَ مَعْرِفَةٌ فِی الظَّاهِرِ فَأَهْلُ الْمَعْرِفَةِ فِی الظَّاهِرِ الَّذِینَ عَلِمُوا أَمْرَنَا بِالْحَقِّ عَلَی غَیْرِ عِلْمٍ لَا تَلْحَقُ بِأَهْلِ الْمَعْرِفَةِ فِی الْبَاطِنِ عَلَی بَصِیرَتِهِمْ وَ لَا یَصِلُونَ بِتِلْکَ الْمَعْرِفَةِ الْمُقَصِّرَةُ إِلَی حَقِّ مَعْرِفَةِ اللَّهِ کَمَا قَالَ فِی کِتَابِهِ وَ لا یَمْلِکُ الَّذِینَ یَدْعُونَ مِنْ دُونِهِ الشَّفاعَةَ إِلَّا مَنْ شَهِدَ بِالْحَقِّ وَ هُمْ یَعْلَمُونَ فَمَنْ شَهِدَ شَهَادَةَ الْحَقِّ لَا یَعْقِدُ عَلَیْهِ قَلْبَهُ وَ لَا یُبْصِرُ مَا یَتَکَلَّمُ بِهِ لَا یُثَابُ عَلَیْهِ مِثْلَ ثَوَابِ مَنْ عَقَدَ عَلَیْهِ قَلْبَهُ عَلَی بَصِیرَةٍ فِیهِ کَذَلِکَ مَنْ تَکَلَّمَ بِجَوْرٍ لَا یَعْقِدُ عَلَیْهِ قَلْبَهُ لَا یُعَاقَبُ عَلَیْهِ عُقُوبَةَ مَنْ عَقَدَ عَلَیْهِ قَلْبَهُ وَ ثَبَتَ عَلَی بَصِیرَةٍ فَقَدْ عَرَفْتَ کَیْفَ کَانَ حَالُ رِجَالِ أَهْلِ الْمَعْرِفَةِ فِی الظَّاهِرِ وَ الْإِقْرَارِ بِالْحَقِّ عَلَی غَیْرِ عِلْمٍ فِی قَدِیمِ الدَّهْرِ وَ حَدِیثِهِ إِلَی أَنِ انْتَهَی الْأَمْرُ إِلَی نَبِیِّ اللَّهِ وَ بَعْدَهُ إِلَی مَنْ صَارُوا إِلَی مَنِ انْتَهَتْ إِلَیْهِ مَعْرِفَتُهُمْ وَ إِنَّمَا عُرِفُوا بِمَعْرِفَةِ أَعْمَالِهِمْ وَ دِینِهِمُ الَّذِی دَانَ اللَّهَ بِهِ الْمُحْسِنُ بِإِحْسَانِهِ وَ الْمُسِی‌ءُ بِإِسَاءَتِهِ وَ قَدْ یُقَالُ إِنَّهُ مَنْ دَخَلَ فِی هَذَا الْأَمْرِ بِغَیْرِ یَقِینٍ وَ لَا بَصِیرَةٍ خَرَجَ مِنْهُ کَمَا دَخَلَ فِیهِ رَزَقَنَا اللَّهُ وَ إِیَّاکَ مَعْرِفَةً ثَابِتَةً عَلَی بَصِیرَةٍ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أُخْبِرُکَ أَنِّی لَوْ قُلْتُ إِنَّ الصَّلَاةَ وَ الزَّکَاةَ وَ صَوْمَ شَهْرِ رَمَضَانَ وَ الْحَجَّ وَ الْعُمْرَةَ وَ الْمَسْجِدَ الْحَرَامَ وَ الْبَیْتَ الْحَرَامَ وَ الْمَشْعَرَ الْحَرَامَ وَ الطَّهُورَ وَ الِاغْتِسَالَ مِنَ الْجَنَابَةِ وَ کُلَّ فَرِیضَةٍ کَانَ ذَلِکَ هُوَ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جَاءَ بِهِ مِنْ عِنْدِ رَبِّهِ لَصَدَقْتُ لِأَنَّ ذَلِکَ کُلَّهُ إِنَّمَا یُعْرَفُ بِالنَّبِیِّ وَ لَوْ لَا مَعْرِفَةُ ذَلِکَ النَّبِیِّ وَ الْإِیمَانُ بِهِ وَ التَّسْلِیمُ لَهُ مَا عُرِفَ ذَلِکَ فَذَلِکَ مِنْ مَنِّ اللَّهِ عَلَی مَنْ یَمُنُّ عَلَیْهِ وَ لَوْ لَا ذَلِکَ لَمْ یَعْرِفْ شَیْئاً مِنْ هَذَا فَهَذَا کُلُّهُ ذَلِکَ النَّبِیُّ وَ </w:t>
      </w:r>
    </w:p>
    <w:p>
      <w:pPr>
        <w:pStyle w:val="BookText"/>
        <w:rPr/>
      </w:pPr>
      <w:r>
        <w:rPr>
          <w:rFonts w:ascii="Amiri" w:hAnsi="Amiri" w:eastAsia="Amiri" w:cs="Amiri"/>
          <w:color w:val="111111"/>
          <w:sz w:val="28"/>
          <w:sz w:val="28"/>
          <w:szCs w:val="28"/>
          <w:rtl w:val="true"/>
          <w:lang w:bidi="ar-SA"/>
        </w:rPr>
        <w:t>أَصْلُهُ وَ هُوَ فَرْعُهُ وَ هُوَ دَعَانِی إِلَیْهِ وَ دَلَّنِی عَلَیْهِ وَ عَرَّفَنِیهِ وَ أَمَرَنِی بِهِ وَ أَوْجَبَ عَلَیَّ لَهُ الطَّاعَةَ فِیمَا أَمَرَنِی بِهِ لَا یَسَعُنِی جَهْلُهُ وَ کَیْفَ یَسَعُنِی جَهْلُ مَنْ هُوَ فِیمَا بَیْنِی وَ بَیْنَ اللَّهِ وَ کَیْفَ یَسْتَقِیمُ لِی لَوْ لَا أَنِّی أَصِفُ أَنَّ دِینِی هُوَ الَّذِی أَتَانِی بِهِ ذَلِکَ النَّبِیُّ أَنْ أَصِفَ أَنَّ الدِّینَ غَیْرُهُ وَ کَیْفَ لَا یَکُونُ ذَلِکَ مَعْرِفَةَ الرَّجُلِ وَ إِنَّمَا هُوَ الَّذِی جَاءَ بِهِ عَنِ اللَّهِ وَ إِنَّمَا أَنْکَرَ الدِّینَ مَنْ أَنْکَرَهُ بِأَنْ قَالُوا أَ بَعَثَ اللَّهُ بَشَراً رَسُولًا ثُمَّ قَالُوا أَ بَشَرٌ یَهْدُونَنا فَکَفَّرُوا بِذَلِکَ الرَّجُلَ وَ کَذَّبُوا بِهِ وَ قَالُوا لَوْ لا أُنْزِلَ عَلَیْهِ مَلَکٌ فَقَالَ اللَّهُ قُلْ مَنْ أَنْزَلَ الْکِتابَ الَّذِی جاءَ بِهِ مُوسی نُوراً وَ هُدیً لِلنَّاسِ ثُمَّ قَالَ فِی آیَةٍ أُخْرَی وَ لَوْ أَنْزَلْنا مَلَکاً لَقُضِیَ الْأَمْرُ ثُمَّ لا یُنْظَرُونَ وَ لَوْ جَعَلْناهُ مَلَکاً لَجَعَلْناهُ رَجُلًا إِنَّ اللَّهَ تَبَارَکَ وَ تَعَالَی إِنَّمَا أَحَبَّ أَنْ یُعْرَفَ بِالرِّجَالِ وَ أَنْ یُطَاعَ بِطَاعَتِهِمْ فَجَعَلَهُمْ سَبِیلَهُ وَ وَجْهَهُ الَّذِی یُؤْتَی مِنْهُ لَا یَقْبَلُ اللَّهُ مِنَ الْعِبَادِ غَیْرَ ذَلِکَ لا یُسْئَلُ عَمَّا یَفْعَلُ وَ هُمْ یُسْئَلُونَ فَقَالَ فِیمَا أَوْجَبَ ذَلِکَ مِنْ مَحَبَّتِهِ لِذَلِکَ مَنْ یُطِعِ الرَّسُولَ فَقَدْ أَطاعَ اللَّهَ وَ مَنْ تَوَلَّی فَما أَرْسَلْناکَ عَلَیْهِمْ حَفِیظاً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قَالَ لَکَ إِنَّ هَذِهِ الْفَرِیضَةَ کُلَّهَا إِنَّمَا هِیَ رَجُلٌ وَ هُوَ یَعْرِفُ حَدَّ مَا یَتَکَلَّمُ بِهِ فَقَدْ صَدَقَ وَ مَنْ قَالَ عَلَی الصِّفَةِ الَّتِی ذَکَرْتَ بِغَیْرِ الطَّاعَةِ فَلَا یُغْنِی التَّمَسُّکُ فِی الْأَصْلِ بِتَرْکِ الْفُرُوعِ کَمَا لَا تُغْنِی شَهَادَةُ أَنْ لَا إِلَهَ إِلَّا اللَّهُ بِتَرْکِ شَهَادَةِ أَنَّ مُحَمَّداً رَسُولُ اللَّهِ وَ لَمْ یَبْعَثِ اللَّهُ نَبِیّاً قَطُّ إِلَّا بِالْبِرِّ وَ الْعَدْلِ وَ الْمَکَارِمِ وَ مَحَاسِنِ الْأَخْلَاقِ وَ مَحَاسِنِ الْأَعْمَالِ وَ النَّهْیِ عَنِ الْفَوَاحِشِ ما ظَهَرَ مِنْها وَ ما بَطَنَ فَالْبَاطِنُ مِنْهُ وَلَایَةُ أَهْلِ الْبَاطِلِ وَ الظَّاهِرُ مِنْهُ فُرُوعُهُمْ وَ لَمْ یَبْعَثِ اللَّهُ نَبِیّاً قَطُّ یَدْعُو إِلَی مَعْرِفَةٍ لَیْسَ مَعَهَا طَاعَةٌ فِی أَمْرٍ وَ نَهْیٍ فَإِنَّمَا یَقْبَلُ اللَّهُ مِنَ الْعِبَادِ الْعَمَلَ بِالْفَرَائِضِ الَّتِی افْتَرَضَهَا اللَّهُ عَلَی حُدُودِهَا مَعَ مَعْرِفَةِ مَنْ جَاءَهُمْ بِهِ مِنْ عِنْدِهِ وَ دَعَاهُمْ إِلَیْهِ فَأَوَّلُ ذَلِکَ مَعْرِفَةُ مَنْ دَعَا إِلَیْهِ ثُمَّ طَاعَتُهُ فِیمَا یُقَرِّبُهُ بِمَنِ الطَّاعَةُ لَهُ وَ إِنَّهُ مَنْ عَرَفَ أَطَاعَ وَ مَنْ أَطَاعَ حَرَّمَ الْحَرَامَ ظَاهِرَهُ وَ بَاطِنَهُ وَ لَا یَکُونُ تَحْرِیمُ الْبَاطِنِ وَ اسْتِحْلَالُ الظَّاهِرِ إِنَّمَا حَرَّمَ الظَّاهِرَ بِالْبَاطِنِ وَ الْبَاطِنَ بِالظَّاهِرِ مَعاً جَمِیعاً وَ لَا یَکُونُ الْأَصْلُ وَ الْفُرُوعُ وَ </w:t>
      </w:r>
    </w:p>
    <w:p>
      <w:pPr>
        <w:pStyle w:val="BookText"/>
        <w:rPr/>
      </w:pPr>
      <w:r>
        <w:rPr>
          <w:rFonts w:ascii="Amiri" w:hAnsi="Amiri" w:eastAsia="Amiri" w:cs="Amiri"/>
          <w:color w:val="111111"/>
          <w:sz w:val="28"/>
          <w:sz w:val="28"/>
          <w:szCs w:val="28"/>
          <w:rtl w:val="true"/>
          <w:lang w:bidi="ar-SA"/>
        </w:rPr>
        <w:t xml:space="preserve">بَاطِنُ الْحَرَامِ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حَلَالٌ وَ لَا یَحْرُمُ الْبَاطِنُ وَ یُسْتَحَلُّ الظَّاهِرُ وَ کَذَلِکَ لَا یَسْتَقِیمُ أَنْ یَعْرِفَ صَلَاةَ الْبَاطِنِ وَ لَا یَعْرِفَ صَلَاةَ الظَّاهِرِ وَ لَا الزَّکَاةَ وَ لَا الصَّوْمَ وَ لَا الْحَجَّ وَ لَا الْعُمْرَةَ وَ لَا الْمَسْجِدَ الْحَرَامَ وَ جَمِیعَ حُرُمَاتِ اللَّهِ وَ شَعَائِرِهِ وَ أَنْ یَتْرُکَ مَعْرِفَةَ الْبَاطِنِ لِأَنَّ بَاطِنَهُ ظَهْرُهُ وَ لَا یَسْتَقِیمُ إِنْ تَرَکَ وَاحِدَةً مِنْهَا إِذَا کَانَ الْبَاطِنُ حَرَاماً خَبِیثاً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 إِنَّمَا یُشْبِهُ الْبَاطِنَ فَمَنْ زَعَمَ أَنَّ ذَلِکَ إِنَّمَا هِیَ الْمَعْرِفَةُ وَ أَنَّهُ إِذَا عَرَفَ اکْتَفَی بِغَیْرِ طَاعَةٍ فَقَدْ کَذَبَ وَ أَشْرَکَ ذَاکَ لَمْ یَعْرِفْ وَ لَمْ یُطِعْ وَ إِنَّمَا قِیلَ اعْرِفْ وَ اعْمَلْ مَا شِئْتَ مِنَ الْخَیْرِ فَإِنَّهُ لَا یُقْبَلُ ذَلِکَ مِنْکَ بِغَیْرِ مَعْرِفَةٍ فَإِذَا عَرَفْتَ فَاعْمَلْ لِنَفْسِکَ مَا شِئْتَ مِنَ الطَّاعَةِ قَلَّ أَوْ کَثُرَ فَإِنَّهُ مَقْبُولٌ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أُخْبِرُکَ أَنَّ مَنْ عَرَفَ أَطَاعَ إِذَا عَرَفَ وَ صَلَّی وَ صَامَ وَ اعْتَمَرَ وَ عَظَّمَ حُرُمَاتِ اللَّهِ کُلَّهَا وَ لَمْ یَدَعْ مِنْهَا شَیْئاً وَ عَمِلَ بِالْبِرِّ کُلِّهِ وَ مَکَارِمِ الْأَخْلَاقِ کُلِّهَا وَ تَجَنَّبَ سَیِّئَهَا وَ کُلُّ ذَلِکَ هُوَ النَّبِیُّ وَ النَّبِیُّ أَصْلُهُ وَ هُوَ أَصْلُ هَذَا کُلِّهِ لِأَنَّهُ جَاءَ بِهِ وَ دَلَّ عَلَیْهِ وَ أَمَرَ بِهِ وَ لَا یَقْبَلُ مِنْ أَحَدٍ شَیْئاً مِنْهُ إِلَّا بِهِ وَ مَنْ عَرَفَ اجْتَنَبَ الْکَبَائِرَ وَ حَرَّمَ الْفَواحِشَ ما ظَهَرَ مِنْها وَ ما بَطَنَ وَ حَرَّمَ الْمَحَارِمَ کُلَّهَا لِأَنَّ بِمَعْرِفَةِ النَّبِیِّ وَ بِطَاعَتِهِ دَخَلَ فِیمَا دَخَلَ فِیهِ النَّبِیُّ وَ خَرَجَ مِمَّا خَرَجَ مِنْهُ النَّبِیُّ وَ مَنْ زَعَمَ أَنَّهُ یُحَلِّلُ الْحَلَالَ وَ یُحَرِّمُ الْحَرَامَ بِغَیْرِ مَعْرِفَةِ النَّبِیِّ لَمْ یُحَلِّلْ لِلَّهِ حَلَالًا وَ لَمْ یُحَرِّمْ لَهُ حَرَاماً وَ أَنَّهُ مَنْ صَلَّی وَ زَکَّی وَ حَجَّ وَ اعْتَمَرَ وَ فَعَلَ ذَلِکَ کُلَّهُ بِغَیْرِ مَعْرِفَةِ مَنِ افْتَرَضَ اللَّهُ عَلَیْهِ طَاعَتَهُ لَمْ یَقْبَلْ مِنْهُ شَیْئاً مِنْ ذَلِکَ وَ لَمْ یُصَلِّ وَ لَمْ یَصُمْ وَ لَمْ یُزَکِّ وَ لَمْ یَحُجَّ وَ لَمْ یَعْتَمِرْ وَ لَمْ یَغْتَسِلْ مِنَ الْجَنَابَةِ وَ لَمْ یَتَطَهَّرْ وَ لَمْ یُحَرِّمْ لِلَّهِ حَرَاماً وَ لَمْ یُحَلِّلْ لِلَّهِ حَلَالًا وَ لَیْسَ لَهُ صَلَاةٌ وَ إِنْ رَکَعَ وَ سَجَدَ وَ لَا لَهُ زَکَاةٌ وَ إِنْ أَخْرَجَ لِکُلِّ أَرْبَعِینَ دِرْهَماً دِرْهَماً وَ مَنْ عَرَفَهُ وَ أَخَذَ عَنْهُ أَطَاعَ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أَمَّا مَا ذَکَرْتَ أَنَّهُمْ یَسْتَحِلُّونَ نِکَاحَ ذَوَاتِ الْأَرْحَامِ الَّتِی حَرَّمَ اللَّهُ فِی کِتَابِهِ فَإِنَّهُمْ زَعَمُوا أَنَّهُ إِنَّمَا حُرِّمَ عَلَیْنَا بِذَلِکَ نِکَاحُ نِسَاءِ النَّبِیِّ فَإِنَّ أَحَقَّ مَا بَدَأَ بِهِ تَعْظِیمُ حَقِّ اللَّهِ وَ </w:t>
      </w:r>
    </w:p>
    <w:p>
      <w:pPr>
        <w:pStyle w:val="BookText"/>
        <w:rPr/>
      </w:pPr>
      <w:r>
        <w:rPr>
          <w:rFonts w:ascii="Amiri" w:hAnsi="Amiri" w:eastAsia="Amiri" w:cs="Amiri"/>
          <w:color w:val="111111"/>
          <w:sz w:val="28"/>
          <w:sz w:val="28"/>
          <w:szCs w:val="28"/>
          <w:rtl w:val="true"/>
          <w:lang w:bidi="ar-SA"/>
        </w:rPr>
        <w:t>کَرَامَةُ رَسُولِهِ وَ تَعْظِیمُ شَأْنِهِ وَ مَا حَرَّمَ اللَّهُ عَلَی تَابِعِیهِ وَ نِکَاحُ نِسَائِهِ مِنْ بَعْدِ قَوْلِهِ وَ ما کانَ لَکُمْ أَنْ تُؤْذُوا رَسُولَ اللَّهِ وَ لا أَنْ تَنْکِحُوا أَزْواجَهُ مِنْ بَعْدِهِ أَبَداً إِنَّ ذلِکُمْ کانَ عِنْدَ اللَّهِ عَظِیماً وَ قَالَ اللَّهُ تَبَارَکَ وَ تَعَالَی النَّبِیُّ أَوْلی بِالْمُؤْمِنِینَ مِنْ أَنْفُسِهِمْ وَ أَزْواجُهُ أُمَّهاتُهُمْ وَ هُوَ أَبٌ لَهُمْ ثُمَّ قَالَ وَ لا تَنْکِحُوا ما نَکَحَ آباؤُکُمْ مِنَ النِّساءِ إِلَّا ما قَدْ سَلَفَ إِنَّهُ کانَ فاحِشَةً وَ مَقْتاً وَ ساءَ سَبِیلًا فَمَنْ حَرَّمَ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لِتَحْرِیمِ اللَّهِ ذَلِکَ فَقَدْ حَرَّمَ مَا حَرَّمَ اللَّهُ فِی کِتَابِهِ مِنَ الْأُمَّهَاتِ وَ الْبَنَاتِ وَ الْأَخَوَاتِ وَ الْعَمَّاتِ وَ الْخَالَاتِ وَ بَنَاتِ الْأَخِ وَ بَنَاتِ الْأُخْتِ وَ مَا حَرَّمَ اللَّهُ مِنَ الرَّضَاعَةِ لِأَنَّ تَحْرِیمَ ذَلِکَ کَتَحْرِیمِ نِسَاءِ النَّبِیِّ فَمَنْ حَرَّمَ مَا حَرَّمَ اللَّهُ مِنَ الْأُمَّهَاتِ وَ الْبَنَاتِ وَ الْأَخَوَاتِ وَ الْعَمَّاتِ مِنْ نِکَاحِ نِسَاءِ النَّبِیِّ صَلَّی اللَّهُ عَلَیْهِ وَ آلِهِ وَ اسْتَحَلَّ مَا حَرَّمَ اللَّهُ مِنْ نِکَاحِ سَائِرِ مَا حَرَّمَ اللَّهُ فَقَدْ أَشْرَکَ إِذَا اتَّخَذَ ذَلِکَ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ذَکَرْتَ أَنَّ الشِّیعَةَ یَتَرَادَفُونَ الْمَرْأَةَ الْوَاحِدَةَ فَأَعُوذُ بِاللَّهِ أَنْ یَکُونَ ذَلِکَ مِنْ دِینِ اللَّهِ وَ رَسُولِهِ إِنَّمَا دِینُهُ أَنْ یُحِلَّ مَا أَحَلَّ اللَّهُ وَ یُحَرِّمَ مَا حَرَّمَ اللَّهُ وَ أَنَّ مِمَّا أَحَلَّ اللَّهُ الْمُتْعَةَ مِنَ النِّسَاءِ فِی کِتَابِهِ وَ الْمُتْعَةَ فِی الْحَجِّ أَحَلَّهُمَا ثُمَّ لَمْ یُحَرِّمْهُمَا فَإِذَا أَرَادَ الرَّجُلُ الْمُسْلِمُ أَنْ یَتَمَتَّعَ مِنَ الْمَرْأَةِ فَعَلَی کِتَابِ اللَّهِ وَ سُنَنِهِ نِکَاحٍ غَیْرِ سِفَاحٍ تَرَاضَیَا عَلَی مَا أَحَبَّا مِنَ الْأَجْرِ وَ الْأَجَلِ کَمَا قَالَ اللَّهُ فَمَا اسْتَمْتَعْتُمْ بِهِ مِنْهُنَّ فَآتُوهُنَّ أُجُورَهُنَّ فَرِیضَةً وَ لا جُناحَ عَلَیْکُمْ فِیما تَراضَیْتُمْ بِهِ مِنْ بَعْدِ الْفَرِیضَةِ إِنْ هُمَا أَحَبَّا أَنْ یَمُدَّا فِی الْأَجَلِ عَلَی ذَلِکَ الْأَجْرِ فَآخِرَ یَوْمٍ مِن أَجَلِهَا قَبْلَ أَنْ یَنْقَضِیَ الْأَجَلُ قَبْلَ غُرُوبِ الشَّمْسِ مَدَّا فِیهِ وَ زَادَا فِی الْأَجَلِ مَا أَحَبَّا فَإِنْ مَضَی آخِرُ یَوْمٍ مِنْهُ لَمْ یَصْلُحْ إِلَّا بِأَمْرٍ مُسْتَقْبِلٍ وَ لَیْسَ بَیْنَهُمَا عِدَّةٌ إِلَّا مِنْ سِوَاهُ فَإِنْ أَرَادَتْ سِوَاهُ اعْتَدَّتْ خَمْسَةً وَ أَرْبَعِینَ یَوْماً وَ لَیْسَ بَیْنَهُمَا مِیرَاثٌ ثُمَّ إِنْ شَاءَتْ تَمَتَّعَتْ مِنْ آخَرَ فَهَذَا حَلَالٌ لَهُمَا إِلَی یَوْمِ الْقِیَامَةِ إِنْ هِیَ شَاءَتْ مِنْ سَبْعَةٍ وَ إِنْ هِیَ شَاءَتْ مِنْ عِشْرِینَ مَا بَقِیَتْ فِی الدُّنْیَا کُلُّ هَذَا حَلَالٌ لَهُمَا عَلَی حُدُودِ اللَّهِ وَ مَنْ یَتَعَدَّ حُدُودَ اللَّهِ فَقَدْ ظَلَمَ نَفْسَهُ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الْمُتْعَةَ فِی الْحَجِّ فَأَحْرِمْ مِنَ الْعَقِیقِ وَ اجْعَلْهَا مُتْعَةً فَمَتَی مَا قَدِمْتَ طُفْتَ </w:t>
      </w:r>
    </w:p>
    <w:p>
      <w:pPr>
        <w:pStyle w:val="BookText"/>
        <w:rPr/>
      </w:pPr>
      <w:r>
        <w:rPr>
          <w:rFonts w:ascii="Amiri" w:hAnsi="Amiri" w:eastAsia="Amiri" w:cs="Amiri"/>
          <w:color w:val="111111"/>
          <w:sz w:val="28"/>
          <w:sz w:val="28"/>
          <w:szCs w:val="28"/>
          <w:rtl w:val="true"/>
          <w:lang w:bidi="ar-SA"/>
        </w:rPr>
        <w:t>بِالْبَیْتِ وَ اسْتَلَمْتَ الْحَجَرَ الْأَسْوَدَ وَ فَتَحْتَ بِهِ وَ خَتَمْتَ سَبْعَةَ أَشْوَاطٍ ثُمَّ تُصَلِّی رَکْعَتَیْنِ عِنْدَ مَقَامِ إِبْرَاهِیمَ ثُمَّ اخْرُجْ مِنَ الْبَیْتِ فَاسْعَ بَیْنَ الصَّفَا وَ الْمَرْوَةِ سَبْعَةَ أَشْوَاطٍ تَفْتَحُ بِالصَّفَا وَ تَخْتِمُ بِالْمَرْوَةِ فَإِذَا فَعَلْتَ ذَلِکَ قَصَّرْتَ حَتَّی إِذَا کَانَ یَوْمُ التَّرْوِیَةِ صَنَعْتَ مَا صَنَعْتَ بِالْعَقِیقِ ثُمَّ أَحْرِمْ بَیْنَ الرُّکْنِ وَ الْمَقَامِ بِالْحَجِّ فَلَمْ تَزَلْ مُحْرِماً حَتَّی تَقِفَ بِالْمَوْقِفِ ثُمَّ تَرْمِی الْجَمَرَاتِ وَ تَذْبَحُ وَ تَحْلِقُ وَ تُحِلُّ وَ تَغْتَسِلُ ثُمَّ تَزُورُ الْبَیْتَ فَإِذَا أَنْتَ فَعَلْتَ ذَلِکَ فَقَدْ أَحْلَلْتَ وَ هُوَ قَوْلُ اللَّهِ فَمَنْ تَمَتَّعَ بِالْعُمْرَةِ إِلَی الْحَجِّ فَمَا اسْتَیْسَرَ مِنَ الْهَدْیِ أَنْ تَذْبَحَ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ذَکَرْتَ أَنَّهُمْ یَسْتَحِلُّونَ الشَّهَادَاتِ بَعْضُهُمْ لِبَعْضٍ عَلَی غَیْرِهِمْ فَإِنَّ ذَلِکَ لَیْسَ هُوَ إِلَّا قَوْلَ اللَّهِ یا أَیُّهَا الَّذِینَ آمَنُوا شَهادَةُ بَیْنِکُمْ إِذا حَضَرَ أَحَدَکُمُ الْمَوْتُ حِینَ الْوَصِیَّةِ اثْنانِ ذَوا عَدْلٍ مِنْکُمْ أَوْ آخَرانِ مِنْ غَیْرِکُمْ إِنْ أَنْتُمْ ضَرَبْتُمْ فِی الْأَرْضِ فَأَصابَتْکُمْ مُصِیبَةُ الْمَوْتِ إِذَا کَانَ مُسَافِراً وَ حَضَرَهُ الْمَوْتُ اثْنَانِ ذَوَا عَدْلٍ مِنْ دِینِهِ فَإِنْ لَمْ یَجِدُوا فَآخَرَانِ مِمَّنْ یَقْرَأُ الْقُرْآنَ مِنْ غَیْرِ أَهْلِ وَلَایَتِهِ تَحْبِسُونَهُما مِنْ بَعْدِ الصَّلاةِ فَیُقْسِمانِ بِاللَّهِ إِنِ ارْتَبْتُمْ لا نَشْتَرِی بِهِ ثَمَناً قَلِیلًا وَ لَوْ کانَ ذا قُرْبی وَ لا نَکْتُمُ شَهادَةَ اللَّهِ إِنَّا إِذاً لَمِنَ الْآثِمِینَ فَإِنْ عُثِرَ عَلی أَنَّهُمَا اسْتَحَقَّا إِثْماً فَآخَرانِ یَقُومانِ مَقامَهُما مِنَ الَّذِینَ اسْتَحَقَّ عَلَیْهِمُ الْأَوْلَیانِ مِنْ أَهْلِ وَلَایَتِهِ فَیُقْسِمانِ بِاللَّهِ لَشَهادَتُنا أَحَقُّ مِنْ شَهادَتِهِما وَ مَا اعْتَدَیْنا إِنَّا إِذاً لَمِنَ الظَّالِمِینَ ذلِکَ أَدْنی أَنْ یَأْتُوا بِالشَّهادَةِ عَلی وَجْهِها أَوْ یَخافُوا أَنْ تُرَدَّ أَیْمانٌ بَعْدَ أَیْمانِهِمْ وَ اتَّقُوا اللَّهَ وَ اسْمَعُوا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بِشَهَادَةِ رَجُلٍ وَاحِدٍ مَعَ یَمِینِ الْمُدَّعِی وَ لَا یُبْطِلُ حَقَّ مُسْلِمٍ وَ لَا یَرُدُّ شَهَادَةَ مُؤْمِنٍ فَإِذَا أَخَذَ یَمِینَ الْمُدَّعِی وَ شَهَادَةَ الرَّجُلِ قَضَی لَهُ بِحَقِّهِ وَ لَیْسَ یَعْمَلُ بِهَذَا فَإِذَا کَانَ لِرَجُلٍ مُسْلِمٍ قِبَلَ آخَرَ حَقٌّ یَجْحَدُهُ وَ لَمْ یَکُنْ لَهُ شَاهِدٌ غَیْرُ وَاحِدٍ فَإِنَّهُ إِذَا رَفَعَهُ إِلَی وُلَاةِ الْجَوْرِ أَبْطَلُوا حَقَّهُ وَ لَمْ یَقْضُوا فِیهَا بِقَضَاءِ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الْحَقُّ فِی الْجَوْرِ أَنْ لَا یُبْطِلَ حَقَّ رَجُلٍ فَیَسْتَخْرِجُ اللَّهُ عَلَی یَدَیْهِ حَقَّ رَجُلٍ مُسْلِمٍ وَ یَأْجُرُهُ اللَّهُ وَ یُحْیِی عَدْلًا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ذَکَرْتَ فِی آخِرِ کِتَابِکَ أَنَّهُمْ یَزْعُمُونَ أَنَّ اللَّهَ رَبَّ الْعَالَمِینَ هُوَ النَّبِیُّ وَ أَنَّکَ شَبَّهْتَ قَوْلَهُمْ بِقَوْلِ الَّذِینَ قَالُوا فِی عِیسَی مَا قَالُوا فَقَدْ عَرَفْتَ أَنَّ السُّنَنَ وَ الْأَمْثَالَ کَائِنَةٌ لَمْ یَکُنْ شَیْ‌ءٌ فِیمَا مَضَی إِلَّا سَیَکُونُ مِثْلَهُ حَتَّی لَوْ کَانَتْ شَاةٌ بَرْشَاءُ کَانَ هَاهُنَا مِثْلَهُ وَ اعْلَمْ أَنَّهُ سَیَضِلُّ قَوْمٌ عَلَی ضَلَالَةِ مَنْ کَانَ قَبْلَهُمْ کَتَبْتَ تَسْأَلُنِی عَنْ مِثْلِ ذَلِکَ مَا هُوَ وَ مَا أَرَادُوا بِهِ أُخْبِرُکَ أَنَّ اللَّهَ تَبَارَکَ وَ تَعَالَی هُوَ خَلَقَ الْخَلْقَ لا شَرِیکَ لَهُ لَهُ الْخَلْقُ وَ الْأَمْرُ وَ الدُّنْیَا وَ الْآخِرَةُ وَ هُوَ رَبُّ کُلِّ شَیْ‌ءٍ وَ خَالِقُهُ خَلَقَ الْخَلْقَ وَ أَحَبَّ أَنْ یَعْرِفُوهُ بِأَنْبِیَائِهِ وَ احْتَجَّ عَلَیْهِمْ بِهِمْ فَالنَّبِیُّ عَلَیْهِ السَّلَامُ هُوَ الدَّلِیلُ عَلَی اللَّهِ عَبْدٌ مَخْلُوقٌ مَرْبُوبٌ اصْطَفَاهُ لِنَفْسِهِ بِرِسَالَتِهِ وَ أَکْرَمَهُ بِهَا فَجَعَلَهُ خَلِیفَتَهُ فِی خَلْقِهِ وَ لِسَانَهُ فِیهِمْ وَ أَمِینَهُ عَلَیْهِمْ وَ خَازِنَهُ فِی السَّمَاوَاتِ وَ الْأَرَضِینَ قَوْلُهُ قَوْلُ اللَّهِ لَا یَقُولُ عَلَی اللَّهِ إِلَّا الْحَقَّ مَنْ أَطَاعَهُ أَطَاعَ اللَّهَ وَ مَنْ عَصَاهُ عَصَی اللَّهَ وَ هُوَ مَوْلَی مَنْ کَانَ اللَّهُ رَبَّهُ وَ وَلِیَّهُ مَنْ أَبَی أَنْ یُقِرَّ لَهُ بِالطَّاعَةِ فَقَدْ أَبَی أَنْ یُقِرَّ لِرَبِّهِ بِالطَّاعَةِ وَ بِالْعُبُودِیَّةِ وَ مَنْ أَقَرَّ بِطَاعَتِهِ أَطَاعَ اللَّهَ وَ هَدَاهُ فَالنَّبِیُّ مَوْلَی الْخَلْقِ جَمِیعاً عَرَفُوا ذَلِکَ أَوْ أَنْکَرُوهُ وَ هُوَ الْوَالِدُ الْمَبْرُورُ فَمَنْ أَحَبَّهُ وَ أَطَاعَهُ فَهُوَ الْوَلَدُ الْبَارُّ وَ مُجَانِبٌ لِلْکَبَائِرِ وَ قَدْ بَیَّنْتُ مَا سَأَلْتَنِی عَنْهُ وَ قَدْ عَلِمْتَ أَنَّ قَوْماً سَمِعُوا صِفَتَنَا هَذِهِ فَلَمْ یَعْقِلُوهَا بَلْ حَرَّفُوهَا وَ وَضَعُوهَا عَلَی غَیْرِ حُدُودِهَا عَلَی نَحْوِ مَا قَدْ بَلَغَکَ وَ قَدْ بَرِئَ اللَّهُ وَ رَسُولُهُ مِنْ قَوْمٍ یَسْتَحِلُّونَ بِنَا أَعْمَالَهُمُ الْخَبِیثَةَ وَ قَدْ رَمَانَا النَّاسُ بِهَا وَ اللَّهُ یَحْکُمُ بَیْنَنَا وَ بَیْنَهُمْ فَإِنَّهُ یَقُولُ الَّذِینَ یَرْمُونَ الْمُحْصَناتِ الْغافِلاتِ الْمُؤْمِناتِ لُعِنُوا فِی الدُّنْیا وَ الْآخِرَةِ وَ لَهُمْ عَذابٌ عَظِیمٌ یَوْمَ تَشْهَدُ عَلَیْهِمْ أَلْسِنَتُهُمْ وَ أَیْدِیهِمْ وَ أَرْجُلُهُمْ بِما کانُوا یَعْمَلُونَ یَوْمَئِذٍ یُوَفِّیهِمُ اللَّهُ أَعْمَالَهُمُ السَّیِّئَةَ وَ یَعْلَمُونَ أَنَّ اللَّهَ هُوَ الْحَقُّ الْمُبِینُ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کَتَبْتَ بِهِ وَ نَحْوَهُ وَ تَخَوَّفْتَ أَنْ یَکُونَ صِفَتُهُمْ مِنْ صِفَتِهِ فَقَدْ أَکْرَمَهُ اللَّهُ عَنْ ذَلِکَ تَعَالَی رَبُّنَا عَمَّا یَقُولُونَ عُلُوّاً کَبِیراً صِفَتِی هَذِهِ صِفَةُ صَاحِبِنَا الَّتِی وَصَفْنَا لَهُ وَ عَنْهُ </w:t>
      </w:r>
    </w:p>
    <w:p>
      <w:pPr>
        <w:pStyle w:val="BookText"/>
        <w:rPr/>
      </w:pPr>
      <w:r>
        <w:rPr>
          <w:rFonts w:ascii="Amiri" w:hAnsi="Amiri" w:eastAsia="Amiri" w:cs="Amiri"/>
          <w:color w:val="111111"/>
          <w:sz w:val="28"/>
          <w:sz w:val="28"/>
          <w:szCs w:val="28"/>
          <w:rtl w:val="true"/>
          <w:lang w:bidi="ar-SA"/>
        </w:rPr>
        <w:t>أَخَذْنَاهُ فَجَزَاهُ اللَّهُ عَنَّا أَفْضَلَ الْجَزَاءِ فَإِنَّ جَزَاءَهُ عَلَی اللَّهِ فَتَفَهَّمْ کِتَابِی هَذَا وَ الْقُوَّةُ لِلَّه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این حدیث 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سؤال کرد که جماعتی از شیعه هستند که نیکو کردارند و من از کردار و رفتار ایشان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ورع و خشوع و پیرهیزکارند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ایشان سخنانی به من می رسد که مرا ناخوش می آید، و آن سخنان این است که گمان می کنند که دین همین شناختن مردان است، و همین که آن مردان را شناختی پس دیگر هر کار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نماز و زکات و روزۀ ماه رمضان و حج و عمره و مسجد الحرام و بیت الحرام و مشعر الحرام و ماه حرام و وضو و غسل جنابت و هر فریضه که خداوند بر بندگان واجب کرده، همه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کسی که همان مرد را شناخت، دیگر عمل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نماز و روزه و سایر واجبات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اعمال حسنه، او است، و گویا همه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سهل انگاری کند در نماز و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لازم نیست جد و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گمان ایشان این است که فواحشی که خدا نهی کرده از آن ها مثل خمر و قمار و زنا و خون میته و گوشت خوک، این ها مردی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گمان می کنند که مراد خدا در قرآن از حرام بودن مادران و خواهران و دختران و عمّه ها و خاله ها و دختران برادر و دختران خواهر و سایر زنانی که حرام کرده است، همان</w:t>
      </w:r>
      <w:r>
        <w:rPr>
          <w:rStyle w:val="FootnoteAnchor"/>
          <w:rtl w:val="true"/>
        </w:rPr>
        <w:footnoteReference w:id="277"/>
      </w:r>
      <w:r>
        <w:rPr>
          <w:rFonts w:ascii="IRNazanin" w:hAnsi="IRNazanin" w:eastAsia="IRNazanin"/>
          <w:color w:val="111111"/>
          <w:sz w:val="28"/>
          <w:sz w:val="28"/>
          <w:szCs w:val="28"/>
          <w:rtl w:val="true"/>
          <w:lang w:bidi="fa-IR"/>
        </w:rPr>
        <w:t>زنان پیغمبر است و غیر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 مردم حلال اند هر چند محارم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گمان می کنند که چند مرد یک زن را نگاه می توانند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گمان می کنند که می توانند بعضی از مردم از برای بعضی، شهادت دروغ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که این احکام ظاهری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چه لازم است برایشان باطن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اگر بکنند از برای دفع شرّ مردم از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گمان می کنند که خدا همان پیغمبر است، همچنان گمان کرده اند که خدا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است حاصل سؤال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آن ملاعین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مذهب ایشان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امثال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خطبۀ البیان مذکور شد، حجت خود کرده اند؛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الکعبۀ و 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نسخۀ دیگر از خطبۀ البیان</w:t>
      </w:r>
      <w:r>
        <w:rPr>
          <w:rStyle w:val="FootnoteAnchor"/>
          <w:rtl w:val="true"/>
        </w:rPr>
        <w:footnoteReference w:id="278"/>
      </w:r>
      <w:r>
        <w:rPr>
          <w:rFonts w:ascii="IRNazanin" w:hAnsi="IRNazanin" w:eastAsia="IRNazanin"/>
          <w:color w:val="111111"/>
          <w:sz w:val="28"/>
          <w:sz w:val="28"/>
          <w:szCs w:val="28"/>
          <w:rtl w:val="true"/>
          <w:lang w:bidi="fa-IR"/>
        </w:rPr>
        <w:t>دیدم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صلوۀ المومنین و زکاتهم و صومهم و حجهم و جهادهم</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نظر ایشان به حدیثی باشد که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نفرند به ترتیب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حاصل جواب امام علیه السلام از سؤال مفضّل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اعتقاد او این باشد که تو از من پرسیدی، پس او در نزد من مشرک است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او ظاهر و هویدا است، وشکّی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می کنم تو را که این </w:t>
      </w:r>
    </w:p>
    <w:p>
      <w:pPr>
        <w:pStyle w:val="BookText"/>
        <w:rPr/>
      </w:pPr>
      <w:r>
        <w:rPr>
          <w:rFonts w:ascii="IRNazanin" w:hAnsi="IRNazanin" w:eastAsia="IRNazanin"/>
          <w:color w:val="111111"/>
          <w:sz w:val="28"/>
          <w:sz w:val="28"/>
          <w:szCs w:val="28"/>
          <w:rtl w:val="true"/>
          <w:lang w:bidi="fa-IR"/>
        </w:rPr>
        <w:t>گفتار جماعتی است که شنیده اند چیزی را و نفهمیده اند معنی آن را، و افترا بسته اند به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همین معنی در بیان جهل و نادانی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فهمیده بودند کلام خدا و رسول را به وجهی که مراد ایشان بود، بر ایشان باکی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سهل انگاری کردند و از حدود الهی تجاوز کردند، و تعدّی نمی کند از حدود خدا مگر مشرکی یا کافری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فرمودند کلام طولانی که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 آن ها رسیده که نماز و روزه و عبادات، همه پیغمبر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معنی آن این است که اصل دین معرفت پیغمبر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پیغمبر و امام را شناخت، نماز و روزه و اعمال او نفع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ها را نشناخت، نماز و اعمال او صحیح نیست و در حکم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که عمل واقعی همان معرفت پیغمبر و امام است، نه این که هر کس پیغمبر و امام را شناخت، دیگر این اعمال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ملاحدۀ بی دین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مضمون این مطلب، احادیث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 امام، امر به افعال حسنه می کنند و ایشان سبب تبلیغ آن اوامرند، و امتثال به آن اوامر نمی شود الاّ به معرفت ایشان، پس گویا خود ایشان عبادات اند، و عبادات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دشمنان ایشان از شیطان جنّ و انس، و جبت و طاغوت امر به قبائح می کنند، پس گویا قبائح نفس ایشان است و ایشان نفس 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کلام صحیح است که بگوئیم که حسنات خود اولیاء خدا است، چون ایشان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بانی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قبائح نفس اعدای ایشان است همچنین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آنچه آن حضرت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تحریم زنان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w:t>
      </w:r>
    </w:p>
    <w:p>
      <w:pPr>
        <w:pStyle w:val="BookText"/>
        <w:rPr/>
      </w:pPr>
      <w:r>
        <w:rPr>
          <w:rFonts w:ascii="IRNazanin" w:hAnsi="IRNazanin" w:eastAsia="IRNazanin"/>
          <w:color w:val="111111"/>
          <w:sz w:val="28"/>
          <w:sz w:val="28"/>
          <w:szCs w:val="28"/>
          <w:rtl w:val="true"/>
          <w:lang w:bidi="fa-IR"/>
        </w:rPr>
        <w:t>ملاعین گفته اند مراد حرمت زنان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ملاعین چون شنیده اند که پیغمبر پدر امت است، و در قرآن تصریح شده به این که زنان پیغمبر مادران مؤمنین می باشند، پس حمل کرده اند این آیۀ تحریم محارم را به تحریم زنان پیغمبر که خدا در قرآن حرام کرده است نکاح آن ها را 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نفهمیده اند این معنی را که منافات نیست ما بین این که خدا زنان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مومنین نامیده باشد و نکاح آن ها را حرام کرده باشد، و مابین این که جمیع این محارم بر ایشان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که حرام کرده است نکاح زنان پیغمبر را با زبان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همان کس حرام کرده است سایر محارم را به آیۀ دیگر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قول ایشان که مذهب شیعه این است که جایز است که چندین مرد بر یک زن جمع شوند؛ پس حاصل آن این است که این معنی را توهّم کرده اند از حلّیّت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متعه مستلزم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 متعه منقضی نشود و عدّه نگاه ندارد، کسی از شیعیان جایز ندانسته که متعۀ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عقد دوام هم متصور می شود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جواب از قول ایشان که مذهب شیعه این است که از برای بعضی از ایشان جایز است شهادت بدهند از برای بعضی به دروغ، این هم افترا است بر شیعه؛ ایشان در باب شهادت عمل نمی کنند الا به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خدا و سنت رسول وارد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از این که گمان کرده اند که پیغمبر، خداست همچنان که جمعی علی را خدا دانسته اند؛ پس این است که آنچه در امّتان سابق شده در این امت می شود، حتی اگر </w:t>
      </w:r>
    </w:p>
    <w:p>
      <w:pPr>
        <w:pStyle w:val="BookText"/>
        <w:rPr/>
      </w:pPr>
      <w:r>
        <w:rPr>
          <w:rFonts w:ascii="IRNazanin" w:hAnsi="IRNazanin" w:eastAsia="IRNazanin"/>
          <w:color w:val="111111"/>
          <w:sz w:val="28"/>
          <w:sz w:val="28"/>
          <w:szCs w:val="28"/>
          <w:rtl w:val="true"/>
          <w:lang w:bidi="fa-IR"/>
        </w:rPr>
        <w:t>گوسفندی در زمان سابق گوسفندی را به شاخ زده باشد، در این امت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در امم سابقه هم این واقعه شده؛ چنان که نصاری قائل به الوهیت عیسی شدند و یهود بالوهیت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بعضی بالوهیت اوصیا هم قائل شده بودند، چنان که بعضی به الوهیت یوشع بن نون قائل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ها در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هستند، این ها نیز در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منشأ گمراهی ایشان این شده که حدیث قدسی را 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ان اعرف فخلقت خلقاً لِاَن اُعرَف</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توهّم ایشان این است که چون حق تعالی پیغمبر را خلق کرد که وسیله باشد از برای شناسائی خدا، پس این مقصد را از مقصود حقیقی در پرده، حمل کرده اند بر این معنی فاسد که شناختن پیغمبر شناختن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ها را گفتند و به ما افترا بستند، و این سخن را نسبت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ایشان است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تعالی وعده کرده است عذاب الیم را بر کسی که زن های عفیفه را نسبت به زنا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گمان کرده اند که آنچه وصف کرده اند به آن پیغمبر را، آن را از پیغمبر اخذ کرده اند، پس صاحب 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بریئ است از آن چه به او نسبت داده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آخر محصول جواب و سؤال مذکور در این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تکرار بسیار در این مطلب می فرمایند از برای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حق این طایفه، و اهتمام در این که رفع شبهه از مفضّل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حدیثی که در کافی نقل کرده از </w:t>
      </w:r>
    </w:p>
    <w:p>
      <w:pPr>
        <w:pStyle w:val="BookText"/>
        <w:rPr/>
      </w:pP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رُوِیَ لَنَا أَنَّکَ قُلْتَ إِذَا عَرَفْتَ فَاعْمَلْ مَا شِئْتَ فَقَالَ قَدْ قُلْتُ ذَلِکَ قَالَ قُلْتُ وَ إِنْ زَنَوْا أَوْ سَرَقُوا أَوْ شَرِبُوا الْخَمْرَ فَقَالَ لِی إِنَّا لِلَّهِ وَ إِنَّا إِلَیْهِ رَاجِعُونَ وَ اللَّهِ مَا أَنْصَفُونَا أَنْ نَکُونَ أُخِذْنَا بِالْعَمَلِ وَ وُضِعَ عَنْهُمْ إِنَّمَا قُلْتُ إِذَا عَرَفْتَ فَاعْمَلْ مَا شِئْتَ مِنْ قَلِیلِ الْخَیْرِ وَ کَثِیرِهِ فَإِنَّهُ یُقْبَلُ مِنْکَ</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آن این است که راوی عرض کرد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روایت کرده اند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که معرفت به هم رساندی پس بکن هر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بلی گفتم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که گفتم هر چند زنا بکند و هر چند دزدی بکند یا شرب خمر بکند؟ پس حضرت فرمود انا لله و انّا الیه راجعون، و الله که انصاف ندارند از برای ما؛ از 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ما را مؤاخذه بکنند به عمل، و از ایشان عمل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این نگفتم که هرگاه معرفت به هم رساندی پس بکن از قلیل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نفع آن به تو می رسد و از تو قبول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هرگاه معرفت نداشته باشی هیچ عمل نفع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مضمون از احادیث بسیار، ظاهر می شود از جمله کلام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خطبه ها می فرمودند، و مضمون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دین خود را نگاه دارید که گناه کردن در دین بهتر است از حسنه در غیر دین، به جهت آن که گناه با دینداری آمرزیده می شود، اما حسنه در غیر دین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احادیثی که شاهد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مطالب ائمه را غلط فهمیده اند و مذهب فاسده را نسبت به ایشان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از </w:t>
      </w:r>
    </w:p>
    <w:p>
      <w:pPr>
        <w:pStyle w:val="BookText"/>
        <w:rPr/>
      </w:pPr>
      <w:r>
        <w:rPr>
          <w:rFonts w:ascii="IRNazanin" w:hAnsi="IRNazanin" w:eastAsia="IRNazanin"/>
          <w:color w:val="111111"/>
          <w:sz w:val="28"/>
          <w:sz w:val="28"/>
          <w:szCs w:val="28"/>
          <w:rtl w:val="true"/>
          <w:lang w:bidi="fa-IR"/>
        </w:rPr>
        <w:t>بصائر الدرجات نقل شده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پس وحی رسید به من از پشت پرده آن چه وحی رسید و حق تعالی با من سخن گفت، پس از جمله کلامی که با من گفت،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است اول، و علی است آخر، و علی ظاهر و علی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به هر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گفتم ای پروردگار من آیا نیستی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اول است، یعنی اول کسی که از او میثاق گرفته شد از جملۀ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آخر است، یعنی آخر کسی است که من قبض روح او را می کنم از امامان</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دابّۀ الارض که سخن می گوید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ظاهر است، یعنی اظهار می کنم از برای او جمیع آنچه وحی می کنم به سوی تو، نیست از برای تو که پنهان کنی از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باطن است، یعنی پنهان کردم در او سرّی را که پنهانی رساندم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نیست میان من و تو سرّی که کتمان کنم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خلق کردم از حلال و حرام پس علی بسیار دانا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بینی الحال غلات و قلندریه را که این صفات را به حقیقت از برای آن جناب می خوانند در اشعار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علی آخر، علی ظاهر، علی باطن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قدر از اخبار که ذکر شد کافی است در بیان وجه غلط و خلط و تدلیس ملاحده، و تاویل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مثل خطبۀ البیان و امثال آن نسبت داده شود به ایشان، نباید حکم به صحت آن کرد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از ایشان باشد، و چنان که این حدیث معراج این تاویل را دارد و صحیح است، آن ها نیز بر وجهی صحیح محمول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چشم گشود و از حقیقت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ختم می کنم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امورنا بالحسنی و جعل لنا الاخرۀ خیراً 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فرغ مؤلّفه الفقیر الی الله الدائم، ابن الحسن الجیلانی، ابوالقاسم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نزیل دارالایمان قم صانها الله عن التصادم و التّلاطم</w:t>
      </w:r>
    </w:p>
    <w:p>
      <w:pPr>
        <w:pStyle w:val="BookText"/>
        <w:rPr/>
      </w:pPr>
      <w:r>
        <w:rPr>
          <w:rFonts w:ascii="IRNazanin" w:hAnsi="IRNazanin" w:eastAsia="IRNazanin"/>
          <w:color w:val="111111"/>
          <w:sz w:val="28"/>
          <w:sz w:val="28"/>
          <w:szCs w:val="28"/>
          <w:rtl w:val="true"/>
          <w:lang w:bidi="fa-IR"/>
        </w:rPr>
        <w:t>یوم الخمیس، الثامن من شهر الله الاعظم</w:t>
      </w:r>
    </w:p>
    <w:p>
      <w:pPr>
        <w:pStyle w:val="BookText"/>
        <w:rPr/>
      </w:pPr>
      <w:r>
        <w:rPr>
          <w:rFonts w:ascii="IRNazanin" w:hAnsi="IRNazanin" w:eastAsia="IRNazanin"/>
          <w:color w:val="111111"/>
          <w:sz w:val="28"/>
          <w:sz w:val="28"/>
          <w:szCs w:val="28"/>
          <w:rtl w:val="true"/>
          <w:lang w:bidi="fa-IR"/>
        </w:rPr>
        <w:t xml:space="preserve">من شهور سنۀ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و مأتین</w:t>
      </w:r>
    </w:p>
    <w:p>
      <w:pPr>
        <w:pStyle w:val="BookText"/>
        <w:rPr/>
      </w:pPr>
      <w:r>
        <w:rPr>
          <w:rFonts w:ascii="IRNazanin" w:hAnsi="IRNazanin" w:eastAsia="IRNazanin"/>
          <w:color w:val="111111"/>
          <w:sz w:val="28"/>
          <w:sz w:val="28"/>
          <w:szCs w:val="28"/>
          <w:rtl w:val="true"/>
          <w:lang w:bidi="fa-IR"/>
        </w:rPr>
        <w:t>و الثلاث عشر</w:t>
      </w:r>
    </w:p>
    <w:p>
      <w:pPr>
        <w:pStyle w:val="BookText"/>
        <w:rPr/>
      </w:pPr>
      <w:r>
        <w:rPr>
          <w:rFonts w:ascii="Amiri" w:hAnsi="Amiri" w:eastAsia="Amiri" w:cs="Amiri"/>
          <w:color w:val="111111"/>
          <w:sz w:val="28"/>
          <w:sz w:val="28"/>
          <w:szCs w:val="28"/>
          <w:rtl w:val="true"/>
          <w:lang w:bidi="ar-SA"/>
        </w:rPr>
        <w:t>وَ الْحَمْدُ لِلَّهِ أَوَّلًا وَ آخِراً وَ ظَاهِراً وَ بَاطِناً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2108_122263"/>
      <w:bookmarkStart w:id="268" w:name="pg12108_122263"/>
      <w:bookmarkEnd w:id="268"/>
    </w:p>
    <w:p>
      <w:pPr>
        <w:pStyle w:val="Heading2"/>
        <w:numPr>
          <w:ilvl w:val="1"/>
          <w:numId w:val="1"/>
        </w:numPr>
        <w:rPr/>
      </w:pPr>
      <w:bookmarkStart w:id="269" w:name="pg12108_122263"/>
      <w:bookmarkStart w:id="270" w:name="__RefHeading___Toc3125622_417432637"/>
      <w:bookmarkStart w:id="271" w:name="_Toc105"/>
      <w:bookmarkEnd w:id="269"/>
      <w:bookmarkEnd w:id="270"/>
      <w:r>
        <w:rPr>
          <w:rtl w:val="true"/>
        </w:rPr>
        <w:t>[</w:t>
      </w:r>
      <w:r>
        <w:rPr>
          <w:rtl w:val="true"/>
        </w:rPr>
        <w:t>رسالۀ دوم</w:t>
      </w:r>
      <w:r>
        <w:rPr>
          <w:rtl w:val="true"/>
        </w:rPr>
        <w:t xml:space="preserve">] </w:t>
      </w:r>
      <w:r>
        <w:rPr>
          <w:rtl w:val="true"/>
        </w:rPr>
        <w:t>فی الردّ علی الصوفیۀ در توجیه و معنی ذکر</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الصوفیۀ</w:t>
      </w:r>
      <w:r>
        <w:rPr>
          <w:rStyle w:val="FootnoteAnchor"/>
          <w:rtl w:val="true"/>
        </w:rPr>
        <w:footnoteReference w:id="291"/>
      </w:r>
      <w:r>
        <w:rPr>
          <w:rFonts w:ascii="IRNazanin" w:hAnsi="IRNazanin" w:eastAsia="IRNazanin"/>
          <w:color w:val="111111"/>
          <w:sz w:val="28"/>
          <w:sz w:val="28"/>
          <w:szCs w:val="28"/>
          <w:rtl w:val="true"/>
          <w:lang w:bidi="fa-IR"/>
        </w:rPr>
        <w:t>در توجیه و معنی ذکر</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فتح لنا الیه من مفاتیح الالباب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اوضح لنا فی ظلمات الشکوک من مصابیح محکمات الکتاب، مئاباً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لنا من اقتضاء نبیّه المصطفی و عترته الاَطیاب، اسبابا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یجعلنا من الّذین اتّخذوا احبارهم و رهبانهم ارباباً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الصّلوۀ و السّلام علی من اُوتی لفصل الخطاب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الغرّ الکرام الّذین لم یدانوا باطلاق ما قالوا الاّصواباً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 ای است حسب الاقتضای بعض فضلای اصحاب از طالبین حق و صواب که در ضمن کتاب مستطاب سؤالی را جواب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 فور اشتغال، و بلبالی بال، و تراکم احوال، علی سبیل العجال مرقوم قلم مزلّت رقم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 از برادر دینی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عفو را ساتر 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 هفوات </w:t>
      </w:r>
    </w:p>
    <w:p>
      <w:pPr>
        <w:pStyle w:val="BookText"/>
        <w:rPr/>
      </w:pPr>
      <w:r>
        <w:rPr>
          <w:rFonts w:ascii="IRNazanin" w:hAnsi="IRNazanin" w:eastAsia="IRNazanin"/>
          <w:color w:val="111111"/>
          <w:sz w:val="28"/>
          <w:sz w:val="28"/>
          <w:szCs w:val="28"/>
          <w:rtl w:val="true"/>
          <w:lang w:bidi="fa-IR"/>
        </w:rPr>
        <w:t>این قاصر معترف به عجز و قصور، نمایند و مهما امکن در اصلاح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مکتوب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مقدس عالی می رساند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فکری در صورت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متصدی شرعی و جواز آن شده، و بعضی مدعی حرمت و تشریع بودن</w:t>
      </w:r>
      <w:r>
        <w:rPr>
          <w:rStyle w:val="FootnoteAnchor"/>
          <w:rtl w:val="true"/>
        </w:rPr>
        <w:footnoteReference w:id="293"/>
      </w:r>
      <w:r>
        <w:rPr>
          <w:rFonts w:ascii="IRNazanin" w:hAnsi="IRNazanin" w:eastAsia="IRNazanin"/>
          <w:color w:val="111111"/>
          <w:sz w:val="28"/>
          <w:sz w:val="28"/>
          <w:szCs w:val="28"/>
          <w:rtl w:val="true"/>
          <w:lang w:bidi="fa-IR"/>
        </w:rPr>
        <w:t>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جواز، می نماید که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مزبوره یداً عن یدٍ به معصوم اگر برساند، آن به منزلۀ حدیث بل که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معصوم بودن آن، ثابت نباشد، سبب جمعیت خاطر و حضور قلب در ذکر می شود و مقدّمۀ عقلیّه می باشد به جهت کمال ذکر، پس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 حرمت، می نماید 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 در این باب در کتب معتبره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مزبوره محل انظار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از مکارم اخلاق عالی، این که صورت حکم مذکور را به انضمام اَدلّه، شفقت فرموده به خط شریف نوشته و سر به مهر،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فرمایند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ذکر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عارف ربّانی شاه نعمت الله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شاه نعمت الله که اوضاع را چنین دید، ادعا کرد که خود 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که از رهروان گروه محمد علی فروغی و به تشویق غربیان از مداحان تصوف و صوفیان است،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نعمۀ 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شافعی بودن او تصریح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توبۀ کامل از جمیع </w:t>
      </w:r>
    </w:p>
    <w:p>
      <w:pPr>
        <w:pStyle w:val="BookText"/>
        <w:rPr/>
      </w:pPr>
      <w:r>
        <w:rPr>
          <w:rFonts w:ascii="IRNazanin" w:hAnsi="IRNazanin" w:eastAsia="IRNazanin"/>
          <w:color w:val="111111"/>
          <w:sz w:val="28"/>
          <w:sz w:val="28"/>
          <w:szCs w:val="28"/>
          <w:rtl w:val="true"/>
          <w:lang w:bidi="fa-IR"/>
        </w:rPr>
        <w:t xml:space="preserve">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تلقین استاد بوده، یعنی حضور قلب تحصیل نموده در حین ذکر یاد جناب اقدس الهی نماید، و از یاد مذکور و مسمّی غافل نشود، و صورت استاد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واسطۀ ذکر و وسیلۀ قرب به خدا می داند در قلب خود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در بدو سلوک، الفت تمام به محسوسات دارد و صورت مزبور نیز از جملۀ محسوسات است سالک را مشغول و مراقب قلب خود گردانیده با ذکر انس و الفت دهد و از افکار فاسدۀ دنیویه و وساوس شیطانیه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این مراقبت چنان که از واردات غیبیّه و نفخات الهیه و معانی دینیّه چیزی در دل و خواطر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سالک طلوع نماید، از ادراک و مشاهدۀ آن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که مشاهدۀ مزبوره حاصل باشد، التفات به دنیا و امور فانیه و مناهی شرعیه از سالک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رغبت به امور باقیه و عالم آخرت، روی در تزاید و اشتداد نهد، و معرفۀ الله در دل و قلب سالک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فکر</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مزبور، اوراد و آیات قرآنی چند در عقب صلوات خمس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صورت مزبوره به قصد مزبور، در شرع انور مباح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اخبار نصّ در تحریم یا اباحۀ آن وارد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حکماً و دلیلاً، وفّقکم الله تعالی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 الصّلوۀ علی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این مطلب به عقل و نقل استدلال کرده، و حاصل استدلال عقلی که از مجموع صورت مکتوب و صورت استفتا مستفاد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صورت شیخ در حال ذکر، موقوف علیهِ کمال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تذکر خدا با حضور قلب و طرد ما سوی از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معرفۀ الله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دو چیز</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مطلوب هستند، خواه به عنوان وجوب و خواه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مقدّمۀ مطلوب، مطلوب است خواه واجب و خواه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استحضار صورت شیخ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یا به مناقضه است به قدح در صغری، یا به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صورت شیخ مانع کمال ذکر و ضد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مقدمات عقلیۀ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شبهۀ خلاف آن در غایت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گوئیم که ترک استحضار صورت شیخ، موقوف علیهِ مطلوب، است پس ترک استحضار صورت شیخ،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معارضه و مناقضه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مئال</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یک جا بر می گردد، و حاجتی به تفصیل هر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مئال به منع توقف کمال ذکر است بر استحضار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 به منع حصول امکان این است به آن، یا به منع توقف حصول این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کفایت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اولی آن است که اکتفا به همان شود؛ می گوئیم که بیان این محتاج است به تمهید چند مقدمه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این است که ذکر در لغت عربی به معنی 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و ثنا و مدح هم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الذکر و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الذکری بالکسر، خلاف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الذکرۀ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الصیت و الثناء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الشیئ بعد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ذکرته بلسانی و قلبی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تذکّرته و اذکرته غیری و ذکّرته،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ذکر بعد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کلمات ایشان ظاهر می شود که معنی حقیقی همان 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مجاز است یا از باب تسمیۀ سبب به اسم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است که در نزد تحقیق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افراد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را از باب نعیق حیوانات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قلبی و نفسی حد وسط بینهما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افضل از اول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زبان الفاظ و کلمات موضوعه از برای یاد آوری، گفته شود و عقد قلبی به آن نشود و دل از آن بی خبر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 زبان جاری شود به لفظ، و بعد از آن دل ترجمه کند آن را و متذکّر شود مقصود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مرتبۀ صُلحاء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زبان ترجمان دل است و قلب پیش از لسان متوجه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مرتبۀ ابرار و مقبولین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این است که جمیع افعال بنده به یاد خدا باشد که بر او هر چه وارد شود متذکر باشد که رضای الهی در فعل یا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به آن تفسیر شده، چنان که در مجمع البیان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حدیث مشهور که جناب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جناب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ثَلَاثٌ لَا تُطِیقُهَا هَذِهِ الْأُمَّةُ الْمُوَاسَاةُ لِلْأَخِ فِی مَالِهِ وَ إِنْصَافُ النَّاسِ مِنْ نَفْسِهِ وَ ذِکْرُ اللَّهِ عَلَی </w:t>
      </w:r>
    </w:p>
    <w:p>
      <w:pPr>
        <w:pStyle w:val="BookText"/>
        <w:rPr/>
      </w:pPr>
      <w:r>
        <w:rPr>
          <w:rFonts w:ascii="Amiri" w:hAnsi="Amiri" w:eastAsia="Amiri" w:cs="Amiri"/>
          <w:color w:val="111111"/>
          <w:sz w:val="28"/>
          <w:sz w:val="28"/>
          <w:szCs w:val="28"/>
          <w:rtl w:val="true"/>
          <w:lang w:bidi="ar-SA"/>
        </w:rPr>
        <w:t>کُلِّ حَالٍ وَ لَیْسَ هُوَ سُبْحَانَ اللَّهِ وَ الْحَمْدُ لِلَّهِ وَ لَا إِلَهَ إِلَّا اللَّهُ وَ اللَّهُ أَکْبَرُ وَ لَکِنْ إِذَا وَرَدَ عَلَی مَا یَحْرُمُ عَلَیْهِ خَافَ اللَّهَ عَزَّ وَ جَلَّ عِنْدَهُ وَ تَرَکَهُ</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مضمون این، اخبار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مقصد اصلی، احضار جناب اقدس الهی است در قلب، و تذکر رضا و سخط و اراده و کراهت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به کلمات، محض از برای تذکر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تا در قلب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تذکر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جائی که ندا می کند 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خطاب، توجیه کلام است به جانب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تحقق و تصور متضائفین و منتسبین صورت نمی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ثانیه؛ این است که نفس سالک در ابتدای امر، یا در مرتبۀ استعداد استحصال کمال است، که خلقت عقل هیولائی، یا عقل، یا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مرتبۀ استعداد استرجاعی و استردادی است که کلمات حاصله به عقل مستفاد را حاضر کند، که صنعت عقل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مرشد که ذکر مذکور را وسیلۀ هر یک از این دو مرحله برای او قرار می دهد، بنابر آن که منفصلۀ مزبوره مانعۀ الجمع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تعدد حیثیات، و ممکن است که استرجاع کمال و استحضار آن، موجب استحضار کمال دیگر فوق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مراد او این باشد که مرشد سبب تذکّر جناب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آن جناب که بر او افاضه شده، در مرتبۀ عقل مستفاد، تحصیل مرتبۀ دیگر فوق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اَزمان مستقبله به تذکّر مرتبۀ فوق مرتبۀ آن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غایت مقصد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علی ایّ حال، مقصود مرشد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ما به ناچار گاهی وارد ادبیات، اصطلاحات و سبک و سیاق و حتی خیالات آنان می شوند تا اولاً روشن کنند که نه تنها از تفکرات و تخیلات آنان اطلاع دارند، بل با زوایای ریز آن ها نیز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خود آنان سبک و سیاق و عوالم شان را می شناسند و با شناخت کامل، راه شان را انحراف و خودشان را گمراه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با بیان و زبان خودشان، آنان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آوری جناب اقدس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استکمال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قرار داده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خدا به حکم مقدمۀ اولی یاد آوری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آوری نفس شیئ، عبارت است از التفات نفس به جانب آن شیئ و استحضار او در ذهن یا به صورت یا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واسطۀ آلات حواسی باشد، یا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استحضار دو شیئ متغایر، هر چند در ذات و وصف، شخص واحد باشند، اگر امکان عقلی داشته باشد، امکان 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قاری در لوح مکتوب ممکن نیست که تلفظ کند به حرفی الاّ بعد انعدام حرف قبل، که 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به قاری است که گویا آن چه را که کاتب خیال در لوح حفظ نوشته، می خواند و شیئاً فشیئاً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هر یک از اشیاء متعدده ممکن نیست الاّ بعد انمحای شیئ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قوّۀ ذاکره متذکر صورت شیخ شد و خواهد که متذکر جناب اقدس الهی هم بشود، نمی شود الاّ به انمحای صورت شیخ،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تذکر صور منقوشه در لوح حافظه، ممکن نیست الاّ علی سبیل التدریج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الاسترداد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صفات خاصّۀ جناب اقدس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یشغله سمع عن سمع، و لا </w:t>
      </w:r>
    </w:p>
    <w:p>
      <w:pPr>
        <w:pStyle w:val="BookText"/>
        <w:rPr/>
      </w:pPr>
      <w:r>
        <w:rPr>
          <w:rFonts w:ascii="IRNazanin" w:hAnsi="IRNazanin" w:eastAsia="IRNazanin"/>
          <w:color w:val="111111"/>
          <w:sz w:val="28"/>
          <w:sz w:val="28"/>
          <w:szCs w:val="28"/>
          <w:rtl w:val="true"/>
          <w:lang w:bidi="fa-IR"/>
        </w:rPr>
        <w:t>شأن عن شأن</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از برای خواص که خود را از جلباب بدن متخلّی کرده، و به زیور تجرّد و انقلاع از تعلقات جسم مخلّی کرده،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آن، به ما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کلام در بدو امر سالک است که هنوز به مرتبۀ کمال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مقال کلام صادق ذی الجلال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نکره در سیاق نفی افادۀ عموم می کند، ابطال آن دعوی را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الشریعه از حضرت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قلبه متعلّقاً فی صلاته بشی‌ء دون الله تعالی فهو قریب من ذلک الشی‌ء، بعید عن حقیقة ما أراد الله تعالی منه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الایۀ</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اخبار بسیار در باب جاهائی که نماز در آن می کند، خصوصاً آنچه در آن ها منع کرده اند نماز را در حالی که انسانِ مواجهی، باشد، که در احادیث صحیحه وارد شده و فرموده اند که هرگاه آن تماثیل در سمت قبله باشد، جامه بر آن ها بپوش و نماز کن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جمیع اخباری که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مشاغل از قبیل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اخباری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سترۀ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جهت آن که از مجموع آن اخبار معلوم می شود که این امور تادیبی است از برای نفس که شواغل خارجه، قلب او را متفرّق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یک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ستره یا مواضع معهوده که در حال نماز باید به آن ها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قیام و رکوع و سجود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است که اسباب التفات او بسیار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امور خارجه، باعث شاغل بودن قلب به ماسوی می شود، پس </w:t>
      </w:r>
    </w:p>
    <w:p>
      <w:pPr>
        <w:pStyle w:val="BookText"/>
        <w:rPr/>
      </w:pPr>
      <w:r>
        <w:rPr>
          <w:rFonts w:ascii="IRNazanin" w:hAnsi="IRNazanin" w:eastAsia="IRNazanin"/>
          <w:color w:val="111111"/>
          <w:sz w:val="28"/>
          <w:sz w:val="28"/>
          <w:szCs w:val="28"/>
          <w:rtl w:val="true"/>
          <w:lang w:bidi="fa-IR"/>
        </w:rPr>
        <w:t xml:space="preserve">چگونه بعد 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امر خارجی در قلب، رسوخ آن باعث شغل قلب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است حکایت تنبیه گنجشک ماده، حضرت سلیمان را؛ آن جائی که با نرِ خود مکافحه داشت و اطاعت او نمی کرد که با او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نر مدعی محبت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سلیمان از گنجشک ماده پرسید که چرا اطاعت او نمی کنی و حال آن که او تو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دروغ می گوید، به جهت آن که او یک مادۀ دیگر را دوست می دارد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غرض مرشد تأدیب نفس مسترشد است به جهت تحصیل حضور قلب، پس آنچه مناسب مقام است این است که بگوید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بنشین، یا چشم خود را بر هم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مشغول دیگری نشود، تا همان خدا و بس، در خاطر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صورت شیخ را در نظر بگیرد و خدا را هم در خاطر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الف وحدتش در دل درویش نیست</w:t>
      </w:r>
    </w:p>
    <w:p>
      <w:pPr>
        <w:pStyle w:val="BookText"/>
        <w:rPr/>
      </w:pPr>
      <w:r>
        <w:rPr>
          <w:rFonts w:ascii="IRNazanin" w:hAnsi="IRNazanin" w:eastAsia="IRNazanin"/>
          <w:color w:val="111111"/>
          <w:sz w:val="28"/>
          <w:sz w:val="28"/>
          <w:szCs w:val="28"/>
          <w:rtl w:val="true"/>
          <w:lang w:bidi="fa-IR"/>
        </w:rPr>
        <w:t>خانۀ تنگ است دل، جای یکی بیش نیست</w:t>
      </w:r>
    </w:p>
    <w:p>
      <w:pPr>
        <w:pStyle w:val="BookText"/>
        <w:rPr/>
      </w:pPr>
      <w:r>
        <w:rPr>
          <w:rFonts w:ascii="IRNazanin" w:hAnsi="IRNazanin" w:eastAsia="IRNazanin"/>
          <w:color w:val="111111"/>
          <w:sz w:val="28"/>
          <w:sz w:val="28"/>
          <w:szCs w:val="28"/>
          <w:rtl w:val="true"/>
          <w:lang w:bidi="fa-IR"/>
        </w:rPr>
        <w:t>و حقیقت این است که باید گفته شود که مراد شیخ باید از آن یکی، این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دوتا یکی می شود، و دوتا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بالضمایر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مقال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حضور قلب در حال نماز و حال فکر یا شواغل خارجه از نفس است که به واسطۀ حواس خمس ظاهری در خاطر انسانی خطور می کند، و چارۀ آن به امثال ستره</w:t>
      </w:r>
      <w:r>
        <w:rPr>
          <w:rStyle w:val="FootnoteAnchor"/>
          <w:rtl w:val="true"/>
        </w:rPr>
        <w:footnoteReference w:id="310"/>
      </w:r>
      <w:r>
        <w:rPr>
          <w:rFonts w:ascii="IRNazanin" w:hAnsi="IRNazanin" w:eastAsia="IRNazanin"/>
          <w:color w:val="111111"/>
          <w:sz w:val="28"/>
          <w:sz w:val="28"/>
          <w:szCs w:val="28"/>
          <w:rtl w:val="true"/>
          <w:lang w:bidi="fa-IR"/>
        </w:rPr>
        <w:t>و جای تاریک رفتن و خلوت گزیدن و چشم به هم نهادن و امثال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شواغل داخله است؛ مثل افکاری که متعلق به مال و فرزند و جاه و </w:t>
      </w:r>
    </w:p>
    <w:p>
      <w:pPr>
        <w:pStyle w:val="BookText"/>
        <w:rPr/>
      </w:pPr>
      <w:r>
        <w:rPr>
          <w:rFonts w:ascii="IRNazanin" w:hAnsi="IRNazanin" w:eastAsia="IRNazanin"/>
          <w:color w:val="111111"/>
          <w:sz w:val="28"/>
          <w:sz w:val="28"/>
          <w:szCs w:val="28"/>
          <w:rtl w:val="true"/>
          <w:lang w:bidi="fa-IR"/>
        </w:rPr>
        <w:t>انتقام از دشمن و احسان به دوست و امثال آن ها است، و این ممکن نیست الاّ به قلع شجرۀ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 ذکر و نماز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قبل از اشتغال سعی در آن نموده اصل ریشۀ آن را که حبّ دنیا است به معالجات نافعه و مجاهدات ناجعه، قطع کرد و بعد از 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مراحل کجاست و تحصیل حضور قلب در ساحت عزّ اقدس اِله به واسطۀ احضار صورت شیخ در حال تذکر معنیین با هم در آن واحد کجاست؟؟ بل که تذکر هر یک از جهات حقّۀ متعدده، به جای جهت دیگر، منافی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است؛ مثلاً در حال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به ذکر، عرض مطلب و حاجت خواستن است که نمودن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حال از این معنی غافل باشد و تصور عذاب الهی کند و استعاذه از آن کند، یا در فکر بهشت و حور و غلمان باشد و آرزوی آن کند، نفعی ندارد، و حضور قلب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دو معنی را مستحضر بودن، مطلوب است در وقتی که آیۀ عذاب و وعدۀ ثواب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نزد ذکر خدا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یاغفّار</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هرگاه متذکر قهاریت و منتقم بودن خدا باشد، حضور قلب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ثالثه؛ این است که مراد از حصول معرفۀ الله در قلب سالک به واسطۀ تصویر شیخ در ذهن، یا انعکاس صورت و ذات آن جناب است، ولو بوجهّ ما، از باب حصول محدود عند حضور الحد، چرا که تحدید از باب نقشی است بر خاطر که از ملاحظه و تصور آن نقش، انتقال به صورت محدود می شود، و از باب تصدیق به حصول حدّ از برای محدود نیست، و باطرد از حصول معرفۀ الله تصدیق به وجود ذات مقدس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ثبوت صفتی از صفات کمال و جلال او،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از باب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نظر و فکر، و ترتّب معلومات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پرواضح است که تذکر آن جناب بذاته یا </w:t>
      </w:r>
    </w:p>
    <w:p>
      <w:pPr>
        <w:pStyle w:val="BookText"/>
        <w:rPr/>
      </w:pPr>
      <w:r>
        <w:rPr>
          <w:rFonts w:ascii="IRNazanin" w:hAnsi="IRNazanin" w:eastAsia="IRNazanin"/>
          <w:color w:val="111111"/>
          <w:sz w:val="28"/>
          <w:sz w:val="28"/>
          <w:szCs w:val="28"/>
          <w:rtl w:val="true"/>
          <w:lang w:bidi="fa-IR"/>
        </w:rPr>
        <w:t xml:space="preserve">صفتی از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مراد از ذکر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الاّ استرجاع کمال حاصلِ سابق، نه این که تحصیل مجهول باشد از معلوم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صورت شیخ را از باب تحدید گرفتن، فساد اوضح است از آن که محتاج به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مفروض این است که در این مقام، ترتیب و ملاحظۀ تصدیقات معلومه، نیست که تصدیق به ذات یا صفات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مستدلّ در آخر استدلال،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امور از باب معدّات و ترتب انکشاف وجه مطلوب بعد از اِعمال این گونه رفتار، از باب ترتّب آثار و خواص بر اشیا باشد، نه از باب تحصیل مطلوب به حدّ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راجع می شود به ادعای مکاشفه بعد از حصول این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طردی است خارج از طور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صفای باطن را مدخلیت در ادراک مقاصد عقلیه و مقدمات برهانیه می باشدکه اذهان در مراتب ادراک آن مختلف می باشند، پس باز راجع می شود مقام، به متابعت دلیل و برهان هرگاه چنین شد، پس اختیار طرد از مجاهده و عمل، محتاج خواهد بود به برهانی به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احتمال ضرر در آن هست و احتمال مخالطۀ وَهم به عقل در لباس کشف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تلبیس اَبالسه و شیطان هم در این مضمار جولان تمام دارد، چنان که بعد بیان خواهیم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برهانی از عقل بر جواز ارتکاب این، قائم نباشد، چگونه عقل حکم می کند به صحت اخذ به آن طریقه، و به انجام آوردن آن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می شود به رجوع به مکاشفۀ دیگر قبل از مجاهده،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لازم می آید یا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تقلید از شیخ هم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شیخ محض دعوی است و برهانی بر جواز اتّباع آن از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رخصت شرعیه، پس کلام در آن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آن که بر سبیل نقض هم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مخالفات و مناقضات کشفیه هم از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دعواهای ارباب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مکاشفات خود معلوم می شود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یکی از بزرگان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ها کشک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 نیست، کهانت است که در اثر ارتباط شیاطین و کفار جنّ به آنان القاء می شود و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مرتاضان معابد لهاسا در تبت، در میان نادان ترین مردم جهان، که بودائی و غیر مسلمان هم هستند، کشف های بزرگتر از سران صوفیه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سرخپوستان قارّۀ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نام کشف، حق باشد، یا راه و طریق به سوی حق باشد، پس آنان دیندارتر از مسلمانان هستند و دین 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از نفحات جامی و غیره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این که در طریقۀ مجاهده غلط شده که مکاشفه غلط شده،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نقل کلام در اثبات طریقۀ مجاهده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گویند که سالک را اول وهله، از متابعت عقل ناچار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مکاشفه در آخر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که چه برهان عقلی او را به متابعت شیخ در این گونه مجاهده ملزم کرده است؟</w:t>
      </w:r>
    </w:p>
    <w:p>
      <w:pPr>
        <w:pStyle w:val="BookText"/>
        <w:rPr/>
      </w:pPr>
      <w:r>
        <w:rPr>
          <w:rFonts w:ascii="IRNazanin" w:hAnsi="IRNazanin" w:eastAsia="IRNazanin"/>
          <w:color w:val="111111"/>
          <w:sz w:val="28"/>
          <w:sz w:val="28"/>
          <w:szCs w:val="28"/>
          <w:rtl w:val="true"/>
          <w:lang w:bidi="fa-IR"/>
        </w:rPr>
        <w:t>پس امثال این اعمال مانند آن است که بی قوّتی در شنا، خود را به دریا اندازد به طمع جواهر به امید این که بلکه کسی او را بیرون آورد، و آن محض 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در آن جا کسی، شناگری، شخصی، را به سلامت بیرون رفتن از دریا نداند، چه می داند که او می تواند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شیخ در این، محض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این حقیر اعتراض کند؛ که این سخن مخالف طریقۀ تو است در اصول، چنان که در کتاب قوانین تحقیق آن شده، زیرا که در آن جا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حسن ظنّ به عالم ورع متجزّی، از برای عامی 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می شود به حدی که به محض قول او، جزم به صدق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او به منزلۀ استدلال و 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است که در مسئلۀ امامت اکتفا توان کرد به نقل احادیث و اخباری که از عالم می کنند از برای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 جا این سخن را جاری نمی کنی؟ و اکتفا به قول مرشد نمی کنی؟ و برهان می طلبی؟</w:t>
      </w:r>
    </w:p>
    <w:p>
      <w:pPr>
        <w:pStyle w:val="BookText"/>
        <w:rPr/>
      </w:pPr>
      <w:r>
        <w:rPr>
          <w:rFonts w:ascii="IRNazanin" w:hAnsi="IRNazanin" w:eastAsia="IRNazanin"/>
          <w:color w:val="111111"/>
          <w:sz w:val="28"/>
          <w:sz w:val="28"/>
          <w:szCs w:val="28"/>
          <w:rtl w:val="true"/>
          <w:lang w:bidi="fa-IR"/>
        </w:rPr>
        <w:t>جواب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این مباحثه ای است که علما با هم دارند که آیا جایز است متابعت این طریقه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مناظرۀ علما تمام نمی شود الاّ به اقامۀ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این مقدمات ممهّد شد؛ بر می گردیم بر سر اصل دلیل</w:t>
      </w:r>
      <w:r>
        <w:rPr>
          <w:rStyle w:val="FootnoteAnchor"/>
          <w:rtl w:val="true"/>
        </w:rPr>
        <w:footnoteReference w:id="3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مقدمات این دلیل، خطابیّه، و بی اساس، بل که شعریات وهمیّه، یا مغالطات جدلیّه، بل که تموّهات سوفسطائیه، غیر مبتنی بر برهان و قیاس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تصویر صورت شیخ باعث جمعیت خاطر بودن، و حاضر شدن قلب، که به سبب آن، کمال از برای ذاکر حاصل می شود،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مراد این است که حضور صورت شیخ در نزد مرید، با لذّات خاصیتی دارد از باب خواص سایر اشیاء از باب مسخنات و مبردات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توجه منع واضح بر آن،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تصویر صورت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مراقبۀ آن صورت و تدبّر در او در حالات معنویّه، یا کیفیات </w:t>
      </w:r>
    </w:p>
    <w:p>
      <w:pPr>
        <w:pStyle w:val="BookText"/>
        <w:rPr/>
      </w:pPr>
      <w:r>
        <w:rPr>
          <w:rFonts w:ascii="IRNazanin" w:hAnsi="IRNazanin" w:eastAsia="IRNazanin"/>
          <w:color w:val="111111"/>
          <w:sz w:val="28"/>
          <w:sz w:val="28"/>
          <w:szCs w:val="28"/>
          <w:rtl w:val="true"/>
          <w:lang w:bidi="fa-IR"/>
        </w:rPr>
        <w:t>صوریّۀ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محض صورت او است بدون مراقبۀ آن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قابل تصور نیست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وجه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صورت نمی بندد 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مدرکات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تذکرات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نمی شود با ذکر و تذکر الهی و مراقبۀ آن جناب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مستدل همین محض مضبوط بودن در مخزن نیست، بل که مراد او این است که در جمیع اوقاتی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صورت شیخ در قوّۀ مدرکه حاضر باشد، نه این که در مخزن خیال باشد که هر وقت خواهد به قوّۀ ذاکره آن را پیش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مراقبۀ صورت شیخ، یا مخاطبۀ او است به همین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ظاهر این است که مراد این مشایخ بنابر مذهب فاسدشان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اشاره به آن کردیم در اواخر مقدمۀ ثانیه، و بعد از این هم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مرید فقیر که هنوز این معانی را نفهمیده و مشایخ می خواهند او را به این مرتبه برسانند، آن فقیر باید فکر خود را بکند که آیا عقل و نقل دلالت دارد بر این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ظاهر تکلیف تا من بعد ایمان واقعی حاصل شود به سبب واصل شدن،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دانیم که کدام دلیل، مسلمان را وا می دارد که دانسته تقلید کفر کن تا حقیقت اسلام را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کدام دلیل علمای آمرین به معروف و ناهین از منکر </w:t>
      </w:r>
    </w:p>
    <w:p>
      <w:pPr>
        <w:pStyle w:val="BookText"/>
        <w:rPr/>
      </w:pPr>
      <w:r>
        <w:rPr>
          <w:rFonts w:ascii="IRNazanin" w:hAnsi="IRNazanin" w:eastAsia="IRNazanin"/>
          <w:color w:val="111111"/>
          <w:sz w:val="28"/>
          <w:sz w:val="28"/>
          <w:szCs w:val="28"/>
          <w:rtl w:val="true"/>
          <w:lang w:bidi="fa-IR"/>
        </w:rPr>
        <w:t>را رخصت می دهد که ایشان را بر این حال وا گذارند؟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یا مراد از مراقبۀ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او است چون واسطۀ فیض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مقرّب درگاه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دیگر یا حی یا قیّوم گفتن وجهی ندارد، بل که باید بگوید یا شیخ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این است که به دل باید مراقب شیخ باشد و در قلب استمداد از او کند، لکن به زبان هم کلمۀ یا حیّ یا قیّوم بگوید گو ملتفت معنی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مخاطبه با جناب اقدس الهی نکند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سبب استحالۀ توجه قلب در آن واحد به دو مقصد، چنان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نیست که کسی به زبان سخنی بگوید به سبب عادتی که دارد، و قلب بالمرّه از او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وقت ذکر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کردیم در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که منشأ اثری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منافی کلام مستدلّ است که گفته است که به این، کمال از برای ذکر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که این معنی، ذکر را از مرتبۀ اعلا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مرتبۀ اسفل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این است که سالک در بدو امر باید چنین کند، یعنی در قلب مراقب شیخ باشد و استمداد از او بجوید، و به زبان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جاری کند، تا مدتی بگذرد که بعد از آن، کمال از برای ذکر به هم رسد، و ذکر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بالفعل کمال از برای این ذکر حاصل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وجودی که این خلاف ظاهر کلام او است، بل که خلاف </w:t>
      </w:r>
    </w:p>
    <w:p>
      <w:pPr>
        <w:pStyle w:val="BookText"/>
        <w:rPr/>
      </w:pPr>
      <w:r>
        <w:rPr>
          <w:rFonts w:ascii="IRNazanin" w:hAnsi="IRNazanin" w:eastAsia="IRNazanin"/>
          <w:color w:val="111111"/>
          <w:sz w:val="28"/>
          <w:sz w:val="28"/>
          <w:szCs w:val="28"/>
          <w:rtl w:val="true"/>
          <w:lang w:bidi="fa-IR"/>
        </w:rPr>
        <w:t>صریح عبارت استفتا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مقدمه ممنوع است و هیچ دلیلی از عقل و نقل قائم نشده که چنین کاری منشأ استکمال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عقل و نقل هر دو، دلیل بر خلاف آن قائم است، به جهت آن که قبیح است در نزد عقلا که کسی با بزرگی مخاطبه کند و دلش متوجه نباشد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هم منع از آن وارد است، زیرا که اخبار بسیار در لزوم حضور قلب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امر به ترک عبادت شده در قرآن و حدیث از نماز و دعا در حال بی خودی و کسل و خواب آلودگی وهمّ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مستدل کرده که سالک در بدو سلوک، الفت تمام به محسوسات دارد، و این صورت از جملۀ محسوسات است و ملاحظۀ آن باعث این می شود که سالک مشغول از ماسوی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جواب این سخن و بطلان آن از آنچه گفتیم به وضوح پیوسته، و بودن صورت شیخ محسوسی از محسوسات، مقتضی آن است که مراقبۀ هر صورت محسوسی در قلب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سترۀ مصلّی هر چیز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مقصد مستدل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ان مستدلّ این باشد که چون اذهان عامّه و مبتدی ها، استعداد ادراک مجردات</w:t>
      </w:r>
      <w:r>
        <w:rPr>
          <w:rStyle w:val="FootnoteAnchor"/>
          <w:rtl w:val="true"/>
        </w:rPr>
        <w:footnoteReference w:id="323"/>
      </w:r>
      <w:r>
        <w:rPr>
          <w:rFonts w:ascii="IRNazanin" w:hAnsi="IRNazanin" w:eastAsia="IRNazanin"/>
          <w:color w:val="111111"/>
          <w:sz w:val="28"/>
          <w:sz w:val="28"/>
          <w:szCs w:val="28"/>
          <w:rtl w:val="true"/>
          <w:lang w:bidi="fa-IR"/>
        </w:rPr>
        <w:t>ندارند، به جهت آن که الفت تمام به مادیات و محسوسات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کم کسی است که از حدّ تحدید و تشبیه و تجسیم بیرون رفته باشد، بل که اغلب مردم مجسّمه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در خور استعداد خود مکلّف است و بیش از آن از او نخواسته اند تا به سرحدی برسد که از برای او تفطّن به هم رسد و قادر بر تحقیق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مقصرین معاقب و مؤاخذ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حکایت و داستان موسی و شبان که ملای روم در مثنوی نظم کرده هم ناظر به این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آن که بنای او بر طریقۀ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گوساله پرستیدن و بت پرستیدن هم ضرر ندارد، چنان که از محی الدین مذکور است در حکایت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مراتب به جا آوردن معنی تجلّیات و فهمیدن تفاوت مظاهر و رسیدن به حاق حقیقت، چون اختلاف تام دارد، و هر کس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دارد، پس ضرر ندارد که سالک در بدو سلوک نظر به شیخ کند و به او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آن جهت که فهم او فوق مقدار تجسّم و تشبیه نیست، در شأن او به مرحلۀ تجسیم و تشبیه اکتفا می شود در 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واقعاً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حیثیت تجلّی ذات ذوالجلال در اکمل افراد مخلوق در واقع، پس چون شیخ چون معتقد این مرحله هست از برای خود، و سالک در اول وهله این معنی را نمی تواند فهمید و بالضروره فرق مابین خالق و مخلوق، و عابد و معبود می گذارد، و به او نمی توان حالی کرد که شیخ از حیثیت مظهر تجلی مستحق پرستش است، و نه هم مرید قبول می کند در اول وهله که هوهو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طریقۀ وسطی این است که امور بر سالک مشتبه کند و به زبان او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این اسم خدا است تو تکرار کن اما در دل صورت شیخ را نگاه دار که او مرشد تو است و مونس و رفیق و رهنمای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ظاهر نمانۀ</w:t>
      </w:r>
      <w:r>
        <w:rPr>
          <w:rStyle w:val="FootnoteAnchor"/>
          <w:rtl w:val="true"/>
        </w:rPr>
        <w:footnoteReference w:id="324"/>
      </w:r>
      <w:r>
        <w:rPr>
          <w:rFonts w:ascii="IRNazanin" w:hAnsi="IRNazanin" w:eastAsia="IRNazanin"/>
          <w:color w:val="111111"/>
          <w:sz w:val="28"/>
          <w:sz w:val="28"/>
          <w:szCs w:val="28"/>
          <w:rtl w:val="true"/>
          <w:lang w:bidi="fa-IR"/>
        </w:rPr>
        <w:t>تلبیس است که تو خدا را یاد می کنی اما شیخ هم باید در نظر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مراد ایشان این است که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باشد من حیث لا یشعر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آهسته آهسته او را با لطایف الحیل به مرتبۀ اعلا و جایگاه واصلان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به دام تزویر مسخّر نموده او را به درک اسفل واصل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جواب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با وجود این که هیچیک از این مطالب و مقدمات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لزوم اتّباع، یا جواز آن، از عقل و نقل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این جماعت، همین وجه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طریقۀ غلات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غلات فِرق ایشان بسیاراند،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ایشان نُه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را مذهب این است که امام آن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نهایت مرتبه رسید، خدا ساکن می شود در او، و تکلم می کند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شعر ملاّی روم از این باب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حیّ ناطق آن ولی است</w:t>
      </w:r>
    </w:p>
    <w:p>
      <w:pPr>
        <w:pStyle w:val="BookText"/>
        <w:rPr/>
      </w:pP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و شاه نعمت الله صاحب اجازۀ مذکور،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است این منیّ و توئی</w:t>
      </w:r>
    </w:p>
    <w:p>
      <w:pPr>
        <w:pStyle w:val="BookText"/>
        <w:rPr/>
      </w:pPr>
      <w:r>
        <w:rPr>
          <w:rFonts w:ascii="IRNazanin" w:hAnsi="IRNazanin" w:eastAsia="IRNazanin"/>
          <w:color w:val="111111"/>
          <w:sz w:val="28"/>
          <w:sz w:val="28"/>
          <w:szCs w:val="28"/>
          <w:rtl w:val="true"/>
          <w:lang w:bidi="fa-IR"/>
        </w:rPr>
        <w:t>به مسمّی یکی، به اسم دوئی</w:t>
      </w:r>
    </w:p>
    <w:p>
      <w:pPr>
        <w:pStyle w:val="BookText"/>
        <w:rPr/>
      </w:pPr>
      <w:r>
        <w:rPr>
          <w:rFonts w:ascii="IRNazanin" w:hAnsi="IRNazanin" w:eastAsia="IRNazanin"/>
          <w:color w:val="111111"/>
          <w:sz w:val="28"/>
          <w:sz w:val="28"/>
          <w:szCs w:val="28"/>
          <w:rtl w:val="true"/>
          <w:lang w:bidi="fa-IR"/>
        </w:rPr>
        <w:t>آن که انسان کاملش نام است</w:t>
      </w:r>
    </w:p>
    <w:p>
      <w:pPr>
        <w:pStyle w:val="BookText"/>
        <w:rPr/>
      </w:pPr>
      <w:r>
        <w:rPr>
          <w:rFonts w:ascii="IRNazanin" w:hAnsi="IRNazanin" w:eastAsia="IRNazanin"/>
          <w:color w:val="111111"/>
          <w:sz w:val="28"/>
          <w:sz w:val="28"/>
          <w:szCs w:val="28"/>
          <w:rtl w:val="true"/>
          <w:lang w:bidi="fa-IR"/>
        </w:rPr>
        <w:t>نزد رندان چو باده در جام است</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رند عاشق مطلوب</w:t>
      </w:r>
    </w:p>
    <w:p>
      <w:pPr>
        <w:pStyle w:val="BookText"/>
        <w:rPr/>
      </w:pPr>
      <w:r>
        <w:rPr>
          <w:rFonts w:ascii="IRNazanin" w:hAnsi="IRNazanin" w:eastAsia="IRNazanin"/>
          <w:color w:val="111111"/>
          <w:sz w:val="28"/>
          <w:sz w:val="28"/>
          <w:szCs w:val="28"/>
          <w:rtl w:val="true"/>
          <w:lang w:bidi="fa-IR"/>
        </w:rPr>
        <w:t>که اَنا الحق هی زنم بر حق</w:t>
      </w:r>
    </w:p>
    <w:p>
      <w:pPr>
        <w:pStyle w:val="BookText"/>
        <w:rPr/>
      </w:pPr>
      <w:r>
        <w:rPr>
          <w:rFonts w:ascii="IRNazanin" w:hAnsi="IRNazanin" w:eastAsia="IRNazanin"/>
          <w:color w:val="111111"/>
          <w:sz w:val="28"/>
          <w:sz w:val="28"/>
          <w:szCs w:val="28"/>
          <w:rtl w:val="true"/>
          <w:lang w:bidi="fa-IR"/>
        </w:rPr>
        <w:t>زورق اندر محیط نیست عجب</w:t>
      </w:r>
    </w:p>
    <w:p>
      <w:pPr>
        <w:pStyle w:val="BookText"/>
        <w:rPr/>
      </w:pPr>
      <w:r>
        <w:rPr>
          <w:rFonts w:ascii="IRNazanin" w:hAnsi="IRNazanin" w:eastAsia="IRNazanin"/>
          <w:color w:val="111111"/>
          <w:sz w:val="28"/>
          <w:sz w:val="28"/>
          <w:szCs w:val="28"/>
          <w:rtl w:val="true"/>
          <w:lang w:bidi="fa-IR"/>
        </w:rPr>
        <w:t>عجب است این محیط در زورق</w:t>
      </w:r>
    </w:p>
    <w:p>
      <w:pPr>
        <w:pStyle w:val="BookText"/>
        <w:rPr/>
      </w:pPr>
      <w:r>
        <w:rPr>
          <w:rFonts w:ascii="IRNazanin" w:hAnsi="IRNazanin" w:eastAsia="IRNazanin"/>
          <w:color w:val="111111"/>
          <w:sz w:val="28"/>
          <w:sz w:val="28"/>
          <w:szCs w:val="28"/>
          <w:rtl w:val="true"/>
          <w:lang w:bidi="fa-IR"/>
        </w:rPr>
        <w:t>لیس فی الدار غیره دیّار</w:t>
      </w:r>
    </w:p>
    <w:p>
      <w:pPr>
        <w:pStyle w:val="BookText"/>
        <w:rPr/>
      </w:pPr>
      <w:r>
        <w:rPr>
          <w:rFonts w:ascii="IRNazanin" w:hAnsi="IRNazanin" w:eastAsia="IRNazanin"/>
          <w:color w:val="111111"/>
          <w:sz w:val="28"/>
          <w:sz w:val="28"/>
          <w:szCs w:val="28"/>
          <w:rtl w:val="true"/>
          <w:lang w:bidi="fa-IR"/>
        </w:rPr>
        <w:t>او است معشوق، عاشق مطلق</w:t>
      </w:r>
    </w:p>
    <w:p>
      <w:pPr>
        <w:pStyle w:val="BookText"/>
        <w:rPr/>
      </w:pPr>
      <w:r>
        <w:rPr>
          <w:rFonts w:ascii="IRNazanin" w:hAnsi="IRNazanin" w:eastAsia="IRNazanin"/>
          <w:color w:val="111111"/>
          <w:sz w:val="28"/>
          <w:sz w:val="28"/>
          <w:szCs w:val="28"/>
          <w:rtl w:val="true"/>
          <w:lang w:bidi="fa-IR"/>
        </w:rPr>
        <w:t>دیده از غیر حق فرو بستیم</w:t>
      </w:r>
    </w:p>
    <w:p>
      <w:pPr>
        <w:pStyle w:val="BookText"/>
        <w:rPr/>
      </w:pPr>
      <w:r>
        <w:rPr>
          <w:rFonts w:ascii="IRNazanin" w:hAnsi="IRNazanin" w:eastAsia="IRNazanin"/>
          <w:color w:val="111111"/>
          <w:sz w:val="28"/>
          <w:sz w:val="28"/>
          <w:szCs w:val="28"/>
          <w:rtl w:val="true"/>
          <w:lang w:bidi="fa-IR"/>
        </w:rPr>
        <w:t>تا گشودیم امر این مطلق</w:t>
      </w:r>
    </w:p>
    <w:p>
      <w:pPr>
        <w:pStyle w:val="BookText"/>
        <w:rPr/>
      </w:pPr>
      <w:r>
        <w:rPr>
          <w:rFonts w:ascii="IRNazanin" w:hAnsi="IRNazanin" w:eastAsia="IRNazanin"/>
          <w:color w:val="111111"/>
          <w:sz w:val="28"/>
          <w:sz w:val="28"/>
          <w:szCs w:val="28"/>
          <w:rtl w:val="true"/>
          <w:lang w:bidi="fa-IR"/>
        </w:rPr>
        <w:t>ظاهر و باطن توئی شیدا</w:t>
      </w:r>
    </w:p>
    <w:p>
      <w:pPr>
        <w:pStyle w:val="BookText"/>
        <w:rPr/>
      </w:pPr>
      <w:r>
        <w:rPr>
          <w:rFonts w:ascii="IRNazanin" w:hAnsi="IRNazanin" w:eastAsia="IRNazanin"/>
          <w:color w:val="111111"/>
          <w:sz w:val="28"/>
          <w:sz w:val="28"/>
          <w:szCs w:val="28"/>
          <w:rtl w:val="true"/>
          <w:lang w:bidi="fa-IR"/>
        </w:rPr>
        <w:t>ظاهرت خلق کرد باطن حق</w:t>
      </w:r>
    </w:p>
    <w:p>
      <w:pPr>
        <w:pStyle w:val="BookText"/>
        <w:rPr/>
      </w:pPr>
      <w:r>
        <w:rPr>
          <w:rFonts w:ascii="IRNazanin" w:hAnsi="IRNazanin" w:eastAsia="IRNazanin"/>
          <w:color w:val="111111"/>
          <w:sz w:val="28"/>
          <w:sz w:val="28"/>
          <w:szCs w:val="28"/>
          <w:rtl w:val="true"/>
          <w:lang w:bidi="fa-IR"/>
        </w:rPr>
        <w:t>و از این واضحتر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زجهان جان گذر کن</w:t>
      </w:r>
    </w:p>
    <w:p>
      <w:pPr>
        <w:pStyle w:val="BookText"/>
        <w:rPr/>
      </w:pPr>
      <w:r>
        <w:rPr>
          <w:rFonts w:ascii="IRNazanin" w:hAnsi="IRNazanin" w:eastAsia="IRNazanin"/>
          <w:color w:val="111111"/>
          <w:sz w:val="28"/>
          <w:sz w:val="28"/>
          <w:szCs w:val="28"/>
          <w:rtl w:val="true"/>
          <w:lang w:bidi="fa-IR"/>
        </w:rPr>
        <w:t>در عالم نیستی سفر کن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بگذر ز حدیث دین و فردا</w:t>
      </w:r>
    </w:p>
    <w:p>
      <w:pPr>
        <w:pStyle w:val="BookText"/>
        <w:rPr/>
      </w:pPr>
      <w:r>
        <w:rPr>
          <w:rFonts w:ascii="IRNazanin" w:hAnsi="IRNazanin" w:eastAsia="IRNazanin"/>
          <w:color w:val="111111"/>
          <w:sz w:val="28"/>
          <w:sz w:val="28"/>
          <w:szCs w:val="28"/>
          <w:rtl w:val="true"/>
          <w:lang w:bidi="fa-IR"/>
        </w:rPr>
        <w:t>امروز صفات خود دگر کن</w:t>
      </w:r>
    </w:p>
    <w:p>
      <w:pPr>
        <w:pStyle w:val="BookText"/>
        <w:rPr/>
      </w:pPr>
      <w:r>
        <w:rPr>
          <w:rFonts w:ascii="IRNazanin" w:hAnsi="IRNazanin" w:eastAsia="IRNazanin"/>
          <w:color w:val="111111"/>
          <w:sz w:val="28"/>
          <w:sz w:val="28"/>
          <w:szCs w:val="28"/>
          <w:rtl w:val="true"/>
          <w:lang w:bidi="fa-IR"/>
        </w:rPr>
        <w:t>خواهی که خدای خود ببینی</w:t>
      </w:r>
    </w:p>
    <w:p>
      <w:pPr>
        <w:pStyle w:val="BookText"/>
        <w:rPr/>
      </w:pPr>
      <w:r>
        <w:rPr>
          <w:rFonts w:ascii="IRNazanin" w:hAnsi="IRNazanin" w:eastAsia="IRNazanin"/>
          <w:color w:val="111111"/>
          <w:sz w:val="28"/>
          <w:sz w:val="28"/>
          <w:szCs w:val="28"/>
          <w:rtl w:val="true"/>
          <w:lang w:bidi="fa-IR"/>
        </w:rPr>
        <w:t>در چهرۀ سیدم نظر کن</w:t>
      </w:r>
    </w:p>
    <w:p>
      <w:pPr>
        <w:pStyle w:val="BookText"/>
        <w:rPr/>
      </w:pPr>
      <w:r>
        <w:rPr>
          <w:rFonts w:ascii="IRNazanin" w:hAnsi="IRNazanin" w:eastAsia="IRNazanin"/>
          <w:color w:val="111111"/>
          <w:sz w:val="28"/>
          <w:sz w:val="28"/>
          <w:szCs w:val="28"/>
          <w:rtl w:val="true"/>
          <w:lang w:bidi="fa-IR"/>
        </w:rPr>
        <w:t>پس از این کلمات مستفاد می شود که مراد از تصویر صورت شیخ در حال ذکر، همین معنی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بحریم عین ما دریاست</w:t>
      </w:r>
    </w:p>
    <w:p>
      <w:pPr>
        <w:pStyle w:val="BookText"/>
        <w:rPr/>
      </w:pPr>
      <w:r>
        <w:rPr>
          <w:rFonts w:ascii="IRNazanin" w:hAnsi="IRNazanin" w:eastAsia="IRNazanin"/>
          <w:color w:val="111111"/>
          <w:sz w:val="28"/>
          <w:sz w:val="28"/>
          <w:szCs w:val="28"/>
          <w:rtl w:val="true"/>
          <w:lang w:bidi="fa-IR"/>
        </w:rPr>
        <w:t>منهج از بحر چون جدا داریم</w:t>
      </w:r>
    </w:p>
    <w:p>
      <w:pPr>
        <w:pStyle w:val="BookText"/>
        <w:rPr/>
      </w:pPr>
      <w:r>
        <w:rPr>
          <w:rFonts w:ascii="IRNazanin" w:hAnsi="IRNazanin" w:eastAsia="IRNazanin"/>
          <w:color w:val="111111"/>
          <w:sz w:val="28"/>
          <w:sz w:val="28"/>
          <w:szCs w:val="28"/>
          <w:rtl w:val="true"/>
          <w:lang w:bidi="fa-IR"/>
        </w:rPr>
        <w:t>و بعضی دیگر از غلات می گویند که خدا ظاهر می شود در صورت خلقش و منتقل می شود از صورتی 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کسی آن ها را شناخت ساقط می شود از او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غزل مشهور ملاّی روم از این باب است که مطلع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 آمد</w:t>
      </w:r>
    </w:p>
    <w:p>
      <w:pPr>
        <w:pStyle w:val="BookText"/>
        <w:rPr/>
      </w:pPr>
      <w:r>
        <w:rPr>
          <w:rFonts w:ascii="IRNazanin" w:hAnsi="IRNazanin" w:eastAsia="IRNazanin"/>
          <w:color w:val="111111"/>
          <w:sz w:val="28"/>
          <w:sz w:val="28"/>
          <w:szCs w:val="28"/>
          <w:rtl w:val="true"/>
          <w:lang w:bidi="fa-IR"/>
        </w:rPr>
        <w:t>دل برد و نهان شد</w:t>
      </w:r>
    </w:p>
    <w:p>
      <w:pPr>
        <w:pStyle w:val="BookText"/>
        <w:rPr/>
      </w:pPr>
      <w:r>
        <w:rPr>
          <w:rFonts w:ascii="IRNazanin" w:hAnsi="IRNazanin" w:eastAsia="IRNazanin"/>
          <w:color w:val="111111"/>
          <w:sz w:val="28"/>
          <w:sz w:val="28"/>
          <w:szCs w:val="28"/>
          <w:rtl w:val="true"/>
          <w:lang w:bidi="fa-IR"/>
        </w:rPr>
        <w:t>هر دم به لباس دگر آن یار بر آمد</w:t>
      </w:r>
    </w:p>
    <w:p>
      <w:pPr>
        <w:pStyle w:val="BookText"/>
        <w:rPr/>
      </w:pPr>
      <w:r>
        <w:rPr>
          <w:rFonts w:ascii="IRNazanin" w:hAnsi="IRNazanin" w:eastAsia="IRNazanin"/>
          <w:color w:val="111111"/>
          <w:sz w:val="28"/>
          <w:sz w:val="28"/>
          <w:szCs w:val="28"/>
          <w:rtl w:val="true"/>
          <w:lang w:bidi="fa-IR"/>
        </w:rPr>
        <w:t>گه پیر و جوان شد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است که تصویر صورت شیخ به جهت جمعیت خاطر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التفات به افکار فاسده و وساوس شیطانیه منع می کند، و از واردات غیبیه و نفخات الهیه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 به دنیا زایل می شود، و رغبت به آخرت حاصل می شود، و تا به آخر آنچه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محض دعوی است، چه دلیل بر سالک قائم شده که اختیار این رفتار را بکند با وجود احتمال فساد در آن از وجوه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تمسّک به دعوی شیخ اعادۀ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 فرض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واحد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بروز مغیبات و نسیم روح و ریحان و انقلاع از شهوات و مستلذّات و حصول حالات غریبه و امور عجیبه و مشاهدۀ امور غیر </w:t>
      </w:r>
    </w:p>
    <w:p>
      <w:pPr>
        <w:pStyle w:val="BookText"/>
        <w:rPr/>
      </w:pPr>
      <w:r>
        <w:rPr>
          <w:rFonts w:ascii="IRNazanin" w:hAnsi="IRNazanin" w:eastAsia="IRNazanin"/>
          <w:color w:val="111111"/>
          <w:sz w:val="28"/>
          <w:sz w:val="28"/>
          <w:szCs w:val="28"/>
          <w:rtl w:val="true"/>
          <w:lang w:bidi="fa-IR"/>
        </w:rPr>
        <w:t>معتاد، باید دانست که این امور گاهی از جهت شیطان حاصل می شود، گاه از جهت سحر و علوم غریبه، و از تسخیرات، و خواصّ الاشیاء، و 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علمای کلام اهتمام مالا کلام دارند در تفرقۀ مابین سحر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نیست که قطع نظر از شعبده، علم سحر را هم حقیقتی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سحر با معجزه به سرحدّی است که موسای جلیل القدر، عظیم الشأن، پیغمبر اولوالعزم، صاحب آیۀ کبری را خوف و رعب در دل بر آمد از آنچه سحره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هم با موسی شریک بودند در وانمودن عصا و ریسمان، مار و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فرعون که از اهل عرف و لغت آن زمان بود، حمل کرد معجزۀ موسی را به سحر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لَکَبیرُکُمُ الَّذی عَلَّمَکُمُ السِّحْرَ</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سایر معجزات پیغمبران و حمل منکران ایشان، معجزات را بر سحر، حتی پیغمبر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اعجاز بیان را گفتند که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کنده شدن درخت از ریشه و آمدن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الاقتراح معاندین، و برگشتن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پاره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کلام امیرالمومنین در نهج البلاغه مذکور است</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کردن کفار به این که 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واضحات است که نسبت دادن کفار معجزات پیغمبران را به سحر، نه از باب اموری بوده که مخالف فهم عامّه از باب عرف و عادت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این نبود که شیر را بگویند گربه است، یا ماست را بگویند زغال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باب اموری بود که در ظاهر بر بسیاری متشابه بوده، بل که بسا باشد که بر علما هم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عقلی و عادی هر دو هست که سحر در صورت معجزه باشد و فرق بسیار خفی باشد و محتاج باشد به تأمّل و تفکّر با تخلیه و انصاف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چه از جماعت قلندریه معهود است که در اضلال مردم گاهی با وانمودن صورت ها، حیله می کنند، مثل این که به نظر مردم می آورند که اموات قبرستان همگی از قبر بیرون آمدند و تعظیم شیخ قلندر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میان دو انگشت خود باغ و بستان جنان را می نمایند، یا از غیب خبر می دهند، یا طعامی غیر مترقب الحصول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ها کرامت نمی شود و دالّ بر حقیقت نمی شود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بعضی مریدان را چنان صورتی می نمایند که بی اختیار تعظیم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باشد که ادعا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برکات آن شیخ حالتی از برای ما به هم می رسد که گویا همۀ اعضای ما لا اله الاّ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ابلیس لعین از هر عالمی عالمتر، و از هر ساحری ساحرتر، و از هر عابدی عابدتر، و از هر رقّاصی رقاصتر، و از هر مغنّی خوش آوازتر، و از هر مطربی نوازنده تر، و هکذا در جمیع علوم ماهرتر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تسخیر جنّ و شیاطین هم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که خبر غیب را از برای کسی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بر تشکّل شیطان به صورت انسان به جهت اغوای برادران خود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احادیث بسیار که بعضی از آن ها را بعداً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تشکّل شیطان به صورت سراقه بن مالک و امداد کردن او مشرکین را در </w:t>
      </w:r>
    </w:p>
    <w:p>
      <w:pPr>
        <w:pStyle w:val="BookText"/>
        <w:rPr/>
      </w:pPr>
      <w:r>
        <w:rPr>
          <w:rFonts w:ascii="IRNazanin" w:hAnsi="IRNazanin" w:eastAsia="IRNazanin"/>
          <w:color w:val="111111"/>
          <w:sz w:val="28"/>
          <w:sz w:val="28"/>
          <w:szCs w:val="28"/>
          <w:rtl w:val="true"/>
          <w:lang w:bidi="fa-IR"/>
        </w:rPr>
        <w:t>جنگ بدر و گریختن او بعد از مشاهدۀ جنود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تشکل او به صورت عابد و گمراه کردن عابدی را، تا آن که او را به زنا واداشت چنان که در روایتی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منع نمی کنیم که خدای تعالی اِخبار غیب را به او عطا کند از راه خذلان در وقتی که او بالمرّه از آخرت در گذرد و از خدا همین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احادیث دالّه بر آن بسیار است، چنان که در سورۀ حمعسق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سورۀ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سورۀ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وارد شده که حق تعالی اجابت دعای کافر را زود تر از مؤمن می کند، به جهت کراهت سماع صوت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مؤمن را تاخیر می کند به جهت سماع صوت او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هرگاه مجاهدۀ نفسانی بسیار بکند به امید مطلبی، حق تعالی اجابت </w:t>
      </w:r>
    </w:p>
    <w:p>
      <w:pPr>
        <w:pStyle w:val="BookText"/>
        <w:rPr/>
      </w:pPr>
      <w:r>
        <w:rPr>
          <w:rFonts w:ascii="IRNazanin" w:hAnsi="IRNazanin" w:eastAsia="IRNazanin"/>
          <w:color w:val="111111"/>
          <w:sz w:val="28"/>
          <w:sz w:val="28"/>
          <w:szCs w:val="28"/>
          <w:rtl w:val="true"/>
          <w:lang w:bidi="fa-IR"/>
        </w:rPr>
        <w:t>می کند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حدیث مشهور از زندیقی که خبر از غیب می داد و حضرت صادق علیه السلام از او سؤال کرد که این مرتبه را از چه چیز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آیا اسلام مخالف نفس تو است یا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کرد و قبول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چه از او پرسیدند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تا به حال که کافر بودم از همۀ مغیبات خبر می دادم، چون است الحال که مسلمم هیچ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که امر اسلام اعظم از آن است که عوض او این امر جزئی باشد، تو در آن وقت از آخرت گذشته بودی و به همان جزئی ساخته بودی، حق تعالی به تو کرامت کرد، اما عوض اسلام باید در آخرت باشد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که گاه است این مرحله، از ارتداد و استخفاف به دین و قرآن،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شنیده ام که بعضی از این ملاعین به سوزاندن قرآن، یا در قاذورات انداختن و امثال این، مراتب چند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شنیده ام از مرد ثقۀ معتمدی که در چند سال قبل از این، در کاشان ملعونی از این اشقیا آمده بود و جمعی مرید در دور او جمع شده بودند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به 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دیندار بزرگواری شنید با جمعی روان شدند تا رسیدند به آن جائی که آن ملعون نشسته بود و مردم در دور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فرمود که ای ملعون بر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هجوم کردند که دفع کنند از او، مومنین آن ها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عالم امر کرد که زیر پای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شکافتند، 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پر از نجاست و آن ملعون </w:t>
      </w:r>
    </w:p>
    <w:p>
      <w:pPr>
        <w:pStyle w:val="BookText"/>
        <w:rPr/>
      </w:pPr>
      <w:r>
        <w:rPr>
          <w:rFonts w:ascii="IRNazanin" w:hAnsi="IRNazanin" w:eastAsia="IRNazanin"/>
          <w:color w:val="111111"/>
          <w:sz w:val="28"/>
          <w:sz w:val="28"/>
          <w:szCs w:val="28"/>
          <w:rtl w:val="true"/>
          <w:lang w:bidi="fa-IR"/>
        </w:rPr>
        <w:t>سورۀ مبارکۀ یس در آن جا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اسباب خبر دادن از غیب بسیار است، چنان که معجزه و سحر به همدیگر مشتبه می شوند، همچنین خبر کرامتی و خذلانی و ابتلائی هم مشتبه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نمودن صورت ها و غرایب، گاه است که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از شعبده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از خاصیت ترکیبی است که می سازند و به حلق مریدان می کنند که آن هم مشهور است، بل که در کتب ایشان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از اِخبار جنّ و شیاطین و تلبیس آن ها به صورت مردگان، یا به صورت خود شیخ است که برادر واقعی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ابتلاهای الهی و امتحانات غیر متناهی در دارتکلیف، بسیار است؛ از جمله سرگین خر دجال خرما شدن، و درخت خشکی که شیخین را بر آن می آویزند سبز شدن، و ندا از آسمان رسیدن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عثمان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احضار طعام از شیاطین و جنّ،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دزدی می کنند و از برای اولیاء خود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غافل شد که محض حصول حالات نفسانیّه، و انقلاع از مستلذّات فانیۀ دنیا و میل به آخرت، و مکاشفات غیبیّه، همگی از افاضۀ جناب اقدس الهی از راه لطف و استحقاق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آن ها از واردات شیطانیه و یا موهبات خذلانیه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این است که در جمیع ملل کفر و مذاهب فاسده، مرتاضین و زهّاد، و مایلین به دار البقاء، و مزعجین از مستلّذات دنیا،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مکاشفه و مدعیان ذوق، در هر دو مرحله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ندیدی؟ که از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w:t>
      </w:r>
      <w:r>
        <w:rPr>
          <w:rStyle w:val="FootnoteAnchor"/>
          <w:rtl w:val="true"/>
        </w:rPr>
        <w:footnoteReference w:id="34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مکاشفه چگونه ظاهر شد بودن مشایخ ثلاثه </w:t>
      </w:r>
    </w:p>
    <w:p>
      <w:pPr>
        <w:pStyle w:val="BookText"/>
        <w:rPr/>
      </w:pPr>
      <w:r>
        <w:rPr>
          <w:rFonts w:ascii="IRNazanin" w:hAnsi="IRNazanin" w:eastAsia="IRNazanin"/>
          <w:color w:val="111111"/>
          <w:sz w:val="28"/>
          <w:sz w:val="28"/>
          <w:szCs w:val="28"/>
          <w:rtl w:val="true"/>
          <w:lang w:bidi="fa-IR"/>
        </w:rPr>
        <w:t xml:space="preserve">در حول نبیّ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نشستن علی با کمال خجلت در آن مابین، و سر و پای خوردن او</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مکرر در فکر خلافتی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هر مذهبی دائم در گریه و زاری و ابتهال و بی قراری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جلوه گری عالم بقاء، و حصول حالات غریبۀ شگفت افزا، دلیل حقانیت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مبطل السّحری و قرینۀ بطلانی در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فرعون با وجود دعوی الوهیت، حق تعالی او را مخذول نکرد بر حال خود باقی گذاشت در مدت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کراماتی از او ظاهر می شد، چون هر چشم بینائی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فرعون بیمار می شود، و صحیح می شود، و می آشامد، و قاذورات و عفونات از او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فهمد که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معجزه در طبق این، با وجود ظهور مبطل، ضرری به کارخانۀ الهی و طریقۀ عقل و شرع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ملاحظۀ حال درویش ها و جماعت قلندریه را بکند، اگر هزار غیب بگویند، و اگر هزار قاب طعام از سقف خانه حاضر کنند، و هزار مردۀ قبرستان را به چشم مرید وانمایند، که یک مو اعتقاد به آن ها نباید کرد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در زمان ما یکی از همین صوفیان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رسالۀ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مرجع تقلید مردم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از مثل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بالیقین ثابت نباشد احیاء ده نفر میت، چگونه از برای قلندری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است از لواط و شرب خمر و امثال آن مضایقه نکند، و یک مسئله از</w:t>
      </w:r>
    </w:p>
    <w:p>
      <w:pPr>
        <w:pStyle w:val="BookText"/>
        <w:rPr/>
      </w:pPr>
      <w:r>
        <w:rPr>
          <w:rFonts w:ascii="IRNazanin" w:hAnsi="IRNazanin" w:eastAsia="IRNazanin"/>
          <w:color w:val="111111"/>
          <w:sz w:val="28"/>
          <w:sz w:val="28"/>
          <w:szCs w:val="28"/>
          <w:rtl w:val="true"/>
          <w:lang w:bidi="fa-IR"/>
        </w:rPr>
        <w:t>مسائل دین خود را نداند حتی غسل جنابت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میت از قبر به استقبال او بیرون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غیب هم بگوید و کرامات دیگر ظاهر کند، همان جهل او در شریعت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سایر علوم و معارف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کذب و بطلان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احادیثی که نزدیک به تواتر است، در شأن ابوالخطاب، و مغیره بن سعید، و بنان، و علی بن حکه، و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عبرتائی، و شلمغانی</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و این جماعتی که در زمان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برسد به حسین بن منصور حلاج و 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ائمّه از ایشان، و لعن و نفرین بر ایشان را ملاحظه کند، بر او معلوم می شود که این جماعت را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با شرع و اهل شرع و ائمّۀ اطهار،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که قدح در شخص خاصی کرده باشیم، بل که غرض این است که چون این مستدلّ می خواهد به دلیل عقلی استدلال کرده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طریقه، می گوئیم که اثبات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این مراحل از راه این ذکر،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فرض حصول، جواز تحصیل به این طریق،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آنچه از جماعت اهل این نوع ذکر، در زمان ما مشاهده می شود، به غیر دنیا پرستی و عوامفریبی،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ایشان امرشان به فضیحت انجامید، و بسیاری از مریدان ایشان، افشای اسرار آن ها کرده اند که ایشان را هیچ غرضی به غیر حرمت دنیا و سرکردگی و ریاست اهل حَمُقی،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تتبّع احوال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کردیم نه از مسائل دین چیزی دانستند و نه طریقۀ غسل و نماز خود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افعال شنیعه هم بعضی از ایشان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معتمدین و ثقاتی که مدّتی فریب ایشان را خورده بودند، مسموع شد که </w:t>
      </w:r>
    </w:p>
    <w:p>
      <w:pPr>
        <w:pStyle w:val="BookText"/>
        <w:rPr/>
      </w:pPr>
      <w:r>
        <w:rPr>
          <w:rFonts w:ascii="IRNazanin" w:hAnsi="IRNazanin" w:eastAsia="IRNazanin"/>
          <w:color w:val="111111"/>
          <w:sz w:val="28"/>
          <w:sz w:val="28"/>
          <w:szCs w:val="28"/>
          <w:rtl w:val="true"/>
          <w:lang w:bidi="fa-IR"/>
        </w:rPr>
        <w:t>در فروع دین بی مبالات و بی پروا بودند به سرحدّی که جزم حاصل می شود به عدم اعتقاد ایشان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پیشینیان ایشان اعتقادی به عبادات و طاعات، معروف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نماز و روزه و زکات و خمس و میسر در کلام خدا، به مردان چندِ خوب، یا بد،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زمان ما طریقه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ایشان معروف و معهود و مشهور درالسنۀ مریدان مذکور است، اُسّ و اساس آن، همین تصویر صورت شیخ است در حال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 اللَّهَ وَ إِنَّهُ لَقَسَمٌ لَوْ تَعْلَمُونَ عَظِیمٌ که این رفتار را مناسبتی با شرع نبیّ مختار و آل اطهار او نمی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کما قال العارف الکاشانی فی مسائل الطریقۀ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یزعم انّه بلغ من التصوف و التّألّه حدّاً یقدر معه ان یفعل ما یرید بالتوجه، و انّه یُسمع دعائه فی الملکوت، و یستجاب ندائه فی الجبروت، و یسمّی بالشیخ و الدرویش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اوقع النّاس بذلک فی التشویش،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فَیُفرطون فیه، او یفرّطون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یتجاوز به حدّ البشر، و آخر یقع فیه بالسوء و الشّر، یحکی من وقایعه و مناماته ما یوقع الناس فی الرّیب، و یأتی اخباره بما ینزل منزلۀ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سُمع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البارحۀ ملک الرّوم، و نصرت فئۀ العراق، او هزمت سلطان الهند،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 النفاق، او صرعت فلاناً یعنی به شیخاً آخر و نظیره، او اقیتت</w:t>
      </w:r>
      <w:r>
        <w:rPr>
          <w:rStyle w:val="FootnoteAnchor"/>
          <w:rtl w:val="true"/>
        </w:rPr>
        <w:footnoteReference w:id="351"/>
      </w:r>
      <w:r>
        <w:rPr>
          <w:rFonts w:ascii="IRNazanin" w:hAnsi="IRNazanin" w:eastAsia="IRNazanin"/>
          <w:color w:val="111111"/>
          <w:sz w:val="28"/>
          <w:sz w:val="28"/>
          <w:szCs w:val="28"/>
          <w:rtl w:val="true"/>
          <w:lang w:bidi="fa-IR"/>
        </w:rPr>
        <w:t>بهما ما یرید به من لا یعتقد انّه 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تراه یقعد فی بیت مظلم یسرح فیه اربعین یوماً یزعم انّه یصوم صوماً، و لا یأکل فیه حیواناً، و لا ینام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یلازم مقاماً یردّد فیه تلاوۀ سورۀ ایّاماً، یحسب انّه یؤدّی بذلک دین احد من معتقدیه، او یقضی حاجۀً من حوائج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یدعی انّه سحر طائفۀ من الجنۀّ و فی نفسه او غیره بهذه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علی الله کذباً ام به جنّۀ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یدعی المعرفۀ و مشاهدۀ المعبود، و مجاورۀ المقام المحمود، و ملازمۀ فی غیر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من هذه الامور الاّ الاسماء، و لکنّه تلقف من الطامات کلمات یردّها لدی الانبیاء کانّه یتکلّم عن الوحی و یخبر عن السّماء، ینظر الی اصناف العباد و العلماء بعین الازراء؛ یقول فی العبّاد انّهم یتعبون، وفی العلماء انّهم فی الحدیث عن الله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لنفسه من الکرامات ما لا یدّعیه نبیّ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علماً احکم و لا عملاً 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الیه الرعاع الهمج فی کلّ فجّ، اکثر من اتیانهم مکّۀ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یزدحم علیه الجمع، و یلقون الیه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یخرّون له سجوداً کانّهم اتّخذوه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یقبّلون یدیه و بینهما فتون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یاذن لهم فی الشهوات، و یرخّص لهم فی الشبهات، یأکل و یأکلون کما یأکل الانعام، و لا یبالون من حلال اصابوا ام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یخلوا بهم هامته، و لدینه و ادیانهم حاطمته لیحملوا اوزارهم کاملۀ یوم القیامۀ عّما کانوا یفترون، و جعلناهم ائمّۀ یدعون الی النّار، و یوم القیامۀ لا ینصرون، و اتبعناهم فی هذه الدنیا لعنۀ و یوم القیامۀ هم من المقبوحین، او لئک الذین اشتروا الضلالۀ بالهدی فما ربحت تجارتهم و ماکانوا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مزبوره را یداً عن ید به معصوم می رسانند و آن به منزلۀ حدیث صحیح است و در ادلّۀ سنن کافی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سلسۀ اجازۀ مشایخ صوفیه که می خواهند در آخر امر </w:t>
      </w:r>
    </w:p>
    <w:p>
      <w:pPr>
        <w:pStyle w:val="BookText"/>
        <w:rPr/>
      </w:pPr>
      <w:r>
        <w:rPr>
          <w:rFonts w:ascii="IRNazanin" w:hAnsi="IRNazanin" w:eastAsia="IRNazanin"/>
          <w:color w:val="111111"/>
          <w:sz w:val="28"/>
          <w:sz w:val="28"/>
          <w:szCs w:val="28"/>
          <w:rtl w:val="true"/>
          <w:lang w:bidi="fa-IR"/>
        </w:rPr>
        <w:t xml:space="preserve">خرقۀ خود را به جناب امیرالمومنین علیه السلام برسانند، و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سلسلۀ اجازه دانند، در آن سلسله حسن بصری و احمد غزالی است و حال ایشان در عرصه عیان غنی از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حدیث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دست و پائی که بعضی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 غیر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آید که به معروف کرخی می رسد و از او به حضرت امام رضا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بر آن سلسله بحثی وارد نیست، بر آن نیز وارد است که جماعت قلندریه که از زمان ما تا به معروف کرخی می رسد، هیچیک از این ها را توثیقی نیست و تعدیل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معاین است از مشایخی که در عصر ما مرشد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مشتاق علی و مقصود علی و نور علی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ایشان در شأن ایشان غلوّ داشته اند، و مریدان صاحب کمال ایشان آن ها را به صفات خاصّۀ الهیّه خطاب می کردند و تالی تلو عبادت با آن ها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که متصف به همۀ ناخوشی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همگی به فضیحت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به غیر عام فریبی و دنیا پرستی و ریاست عوام کالانعام و بی مبالاتی در دین و بی خبری از احکام شرع مبین، از برای ایشان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مشایخ این زمانِ این طایفۀ بد نشان، مثل این جماعت اند، حال ایشان معلوم و سایر طبقه تا به معروف کرخی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معروف را هم از احدی از علمای معتنین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مدار شرع و دین بر سخن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و مدحی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اسم آن ها را هم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از آن جماعت که در علم رجال ثبت است، مورد طعن و لعن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تکفیر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تفسیق</w:t>
      </w:r>
      <w:r>
        <w:rPr>
          <w:rFonts w:eastAsia="IRNazanin" w:cs="IRNazanin"/>
          <w:color w:val="111111"/>
          <w:sz w:val="28"/>
          <w:szCs w:val="28"/>
          <w:rtl w:val="true"/>
          <w:lang w:bidi="fa-IR"/>
        </w:rPr>
        <w:t>]</w:t>
      </w:r>
      <w:r>
        <w:rPr>
          <w:rStyle w:val="FootnoteAnchor"/>
          <w:rtl w:val="true"/>
        </w:rPr>
        <w:footnoteReference w:id="35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معتنین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کرخی که به دربانی امام رضا علیه السلام مشهور </w:t>
      </w:r>
    </w:p>
    <w:p>
      <w:pPr>
        <w:pStyle w:val="BookText"/>
        <w:rPr/>
      </w:pPr>
      <w:r>
        <w:rPr>
          <w:rFonts w:ascii="IRNazanin" w:hAnsi="IRNazanin" w:eastAsia="IRNazanin"/>
          <w:color w:val="111111"/>
          <w:sz w:val="28"/>
          <w:sz w:val="28"/>
          <w:szCs w:val="28"/>
          <w:rtl w:val="true"/>
          <w:lang w:bidi="fa-IR"/>
        </w:rPr>
        <w:t>است، بر فرض تسلیم صدق این سخن، این دلالت بر شیعه بودن او هم نمی کند، چه جای خوبی و 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از صوفیۀ امامیّه مدح کرده باشند، اعتمادی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وجه آن بر طریقۀ اهل شرع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 ن که ندیده ام کسی از امامیه او را توثیق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محض دربان بودن، دلیل خوبی باشد، پس انس بن مالک اولی است به خوبی، چون دربان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خوب بود و از مشایخ شیعه بود چگونه حال او بر شیعه مخفی می ماند که نه علمای شیعه در فهرست ها و کتب رجال او را ذکر کنند و نه احدی از عام و خاص شیعه به زیارت مرقد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شیوع قدر و منزلت او در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بعید است که کسی شیعۀ متقی باشد و چنان تقیّه کند که خواصّ به آن مطلع نشوند و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شناختند این وصف بر دیگران مشتبه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نسبت این اجازه به حضرت امام رضا علیه السلام به صحت نپیوسته، با وجود آن که به دلیل عقل اثبات کردیم بطلان او را چگونه می تواند شد که از امام معصوم چنین امر باطلی صورت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بسیار عجیب و غریب است که امری که طریقۀ امام باشد، آن را مواظبت کرده باشند، و تعلیم خیار اصحاب خود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آن حضرت خواصّ و اهل سرّ بسیار داشت از جمله یونس بن عبدالرّحمن که فضائل و محامد او فوق حدّ احصا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علیه السلام سه مرتبه برای او ضامن بهشت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شاذان که از اعظم قدمای اصحاب ائمّه است می گفته است که در اسلام از سایر ناس کسی اَتقی از سلمان نبود، و بعد از آن </w:t>
      </w:r>
    </w:p>
    <w:p>
      <w:pPr>
        <w:pStyle w:val="BookText"/>
        <w:rPr/>
      </w:pPr>
      <w:r>
        <w:rPr>
          <w:rFonts w:ascii="IRNazanin" w:hAnsi="IRNazanin" w:eastAsia="IRNazanin"/>
          <w:color w:val="111111"/>
          <w:sz w:val="28"/>
          <w:sz w:val="28"/>
          <w:szCs w:val="28"/>
          <w:rtl w:val="true"/>
          <w:lang w:bidi="fa-IR"/>
        </w:rPr>
        <w:t>کسی اَتقی از یونس بن عبدالرّحمن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رضا علیه السلام روایت کرده 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ثمالی در زمان خود همچون سلمان فارسی بود در زمان خود، و یونس بن عبدالرّحمن در زمان خود هم چون سلمان فارسی بود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 که یونس چهل و پنج حج و پنجاه عمره گذارده بود و هزار مجلّد در ردّ مخالفین تالیف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مدایح بسیار از او در کتب رجال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سرّ را به یونس تعلیم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قاضی نور الله شوشتری که شیعه تراش است و بسیاری از علمای اهل سنّت را شیعه می داند، و معتقد صوفیّه است، و در مدایح ایشان به قدر مقدور که تبلیغ بلیغ مبذول می دارد، یک حدیث در شأن معروف نقل نکرده، و یک اشاره از امام که دلالت بر خوبی او کند،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می بود نسبت به امام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گفته است که در زمان حضرت امام رضا علیه السلام بود و از او علوم ظاهره و باطنه اخذ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تا به حال به علوم ظاهرۀ او بر نخورده ایم، و آن چه از علوم باطنه رسیده است یکی از آن ها همین طور اجازه است که اگر کفر محض نباشد لااقل شرک صریح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 که در احادیث مستفیضه از ائمّۀ هدی رسیده است این مضمون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 ما یک روایتی از معروف نداریم، و اگر می بود؛ این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حدیث که در کتب شیعه هست، بایست یک حدیث هم از معروف روایت شده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حمل کنیم این احادیث را به این که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بشناسید قدر و منزلت </w:t>
      </w:r>
    </w:p>
    <w:p>
      <w:pPr>
        <w:pStyle w:val="BookText"/>
        <w:rPr/>
      </w:pPr>
      <w:r>
        <w:rPr>
          <w:rFonts w:ascii="IRNazanin" w:hAnsi="IRNazanin" w:eastAsia="IRNazanin"/>
          <w:color w:val="111111"/>
          <w:sz w:val="28"/>
          <w:sz w:val="28"/>
          <w:szCs w:val="28"/>
          <w:rtl w:val="true"/>
          <w:lang w:bidi="fa-IR"/>
        </w:rPr>
        <w:t xml:space="preserve">مردان را در نزد ما به قدر منزلت روایت و اشتمال روایت ایشان بر مطالب عالیه که مطالب خواص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مطالب سهلۀ پیش پا افتاده که شأن اهل عوام و اهل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اشاره به کیفیت حدیث باشد نه کمیت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خلاف ظاهر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یک حدیث مشتمل بر کیفیت خاصّه هم بر نخوردیم که از ائمّه روایت کرده باشد که معلوم ما بشود که از معروف است و از امام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صوفیه، سلمان و اویس قرنی و کمیل بن زیاد و امثال این ها را از اکمل مشایخ می دانند، و در نزد ایشان کمتر از معروف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از خانوادۀ عصمت، مدایح از برای آن ها نقل شده و از برای معروف هیچ معروفی از ایشان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خواهند عذر بخواهند که از ائمّه به جهت اخفاء اسرار و عدم اظهار آن، در ظاهر مدح معروف را نکردند تا علمای ظاهر بر آن ها نشورند، و کم مایگان گمراه نشوند، عذر ایشان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بایست مدح سلمان و امثال او را هم نکنند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چه گفتیم ظاهر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تقدیری که سلسلۀ سند اجازه به حضرت امام رضا علیه السلام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که منتهی شود به معروف و از او به حضرت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تواتر از معروف، خود معروف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حجیت خبر واحد می گوئیم که یا این است که این مطلب از اصول دین است، یا از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حدیث بودن این صورتِ اجازه، آیا مراد معصوم این است که اصول دین خود را به واسطۀ این ذکر یاد گیرید، یا آن که مراد این است که عملی است از اعمال فرعیه و آن را به این نحو خاص به عمل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مسلّم است از حجیت خبر واحد در فروع است نه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جمهور امامیه، بل که کافّه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غبری</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مخطئ در عقلیات را آثم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دعوی اجماع در کلمات علما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علما اکتفا به ظن نمی کنند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واحد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کلام مستدلّ معلوم می شود این است که این را از باب اصول دین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می گوئیم که مراد از معرفۀ الله آن اصول دینی است که اصل اسلام در ظاهر به آن منعقد می شود مثل اقرار بکلمتین و اذعان به آن ها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فرعی است از فروع و تابعی است از توابع اصول دین مثل مسائل تجرد، و عینیّت صفات، و عدم صدور قبیح از خدا، و اشتراط عصمت در امام، و این که نصب امام باید از جانب خدا باشد، و مسئلۀ خلود در نار، و تجسم اعمال، و امثال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فرعی است از فروع و از توابع که علم به آن واجب نیست، بل که منشأ مزید کمال و زیادتی یقین، یا زیادتی معرفت به مقدار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مخلوقات یوماً فیوماً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مجید امر به آن شده از برای خواص و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حصول معرفۀ الله به یکی از دو معنی اول است، پس واجب است تحصیل یقین در آن به برهان عقلی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ظنّ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فادۀ ظنّ بیش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اثبات توان کرد،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از جملۀ مستحبات نیست که توان مسامحه کرد</w:t>
      </w:r>
      <w:r>
        <w:rPr>
          <w:rStyle w:val="FootnoteAnchor"/>
          <w:rtl w:val="true"/>
        </w:rPr>
        <w:footnoteReference w:id="360"/>
      </w:r>
      <w:r>
        <w:rPr>
          <w:rFonts w:ascii="IRNazanin" w:hAnsi="IRNazanin" w:eastAsia="IRNazanin"/>
          <w:color w:val="111111"/>
          <w:sz w:val="28"/>
          <w:sz w:val="28"/>
          <w:szCs w:val="28"/>
          <w:rtl w:val="true"/>
          <w:lang w:bidi="fa-IR"/>
        </w:rPr>
        <w:t>در دلیل آن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اثبات کمالی است از برای معرفت که موقوف علیه اسلام نیست، و واجب نیست، و از باب مزید معرفت به کمال قدرت و کثرت احاطۀ آن جناب است که عقلاً </w:t>
      </w:r>
    </w:p>
    <w:p>
      <w:pPr>
        <w:pStyle w:val="BookText"/>
        <w:rPr/>
      </w:pPr>
      <w:r>
        <w:rPr>
          <w:rFonts w:ascii="IRNazanin" w:hAnsi="IRNazanin" w:eastAsia="IRNazanin"/>
          <w:color w:val="111111"/>
          <w:sz w:val="28"/>
          <w:sz w:val="28"/>
          <w:szCs w:val="28"/>
          <w:rtl w:val="true"/>
          <w:lang w:bidi="fa-IR"/>
        </w:rPr>
        <w:t>وجوب ندارد، بل که از مکمّلات معرفۀ الله است که توان اطلاق مستحب بر آن کرد، پس جواب آن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مستدلّ در تقریر دلیل عقلی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مقصد نمی توان رسید الاّ به این قسم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کلام او راجع می شود به این که این ذکر از مقدمات عقلیّۀ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اجازه را به منزلۀ حدیثی بگیرد و مطابق مدّعای خود کند هم، معنی حدیث این است که معرفۀ الله حاصل نمی شود مگر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از جانب مستدل گفت که مراد او این است که تحصیل معرفۀ الله طرق متعدده دارد و لکن مستحب است به این طریقۀ ذکر تحصیل شود، پس مسامحه در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علاوه بر مخالفت این با ظاهر کلام او، رفع بحث را نمی کند، به جهت این که در این صورت احد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احد افراد واجب تخییری، می تواند که مستحب باشد در صورتی که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سایر مواضع که افضل افراد واجب تخییری را مستحب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محذور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اشتغال ذمّه به احد افراد واجب تخییری، ثابت است و بودن این از احد افراد واجب تخییری که مسقط تکلیف تواند بود، موقوف است به این که توانیم اثبات کرد که این احد افراد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ما در همین است که می گوئیم که ضعف حدیث مانع از جواز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مسامحه در دلیل اثبات واجب، صورت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الله را حاصل کن به این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خارج مبرهن باشد که باید نفی شریک، و تعیین نبیّ و امام، و عینیّت صفات، و تجرّد، و امثال آن را به یقین دانست، چگونه کسی به </w:t>
      </w:r>
    </w:p>
    <w:p>
      <w:pPr>
        <w:pStyle w:val="BookText"/>
        <w:rPr/>
      </w:pPr>
      <w:r>
        <w:rPr>
          <w:rFonts w:ascii="IRNazanin" w:hAnsi="IRNazanin" w:eastAsia="IRNazanin"/>
          <w:color w:val="111111"/>
          <w:sz w:val="28"/>
          <w:sz w:val="28"/>
          <w:szCs w:val="28"/>
          <w:rtl w:val="true"/>
          <w:lang w:bidi="fa-IR"/>
        </w:rPr>
        <w:t>این حدیث ضعیف عمل کند که گاه است مفاد آن بعد از تمام شدن ذکر، این باشد که علی شریک خدا است، یا خود خدا است، یا مشتاق علی خود علی است، یا خود خدا است، یا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مثل ابوالخطّاب و مغیره و امثال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که همگی منافی مقتضای برهان قاطع و دلیل ساطع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 از باب فروع گیریم که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مراتب عقل عملی، که حکمت عملیّه از آن حاصل می شود، پس باید ملاحظه کرد که کدام یک از مراتب عقل عملی است که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عملیّه می شود؛ آیا مرتبۀ اولی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شرایع نبویّه و نوامیس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مسائل عبادات، و اجتناب از محرّمات، و اتیان به واجبات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مرتبۀ ثانیه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تخلیۀ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اخلاق رذیله و ملکات ردیّه از کبر و حسد و عُجب و ریا و امثال آن، و حبّ دنیا و افکار باطله که او را شاغل اند از عالم قدس و واردات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مرتبۀ ثالثه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و تخلیۀ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صفات حسنه و ملکات مستحسنه، و حالات ملکیّه، و صورت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مرتبۀ رابعه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ملاحظۀ جمال و جلال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نحوی که ماعدا در نظر او مضمحلّ باشد، و نفس، بشراشرها، متوجه آن جناب باشد که از ثمرات آن ذکر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بیان این مراتب در علم اخلاق و علم به نتایج آن،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تحقیق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اخبار معتبره در آن بسیار، و اجماع اهل علم از مخالف و مؤالف، در آن منقول است، لکن باید دید که محلّ آن کجاست؟ و آن چه محقق است، در اعمال بدنیّه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دعا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کردن اگر چه داخل این می تواند شد، لکن چون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و موجب ردع خیالات شیطانیه و حصول معارف الهیّه کرده، و آن ها خود از جملۀ واجبات اند، پس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است، نه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انغماض از ظاهر عبارت مستدلّ و تسلیم این که مراد او تحصیل مرتبه ای است از مراتب معرفت که واجب نیست تحصیل آن بل که مستحب است چنان که پیش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ظاهر بل که جزم است که مراد او چیزی است که مطابق عقل و شرع، هیچکدام،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گوئیم آن چه متبادر است از اخبار و اجماع در مسامحه در ادلّۀ سنن، مسامحه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برسد به او ثوابی بر عملی و آن عمل را بکند به امید آن ثواب،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امر به آن عمل از جانب شارع در نفس الامر حقیقت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متبادر از ثواب، اجر اخروی، یا عوض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زیاد شدن مال و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معرفۀ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تسلیم شمول این نیز، می گوئیم که این در وقتی تمام می شود که در آن عمل مظنّۀ فساد و خطر، بل که احتمال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بگوئیم که کفر یا شرک لازم نمی آید، لا اقلّ مظنّه یا احتمال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تسلیم عدم آن ها؛ لا اقلّ احتمال ضرر از راه دیگر و حصول نقصی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فرق بسیار است ما بین دو رکعت نماز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به امید بهشت به سبب حدیث ضعیفی که در آن وارد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که محققین علما اسماء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تعدّی از آن چه نصّ وارد شده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نقص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Style w:val="FootnoteAnchor"/>
          <w:rtl w:val="true"/>
        </w:rPr>
        <w:footnoteReference w:id="36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او شائبۀ سبقت فکر و جهل یا نسیان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ذاکر مطلقا به آن قصد </w:t>
      </w:r>
    </w:p>
    <w:p>
      <w:pPr>
        <w:pStyle w:val="BookText"/>
        <w:rPr/>
      </w:pPr>
      <w:r>
        <w:rPr>
          <w:rFonts w:ascii="IRNazanin" w:hAnsi="IRNazanin" w:eastAsia="IRNazanin"/>
          <w:color w:val="111111"/>
          <w:sz w:val="28"/>
          <w:sz w:val="28"/>
          <w:szCs w:val="28"/>
          <w:rtl w:val="true"/>
          <w:lang w:bidi="fa-IR"/>
        </w:rPr>
        <w:t>نگوید، و همان</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نظر او جنبۀ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استعمال لفظ مستعمل در غیر محل استعمال با وجود این احتمال؛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از باب مشاکله و مجازات، در قرآن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پیغمبر استعمال نمی شود، هر چند آن جناب هم عزیز و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چه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شرع مقدس رسیده است و موهم نقصی نیست از اسماء الله، جایز است اطلاق او بر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شرع نرسیده و موهم نقص است، جایز نیست اطلاق آن بر خدای تعالی اجماعاً، مثل عارف، و عاقل، و فَطِن، و زکی، و متواضع، 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مشعر به سبق فکر است، و عقل به معنی منع کردن است از چیزی که لایق نباشد، و فطنت و زکاء مشعر به سرعت ادراک چیزی است که غایب مدرک باشد، و متواضع 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تأنیب</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است، و داری موهم تقدم شکّ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 ادعیه 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یَعْلَمُ وَ لَا یَدْرِی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إِلَّا هُوَ</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 شاید در این جا به متابعت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مرادف علم خواهد بود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از شرع مقدس رسیده باشد لکن اطلاق آن در غیر مورد استعمال، موهم نقصی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 پس نتوان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شرع وارد نشده باشد و موهم نقصی هم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در آن،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باب شمرده اند و لکن چنین نیست، به جهت آن که در ادعیه مذکور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کتاب فصول</w:t>
      </w:r>
      <w:r>
        <w:rPr>
          <w:rStyle w:val="FootnoteAnchor"/>
          <w:rtl w:val="true"/>
        </w:rPr>
        <w:footnoteReference w:id="371"/>
      </w: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اسمی که لایق به حال و مناسب کمال آن جناب است که اذنی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باشد به آن، جایز است اطلاق بر خدا، و لکن خلاف ادب است، زیرا که جایز است که مناسب آن جناب نباشد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این محقق، پس توان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جناب کرد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بذاته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السؤال</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تجویز آن نکرده، زیرا که جایز است که در آن مفسدۀ خفیّه باشد که ما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قول جمیع علما است که اسماء الله توقیفی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امثال این سخنان بر کام مریدان شاه نعمت الله، نا موافق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عرض است و جوهرش حق</w:t>
      </w:r>
    </w:p>
    <w:p>
      <w:pPr>
        <w:pStyle w:val="BookText"/>
        <w:rPr/>
      </w:pPr>
      <w:r>
        <w:rPr>
          <w:rFonts w:ascii="IRNazanin" w:hAnsi="IRNazanin" w:eastAsia="IRNazanin"/>
          <w:color w:val="111111"/>
          <w:sz w:val="28"/>
          <w:sz w:val="28"/>
          <w:szCs w:val="28"/>
          <w:rtl w:val="true"/>
          <w:lang w:bidi="fa-IR"/>
        </w:rPr>
        <w:t>این است رموز سرّ مطلق</w:t>
      </w:r>
    </w:p>
    <w:p>
      <w:pPr>
        <w:pStyle w:val="BookText"/>
        <w:rPr/>
      </w:pP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بلبل گلستان عشقیم</w:t>
      </w:r>
    </w:p>
    <w:p>
      <w:pPr>
        <w:pStyle w:val="BookText"/>
        <w:rPr/>
      </w:pPr>
      <w:r>
        <w:rPr>
          <w:rFonts w:ascii="IRNazanin" w:hAnsi="IRNazanin" w:eastAsia="IRNazanin"/>
          <w:color w:val="111111"/>
          <w:sz w:val="28"/>
          <w:sz w:val="28"/>
          <w:szCs w:val="28"/>
          <w:rtl w:val="true"/>
          <w:lang w:bidi="fa-IR"/>
        </w:rPr>
        <w:t>نالان به نوای خوش به رونق</w:t>
      </w:r>
    </w:p>
    <w:p>
      <w:pPr>
        <w:pStyle w:val="BookText"/>
        <w:rPr/>
      </w:pPr>
      <w:r>
        <w:rPr>
          <w:rFonts w:ascii="IRNazanin" w:hAnsi="IRNazanin" w:eastAsia="IRNazanin"/>
          <w:color w:val="111111"/>
          <w:sz w:val="28"/>
          <w:sz w:val="28"/>
          <w:szCs w:val="28"/>
          <w:rtl w:val="true"/>
          <w:lang w:bidi="fa-IR"/>
        </w:rPr>
        <w:t>مستیم و نه خواب همچو سید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گویای انا الحقیم بر حق </w:t>
      </w:r>
    </w:p>
    <w:p>
      <w:pPr>
        <w:pStyle w:val="BookText"/>
        <w:rPr/>
      </w:pPr>
      <w:r>
        <w:rPr>
          <w:rFonts w:ascii="IRNazanin" w:hAnsi="IRNazanin" w:eastAsia="IRNazanin"/>
          <w:color w:val="111111"/>
          <w:sz w:val="28"/>
          <w:sz w:val="28"/>
          <w:szCs w:val="28"/>
          <w:rtl w:val="true"/>
          <w:lang w:bidi="fa-IR"/>
        </w:rPr>
        <w:t xml:space="preserve">و همچنان که در نفس اطلاق اسماء،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شده و تعدّی صورت ندارد، همچنین در کیفیت اطلاق آن نیز ملاحظه شده به حسب ملاحظه در قلب به جهت اشتراک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که بعضی از این جماعت می گویند که مزاولۀ ذکر لا اِله الاّ الله به این نحو که ابتدای شروع از حلقۀ ناف بر خیزد و به انجاف</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آید و امثال آن نفع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توقیفی است، و احتمال منقصت در همۀ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بسیار، منع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زیاد کردن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ما مطلقا نقصی بر او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غریق،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اکمال الدین نقل شده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مقلّب القلوب و الابصار است لکن چنان بگو که من گفتم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حدیث دیگر، در دعای قبل از غروب،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حَیٌّ لَا یَمُوتُ،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بِیَدِهِ الْخَیْرَ وَ لَکِنْ قُلْ کَمَا أَقُولُ</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دیگر به این مضمون، و غیر این ها از اخبار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جواب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مسامحه در ادلّۀ سنن، وقتی </w:t>
      </w:r>
    </w:p>
    <w:p>
      <w:pPr>
        <w:pStyle w:val="BookText"/>
        <w:rPr/>
      </w:pPr>
      <w:r>
        <w:rPr>
          <w:rFonts w:ascii="IRNazanin" w:hAnsi="IRNazanin" w:eastAsia="IRNazanin"/>
          <w:color w:val="111111"/>
          <w:sz w:val="28"/>
          <w:sz w:val="28"/>
          <w:szCs w:val="28"/>
          <w:rtl w:val="true"/>
          <w:lang w:bidi="fa-IR"/>
        </w:rPr>
        <w:t>است که معارض از عقل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چنین باشد، در اخبار ما آن چه ظاهراً مخالف عقل و شرع باشد،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ها عمل کنیم زنهار از دین و مذهب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اخبار ما وارد شده که چه چیز سبزۀ بنی امیه است و درته جهنّم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روایتی دیگر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احمقی از مردم می گوید که در ته جهنم گیاه می روید، در ته جهنم سنگ است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خواهیم از این جمله اخبار و مناقض آن ها را ذکر کنیم، کتابی کثیر الحجم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مستفیضه، بل که فوق الاستفاضه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که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کذّابون بسیاراند که بر ما دروغ می بندند، و نیست از ما مگر آن که کسی هست که بر او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این جماعت قلندریّه که در عصر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گاهی دعوی الوهیت ائمّه می کرده اند و دعوی نبوت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علی بن حکه، و حسین بن منصور، و غیر هما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دروغ به ایشان می بستند و امام تبرّی می کرد و لعن می فرمود، از جمله مغیره بن سعید و ابوالخطاب، که امام ایشان را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مغیره بن سعید لعنه الله احادیث دروغ می ساخت و در احادیث اصحاب پدرم داخل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آن اخبار را نقل می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از هشام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کَانَ الْمُغِیرَةُ بْنُ سَعِیدٍ یَتَعَمَّدُ الْکَذِبَ عَلَی أَبِی، وَ یَأْخُذُ کُتُبَ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الْمُسْتَتِرُونَ بِأَصْحَابِ أَبِی یَأْخُذُونَ الْکُتُبَ مِنْ أَصْحَابِ أَبِی فَیَدْفَعُونَهَا إِلَی الْمُغِیرَةِ فَکَانَ یَدُسُّ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 الزَّنْدَقَةَ وَ یُسْنِدُهَا إِلَی أَبِی ثُمَّ یَدْفَعُهَا إِلَی أَصْحَابِهِ فَیَأْمُرُهُمْ أَنْ یُثْبِتُوهَا فِی الشِّیعَةِ، فَکُلَّمَا کَانَ فِی کُتُبِ أَصْحَابِ أَبِی مِنَ الْغُلُوِّ فَذَاکَ مَا دَسَّهُ الْمُغِیرَةُ بْنُ سَعِیدٍ فِی کُتُبِهِمْ</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از حضرت صادق علیه السلام که آن حضرت یک روزی به </w:t>
      </w:r>
    </w:p>
    <w:p>
      <w:pPr>
        <w:pStyle w:val="BookText"/>
        <w:rPr/>
      </w:pPr>
      <w:r>
        <w:rPr>
          <w:rFonts w:ascii="Amiri" w:hAnsi="Amiri" w:eastAsia="Amiri" w:cs="Amiri"/>
          <w:color w:val="111111"/>
          <w:sz w:val="28"/>
          <w:sz w:val="28"/>
          <w:szCs w:val="28"/>
          <w:rtl w:val="true"/>
          <w:lang w:bidi="ar-SA"/>
        </w:rPr>
        <w:t>اصحاب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الْمُغِیرَةَ بْنَ سَعِیدٍ وَ لَعَنَ اللَّهُ یَهُودِیَّةً کَانَ یَخْتَلِفُ إِلَیْهَا یَتَعَلَّمُ مِنْهَا السِّحْرَ وَ الشُّعْبَذَةَ وَ الْمَخَارِیقَ</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روایت کرده است از خَضِرِ بْنِ عَمْرٍو النَّخَعِیِّ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أَبَا مَنْصُورٍ حَدَّثَنِی أَنَّهُ رُفِعَ إِلَی رَبِّهِ وَ مَسَحَ عَلَی رَأْسِهِ وَ قَالَ 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اتَّخَذَ عَرْشاً فِیمَا بَیْنَ السَّمَاءِ وَ الْأَرْضِ، وَ اتَّخَذَ زَبَانِیَةً کَعَدَدِ الْمَلَائِکَةِ فَإِذَا دَعَا رَجُلًا فَأَجَابَهُ وَ وَطِئَ عَقِبَهُ وَ تَخَطَّتْ إِلَیْهِ الْأَقْدَامُ، تَرَاءَی لَهُ إِبْلِیسُ وَ رُفِعَ إِلَیْهِ، وَ إِنَّ أَبَا مَنْصُورٍ کَانَ رَسُولَ إِبْلِیسَ، لَعَنَ اللَّهُ أَبَا مَنْصُورٍ، لَعَنَ اللَّهُ أَبَا مَنْصُورٍ ثَلَاثاً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شأن این جماعت، از حدّ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ها از جملۀ غلات اند، و طریقۀ ایشان همان طریقۀ قلندریه است که همۀ آنچه می گویند کذب و افترا است و متابعت سحر، و شیاطین،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احادیث به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یک از ازمنۀ ائمّه،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تبرّی کرده اند، و به آن ها لعن و نفرین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شیخ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جماعت روایت کرده از 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قام قائمنا بدأ بکذابی الشیعة فقتلهم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تعجب مکن از آن چه من گفتم، و این که عوالم قدس این جماعت را، و ادعای وصول به مقام اعلی، و رسیدن به خدا، یا دیدن ایشان امام را، گفتم اینها همه به </w:t>
      </w:r>
    </w:p>
    <w:p>
      <w:pPr>
        <w:pStyle w:val="BookText"/>
        <w:rPr/>
      </w:pPr>
      <w:r>
        <w:rPr>
          <w:rFonts w:ascii="IRNazanin" w:hAnsi="IRNazanin" w:eastAsia="IRNazanin"/>
          <w:color w:val="111111"/>
          <w:sz w:val="28"/>
          <w:sz w:val="28"/>
          <w:szCs w:val="28"/>
          <w:rtl w:val="true"/>
          <w:lang w:bidi="fa-IR"/>
        </w:rPr>
        <w:t>جلوه گری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گفتم همه از احادیث اهل بیت ظاهر می شود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طریقۀ ابلیس لعین در دشمنی با اولاد آدم همین است که در هر لباس که او را ممکن شود، اضلال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مصروعی را دیدم که در آن حال بی هوشی گاهی تکانی می خورد و مرا صدا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این بود که امیرالمومنین این جا حاضر است و تو را امر می کند به امور خیرات مثل تعمیر مشاهد امامزاده ها و ارشاد خلائق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بی هوشی تکانی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و شروع می کرد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این عمل از او سر می زد که بسیاری از مردم معتقد این بودند که مشاهدۀ ائمّه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چند وقت، مصروع دیگر به هم رسید؛ شنیدم که او در حال صرع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فلان مصروع می گفت همه سخن جنّ و شیاطین بود، و مشاهدۀ ائمّه نمی کرد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شاهد این سخن هم این است که باز شیخ کشی روایت کرده است از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حَمْزَةَ أَیَزْعُمُ أَنْ أَبِی آتِیهِ قُلْتُ نَعَمْ، قَالَ کَذَبَ وَ اللَّهِ مَا یَأْتِیهِ إِلَّا الْمُتَکَوِّنُ، إِنَّ إِبْلِیسَ سَلَّطَ شَیْطَاناً یُقَالُ لَهُ الْمُتَکَوِّنُ یَأْتِی النَّاسَ فِی أَیِّ صُورَةٍ شَاءَ، إِنْ شَاءَ فِی صُورَةٍ صَغِیرَةٍ وَ إِنْ شَاءَ فِی صُورَةٍ کَبِیرَةٍ، وَ لَا وَ اللَّهِ مَا یَسْتَطِیعُ أَنْ یَجِی‌ءَ فِی صُورَةِ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شده که شیطان در عالم رؤیا به صورت پیغمبر و امام نمی آید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رأنا فقد 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جمع می شود با این که این جماعت در عالم رؤیا، یا خیال، شیاطین را در صورت ایشان ببینند؟ می گوئیم که آن محمول است بر این که نمی تواند شد که رائی در عالم رؤیا صورت ایشان را ببیند و یقین کند که صورت ایشان است به سبب این که پیشتر پیدا بوده است که او یقین کند که او است، یا در قلب او الهام شود به عنوان جزم که او است، در این وقت نمی شود که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در خارج، ایشان را ندیده بود، و نمی شناخته، و یقینی از برای او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محض مظنّه یا به اخبار خود آن صورت مرئی، یا اخبار دیگری اعتقاد کند که آن پیغمبر است و امام است، در این جا مانعی ندارد که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حمزه لعنه الله دیدن امام را، محمول است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از اصل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وجیهٌ فیه لطیفۀ انیقۀ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عالی جناب صاحب</w:t>
      </w:r>
      <w:r>
        <w:rPr>
          <w:rStyle w:val="FootnoteAnchor"/>
          <w:rtl w:val="true"/>
        </w:rPr>
        <w:footnoteReference w:id="389"/>
      </w:r>
      <w:r>
        <w:rPr>
          <w:rFonts w:ascii="IRNazanin" w:hAnsi="IRNazanin" w:eastAsia="IRNazanin"/>
          <w:color w:val="111111"/>
          <w:sz w:val="28"/>
          <w:sz w:val="28"/>
          <w:szCs w:val="28"/>
          <w:rtl w:val="true"/>
          <w:lang w:bidi="fa-IR"/>
        </w:rPr>
        <w:t>مسئله، از صحت و سقم و حلّیت و حرمت طریقۀ اجازۀ معهود از شاه نعمۀ الله، در غایت غرابت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ارشاد شاه مریدان را به این طریق، و امر ایشان به غرس این شجره، از برای تمتّع به میوه ای است که خود از آن شجره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ترغیب ایشان به غواصی در غمرات این بحار و سیاحت در لجج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w:t>
      </w:r>
      <w:r>
        <w:rPr>
          <w:rStyle w:val="FootnoteAnchor"/>
          <w:rtl w:val="true"/>
        </w:rPr>
        <w:footnoteReference w:id="3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اخراج ضالّه ای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قعر آن ها بیرون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عالی جناب مشارالیه، حقیقت آن میوه و مهیت آن ضالّه را </w:t>
      </w:r>
    </w:p>
    <w:p>
      <w:pPr>
        <w:pStyle w:val="BookText"/>
        <w:rPr/>
      </w:pPr>
      <w:r>
        <w:rPr>
          <w:rFonts w:ascii="IRNazanin" w:hAnsi="IRNazanin" w:eastAsia="IRNazanin"/>
          <w:color w:val="111111"/>
          <w:sz w:val="28"/>
          <w:sz w:val="28"/>
          <w:szCs w:val="28"/>
          <w:rtl w:val="true"/>
          <w:lang w:bidi="fa-IR"/>
        </w:rPr>
        <w:t>نیافته اند،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عمدتر آن بود که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ثمره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غرس این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 است یا 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ضالّه که از بیابان این دریا التقاط نموده، لؤلؤ شهوار است یا خرزۀ بی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که بر ایشان واضح شد که محض فیض و خیر است نه شر،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شود که آیا اقتباس این خیر و وسیلۀ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خیر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واسطۀ شرّ،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جناب صاحب مسئله، مفروغ عنه داشته که در آنچه شاه به آن رسیده از ثمرات این نخل و فوائد این غوص، محض فواکه و ثمار و عین جواهر آبدار است، و از طریقۀ استخراج آن سؤال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غریب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چه از تتبّع کلمات شاه نعمۀ الله و طریقۀ معهوده از او مستفاد شده این است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 قاطع و شرع ساطع بر ابطال و انکار آن، مبین صارع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برای سؤال در تصحیح و تقتیم</w:t>
      </w:r>
      <w:r>
        <w:rPr>
          <w:rStyle w:val="FootnoteAnchor"/>
          <w:rtl w:val="true"/>
        </w:rPr>
        <w:footnoteReference w:id="391"/>
      </w:r>
      <w:r>
        <w:rPr>
          <w:rFonts w:ascii="IRNazanin" w:hAnsi="IRNazanin" w:eastAsia="IRNazanin"/>
          <w:color w:val="111111"/>
          <w:sz w:val="28"/>
          <w:sz w:val="28"/>
          <w:szCs w:val="28"/>
          <w:rtl w:val="true"/>
          <w:lang w:bidi="fa-IR"/>
        </w:rPr>
        <w:t xml:space="preserve">طریقۀ استنباط، از اهل شرع و استدلال، مجال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مصرحی</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امری را که عقل منکر آن شد، و شرع زاجر آن، چگونه می توان بر اثبات طریقۀ استخراج آن، به طریقۀ عقل یا شرع،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متألّهین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معهود است، برهانی بر آن قائم نیست، چه جای این جماعت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کلمات ایشان بر چندین مسلک است؛ جمعی را اعتقاد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صحیحی که عین ذات باری است، هرگاه تنزل کند به یک مرتبه،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تنزل </w:t>
      </w:r>
    </w:p>
    <w:p>
      <w:pPr>
        <w:pStyle w:val="BookText"/>
        <w:rPr/>
      </w:pPr>
      <w:r>
        <w:rPr>
          <w:rFonts w:ascii="IRNazanin" w:hAnsi="IRNazanin" w:eastAsia="IRNazanin"/>
          <w:color w:val="111111"/>
          <w:sz w:val="28"/>
          <w:sz w:val="28"/>
          <w:szCs w:val="28"/>
          <w:rtl w:val="true"/>
          <w:lang w:bidi="fa-IR"/>
        </w:rPr>
        <w:t>می کند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تنزل می کند به مراتب عقول و نفوس تا آن که آخر به مراتب جماد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شروع می کند به ترقی از جمادیت به نباتیت و حیوانیت و انسانیت، و بعد از آن نفس ملکی، و بعد از آن عقل، و بعد از آن وجود محض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بدئکم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که موجود حقیقی همان ذات وجود است، و مهیۀ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نفسیّه و غیر هما از عوارض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طریقه از بعض اشعار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عارض ذات وجودیم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ایشان شبیه به مذاهب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را اعتقاد این است که موجود حقیقی نیست الاّ شیئ واحد، که آن ذات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و تکثّر امر اعتباری است، نه بر سبیل تنزیل در اصل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ذات واحد عین این تعدد ذات است در واقع، اما عقل غلط کار گمان می کند مغایرت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تمثیل می کنند از برای این، بحر و موج را، که موج عین بحر است و لکن حس ظاهر غلط می کند که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بعض اشعار مثنوی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سبحانی عبد الرّزاق کاشی تصریح به آن کرده که از او پرسیدند از حلول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اطلاق بدیهۀً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الکون وهم او خیال</w:t>
      </w:r>
    </w:p>
    <w:p>
      <w:pPr>
        <w:pStyle w:val="BookText"/>
        <w:rPr/>
      </w:pPr>
      <w:r>
        <w:rPr>
          <w:rFonts w:ascii="IRNazanin" w:hAnsi="IRNazanin" w:eastAsia="IRNazanin"/>
          <w:color w:val="111111"/>
          <w:sz w:val="28"/>
          <w:sz w:val="28"/>
          <w:szCs w:val="28"/>
          <w:rtl w:val="true"/>
          <w:lang w:bidi="fa-IR"/>
        </w:rPr>
        <w:t>او عکوس فی مرایا او ظلال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می گویند که تعدد حقیقی است نه اعتباری، لکن وجود حقیقی عین این تعدد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را از عبد الله بلبالی نقل کرده اند در تفسیر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 نفس انسان نیست، بل که حدیث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محی الدین در خطبۀ فتوحات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خلق الاشیاء و هو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حلول و </w:t>
      </w:r>
    </w:p>
    <w:p>
      <w:pPr>
        <w:pStyle w:val="BookText"/>
        <w:rPr/>
      </w:pPr>
      <w:r>
        <w:rPr>
          <w:rFonts w:ascii="IRNazanin" w:hAnsi="IRNazanin" w:eastAsia="IRNazanin"/>
          <w:color w:val="111111"/>
          <w:sz w:val="28"/>
          <w:sz w:val="28"/>
          <w:szCs w:val="28"/>
          <w:rtl w:val="true"/>
          <w:lang w:bidi="fa-IR"/>
        </w:rPr>
        <w:t>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دیگر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هیچیک از این معانی موافق عقل و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آن ها و اعتقاد به ظاهر این کلمات، کفر است و مستلزم فساد بسیار هم هست که هر یک از آن ها مخالف بدیهیۀ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لزوم جبر، و انکار معاد جسمانی،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 دانی که اکثر کلمات، بل که همۀ این مقالات و بیشتر از آن ها هم، از کلمات شاه نعمۀ الله،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رباعیات و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اشعار او را پیشتر ذکر کرده ایم که با دلالت آن ها دیگر حاجتی نیست که ما در این جا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غزلیات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مرتبه‌ای جسم است در مرتبه‌ای روح</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مرتبه‌ای جان است در مرتبه‌ای</w:t>
      </w:r>
    </w:p>
    <w:p>
      <w:pPr>
        <w:pStyle w:val="BookText"/>
        <w:rPr/>
      </w:pPr>
      <w:r>
        <w:rPr>
          <w:rFonts w:ascii="IRNazanin" w:hAnsi="IRNazanin" w:eastAsia="IRNazanin"/>
          <w:color w:val="111111"/>
          <w:sz w:val="28"/>
          <w:sz w:val="28"/>
          <w:szCs w:val="28"/>
          <w:rtl w:val="true"/>
          <w:lang w:bidi="fa-IR"/>
        </w:rPr>
        <w:t>جانان</w:t>
      </w:r>
    </w:p>
    <w:p>
      <w:pPr>
        <w:pStyle w:val="BookText"/>
        <w:rPr/>
      </w:pPr>
      <w:r>
        <w:rPr>
          <w:rFonts w:ascii="IRNazanin" w:hAnsi="IRNazanin" w:eastAsia="IRNazanin"/>
          <w:color w:val="111111"/>
          <w:sz w:val="28"/>
          <w:sz w:val="28"/>
          <w:szCs w:val="28"/>
          <w:rtl w:val="true"/>
          <w:lang w:bidi="fa-IR"/>
        </w:rPr>
        <w:t>در مرتبه‌ای جام است در مرتبه‌ای</w:t>
      </w:r>
    </w:p>
    <w:p>
      <w:pPr>
        <w:pStyle w:val="BookText"/>
        <w:rPr/>
      </w:pP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در مرتبه‌ای بنده در مرتبه‌ای سلطان</w:t>
      </w:r>
    </w:p>
    <w:p>
      <w:pPr>
        <w:pStyle w:val="BookText"/>
        <w:rPr/>
      </w:pPr>
      <w:r>
        <w:rPr>
          <w:rFonts w:ascii="IRNazanin" w:hAnsi="IRNazanin" w:eastAsia="IRNazanin"/>
          <w:color w:val="111111"/>
          <w:sz w:val="28"/>
          <w:sz w:val="28"/>
          <w:szCs w:val="28"/>
          <w:rtl w:val="true"/>
          <w:lang w:bidi="fa-IR"/>
        </w:rPr>
        <w:t>در مرتبه‌ای فرعون در مرتبه‌ای موسی</w:t>
      </w:r>
    </w:p>
    <w:p>
      <w:pPr>
        <w:pStyle w:val="BookText"/>
        <w:rPr/>
      </w:pPr>
      <w:r>
        <w:rPr>
          <w:rFonts w:ascii="IRNazanin" w:hAnsi="IRNazanin" w:eastAsia="IRNazanin"/>
          <w:color w:val="111111"/>
          <w:sz w:val="28"/>
          <w:sz w:val="28"/>
          <w:szCs w:val="28"/>
          <w:rtl w:val="true"/>
          <w:lang w:bidi="fa-IR"/>
        </w:rPr>
        <w:t>در مرتبه‌ای کفر است در مرتبه‌ای</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در مرتبه‌ای مخمور در مرتبه‌ای سرمست</w:t>
      </w:r>
    </w:p>
    <w:p>
      <w:pPr>
        <w:pStyle w:val="BookText"/>
        <w:rPr/>
      </w:pPr>
      <w:r>
        <w:rPr>
          <w:rFonts w:ascii="IRNazanin" w:hAnsi="IRNazanin" w:eastAsia="IRNazanin"/>
          <w:color w:val="111111"/>
          <w:sz w:val="28"/>
          <w:sz w:val="28"/>
          <w:szCs w:val="28"/>
          <w:rtl w:val="true"/>
          <w:lang w:bidi="fa-IR"/>
        </w:rPr>
        <w:t>در مرتبه‌ای غمگین در مرتبه‌ای شادان</w:t>
      </w:r>
    </w:p>
    <w:p>
      <w:pPr>
        <w:pStyle w:val="BookText"/>
        <w:rPr/>
      </w:pPr>
      <w:r>
        <w:rPr>
          <w:rFonts w:ascii="IRNazanin" w:hAnsi="IRNazanin" w:eastAsia="IRNazanin"/>
          <w:color w:val="111111"/>
          <w:sz w:val="28"/>
          <w:sz w:val="28"/>
          <w:szCs w:val="28"/>
          <w:rtl w:val="true"/>
          <w:lang w:bidi="fa-IR"/>
        </w:rPr>
        <w:t>در مرتبه‌ای تورات در مرتبه‌ای انجیل</w:t>
      </w:r>
    </w:p>
    <w:p>
      <w:pPr>
        <w:pStyle w:val="BookText"/>
        <w:rPr/>
      </w:pPr>
      <w:r>
        <w:rPr>
          <w:rFonts w:ascii="IRNazanin" w:hAnsi="IRNazanin" w:eastAsia="IRNazanin"/>
          <w:color w:val="111111"/>
          <w:sz w:val="28"/>
          <w:sz w:val="28"/>
          <w:szCs w:val="28"/>
          <w:rtl w:val="true"/>
          <w:lang w:bidi="fa-IR"/>
        </w:rPr>
        <w:t>در مرتبه‌ای صحف است در مرتبه‌ای</w:t>
      </w:r>
    </w:p>
    <w:p>
      <w:pPr>
        <w:pStyle w:val="BookText"/>
        <w:rPr/>
      </w:pP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در مرتبه‌ای یعقوب در مرتبه‌ای یوسف</w:t>
      </w:r>
    </w:p>
    <w:p>
      <w:pPr>
        <w:pStyle w:val="BookText"/>
        <w:rPr/>
      </w:pPr>
      <w:r>
        <w:rPr>
          <w:rFonts w:ascii="IRNazanin" w:hAnsi="IRNazanin" w:eastAsia="IRNazanin"/>
          <w:color w:val="111111"/>
          <w:sz w:val="28"/>
          <w:sz w:val="28"/>
          <w:szCs w:val="28"/>
          <w:rtl w:val="true"/>
          <w:lang w:bidi="fa-IR"/>
        </w:rPr>
        <w:t>در مرتبه‌ای مصر است در مرتبه‌ای</w:t>
      </w:r>
    </w:p>
    <w:p>
      <w:pPr>
        <w:pStyle w:val="BookText"/>
        <w:rPr/>
      </w:pPr>
      <w:r>
        <w:rPr>
          <w:rFonts w:ascii="IRNazanin" w:hAnsi="IRNazanin" w:eastAsia="IRNazanin"/>
          <w:color w:val="111111"/>
          <w:sz w:val="28"/>
          <w:sz w:val="28"/>
          <w:szCs w:val="28"/>
          <w:rtl w:val="true"/>
          <w:lang w:bidi="fa-IR"/>
        </w:rPr>
        <w:t>کنعان</w:t>
      </w:r>
    </w:p>
    <w:p>
      <w:pPr>
        <w:pStyle w:val="BookText"/>
        <w:rPr/>
      </w:pPr>
      <w:r>
        <w:rPr>
          <w:rFonts w:ascii="IRNazanin" w:hAnsi="IRNazanin" w:eastAsia="IRNazanin"/>
          <w:color w:val="111111"/>
          <w:sz w:val="28"/>
          <w:sz w:val="28"/>
          <w:szCs w:val="28"/>
          <w:rtl w:val="true"/>
          <w:lang w:bidi="fa-IR"/>
        </w:rPr>
        <w:t>در مرتبه‌ای آب است در مرتبه‌ای کوزه</w:t>
      </w:r>
    </w:p>
    <w:p>
      <w:pPr>
        <w:pStyle w:val="BookText"/>
        <w:rPr/>
      </w:pPr>
      <w:r>
        <w:rPr>
          <w:rFonts w:ascii="IRNazanin" w:hAnsi="IRNazanin" w:eastAsia="IRNazanin"/>
          <w:color w:val="111111"/>
          <w:sz w:val="28"/>
          <w:sz w:val="28"/>
          <w:szCs w:val="28"/>
          <w:rtl w:val="true"/>
          <w:lang w:bidi="fa-IR"/>
        </w:rPr>
        <w:t>در مرتبه‌ای قطره در مرتبه‌ای عمان</w:t>
      </w:r>
    </w:p>
    <w:p>
      <w:pPr>
        <w:pStyle w:val="BookText"/>
        <w:rPr/>
      </w:pPr>
      <w:r>
        <w:rPr>
          <w:rFonts w:ascii="IRNazanin" w:hAnsi="IRNazanin" w:eastAsia="IRNazanin"/>
          <w:color w:val="111111"/>
          <w:sz w:val="28"/>
          <w:sz w:val="28"/>
          <w:szCs w:val="28"/>
          <w:rtl w:val="true"/>
          <w:lang w:bidi="fa-IR"/>
        </w:rPr>
        <w:t>در مرتبه‌ای عقل است در مرتبه‌ای نفس</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مرتبه‌ای حیوان در مرتبه‌ای انسان</w:t>
      </w:r>
    </w:p>
    <w:p>
      <w:pPr>
        <w:pStyle w:val="BookText"/>
        <w:rPr/>
      </w:pPr>
      <w:r>
        <w:rPr>
          <w:rFonts w:ascii="IRNazanin" w:hAnsi="IRNazanin" w:eastAsia="IRNazanin"/>
          <w:color w:val="111111"/>
          <w:sz w:val="28"/>
          <w:sz w:val="28"/>
          <w:szCs w:val="28"/>
          <w:rtl w:val="true"/>
          <w:lang w:bidi="fa-IR"/>
        </w:rPr>
        <w:t>در مرتبه‌ای دوزخ در مرتبه‌ای جنت</w:t>
      </w:r>
    </w:p>
    <w:p>
      <w:pPr>
        <w:pStyle w:val="BookText"/>
        <w:rPr/>
      </w:pPr>
      <w:r>
        <w:rPr>
          <w:rFonts w:ascii="IRNazanin" w:hAnsi="IRNazanin" w:eastAsia="IRNazanin"/>
          <w:color w:val="111111"/>
          <w:sz w:val="28"/>
          <w:sz w:val="28"/>
          <w:szCs w:val="28"/>
          <w:rtl w:val="true"/>
          <w:lang w:bidi="fa-IR"/>
        </w:rPr>
        <w:t>در مرتبه‌ای زندان در مرتبه‌ای بستان</w:t>
      </w:r>
    </w:p>
    <w:p>
      <w:pPr>
        <w:pStyle w:val="BookText"/>
        <w:rPr/>
      </w:pPr>
      <w:r>
        <w:rPr>
          <w:rFonts w:ascii="IRNazanin" w:hAnsi="IRNazanin" w:eastAsia="IRNazanin"/>
          <w:color w:val="111111"/>
          <w:sz w:val="28"/>
          <w:sz w:val="28"/>
          <w:szCs w:val="28"/>
          <w:rtl w:val="true"/>
          <w:lang w:bidi="fa-IR"/>
        </w:rPr>
        <w:t>در مرتبه‌ای طه در مرتبه‌ای یس</w:t>
      </w:r>
    </w:p>
    <w:p>
      <w:pPr>
        <w:pStyle w:val="BookText"/>
        <w:rPr/>
      </w:pPr>
      <w:r>
        <w:rPr>
          <w:rFonts w:ascii="IRNazanin" w:hAnsi="IRNazanin" w:eastAsia="IRNazanin"/>
          <w:color w:val="111111"/>
          <w:sz w:val="28"/>
          <w:sz w:val="28"/>
          <w:szCs w:val="28"/>
          <w:rtl w:val="true"/>
          <w:lang w:bidi="fa-IR"/>
        </w:rPr>
        <w:t>در مرتبه‌ای حم در مرتبه‌ای سبحان</w:t>
      </w:r>
    </w:p>
    <w:p>
      <w:pPr>
        <w:pStyle w:val="BookText"/>
        <w:rPr/>
      </w:pPr>
      <w:r>
        <w:rPr>
          <w:rFonts w:ascii="IRNazanin" w:hAnsi="IRNazanin" w:eastAsia="IRNazanin"/>
          <w:color w:val="111111"/>
          <w:sz w:val="28"/>
          <w:sz w:val="28"/>
          <w:szCs w:val="28"/>
          <w:rtl w:val="true"/>
          <w:lang w:bidi="fa-IR"/>
        </w:rPr>
        <w:t>در مرتبه‌ای دریا در مرتبه‌ای چشمه</w:t>
      </w:r>
    </w:p>
    <w:p>
      <w:pPr>
        <w:pStyle w:val="BookText"/>
        <w:rPr/>
      </w:pPr>
      <w:r>
        <w:rPr>
          <w:rFonts w:ascii="IRNazanin" w:hAnsi="IRNazanin" w:eastAsia="IRNazanin"/>
          <w:color w:val="111111"/>
          <w:sz w:val="28"/>
          <w:sz w:val="28"/>
          <w:szCs w:val="28"/>
          <w:rtl w:val="true"/>
          <w:lang w:bidi="fa-IR"/>
        </w:rPr>
        <w:t>در مرتبه‌ای جوی است در مرتبه‌ای</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این مرتبه ها از ذوق با تو بیان کردم</w:t>
      </w:r>
    </w:p>
    <w:p>
      <w:pPr>
        <w:pStyle w:val="BookText"/>
        <w:rPr/>
      </w:pPr>
      <w:r>
        <w:rPr>
          <w:rFonts w:ascii="IRNazanin" w:hAnsi="IRNazanin" w:eastAsia="IRNazanin"/>
          <w:color w:val="111111"/>
          <w:sz w:val="28"/>
          <w:sz w:val="28"/>
          <w:szCs w:val="28"/>
          <w:rtl w:val="true"/>
          <w:lang w:bidi="fa-IR"/>
        </w:rPr>
        <w:t>گر ذوق همی خواهی این گفتۀ‌ما می‌خوان</w:t>
      </w:r>
    </w:p>
    <w:p>
      <w:pPr>
        <w:pStyle w:val="BookText"/>
        <w:rPr/>
      </w:pPr>
      <w:r>
        <w:rPr>
          <w:rFonts w:ascii="IRNazanin" w:hAnsi="IRNazanin" w:eastAsia="IRNazanin"/>
          <w:color w:val="111111"/>
          <w:sz w:val="28"/>
          <w:sz w:val="28"/>
          <w:szCs w:val="28"/>
          <w:rtl w:val="true"/>
          <w:lang w:bidi="fa-IR"/>
        </w:rPr>
        <w:t>هم جسمی و هم جانی هم اینی و هم آنی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سیّد و هم بنده با خلق نکو می‌دان </w:t>
      </w:r>
    </w:p>
    <w:p>
      <w:pPr>
        <w:pStyle w:val="BookText"/>
        <w:rPr/>
      </w:pPr>
      <w:r>
        <w:rPr>
          <w:rFonts w:ascii="IRNazanin" w:hAnsi="IRNazanin" w:eastAsia="IRNazanin"/>
          <w:color w:val="111111"/>
          <w:sz w:val="28"/>
          <w:sz w:val="28"/>
          <w:szCs w:val="28"/>
          <w:rtl w:val="true"/>
          <w:lang w:bidi="fa-IR"/>
        </w:rPr>
        <w:t>و بدان که در سابق ما بیان کردیم که در باب بیان استدلال نقلی، و قدح کردیم در طریق اجازه، و در صدد بیان ضعف آن بودیم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سلسلۀ اجازۀ صوفیه احمد غزالی و حسن بصری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نباشند هم صحت آن تا به معروف،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باشد، انتساب آن به امام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فرض تسلیم گفتیم که این وقتی خوب است که احتمال ضرر در مقابل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الله الحال سخن را از پرده بیرون آورده در مقام ثانی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یقینی است، نه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 که صاحب اجازه،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درخت طریقت ذکر خود چیده، خود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چگونه به آن مطمئن شویم و دلبستگی به هم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سلسلۀ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نیز صریح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با عدم وجود احمد غزالی و حسن بصری، هم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ثابت است از طریق اجازۀ شاه نعمۀ الله این است که احمد غزالی بل که حسن بصری هر دو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از سلسلۀ مشایخ او معلوم می شود که این را معروف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به جهت آن که شیخ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طائی قرار داده، نه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مشایخ خود را به این وجه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کامل و مکمّل بود</w:t>
      </w:r>
    </w:p>
    <w:p>
      <w:pPr>
        <w:pStyle w:val="BookText"/>
        <w:rPr/>
      </w:pPr>
      <w:r>
        <w:rPr>
          <w:rFonts w:ascii="IRNazanin" w:hAnsi="IRNazanin" w:eastAsia="IRNazanin"/>
          <w:color w:val="111111"/>
          <w:sz w:val="28"/>
          <w:sz w:val="28"/>
          <w:szCs w:val="28"/>
          <w:rtl w:val="true"/>
          <w:lang w:bidi="fa-IR"/>
        </w:rPr>
        <w:t>قطب وقت امام عادل بود</w:t>
      </w:r>
    </w:p>
    <w:p>
      <w:pPr>
        <w:pStyle w:val="BookText"/>
        <w:rPr/>
      </w:pPr>
      <w:r>
        <w:rPr>
          <w:rFonts w:ascii="IRNazanin" w:hAnsi="IRNazanin" w:eastAsia="IRNazanin"/>
          <w:color w:val="111111"/>
          <w:sz w:val="28"/>
          <w:sz w:val="28"/>
          <w:szCs w:val="28"/>
          <w:rtl w:val="true"/>
          <w:lang w:bidi="fa-IR"/>
        </w:rPr>
        <w:t>گاهِ ارشاد چون سخن گفتی</w:t>
      </w:r>
    </w:p>
    <w:p>
      <w:pPr>
        <w:pStyle w:val="BookText"/>
        <w:rPr/>
      </w:pPr>
      <w:r>
        <w:rPr>
          <w:rFonts w:ascii="IRNazanin" w:hAnsi="IRNazanin" w:eastAsia="IRNazanin"/>
          <w:color w:val="111111"/>
          <w:sz w:val="28"/>
          <w:sz w:val="28"/>
          <w:szCs w:val="28"/>
          <w:rtl w:val="true"/>
          <w:lang w:bidi="fa-IR"/>
        </w:rPr>
        <w:t>درّ توحید را نکو سفتی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بود نام</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رهبر رهروان آن درگاه</w:t>
      </w:r>
    </w:p>
    <w:p>
      <w:pPr>
        <w:pStyle w:val="BookText"/>
        <w:rPr/>
      </w:pPr>
      <w:r>
        <w:rPr>
          <w:rFonts w:ascii="IRNazanin" w:hAnsi="IRNazanin" w:eastAsia="IRNazanin"/>
          <w:color w:val="111111"/>
          <w:sz w:val="28"/>
          <w:sz w:val="28"/>
          <w:szCs w:val="28"/>
          <w:rtl w:val="true"/>
          <w:lang w:bidi="fa-IR"/>
        </w:rPr>
        <w:t>صالح بربری روحانی</w:t>
      </w:r>
    </w:p>
    <w:p>
      <w:pPr>
        <w:pStyle w:val="BookText"/>
        <w:rPr/>
      </w:pPr>
      <w:r>
        <w:rPr>
          <w:rFonts w:ascii="IRNazanin" w:hAnsi="IRNazanin" w:eastAsia="IRNazanin"/>
          <w:color w:val="111111"/>
          <w:sz w:val="28"/>
          <w:sz w:val="28"/>
          <w:szCs w:val="28"/>
          <w:rtl w:val="true"/>
          <w:lang w:bidi="fa-IR"/>
        </w:rPr>
        <w:t>پیر پیر من است تادانی</w:t>
      </w:r>
    </w:p>
    <w:p>
      <w:pPr>
        <w:pStyle w:val="BookText"/>
        <w:rPr/>
      </w:pPr>
      <w:r>
        <w:rPr>
          <w:rFonts w:ascii="IRNazanin" w:hAnsi="IRNazanin" w:eastAsia="IRNazanin"/>
          <w:color w:val="111111"/>
          <w:sz w:val="28"/>
          <w:sz w:val="28"/>
          <w:szCs w:val="28"/>
          <w:rtl w:val="true"/>
          <w:lang w:bidi="fa-IR"/>
        </w:rPr>
        <w:t>پیر او هم کمال کوفی بود</w:t>
      </w:r>
    </w:p>
    <w:p>
      <w:pPr>
        <w:pStyle w:val="BookText"/>
        <w:rPr/>
      </w:pPr>
      <w:r>
        <w:rPr>
          <w:rFonts w:ascii="IRNazanin" w:hAnsi="IRNazanin" w:eastAsia="IRNazanin"/>
          <w:color w:val="111111"/>
          <w:sz w:val="28"/>
          <w:sz w:val="28"/>
          <w:szCs w:val="28"/>
          <w:rtl w:val="true"/>
          <w:lang w:bidi="fa-IR"/>
        </w:rPr>
        <w:t>کان کمالش بسی کمال افزود</w:t>
      </w:r>
    </w:p>
    <w:p>
      <w:pPr>
        <w:pStyle w:val="BookText"/>
        <w:rPr/>
      </w:pPr>
      <w:r>
        <w:rPr>
          <w:rFonts w:ascii="IRNazanin" w:hAnsi="IRNazanin" w:eastAsia="IRNazanin"/>
          <w:color w:val="111111"/>
          <w:sz w:val="28"/>
          <w:sz w:val="28"/>
          <w:szCs w:val="28"/>
          <w:rtl w:val="true"/>
          <w:lang w:bidi="fa-IR"/>
        </w:rPr>
        <w:t>باز باشد ابو الفتوح سعید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سعید است آن سعید شهید </w:t>
      </w:r>
    </w:p>
    <w:p>
      <w:pPr>
        <w:pStyle w:val="BookText"/>
        <w:rPr/>
      </w:pPr>
      <w:r>
        <w:rPr>
          <w:rFonts w:ascii="IRNazanin" w:hAnsi="IRNazanin" w:eastAsia="IRNazanin"/>
          <w:color w:val="111111"/>
          <w:sz w:val="28"/>
          <w:sz w:val="28"/>
          <w:szCs w:val="28"/>
          <w:rtl w:val="true"/>
          <w:lang w:bidi="fa-IR"/>
        </w:rPr>
        <w:t>از ابی مدین او عنایت یافت</w:t>
      </w:r>
    </w:p>
    <w:p>
      <w:pPr>
        <w:pStyle w:val="BookText"/>
        <w:rPr/>
      </w:pPr>
      <w:r>
        <w:rPr>
          <w:rFonts w:ascii="IRNazanin" w:hAnsi="IRNazanin" w:eastAsia="IRNazanin"/>
          <w:color w:val="111111"/>
          <w:sz w:val="28"/>
          <w:sz w:val="28"/>
          <w:szCs w:val="28"/>
          <w:rtl w:val="true"/>
          <w:lang w:bidi="fa-IR"/>
        </w:rPr>
        <w:t>به کمال از ولی ولایت یافت</w:t>
      </w:r>
    </w:p>
    <w:p>
      <w:pPr>
        <w:pStyle w:val="BookText"/>
        <w:rPr/>
      </w:pPr>
      <w:r>
        <w:rPr>
          <w:rFonts w:ascii="IRNazanin" w:hAnsi="IRNazanin" w:eastAsia="IRNazanin"/>
          <w:color w:val="111111"/>
          <w:sz w:val="28"/>
          <w:sz w:val="28"/>
          <w:szCs w:val="28"/>
          <w:rtl w:val="true"/>
          <w:lang w:bidi="fa-IR"/>
        </w:rPr>
        <w:t>مغربی بود مشرق به صفا</w:t>
      </w:r>
    </w:p>
    <w:p>
      <w:pPr>
        <w:pStyle w:val="BookText"/>
        <w:rPr/>
      </w:pPr>
      <w:r>
        <w:rPr>
          <w:rFonts w:ascii="IRNazanin" w:hAnsi="IRNazanin" w:eastAsia="IRNazanin"/>
          <w:color w:val="111111"/>
          <w:sz w:val="28"/>
          <w:sz w:val="28"/>
          <w:szCs w:val="28"/>
          <w:rtl w:val="true"/>
          <w:lang w:bidi="fa-IR"/>
        </w:rPr>
        <w:t>آفتابی تمام مه سیما</w:t>
      </w:r>
    </w:p>
    <w:p>
      <w:pPr>
        <w:pStyle w:val="BookText"/>
        <w:rPr/>
      </w:pPr>
      <w:r>
        <w:rPr>
          <w:rFonts w:ascii="IRNazanin" w:hAnsi="IRNazanin" w:eastAsia="IRNazanin"/>
          <w:color w:val="111111"/>
          <w:sz w:val="28"/>
          <w:sz w:val="28"/>
          <w:szCs w:val="28"/>
          <w:rtl w:val="true"/>
          <w:lang w:bidi="fa-IR"/>
        </w:rPr>
        <w:t>شیخِ ابی مدین است شیخ سعید</w:t>
      </w:r>
    </w:p>
    <w:p>
      <w:pPr>
        <w:pStyle w:val="BookText"/>
        <w:rPr/>
      </w:pPr>
      <w:r>
        <w:rPr>
          <w:rFonts w:ascii="IRNazanin" w:hAnsi="IRNazanin" w:eastAsia="IRNazanin"/>
          <w:color w:val="111111"/>
          <w:sz w:val="28"/>
          <w:sz w:val="28"/>
          <w:szCs w:val="28"/>
          <w:rtl w:val="true"/>
          <w:lang w:bidi="fa-IR"/>
        </w:rPr>
        <w:t>که نظیرش نبود در توحید</w:t>
      </w:r>
    </w:p>
    <w:p>
      <w:pPr>
        <w:pStyle w:val="BookText"/>
        <w:rPr/>
      </w:pPr>
      <w:r>
        <w:rPr>
          <w:rFonts w:ascii="IRNazanin" w:hAnsi="IRNazanin" w:eastAsia="IRNazanin"/>
          <w:color w:val="111111"/>
          <w:sz w:val="28"/>
          <w:sz w:val="28"/>
          <w:szCs w:val="28"/>
          <w:rtl w:val="true"/>
          <w:lang w:bidi="fa-IR"/>
        </w:rPr>
        <w:t>دیگر آن عارف وجود بود</w:t>
      </w:r>
    </w:p>
    <w:p>
      <w:pPr>
        <w:pStyle w:val="BookText"/>
        <w:rPr/>
      </w:pPr>
      <w:r>
        <w:rPr>
          <w:rFonts w:ascii="IRNazanin" w:hAnsi="IRNazanin" w:eastAsia="IRNazanin"/>
          <w:color w:val="111111"/>
          <w:sz w:val="28"/>
          <w:sz w:val="28"/>
          <w:szCs w:val="28"/>
          <w:rtl w:val="true"/>
          <w:lang w:bidi="fa-IR"/>
        </w:rPr>
        <w:t>کنیۀ او ابوسعید بود</w:t>
      </w:r>
    </w:p>
    <w:p>
      <w:pPr>
        <w:pStyle w:val="BookText"/>
        <w:rPr/>
      </w:pPr>
      <w:r>
        <w:rPr>
          <w:rFonts w:ascii="IRNazanin" w:hAnsi="IRNazanin" w:eastAsia="IRNazanin"/>
          <w:color w:val="111111"/>
          <w:sz w:val="28"/>
          <w:sz w:val="28"/>
          <w:szCs w:val="28"/>
          <w:rtl w:val="true"/>
          <w:lang w:bidi="fa-IR"/>
        </w:rPr>
        <w:t>بود دراندلس ورا مسکن</w:t>
      </w:r>
    </w:p>
    <w:p>
      <w:pPr>
        <w:pStyle w:val="BookText"/>
        <w:rPr/>
      </w:pPr>
      <w:r>
        <w:rPr>
          <w:rFonts w:ascii="IRNazanin" w:hAnsi="IRNazanin" w:eastAsia="IRNazanin"/>
          <w:color w:val="111111"/>
          <w:sz w:val="28"/>
          <w:sz w:val="28"/>
          <w:szCs w:val="28"/>
          <w:rtl w:val="true"/>
          <w:lang w:bidi="fa-IR"/>
        </w:rPr>
        <w:t>پس کرم کرد روح او با من</w:t>
      </w:r>
    </w:p>
    <w:p>
      <w:pPr>
        <w:pStyle w:val="BookText"/>
        <w:rPr/>
      </w:pPr>
      <w:r>
        <w:rPr>
          <w:rFonts w:ascii="IRNazanin" w:hAnsi="IRNazanin" w:eastAsia="IRNazanin"/>
          <w:color w:val="111111"/>
          <w:sz w:val="28"/>
          <w:sz w:val="28"/>
          <w:szCs w:val="28"/>
          <w:rtl w:val="true"/>
          <w:lang w:bidi="fa-IR"/>
        </w:rPr>
        <w:t>پیر او بود شیخ ابوالبرکات</w:t>
      </w:r>
    </w:p>
    <w:p>
      <w:pPr>
        <w:pStyle w:val="BookText"/>
        <w:rPr/>
      </w:pPr>
      <w:r>
        <w:rPr>
          <w:rFonts w:ascii="IRNazanin" w:hAnsi="IRNazanin" w:eastAsia="IRNazanin"/>
          <w:color w:val="111111"/>
          <w:sz w:val="28"/>
          <w:sz w:val="28"/>
          <w:szCs w:val="28"/>
          <w:rtl w:val="true"/>
          <w:lang w:bidi="fa-IR"/>
        </w:rPr>
        <w:t>به کمال و جمال ذات و صفات</w:t>
      </w:r>
    </w:p>
    <w:p>
      <w:pPr>
        <w:pStyle w:val="BookText"/>
        <w:rPr/>
      </w:pPr>
      <w:r>
        <w:rPr>
          <w:rFonts w:ascii="IRNazanin" w:hAnsi="IRNazanin" w:eastAsia="IRNazanin"/>
          <w:color w:val="111111"/>
          <w:sz w:val="28"/>
          <w:sz w:val="28"/>
          <w:szCs w:val="28"/>
          <w:rtl w:val="true"/>
          <w:lang w:bidi="fa-IR"/>
        </w:rPr>
        <w:t>باز ابوالفضل بود بغدادی</w:t>
      </w:r>
    </w:p>
    <w:p>
      <w:pPr>
        <w:pStyle w:val="BookText"/>
        <w:rPr/>
      </w:pPr>
      <w:r>
        <w:rPr>
          <w:rFonts w:ascii="IRNazanin" w:hAnsi="IRNazanin" w:eastAsia="IRNazanin"/>
          <w:color w:val="111111"/>
          <w:sz w:val="28"/>
          <w:sz w:val="28"/>
          <w:szCs w:val="28"/>
          <w:rtl w:val="true"/>
          <w:lang w:bidi="fa-IR"/>
        </w:rPr>
        <w:t>افضل فاضلان به استادی</w:t>
      </w:r>
    </w:p>
    <w:p>
      <w:pPr>
        <w:pStyle w:val="BookText"/>
        <w:rPr/>
      </w:pPr>
      <w:r>
        <w:rPr>
          <w:rFonts w:ascii="IRNazanin" w:hAnsi="IRNazanin" w:eastAsia="IRNazanin"/>
          <w:color w:val="111111"/>
          <w:sz w:val="28"/>
          <w:sz w:val="28"/>
          <w:szCs w:val="28"/>
          <w:rtl w:val="true"/>
          <w:lang w:bidi="fa-IR"/>
        </w:rPr>
        <w:t>شیخ او احمد غزالی بود</w:t>
      </w:r>
    </w:p>
    <w:p>
      <w:pPr>
        <w:pStyle w:val="BookText"/>
        <w:rPr/>
      </w:pPr>
      <w:r>
        <w:rPr>
          <w:rFonts w:ascii="IRNazanin" w:hAnsi="IRNazanin" w:eastAsia="IRNazanin"/>
          <w:color w:val="111111"/>
          <w:sz w:val="28"/>
          <w:sz w:val="28"/>
          <w:szCs w:val="28"/>
          <w:rtl w:val="true"/>
          <w:lang w:bidi="fa-IR"/>
        </w:rPr>
        <w:t>مظهر کامل جمالی بود</w:t>
      </w:r>
    </w:p>
    <w:p>
      <w:pPr>
        <w:pStyle w:val="BookText"/>
        <w:rPr/>
      </w:pPr>
      <w:r>
        <w:rPr>
          <w:rFonts w:ascii="IRNazanin" w:hAnsi="IRNazanin" w:eastAsia="IRNazanin"/>
          <w:color w:val="111111"/>
          <w:sz w:val="28"/>
          <w:sz w:val="28"/>
          <w:szCs w:val="28"/>
          <w:rtl w:val="true"/>
          <w:lang w:bidi="fa-IR"/>
        </w:rPr>
        <w:t>خرقه اش پاره بود و او بکر است</w:t>
      </w:r>
    </w:p>
    <w:p>
      <w:pPr>
        <w:pStyle w:val="BookText"/>
        <w:rPr/>
      </w:pPr>
      <w:r>
        <w:rPr>
          <w:rFonts w:ascii="IRNazanin" w:hAnsi="IRNazanin" w:eastAsia="IRNazanin"/>
          <w:color w:val="111111"/>
          <w:sz w:val="28"/>
          <w:sz w:val="28"/>
          <w:szCs w:val="28"/>
          <w:rtl w:val="true"/>
          <w:lang w:bidi="fa-IR"/>
        </w:rPr>
        <w:t>زان که استاد او ابوبکر است</w:t>
      </w:r>
    </w:p>
    <w:p>
      <w:pPr>
        <w:pStyle w:val="BookText"/>
        <w:rPr/>
      </w:pPr>
      <w:r>
        <w:rPr>
          <w:rFonts w:ascii="IRNazanin" w:hAnsi="IRNazanin" w:eastAsia="IRNazanin"/>
          <w:color w:val="111111"/>
          <w:sz w:val="28"/>
          <w:sz w:val="28"/>
          <w:szCs w:val="28"/>
          <w:rtl w:val="true"/>
          <w:lang w:bidi="fa-IR"/>
        </w:rPr>
        <w:t>پیر نسّاج شیخ ابوالقاسم</w:t>
      </w:r>
    </w:p>
    <w:p>
      <w:pPr>
        <w:pStyle w:val="BookText"/>
        <w:rPr/>
      </w:pPr>
      <w:r>
        <w:rPr>
          <w:rFonts w:ascii="IRNazanin" w:hAnsi="IRNazanin" w:eastAsia="IRNazanin"/>
          <w:color w:val="111111"/>
          <w:sz w:val="28"/>
          <w:sz w:val="28"/>
          <w:szCs w:val="28"/>
          <w:rtl w:val="true"/>
          <w:lang w:bidi="fa-IR"/>
        </w:rPr>
        <w:t>مرشد عصر ذاکر دائم</w:t>
      </w:r>
    </w:p>
    <w:p>
      <w:pPr>
        <w:pStyle w:val="BookText"/>
        <w:rPr/>
      </w:pPr>
      <w:r>
        <w:rPr>
          <w:rFonts w:ascii="IRNazanin" w:hAnsi="IRNazanin" w:eastAsia="IRNazanin"/>
          <w:color w:val="111111"/>
          <w:sz w:val="28"/>
          <w:sz w:val="28"/>
          <w:szCs w:val="28"/>
          <w:rtl w:val="true"/>
          <w:lang w:bidi="fa-IR"/>
        </w:rPr>
        <w:t>باز شیخ بزرگ ابو عمران</w:t>
      </w:r>
    </w:p>
    <w:p>
      <w:pPr>
        <w:pStyle w:val="BookText"/>
        <w:rPr/>
      </w:pPr>
      <w:r>
        <w:rPr>
          <w:rFonts w:ascii="IRNazanin" w:hAnsi="IRNazanin" w:eastAsia="IRNazanin"/>
          <w:color w:val="111111"/>
          <w:sz w:val="28"/>
          <w:sz w:val="28"/>
          <w:szCs w:val="28"/>
          <w:rtl w:val="true"/>
          <w:lang w:bidi="fa-IR"/>
        </w:rPr>
        <w:t>که نظیرش نبود در عرفان</w:t>
      </w:r>
    </w:p>
    <w:p>
      <w:pPr>
        <w:pStyle w:val="BookText"/>
        <w:rPr/>
      </w:pPr>
      <w:r>
        <w:rPr>
          <w:rFonts w:ascii="IRNazanin" w:hAnsi="IRNazanin" w:eastAsia="IRNazanin"/>
          <w:color w:val="111111"/>
          <w:sz w:val="28"/>
          <w:sz w:val="28"/>
          <w:szCs w:val="28"/>
          <w:rtl w:val="true"/>
          <w:lang w:bidi="fa-IR"/>
        </w:rPr>
        <w:t>مظهر لطف حضرت واهب</w:t>
      </w:r>
    </w:p>
    <w:p>
      <w:pPr>
        <w:pStyle w:val="BookText"/>
        <w:rPr/>
      </w:pPr>
      <w:r>
        <w:rPr>
          <w:rFonts w:ascii="IRNazanin" w:hAnsi="IRNazanin" w:eastAsia="IRNazanin"/>
          <w:color w:val="111111"/>
          <w:sz w:val="28"/>
          <w:sz w:val="28"/>
          <w:szCs w:val="28"/>
          <w:rtl w:val="true"/>
          <w:lang w:bidi="fa-IR"/>
        </w:rPr>
        <w:t>بندگی علی ابو کاتب</w:t>
      </w:r>
    </w:p>
    <w:p>
      <w:pPr>
        <w:pStyle w:val="BookText"/>
        <w:rPr/>
      </w:pPr>
      <w:r>
        <w:rPr>
          <w:rFonts w:ascii="IRNazanin" w:hAnsi="IRNazanin" w:eastAsia="IRNazanin"/>
          <w:color w:val="111111"/>
          <w:sz w:val="28"/>
          <w:sz w:val="28"/>
          <w:szCs w:val="28"/>
          <w:rtl w:val="true"/>
          <w:lang w:bidi="fa-IR"/>
        </w:rPr>
        <w:t>پیر او شیخ کاملش دانند</w:t>
      </w:r>
    </w:p>
    <w:p>
      <w:pPr>
        <w:pStyle w:val="BookText"/>
        <w:rPr/>
      </w:pPr>
      <w:r>
        <w:rPr>
          <w:rFonts w:ascii="IRNazanin" w:hAnsi="IRNazanin" w:eastAsia="IRNazanin"/>
          <w:color w:val="111111"/>
          <w:sz w:val="28"/>
          <w:sz w:val="28"/>
          <w:szCs w:val="28"/>
          <w:rtl w:val="true"/>
          <w:lang w:bidi="fa-IR"/>
        </w:rPr>
        <w:t>بو علی رودباریش خوانند</w:t>
      </w:r>
    </w:p>
    <w:p>
      <w:pPr>
        <w:pStyle w:val="BookText"/>
        <w:rPr/>
      </w:pPr>
      <w:r>
        <w:rPr>
          <w:rFonts w:ascii="IRNazanin" w:hAnsi="IRNazanin" w:eastAsia="IRNazanin"/>
          <w:color w:val="111111"/>
          <w:sz w:val="28"/>
          <w:sz w:val="28"/>
          <w:szCs w:val="28"/>
          <w:rtl w:val="true"/>
          <w:lang w:bidi="fa-IR"/>
        </w:rPr>
        <w:t>پیر او هم جنید بغدادی</w:t>
      </w:r>
    </w:p>
    <w:p>
      <w:pPr>
        <w:pStyle w:val="BookText"/>
        <w:rPr/>
      </w:pPr>
      <w:r>
        <w:rPr>
          <w:rFonts w:ascii="IRNazanin" w:hAnsi="IRNazanin" w:eastAsia="IRNazanin"/>
          <w:color w:val="111111"/>
          <w:sz w:val="28"/>
          <w:sz w:val="28"/>
          <w:szCs w:val="28"/>
          <w:rtl w:val="true"/>
          <w:lang w:bidi="fa-IR"/>
        </w:rPr>
        <w:t>مصر معنی دمشق دلشادی</w:t>
      </w:r>
    </w:p>
    <w:p>
      <w:pPr>
        <w:pStyle w:val="BookText"/>
        <w:rPr/>
      </w:pPr>
      <w:r>
        <w:rPr>
          <w:rFonts w:ascii="IRNazanin" w:hAnsi="IRNazanin" w:eastAsia="IRNazanin"/>
          <w:color w:val="111111"/>
          <w:sz w:val="28"/>
          <w:sz w:val="28"/>
          <w:szCs w:val="28"/>
          <w:rtl w:val="true"/>
          <w:lang w:bidi="fa-IR"/>
        </w:rPr>
        <w:t>پیر او خال سرّی سقطی</w:t>
      </w:r>
    </w:p>
    <w:p>
      <w:pPr>
        <w:pStyle w:val="BookText"/>
        <w:rPr/>
      </w:pPr>
      <w:r>
        <w:rPr>
          <w:rFonts w:ascii="IRNazanin" w:hAnsi="IRNazanin" w:eastAsia="IRNazanin"/>
          <w:color w:val="111111"/>
          <w:sz w:val="28"/>
          <w:sz w:val="28"/>
          <w:szCs w:val="28"/>
          <w:rtl w:val="true"/>
          <w:lang w:bidi="fa-IR"/>
        </w:rPr>
        <w:t>محرم حال او سر سقطی</w:t>
      </w:r>
    </w:p>
    <w:p>
      <w:pPr>
        <w:pStyle w:val="BookText"/>
        <w:rPr/>
      </w:pPr>
      <w:r>
        <w:rPr>
          <w:rFonts w:ascii="IRNazanin" w:hAnsi="IRNazanin" w:eastAsia="IRNazanin"/>
          <w:color w:val="111111"/>
          <w:sz w:val="28"/>
          <w:sz w:val="28"/>
          <w:szCs w:val="28"/>
          <w:rtl w:val="true"/>
          <w:lang w:bidi="fa-IR"/>
        </w:rPr>
        <w:t>باز شیخ سرّی بود معروف</w:t>
      </w:r>
    </w:p>
    <w:p>
      <w:pPr>
        <w:pStyle w:val="BookText"/>
        <w:rPr/>
      </w:pPr>
      <w:r>
        <w:rPr>
          <w:rFonts w:ascii="IRNazanin" w:hAnsi="IRNazanin" w:eastAsia="IRNazanin"/>
          <w:color w:val="111111"/>
          <w:sz w:val="28"/>
          <w:sz w:val="28"/>
          <w:szCs w:val="28"/>
          <w:rtl w:val="true"/>
          <w:lang w:bidi="fa-IR"/>
        </w:rPr>
        <w:t>چون سری سرّ او بر او مکشوف</w:t>
      </w:r>
    </w:p>
    <w:p>
      <w:pPr>
        <w:pStyle w:val="BookText"/>
        <w:rPr/>
      </w:pPr>
      <w:r>
        <w:rPr>
          <w:rFonts w:ascii="IRNazanin" w:hAnsi="IRNazanin" w:eastAsia="IRNazanin"/>
          <w:color w:val="111111"/>
          <w:sz w:val="28"/>
          <w:sz w:val="28"/>
          <w:szCs w:val="28"/>
          <w:rtl w:val="true"/>
          <w:lang w:bidi="fa-IR"/>
        </w:rPr>
        <w:t>او زموسی جواز احسان یافت</w:t>
      </w:r>
    </w:p>
    <w:p>
      <w:pPr>
        <w:pStyle w:val="BookText"/>
        <w:rPr/>
      </w:pPr>
      <w:r>
        <w:rPr>
          <w:rFonts w:ascii="IRNazanin" w:hAnsi="IRNazanin" w:eastAsia="IRNazanin"/>
          <w:color w:val="111111"/>
          <w:sz w:val="28"/>
          <w:sz w:val="28"/>
          <w:szCs w:val="28"/>
          <w:rtl w:val="true"/>
          <w:lang w:bidi="fa-IR"/>
        </w:rPr>
        <w:t>کفر بگذاشت راه ایمان یافت</w:t>
      </w:r>
    </w:p>
    <w:p>
      <w:pPr>
        <w:pStyle w:val="BookText"/>
        <w:rPr/>
      </w:pPr>
      <w:r>
        <w:rPr>
          <w:rFonts w:ascii="IRNazanin" w:hAnsi="IRNazanin" w:eastAsia="IRNazanin"/>
          <w:color w:val="111111"/>
          <w:sz w:val="28"/>
          <w:sz w:val="28"/>
          <w:szCs w:val="28"/>
          <w:rtl w:val="true"/>
          <w:lang w:bidi="fa-IR"/>
        </w:rPr>
        <w:t>یافت در خدمت امام به حال</w:t>
      </w:r>
    </w:p>
    <w:p>
      <w:pPr>
        <w:pStyle w:val="BookText"/>
        <w:rPr/>
      </w:pPr>
      <w:r>
        <w:rPr>
          <w:rFonts w:ascii="IRNazanin" w:hAnsi="IRNazanin" w:eastAsia="IRNazanin"/>
          <w:color w:val="111111"/>
          <w:sz w:val="28"/>
          <w:sz w:val="28"/>
          <w:szCs w:val="28"/>
          <w:rtl w:val="true"/>
          <w:lang w:bidi="fa-IR"/>
        </w:rPr>
        <w:t>بُد زبوّاب در گهش ده سال</w:t>
      </w:r>
    </w:p>
    <w:p>
      <w:pPr>
        <w:pStyle w:val="BookText"/>
        <w:rPr/>
      </w:pPr>
      <w:r>
        <w:rPr>
          <w:rFonts w:ascii="IRNazanin" w:hAnsi="IRNazanin" w:eastAsia="IRNazanin"/>
          <w:color w:val="111111"/>
          <w:sz w:val="28"/>
          <w:sz w:val="28"/>
          <w:szCs w:val="28"/>
          <w:rtl w:val="true"/>
          <w:lang w:bidi="fa-IR"/>
        </w:rPr>
        <w:t>شیخ معروف را نکو می دان</w:t>
      </w:r>
    </w:p>
    <w:p>
      <w:pPr>
        <w:pStyle w:val="BookText"/>
        <w:rPr/>
      </w:pPr>
      <w:r>
        <w:rPr>
          <w:rFonts w:ascii="IRNazanin" w:hAnsi="IRNazanin" w:eastAsia="IRNazanin"/>
          <w:color w:val="111111"/>
          <w:sz w:val="28"/>
          <w:sz w:val="28"/>
          <w:szCs w:val="28"/>
          <w:rtl w:val="true"/>
          <w:lang w:bidi="fa-IR"/>
        </w:rPr>
        <w:t>شیخ معروف طائیش می خوان</w:t>
      </w:r>
    </w:p>
    <w:p>
      <w:pPr>
        <w:pStyle w:val="BookText"/>
        <w:rPr/>
      </w:pPr>
      <w:r>
        <w:rPr>
          <w:rFonts w:ascii="IRNazanin" w:hAnsi="IRNazanin" w:eastAsia="IRNazanin"/>
          <w:color w:val="111111"/>
          <w:sz w:val="28"/>
          <w:sz w:val="28"/>
          <w:szCs w:val="28"/>
          <w:rtl w:val="true"/>
          <w:lang w:bidi="fa-IR"/>
        </w:rPr>
        <w:t>پیر داود بود شیخ طبیب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عجمی بود از عرب به نصیب </w:t>
      </w:r>
    </w:p>
    <w:p>
      <w:pPr>
        <w:pStyle w:val="BookText"/>
        <w:rPr/>
      </w:pPr>
      <w:r>
        <w:rPr>
          <w:rFonts w:ascii="IRNazanin" w:hAnsi="IRNazanin" w:eastAsia="IRNazanin"/>
          <w:color w:val="111111"/>
          <w:sz w:val="28"/>
          <w:sz w:val="28"/>
          <w:szCs w:val="28"/>
          <w:rtl w:val="true"/>
          <w:lang w:bidi="fa-IR"/>
        </w:rPr>
        <w:t>پیر بصری ابوالحسن</w:t>
      </w:r>
      <w:r>
        <w:rPr>
          <w:rStyle w:val="FootnoteAnchor"/>
          <w:rtl w:val="true"/>
        </w:rPr>
        <w:footnoteReference w:id="395"/>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شیخ شیخان انجمن باشد</w:t>
      </w:r>
    </w:p>
    <w:p>
      <w:pPr>
        <w:pStyle w:val="BookText"/>
        <w:rPr/>
      </w:pPr>
      <w:r>
        <w:rPr>
          <w:rFonts w:ascii="IRNazanin" w:hAnsi="IRNazanin" w:eastAsia="IRNazanin"/>
          <w:color w:val="111111"/>
          <w:sz w:val="28"/>
          <w:sz w:val="28"/>
          <w:szCs w:val="28"/>
          <w:rtl w:val="true"/>
          <w:lang w:bidi="fa-IR"/>
        </w:rPr>
        <w:t>یافت از صحبت علی ولی</w:t>
      </w:r>
    </w:p>
    <w:p>
      <w:pPr>
        <w:pStyle w:val="BookText"/>
        <w:rPr/>
      </w:pPr>
      <w:r>
        <w:rPr>
          <w:rFonts w:ascii="IRNazanin" w:hAnsi="IRNazanin" w:eastAsia="IRNazanin"/>
          <w:color w:val="111111"/>
          <w:sz w:val="28"/>
          <w:sz w:val="28"/>
          <w:szCs w:val="28"/>
          <w:rtl w:val="true"/>
          <w:lang w:bidi="fa-IR"/>
        </w:rPr>
        <w:t>گشته منظور بندگی علی</w:t>
      </w:r>
    </w:p>
    <w:p>
      <w:pPr>
        <w:pStyle w:val="BookText"/>
        <w:rPr/>
      </w:pPr>
      <w:r>
        <w:rPr>
          <w:rFonts w:ascii="IRNazanin" w:hAnsi="IRNazanin" w:eastAsia="IRNazanin"/>
          <w:color w:val="111111"/>
          <w:sz w:val="28"/>
          <w:sz w:val="28"/>
          <w:szCs w:val="28"/>
          <w:rtl w:val="true"/>
          <w:lang w:bidi="fa-IR"/>
        </w:rPr>
        <w:t>خرقۀ او هم از رسول خداست</w:t>
      </w:r>
    </w:p>
    <w:p>
      <w:pPr>
        <w:pStyle w:val="BookText"/>
        <w:rPr/>
      </w:pPr>
      <w:r>
        <w:rPr>
          <w:rFonts w:ascii="IRNazanin" w:hAnsi="IRNazanin" w:eastAsia="IRNazanin"/>
          <w:color w:val="111111"/>
          <w:sz w:val="28"/>
          <w:sz w:val="28"/>
          <w:szCs w:val="28"/>
          <w:rtl w:val="true"/>
          <w:lang w:bidi="fa-IR"/>
        </w:rPr>
        <w:t>این چنین خرقۀ لطیف کراست</w:t>
      </w:r>
    </w:p>
    <w:p>
      <w:pPr>
        <w:pStyle w:val="BookText"/>
        <w:rPr/>
      </w:pPr>
      <w:r>
        <w:rPr>
          <w:rFonts w:ascii="IRNazanin" w:hAnsi="IRNazanin" w:eastAsia="IRNazanin"/>
          <w:color w:val="111111"/>
          <w:sz w:val="28"/>
          <w:sz w:val="28"/>
          <w:szCs w:val="28"/>
          <w:rtl w:val="true"/>
          <w:lang w:bidi="fa-IR"/>
        </w:rPr>
        <w:t>نعمت الله م از آل رسول</w:t>
      </w:r>
    </w:p>
    <w:p>
      <w:pPr>
        <w:pStyle w:val="BookText"/>
        <w:rPr/>
      </w:pPr>
      <w:r>
        <w:rPr>
          <w:rFonts w:ascii="IRNazanin" w:hAnsi="IRNazanin" w:eastAsia="IRNazanin"/>
          <w:color w:val="111111"/>
          <w:sz w:val="28"/>
          <w:sz w:val="28"/>
          <w:szCs w:val="28"/>
          <w:rtl w:val="true"/>
          <w:lang w:bidi="fa-IR"/>
        </w:rPr>
        <w:t>نسبتم با علی نسب زبتول</w:t>
      </w:r>
    </w:p>
    <w:p>
      <w:pPr>
        <w:pStyle w:val="BookText"/>
        <w:rPr/>
      </w:pPr>
      <w:r>
        <w:rPr>
          <w:rFonts w:ascii="IRNazanin" w:hAnsi="IRNazanin" w:eastAsia="IRNazanin"/>
          <w:color w:val="111111"/>
          <w:sz w:val="28"/>
          <w:sz w:val="28"/>
          <w:szCs w:val="28"/>
          <w:rtl w:val="true"/>
          <w:lang w:bidi="fa-IR"/>
        </w:rPr>
        <w:t>این چنین نسبت خوشی به تمام</w:t>
      </w:r>
    </w:p>
    <w:p>
      <w:pPr>
        <w:pStyle w:val="BookText"/>
        <w:rPr/>
      </w:pPr>
      <w:r>
        <w:rPr>
          <w:rFonts w:ascii="IRNazanin" w:hAnsi="IRNazanin" w:eastAsia="IRNazanin"/>
          <w:color w:val="111111"/>
          <w:sz w:val="28"/>
          <w:sz w:val="28"/>
          <w:szCs w:val="28"/>
          <w:rtl w:val="true"/>
          <w:lang w:bidi="fa-IR"/>
        </w:rPr>
        <w:t>خوش بود گر تو را بود اسلام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بر زیرک با تأمل واضح می شود که آن چه صوفیۀ ما دست آویز خود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اسرار از ائمّۀ ما است و مشایخ صوفیه وسایط ابلاغ اسرار و علوم باطنۀ ایشانند، چنان که فقها و محدثین حامل احکام و علوم ظاهریۀ ایشانند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محض جهالت و نادانی و محض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چنین می بود منتهای افتخار این جماعت به این است که سلسله به معروف می رسد و او دربان حضرت امام رضا علیه السلام بود، هرگاه این واقعی باشد که معروف علوم خود را از حضرت امام رضا علیه السلام متحمل شده، پس افتخار شاه نعمۀ الله به همین بایست باشد که سلسلۀ مشایخ او به امام رضا علیه السلام می رسد و شکّی نیست که امام رضا علیه السلام علوم را از پدر خود اخذ کرده بود و او از از پدر خود تا می رسد به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چرا تکیه به داود طائی می کند و پیر بصری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دست به دست به رسول خدا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به علوم شریعت آگاه باشند، بل که او را مقدم دانند، زیرا که کسی تا پوست نشکند، به لبّ نمی 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تتبّع احوال پیران </w:t>
      </w:r>
    </w:p>
    <w:p>
      <w:pPr>
        <w:pStyle w:val="BookText"/>
        <w:rPr/>
      </w:pPr>
      <w:r>
        <w:rPr>
          <w:rFonts w:ascii="IRNazanin" w:hAnsi="IRNazanin" w:eastAsia="IRNazanin"/>
          <w:color w:val="111111"/>
          <w:sz w:val="28"/>
          <w:sz w:val="28"/>
          <w:szCs w:val="28"/>
          <w:rtl w:val="true"/>
          <w:lang w:bidi="fa-IR"/>
        </w:rPr>
        <w:t>شده اکثری مسائل واجبات خود را نمی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مریدان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چندان که در مدایح مشایخ خود غلوّ کرده اند، در مدح ائمّه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بینیم این طایفه در مدح بایزید گفته اند عشری از اعشار آن را در شأن امام جعفر صادق علیه السلام نگفته اند با آن همه نشر علوم و غرایب، چه جائی از برای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می بینی در شأن امیرالمومنین علیه السلام گفته اند، مبتنی بر این است که او را از پیران سلسله می دانند به جهت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کلمات متشابه از آن جناب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حیثیت آن که او هم یکی از ائمّۀ دین است و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که در ایام دیگران تقیّۀ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نعمۀ الله که تقیّه نکرده است</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ببین در مدح بایزید و معروف و غیره چقدر افراط کرده که در مدح ائمّه مثل آن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اعتراف به امامت ایشان داشت</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مناسب این بود که هرگاه این بزرگواران صاحب این طریقت بوده اند، از برای آن ها آن چه لایق ایشان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ظاهر کلام شاه نعمت الله این است که دربان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چه مشهور است می گویند دربان حضرت امام رضا علیه السلام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مقام مجال واسع دارد، که وقت ما وفا به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p>
    <w:p>
      <w:pPr>
        <w:pStyle w:val="BookText"/>
        <w:rPr/>
      </w:pPr>
      <w:r>
        <w:rPr>
          <w:rFonts w:ascii="IRNazanin" w:hAnsi="IRNazanin" w:eastAsia="IRNazanin"/>
          <w:color w:val="111111"/>
          <w:sz w:val="28"/>
          <w:sz w:val="28"/>
          <w:szCs w:val="28"/>
          <w:rtl w:val="true"/>
          <w:lang w:bidi="fa-IR"/>
        </w:rPr>
        <w:t xml:space="preserve">آن چه گفتم، از برای دفع وثوق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جازه و ذکر و فکر، بل که عدم جواز ارتکاب آن، و بطلان اعتماد،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حفظنا الله تعالی عن الوقوع فی غمرات الشکوک و الشبهات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عن مکائد وساوس الشیطان و متابعۀ الشهوات و هدانا الی سواء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و آله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الغر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الصلوات و اکمل التحیّات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فرغ من تالیفه، الفقیر الی الله الدائم ابن الحسن الجیلانی، ابوالقاسم نزیل دار الایمان قم صانها الله عن التلاطم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شوّال المکرّم من شهور سنۀ الف و ماتین و ثلاث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مسلماً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سنۀ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2108_122315"/>
      <w:bookmarkStart w:id="273" w:name="pg12108_122315"/>
      <w:bookmarkEnd w:id="273"/>
    </w:p>
    <w:p>
      <w:pPr>
        <w:pStyle w:val="Heading2"/>
        <w:numPr>
          <w:ilvl w:val="1"/>
          <w:numId w:val="1"/>
        </w:numPr>
        <w:rPr/>
      </w:pPr>
      <w:bookmarkStart w:id="274" w:name="pg12108_122315"/>
      <w:bookmarkStart w:id="275" w:name="__RefHeading___Toc3125624_417432637"/>
      <w:bookmarkStart w:id="276" w:name="_Toc106"/>
      <w:bookmarkEnd w:id="274"/>
      <w:bookmarkEnd w:id="275"/>
      <w:r>
        <w:rPr>
          <w:rtl w:val="true"/>
        </w:rPr>
        <w:t>باب المتفرقات من المجلد الثانی</w:t>
      </w:r>
      <w:bookmarkEnd w:id="276"/>
    </w:p>
    <w:p>
      <w:pPr>
        <w:pStyle w:val="Heading3"/>
        <w:numPr>
          <w:ilvl w:val="2"/>
          <w:numId w:val="1"/>
        </w:numPr>
        <w:rPr/>
      </w:pPr>
      <w:bookmarkStart w:id="277" w:name="__RefHeading___Toc3125626_417432637"/>
      <w:bookmarkStart w:id="278" w:name="_Toc107"/>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باب المتفرقات</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الثانی</w:t>
      </w:r>
      <w:r>
        <w:rPr>
          <w:rFonts w:eastAsia="IRNazanin" w:cs="IRNazanin"/>
          <w:color w:val="111111"/>
          <w:sz w:val="28"/>
          <w:szCs w:val="28"/>
          <w:rtl w:val="true"/>
          <w:lang w:bidi="fa-IR"/>
        </w:rPr>
        <w:t>]</w:t>
      </w:r>
    </w:p>
    <w:p>
      <w:pPr>
        <w:pStyle w:val="Heading3"/>
        <w:numPr>
          <w:ilvl w:val="2"/>
          <w:numId w:val="1"/>
        </w:numPr>
        <w:rPr/>
      </w:pPr>
      <w:bookmarkStart w:id="279" w:name="__RefHeading___Toc3125628_417432637"/>
      <w:bookmarkStart w:id="280" w:name="_Toc108"/>
      <w:bookmarkEnd w:id="279"/>
      <w:r>
        <w:rPr/>
        <w:t>52</w:t>
      </w:r>
      <w:r>
        <w:rPr>
          <w:rtl w:val="true"/>
        </w:rPr>
        <w:t xml:space="preserve">- </w:t>
      </w:r>
      <w:r>
        <w:rPr>
          <w:rtl w:val="true"/>
        </w:rPr>
        <w:t>سؤال</w:t>
      </w:r>
      <w:r>
        <w:rPr>
          <w:rtl w:val="true"/>
        </w:rPr>
        <w:t>:</w:t>
      </w:r>
      <w:bookmarkEnd w:id="28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مختلج ببال مستخیر در حال استخاره، مطلق باشد من جمیع الوجوه زماناً و تقدیراً، آیا حکم استخاره شامل جمیع ازمنه و تقادیر خواهد بود؟ یا مختص خواهد بود به ما تعلّق به الدّاعی للاستخارۀ فی نفس المستخیر؟</w:t>
      </w:r>
    </w:p>
    <w:p>
      <w:pPr>
        <w:pStyle w:val="Heading3"/>
        <w:numPr>
          <w:ilvl w:val="2"/>
          <w:numId w:val="1"/>
        </w:numPr>
        <w:rPr/>
      </w:pPr>
      <w:bookmarkStart w:id="281" w:name="__RefHeading___Toc3125630_417432637"/>
      <w:bookmarkStart w:id="282" w:name="_Toc109"/>
      <w:bookmarkEnd w:id="281"/>
      <w:r>
        <w:rPr>
          <w:rtl w:val="true"/>
        </w:rPr>
        <w:t>جواب</w:t>
      </w:r>
      <w:r>
        <w:rPr>
          <w:rtl w:val="true"/>
        </w:rPr>
        <w:t>:</w:t>
      </w:r>
      <w:bookmarkEnd w:id="2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داعی مستخیر بر استخاره، تفأل و استعلام حال فردی است از افراد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مشخصات، جزماً خِیَرۀ الهی که به او استفاضه می شود و ارشاد می کند، متعلق به همان مقصد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مختلج ببال، لفظ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خصوصیتی </w:t>
      </w:r>
    </w:p>
    <w:p>
      <w:pPr>
        <w:pStyle w:val="BookText"/>
        <w:rPr/>
      </w:pPr>
      <w:r>
        <w:rPr>
          <w:rFonts w:ascii="IRNazanin" w:hAnsi="IRNazanin" w:eastAsia="IRNazanin"/>
          <w:color w:val="111111"/>
          <w:sz w:val="28"/>
          <w:sz w:val="28"/>
          <w:szCs w:val="28"/>
          <w:rtl w:val="true"/>
          <w:lang w:bidi="fa-IR"/>
        </w:rPr>
        <w:t>ملحوظ لافظ نباشد، و معلوم دیگران هم نباشد، حمل می شود بر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منصرف به افراد شایعه می شود؛ مثلاً هرگاه استخاره کند که اسبی بخرد خوب است یا نه، بدون قصد اسب معینی و روز و ساعت و قیمت و مقدار آن، ارشاد الهی در این مطلب هم بر مطلق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 آید، همۀ اقسام و تقدیرات،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چون هرگاه مستخیر فرض شود که اگر متفطّن می شد از برای این که بعضی اسب ها هست که لگدزن و دندان گیر و آدم کش است، به جهت آن استخاره نخواهد کرد و نخواهد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داخل استخاره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صورتی که در حین استخاره منظور او خریدن درروز میعن و قیمت معین، گو در زبان یا ذهن او در حین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درآید حکم استخاره، مختص همان است که در ذهن او حاضر است از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مفهوم لفظ</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این جا سخن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در استخاره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افعال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گاه است در حین استخاره هر چند داعی و مقصود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روز یا دو روز یا بیشتر هم استخاره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خوب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در لوح محو و اثبات مطلق بوده، و در لوح محفوظ مشروط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که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حق تعالی به جهت مصلحتی بر مکلّف مخفی داشته، و بعد از تحقق مصلحت و رفع مانع،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بد بودن آن به جهت آن وقت خاصّ و به شرط آن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حصول آن، رفع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83" w:name="pg12108_122317"/>
    </w:p>
    <w:p>
      <w:pPr>
        <w:pStyle w:val="BookText"/>
        <w:rPr/>
      </w:pPr>
      <w:bookmarkEnd w:id="283"/>
      <w:r>
        <w:rPr>
          <w:rFonts w:ascii="IRNazanin" w:hAnsi="IRNazanin" w:eastAsia="IRNazanin"/>
          <w:color w:val="111111"/>
          <w:sz w:val="28"/>
          <w:sz w:val="28"/>
          <w:szCs w:val="28"/>
          <w:rtl w:val="true"/>
          <w:lang w:bidi="fa-IR"/>
        </w:rPr>
        <w:t>پس بعدِ استخاره بر مطلق، همین که احتمال تجدّد مصلحت، ممکن باشد که آن هدایت اول، از باب توطین و عزم بر عدم آن بوده، و بعد از حصول آن، رفع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مصالح چند بوده، الحال باز می توان طلب نفس الامر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3"/>
        <w:numPr>
          <w:ilvl w:val="2"/>
          <w:numId w:val="1"/>
        </w:numPr>
        <w:rPr/>
      </w:pPr>
      <w:bookmarkStart w:id="284" w:name="__RefHeading___Toc3125632_417432637"/>
      <w:bookmarkStart w:id="285" w:name="_Toc110"/>
      <w:bookmarkEnd w:id="284"/>
      <w:r>
        <w:rPr/>
        <w:t>53</w:t>
      </w:r>
      <w:r>
        <w:rPr>
          <w:rtl w:val="true"/>
        </w:rPr>
        <w:t xml:space="preserve">- </w:t>
      </w:r>
      <w:r>
        <w:rPr>
          <w:rtl w:val="true"/>
        </w:rPr>
        <w:t>سؤال</w:t>
      </w:r>
      <w:r>
        <w:rPr>
          <w:rtl w:val="true"/>
        </w:rPr>
        <w:t>:</w:t>
      </w:r>
      <w:bookmarkEnd w:id="28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اسامی معانی نفس الامریّه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معنی دارد؟ و چه ثمره بر آن مترتّب می شود؟</w:t>
      </w:r>
    </w:p>
    <w:p>
      <w:pPr>
        <w:pStyle w:val="Heading3"/>
        <w:numPr>
          <w:ilvl w:val="2"/>
          <w:numId w:val="1"/>
        </w:numPr>
        <w:rPr/>
      </w:pPr>
      <w:bookmarkStart w:id="286" w:name="__RefHeading___Toc3125634_417432637"/>
      <w:bookmarkStart w:id="287" w:name="_Toc111"/>
      <w:bookmarkEnd w:id="286"/>
      <w:r>
        <w:rPr>
          <w:rtl w:val="true"/>
        </w:rPr>
        <w:t>جواب</w:t>
      </w:r>
      <w:r>
        <w:rPr>
          <w:rtl w:val="true"/>
        </w:rPr>
        <w:t>:</w:t>
      </w:r>
      <w:bookmarkEnd w:id="2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معانی و مفاهیم در حدّ ذات خود، استقلال دارند و مقیّد به قیدی نیستند که خارج از آن ها باشد، هر چند خود آن معانی بالذات مقید باشند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خارجی، و وجود ذهنی، و اشتراک در اراده از لفظ، و انفراد، و علم مخاطب به ارادۀ آن معنی، و عدم آن، و امثال آن ها، قیود خارجه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قیود خارجه، مفهومی است مستقل، که منحلّ می شود در نظر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 انسان موضوع شده از برای همین مهیّت، قطع نظر از وجود آن در خارج، یا در ذهن و قطع نظر از این که با این مفهوم و معنی، معنی دیگر را هم در یک اطلاق می توان اراده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نظر از این که مخاطب بداند که انسان وضع شده از برای این معنی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الفاظ، خواه موضوع باشند از برای اعیان یا صفات، و خواه جزئی باشند از معانی یا کلّی؛ مثل لفظ عین، و زید، و فاسق، و مؤمن، و عالم، و درهم، و دینار،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این مسئله در فقه بسیار است؛ مثل این که؛ قاصد ثمانیه فرسخ، قصر می کند، و قاصد اقلّ از آن،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دویست درهم و بیست دینار باید زکات بدهد، و مالک اقل از آن نباید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درهر شیئ از اجزای غیر مأکول الّلحم، نماز فاسد است، و در هر جزئی از اجزای مأکول الّلحم،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سه مقام از کلام متصوّر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نام معانی است که مخاطبین علم به آن ها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انّه مأتا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فاسق و مومن و مأتی درهمِ واقعی است، خواه کسی علم به آن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این کلام کلامی نیست که در میان علما و ارباب فهم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مثل آفتاب روشن است که علم را مدخلیّتی در وضع،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محقق شد که الفاظ اسامی امور واقعیّۀ نفس الامریّه هستند، آیا هرگاه حکمی متعلق به آن الفاظ متعلق شد، متعلق شده است به همان معانی نفس الامریه به شرط این که مخاطب علم به آن داتشه باشد؟ به این معنی که مثلاً هرگاه شارع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دویست درهم باید زکات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بر کسی لازم است که در حال حاضر خود را مالک دویست درهم می داند؟ یا اگر احتمال بدهد که مالک دویست درهم هست باید تفحص کند از مال خود که آیا مالک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مثلاً هرگاه پول مغشوشسی داشته باشد، هرگاه همّت بکند که احتیاط کند، واجب است که همه را بگذارد تا معلوم شود که مالک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همین که نمی داند که مالک هست یا نه، بر او چیزی 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در این جا این است که لازم است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هرگاه مولی به عبد خود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تومان از مال من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است، یک تومان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در نزد او است، پنج هزار دینار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چهار تومان در نزد او است، چهار هزار دینار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نزد اهل عرف و عقلاء که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بروند و حساب کنند مالی که در نزد ایشان است، تا بدانند که هر </w:t>
      </w:r>
    </w:p>
    <w:p>
      <w:pPr>
        <w:pStyle w:val="BookText"/>
        <w:rPr/>
      </w:pPr>
      <w:r>
        <w:rPr>
          <w:rFonts w:ascii="IRNazanin" w:hAnsi="IRNazanin" w:eastAsia="IRNazanin"/>
          <w:color w:val="111111"/>
          <w:sz w:val="28"/>
          <w:sz w:val="28"/>
          <w:szCs w:val="28"/>
          <w:rtl w:val="true"/>
          <w:lang w:bidi="fa-IR"/>
        </w:rPr>
        <w:t>یک چند باید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 وجوب حج بر مستطیع که هرگاه کسی نداند که به قدر استطاعت دارد یا نه، واجب است که اموال خود را در معرض بیع در آورد و قیمت کند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عدم علم به مال،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سیّم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تفحص کرد و نتوانست معلوم کند؛ مثل این که تفحص کرد از مسافت منزل، و محقق نشد از برای او که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کسی مشتری املاک او نشده تا بداند که چند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خبره هم نیست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است که می خواهد در او نماز کند، یاپشمی، یا کرکی، و نتوانست محقق کند که از حیوان مأکول اللّحم است یا غیر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خلافی که در میان علما مشهور است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این است که تا علم حاصل نشود، تکلیف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 بودن صحت نماز به آن که در نفس الامر باید جزء غیر مأکول اللّحم با مصلّی نباشد،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دلالت دارد بر منع نماز در اجزاء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 اللّحم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ها صریح است در جائی که علم حاصل باشد به آن که جزء غیر مأکول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ظاهر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دلالت کند بر این که واجب است اجتناب از نفس الامری، در نظر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آن ها مثل موثّقۀ عبدالله بن بکیر است که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حَرَامٍ أَکْلُهُ فَالصَّلَاةُ فِی وَبَرِهِ وَ شَعْرِهِ وَ جِلْدِهِ وَ بَوْلِهِ وَ رَوْثِهِ وَ کُلِّ شَیْ‌ءٍ مِنْهُ فَاسِدٌ</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نیست این که متبادر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الصلوۀ فی وبره و شعره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w:t>
      </w:r>
    </w:p>
    <w:p>
      <w:pPr>
        <w:pStyle w:val="BookText"/>
        <w:rPr/>
      </w:pPr>
      <w:r>
        <w:rPr>
          <w:rFonts w:ascii="IRNazanin" w:hAnsi="IRNazanin" w:eastAsia="IRNazanin"/>
          <w:color w:val="111111"/>
          <w:sz w:val="28"/>
          <w:sz w:val="28"/>
          <w:szCs w:val="28"/>
          <w:rtl w:val="true"/>
          <w:lang w:bidi="fa-IR"/>
        </w:rPr>
        <w:t>است به آن که وبر و شعر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ظاهر در این نباشد، لکن جزماً ظاهر در آن معنی عام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ظاهر در آن معنی نفس الامری باشد، لکن می گوئیم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فاسد نفس الامری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دلیلی دلالت می کند بر این که نماز فاسد در نفس الامر، محکوم به فساد است در نظر ظاهر؟ و ما مکلّفیم به ظاهر، نه به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به فساد در حدیث، فساد علی الظاهر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گوئیم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است، و سیاق یک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اجتناب از قبایح نفس الامریه که عقل بر قبح آن حکم نمی کند،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بگوئیم از باب مقدمۀ واجب باید ترک محتملات کرد تا آن که ترک مطلوب نفس الامری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ما این را در شبهۀ محصوره هم مسلّم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اقوای ادلّۀ مشهور بر وجوب اجتناب از شبهۀ محصوره،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مقدمۀ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آن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چه واجب الاجتناب است، حرامی است که معلوم الحرمه باشد، و نجسی است که معلوم النجاسۀ باشد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دعوی اجماع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 مشتبهین نبود، در خصوص انائین هم منع وجوب می کردیم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درشبهۀ محصوره که یقیناً حرامی در آن هست، مثل یک دینار ممزوج به ده دینار مشتبه، ما تجویز کنیم ارتکاب را به تدریج، غایت</w:t>
      </w:r>
      <w:r>
        <w:rPr>
          <w:rStyle w:val="FootnoteAnchor"/>
          <w:rtl w:val="true"/>
        </w:rPr>
        <w:footnoteReference w:id="413"/>
      </w:r>
      <w:r>
        <w:rPr>
          <w:rFonts w:ascii="IRNazanin" w:hAnsi="IRNazanin" w:eastAsia="IRNazanin"/>
          <w:color w:val="111111"/>
          <w:sz w:val="28"/>
          <w:sz w:val="28"/>
          <w:szCs w:val="28"/>
          <w:rtl w:val="true"/>
          <w:lang w:bidi="fa-IR"/>
        </w:rPr>
        <w:t>امر حصول شغل ذمّه است به دیناری که باید به صاحبش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حرمت تصرف در هر یک علیحده،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آن واحد تصرف در جمیع، حرام است چون یقیناًً تصرف در حرام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در مانحن فیه که یک جامه است که نمی دانیم از پشم و کرک مأکول اللّحم یا غیر ماکول است، جایز ندانیم نماز کردن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کلام در وجوب نماز به قبله، در جائی که مشتبه باشد، که بنابر ملاحظۀ مقام ثانی، لازم است تفحص و بعد از یأس از تعیین، دلیلی نیست بر وجوب نماز بر چهار جانب الاّ حدیث خراش</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که مشهور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این است که ساقط است تکلیف به قبله و کافی است یک نماز به هر جهت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حدیث معتبر بر آن دلالت دارد</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جمعی هم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مطلقا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صلوات متعدّده بر کسی که یک نماز او فوت شده باشد، به جهت نصّ است که در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آن وجوب مقدمه بود، بایست پنج نماز واجب باشد، چون نیت شرط نماز است، و جهر و اخفات از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مشهور اکتفا به سه نماز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المطابق للنّص ظاهراً علی ما هو ببالی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آن ها، می گوئیم که ترک نماز در این جامۀ مشتبه،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در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هر چند توان گفت که ترکی که مأمور به است، موقوف است بر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آن موقوف است بر ترک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فرض می کنیم مقام را در جائی که امر مردّد باشد میان نماز عریاناً و نماز در این ثوب مشتبه، و وجوب ترک غیر مأکول اللّحم نفس الامری، در چنین جائی معلوم نیست مقدمۀ آن واجب باشد تا لازم آید که عریاناً نماز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فرقی در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می گوئیم که کسی را می رسد بگوید که نماز در ساتر مأکول اللّحم نفس الامری بر عریان واجب است، پس در این جا باید دو نماز بکند یکی عریاناً و یکی در ساتر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مشتبه مقدمۀ واجب خواهد بود، نه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وجوب این، محتاج است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مخالف نفی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همه می گوئیم که اخبار معتبره دلالت دارد بر عدم وجوب اجتناب، مثل صحیحۀ عبدالله بن سنان از حضرت صادق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منها حکم شبهۀ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بشبهۀ الموضوع ان الحکم بالنسبۀ الی کل نوع من انواع الجنس، او صنف من اصناف النوع، معلوم من الشارع و لکن لم نعلم انّ هذا الفرد، هل هو فرد من نوع حکمه الحرمۀ، او من نوع حکمه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متعلق الاحکام هو افعال المکلّفین، لا الاعیان الموجودۀ فی الخارج، الاّ بعنوان التوسّع و المجاز، فنقول الاکل الذی هو فعل من افعال المکلفین اذا تعلّق باللّحم المذکّی،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تعلّق بالمیتۀ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فاللّحم المشتری من السوق الذی هو مطابق لجنس اللّحم القابل لکونه کلاً من النوعین، فیه نوعان قابلان لان یحکم علی کلّ منهما بما حکم به الشارع، و علم منه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فرد من افراد هذا الجنس یحکم بحلّه بمقتضی هذا الحدیث، حتی یعلم انّه بعینه الحرام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الصوف الذی له فردان؛ بعضه ممّا لا تحلّ فیه الصلوۀ، و بعضه ممّا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اشتبه الحال فیحکم بحلّه حتی یعرف انّه مما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و الحرمۀ تابع لما قصد من الموضوعات من جملۀ افعال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یراد الا کل، و فی بعضها اللّبس، و فی بعضها الصّلوۀ، و فی بعضها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انّ هذا فی المختلط بالحرام </w:t>
      </w:r>
    </w:p>
    <w:p>
      <w:pPr>
        <w:pStyle w:val="BookText"/>
        <w:rPr/>
      </w:pPr>
      <w:r>
        <w:rPr>
          <w:rFonts w:ascii="IRNazanin" w:hAnsi="IRNazanin" w:eastAsia="IRNazanin"/>
          <w:color w:val="111111"/>
          <w:sz w:val="28"/>
          <w:sz w:val="28"/>
          <w:szCs w:val="28"/>
          <w:rtl w:val="true"/>
          <w:lang w:bidi="fa-IR"/>
        </w:rPr>
        <w:t xml:space="preserve">لِاشعار الظرفیۀ بذلک، و انّه یتمّ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شیئ منه 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غایۀ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الظرفیۀ الحقیقیۀ منتف فی الکل و الکلّی معاً، و الظرفیۀ المجازیۀ موجود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للبعضیّۀ یشتمل البعضیّۀ بعنوان الجزئیّۀ، یشملها بعنوان کونها جزءً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الاجزاء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فکذلک الجزئیات فی الکلّی، و ان کان الکلّی فی الجزء ایضاً علی وجه آخر لانّه جزء الجزئی؛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 الفرس و الغنم و البقر، کلّها مندرج فی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معناها روایۀ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سَأُخْبِرُکَ عَنِ الْجُبُنِّ وَ غَیْرِهِ کُلُّ مَا کَانَ فِیهِ حَلَالٌ وَ حَرَامٌ فَهُوَ لَکَ حَلَالٌ حَتَّی تَعْرِفَ الْحَرَامَ بِعَیْنِهِ فَتَدَعَهُ</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اشکال الراوی انّما کان من جهۀ اختلاف انواع الجبن المأخوذۀ من المذکّی و المیتۀ، لا الجبن الّتی رکّبت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اوضح منهما ما روی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و الاطلاقات و نفی العسر و الحرج مضافاً الی هذه الاخبار الظاهرۀ فی المطلوب، لا یجوز ترکها باحتمال وجوب مقدمۀ الواجب الذی لا اصل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 اشتراط الصّلوۀ بترک ذلک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المختار صحۀ الصّلوه فی المشتبه بغیر المأکول؛ صوفاً کان او جلداً، او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یسهل الامر فی الصّلوۀ فی </w:t>
      </w:r>
      <w:bookmarkStart w:id="288" w:name="pg12108_122324"/>
    </w:p>
    <w:p>
      <w:pPr>
        <w:pStyle w:val="BookText"/>
        <w:rPr/>
      </w:pPr>
      <w:bookmarkEnd w:id="288"/>
      <w:r>
        <w:rPr>
          <w:rFonts w:ascii="IRNazanin" w:hAnsi="IRNazanin" w:eastAsia="IRNazanin"/>
          <w:color w:val="111111"/>
          <w:sz w:val="28"/>
          <w:sz w:val="28"/>
          <w:szCs w:val="28"/>
          <w:rtl w:val="true"/>
          <w:lang w:bidi="fa-IR"/>
        </w:rPr>
        <w:t>الخزّ الذی اشتبه حقیقته فی هذه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الکلام فی من لم یتیسر له اِذابۀ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فلّزۀ</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المغشوش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الشّاکّ فی استطاعۀ الحج اذا لم یحصل له الیقین بالاستطاعۀ بعد بذل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نزاع فی امتثال ذلک للواقع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بالتّامل التامّ، و التعمق التمام، و عدم البدار الی الرّد و النقض و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کتبتها فی حال لا یؤمن فیها الخطأ و النّسیان، لکمال الضعف و المرض و الوهن علی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العاصم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اَنا فیه من نقص القریحۀ، و خمود الفطنۀ، و القصور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المعین و المستعان و علیه التکلان</w:t>
      </w:r>
      <w:r>
        <w:rPr>
          <w:rFonts w:eastAsia="IRNazanin" w:cs="IRNazanin"/>
          <w:color w:val="111111"/>
          <w:sz w:val="28"/>
          <w:szCs w:val="28"/>
          <w:rtl w:val="true"/>
          <w:lang w:bidi="fa-IR"/>
        </w:rPr>
        <w:t>.</w:t>
      </w:r>
    </w:p>
    <w:p>
      <w:pPr>
        <w:pStyle w:val="Heading3"/>
        <w:numPr>
          <w:ilvl w:val="2"/>
          <w:numId w:val="1"/>
        </w:numPr>
        <w:rPr/>
      </w:pPr>
      <w:bookmarkStart w:id="289" w:name="__RefHeading___Toc3125636_417432637"/>
      <w:bookmarkStart w:id="290" w:name="_Toc112"/>
      <w:bookmarkEnd w:id="289"/>
      <w:r>
        <w:rPr/>
        <w:t>54</w:t>
      </w:r>
      <w:r>
        <w:rPr>
          <w:rtl w:val="true"/>
        </w:rPr>
        <w:t xml:space="preserve">- </w:t>
      </w:r>
      <w:r>
        <w:rPr>
          <w:rtl w:val="true"/>
        </w:rPr>
        <w:t>سؤال</w:t>
      </w:r>
      <w:r>
        <w:rPr>
          <w:rtl w:val="true"/>
        </w:rPr>
        <w:t>:</w:t>
      </w:r>
      <w:bookmarkEnd w:id="29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فصلهای دعای جوشن کبیر که فرموده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عَدَدَ اللَّیَالِی وَ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91" w:name="__RefHeading___Toc3125638_417432637"/>
      <w:bookmarkStart w:id="292" w:name="_Toc113"/>
      <w:bookmarkEnd w:id="291"/>
      <w:r>
        <w:rPr>
          <w:rtl w:val="true"/>
        </w:rPr>
        <w:t>جواب</w:t>
      </w:r>
      <w:r>
        <w:rPr>
          <w:rtl w:val="true"/>
        </w:rPr>
        <w:t>:</w:t>
      </w:r>
      <w:bookmarkEnd w:id="2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فعل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الغوث، اجب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غوث و غَواث به فتح غین، و غُواث به ضم غین، اسم داد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صحاح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صیغۀ باب تفعیل،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 و اغوثاه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اسم آن یعنی اسم داد خواهی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غوث است و غواث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الغوث این است که خداوندا اجابت کن داد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بیان آن داد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دادرسی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الغیاث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تو می خواهم دادرسی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غوث استعمال می شود در شخص دادرس؛ مثل </w:t>
      </w:r>
      <w:bookmarkStart w:id="293" w:name="pg12108_122325"/>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غوث کل مخذول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غیاث هم استعمال می شود در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مجازی است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منصوب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لَا إِلَهَ إِلَّا اللَّهُ بِعَدَد اللَّیَالِی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امثال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عددَ ما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منتهی رضاه</w:t>
      </w:r>
      <w:r>
        <w:rPr>
          <w:rFonts w:eastAsia="IRNazanin" w:cs="IRNazanin"/>
          <w:color w:val="111111"/>
          <w:sz w:val="28"/>
          <w:szCs w:val="28"/>
          <w:rtl w:val="true"/>
          <w:lang w:bidi="fa-IR"/>
        </w:rPr>
        <w:t>».</w:t>
      </w:r>
    </w:p>
    <w:p>
      <w:pPr>
        <w:pStyle w:val="Heading3"/>
        <w:numPr>
          <w:ilvl w:val="2"/>
          <w:numId w:val="1"/>
        </w:numPr>
        <w:rPr/>
      </w:pPr>
      <w:bookmarkStart w:id="294" w:name="__RefHeading___Toc3125640_417432637"/>
      <w:bookmarkStart w:id="295" w:name="_Toc114"/>
      <w:bookmarkEnd w:id="294"/>
      <w:r>
        <w:rPr/>
        <w:t>55</w:t>
      </w:r>
      <w:r>
        <w:rPr>
          <w:rtl w:val="true"/>
        </w:rPr>
        <w:t xml:space="preserve">- </w:t>
      </w:r>
      <w:r>
        <w:rPr>
          <w:rtl w:val="true"/>
        </w:rPr>
        <w:t>سؤال</w:t>
      </w:r>
      <w:r>
        <w:rPr>
          <w:rtl w:val="true"/>
        </w:rPr>
        <w:t>:</w:t>
      </w:r>
      <w:bookmarkEnd w:id="295"/>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 اللَّهِ وَ ابْنَ ثَارِهِ وَ 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w:t>
      </w:r>
    </w:p>
    <w:p>
      <w:pPr>
        <w:pStyle w:val="Heading3"/>
        <w:numPr>
          <w:ilvl w:val="2"/>
          <w:numId w:val="1"/>
        </w:numPr>
        <w:rPr/>
      </w:pPr>
      <w:bookmarkStart w:id="296" w:name="__RefHeading___Toc3125642_417432637"/>
      <w:bookmarkStart w:id="297" w:name="_Toc115"/>
      <w:bookmarkEnd w:id="296"/>
      <w:r>
        <w:rPr>
          <w:rtl w:val="true"/>
        </w:rPr>
        <w:t>جواب</w:t>
      </w:r>
      <w:r>
        <w:rPr>
          <w:rtl w:val="true"/>
        </w:rPr>
        <w:t>:</w:t>
      </w:r>
      <w:bookmarkEnd w:id="297"/>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مُطَرّزی</w:t>
      </w:r>
      <w:r>
        <w:rPr>
          <w:rStyle w:val="FootnoteAnchor"/>
          <w:rtl w:val="true"/>
        </w:rPr>
        <w:footnoteReference w:id="42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 فلان 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قاتل 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قصاص و استیفای عوض خون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فقرۀ عبارت دیگر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یَرْزُقَنِی طَلَبَ ثَارِکُمْ مَعَ إِمَامٍ مَهْدِیٍّ</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صاحب حق این حق، خدا است، و خدا طلب این حق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او کسی را بکشند و آن کس به خون او نرسد و حق خود را از قاتل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صحاح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الذی قتل له قتیل فلم یدرک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دو فقره، این است که سید الشهداء علیه السلام مقتولی است که کسی نیست عوض خون او را بگیرد به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مانده و فردی است که کسان او را کشتند و نتوانست خون آن ها را بگیرد و استیفای حق خود را در عوض خون آن ها بگیرد</w:t>
      </w:r>
      <w:r>
        <w:rPr>
          <w:rFonts w:eastAsia="IRNazanin" w:cs="IRNazanin"/>
          <w:color w:val="111111"/>
          <w:sz w:val="28"/>
          <w:szCs w:val="28"/>
          <w:rtl w:val="true"/>
          <w:lang w:bidi="fa-IR"/>
        </w:rPr>
        <w:t>.</w:t>
      </w:r>
    </w:p>
    <w:p>
      <w:pPr>
        <w:pStyle w:val="Heading3"/>
        <w:numPr>
          <w:ilvl w:val="2"/>
          <w:numId w:val="1"/>
        </w:numPr>
        <w:rPr/>
      </w:pPr>
      <w:bookmarkStart w:id="298" w:name="__RefHeading___Toc3125644_417432637"/>
      <w:bookmarkStart w:id="299" w:name="_Toc116"/>
      <w:bookmarkEnd w:id="298"/>
      <w:r>
        <w:rPr/>
        <w:t>56</w:t>
      </w:r>
      <w:r>
        <w:rPr>
          <w:rtl w:val="true"/>
        </w:rPr>
        <w:t xml:space="preserve">- </w:t>
      </w:r>
      <w:r>
        <w:rPr>
          <w:rtl w:val="true"/>
        </w:rPr>
        <w:t>سؤال</w:t>
      </w:r>
      <w:r>
        <w:rPr>
          <w:rtl w:val="true"/>
        </w:rPr>
        <w:t>:</w:t>
      </w:r>
      <w:bookmarkEnd w:id="2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شریعت مقدّسه رسیده و بنای عرف عام بر آن است، این است </w:t>
      </w:r>
      <w:bookmarkStart w:id="300" w:name="pg12108_122326"/>
    </w:p>
    <w:p>
      <w:pPr>
        <w:pStyle w:val="BookText"/>
        <w:rPr/>
      </w:pPr>
      <w:bookmarkEnd w:id="300"/>
      <w:r>
        <w:rPr>
          <w:rFonts w:ascii="IRNazanin" w:hAnsi="IRNazanin" w:eastAsia="IRNazanin"/>
          <w:color w:val="111111"/>
          <w:sz w:val="28"/>
          <w:sz w:val="28"/>
          <w:szCs w:val="28"/>
          <w:rtl w:val="true"/>
          <w:lang w:bidi="fa-IR"/>
        </w:rPr>
        <w:t>که شب را مقدم می دارند به روز؛ مثلاً شب جمعه قبل از روز جمعه را می خواهند</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 شب آینده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آن که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احادیثی که در تفسیر آیه وارد شده است؛ چنان که در مجمع البیان از عیاشی روایت کرده از حضرت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النَّهَارَ خُلِقَ قَبْلَ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قَدْ سَبَقَهُ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از حضرت صادق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النَّهَارَ قَبْلَ اللَّیْلِ وَ الشَّمْسَ قَبْلَ الْقَمَرِ وَ الْأَرْضَ قَبْلَ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زیادتی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النُّورَ قَبْلَ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میان این ها چه چیز است؟</w:t>
      </w:r>
    </w:p>
    <w:p>
      <w:pPr>
        <w:pStyle w:val="Heading3"/>
        <w:numPr>
          <w:ilvl w:val="2"/>
          <w:numId w:val="1"/>
        </w:numPr>
        <w:rPr/>
      </w:pPr>
      <w:bookmarkStart w:id="301" w:name="__RefHeading___Toc3125646_417432637"/>
      <w:bookmarkStart w:id="302" w:name="_Toc117"/>
      <w:bookmarkEnd w:id="301"/>
      <w:r>
        <w:rPr>
          <w:rtl w:val="true"/>
        </w:rPr>
        <w:t>جواب</w:t>
      </w:r>
      <w:r>
        <w:rPr>
          <w:rtl w:val="true"/>
        </w:rPr>
        <w:t>:</w:t>
      </w:r>
      <w:bookmarkEnd w:id="3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خاطر فاطر می رسد در تفسیر آیۀ شریفه،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فلک آفتاب چون در سالی یک دور طی می کند، و فلک ماه هر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شمس در سرعت سیر هرگز ادراک فلک قمر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آیۀ پیش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 قَدَّرْناهُ مَنازِلَ 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 که قمر را بیست و هشت منزل است که در هر شبی در یک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تفاوت قرب و بعد از شمس، کوچک و بزرگ می شود، تا این که بازگشت می کند به حال اول در کوچکی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می گردد مثل عرجون قدیم، یعنی شاخ کج درختِ کهنه شدۀ خشکیده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شب از روز پیش نمی افتد، و لازم آن می افتد که </w:t>
      </w:r>
    </w:p>
    <w:p>
      <w:pPr>
        <w:pStyle w:val="BookText"/>
        <w:rPr/>
      </w:pPr>
      <w:r>
        <w:rPr>
          <w:rFonts w:ascii="IRNazanin" w:hAnsi="IRNazanin" w:eastAsia="IRNazanin"/>
          <w:color w:val="111111"/>
          <w:sz w:val="28"/>
          <w:sz w:val="28"/>
          <w:szCs w:val="28"/>
          <w:rtl w:val="true"/>
          <w:lang w:bidi="fa-IR"/>
        </w:rPr>
        <w:t>روز هم از شب پیش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استقرار امر و انتظام عالم است بر قرار واحد، که همیشه حرکت آفتاب و ماه بر یک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شد شب و روز بر یک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تواند شد که مراد از مجموع آیه بیان این باشد که شب و روز بر همان قراری است که حق تعالی قرار داده است، نه شب می تواند داخل شود قبل از انقضای روز، و نه روز می تواند داخل شود قبل از انقضای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کنایه از روز باشد و قمر کنایه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نور شمس در روز است، و ظهور نور قمر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شب نمی تواند منبسط شد مادامی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منبسط و نمایان است، و نور قمر جلوه نمی کند مادامی که نور شمس منجلی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اسلوب در دو فقره و ذکر لیل و نهار به جای قمر و شمس، اشاره به همین باشد که مراد از شمس و قمر و لیل و نهار، این است چون لیل احیاناً از نور قمر منقلب می شود، بخلاف نهار که از نور شمس منقلب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نهار از باب تبعیت و مشاکله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برای اشاره به آن که مراد از ذکر شمس در فقرۀ اولی هم نهار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این تفسیر است آن چه علی بن ابراهیم روایت کرده در تفسیر آن که 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سُلْطَانُ النَّهَارِ وَ الْقَمَرُ سُلْطَانُ اللَّیْلِ لَا یَنْبَغِی لِلشَّمْسِ أَنْ تَکُونَ مَعَ ضَوْءِ الْقَمَرِ بِاللَّیْلِ وَ لَا یَسْبِقُ اللَّیْلُ النَّهَارَ یَقُولُ لَا یَذْهَبُ اللَّیْلُ حَتَّی یُدْرِکَهُ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مذکور شد، ظاهر شد که ظاهر آیه دلالتی ندارد برتقدیم خلقت نهار بر لیل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حدیث عیاشی؛ پس شاید مراد این باشد که اشاره باشد به علّت عدم دخول لیل </w:t>
      </w:r>
    </w:p>
    <w:p>
      <w:pPr>
        <w:pStyle w:val="BookText"/>
        <w:rPr/>
      </w:pPr>
      <w:r>
        <w:rPr>
          <w:rFonts w:ascii="IRNazanin" w:hAnsi="IRNazanin" w:eastAsia="IRNazanin"/>
          <w:color w:val="111111"/>
          <w:sz w:val="28"/>
          <w:sz w:val="28"/>
          <w:szCs w:val="28"/>
          <w:rtl w:val="true"/>
          <w:lang w:bidi="fa-IR"/>
        </w:rPr>
        <w:t>قبل از انقضای نهار</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چند معنی آمده؛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پائین و زیر پا، سر زمین و کشور، کرۀ زمین، مجموعۀ کهکشان ها و فضاهای میان آن ها و خلال شان که مساوی است با محتوای کل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معانی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جریان خلقت،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جریان خلق به راه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کار دارد یکی امری و دیگری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خدا هیچ چیزی وجود نداشت، خدا آن مادّۀ اولیه را ایجاد کرد، مادّه ای که به طور دائم بزرگ می شد و متحول می شد، از تحولات آن، آسمان ها یکی پس از دیگری هر کدام در فاصله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ملیارد و دویست و پنجاه میلیون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ارض پیش از آسمان ها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عیاشی و امثال آن، کرۀ زمین نیست که در ارقام نجومی همین دیروز تکون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گوید آن ارض پیش از آسمان ها به وجود آمده، یعنی پیش از خورشید، قمر، منظومه و کهکشان ها، و پیش از همۀ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نبخشاید کسانی را که فرضیّه ها و تخیلات ارسطو و سفسطه های او را به نام فلسفه، به جامعه شیعه وارد کردند و محمل تفسیر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مدعی عرفان، عرفان خدا و وصال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زمین زیر پای شان را، و هوائی را که در درون آن هستند را، نمی شناسند، با وجود این همه آیات و احادیث؛ حتی در حدّ صفر از کیهان شناسی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و در شناخت مخلوقات جاهل محض هستند، مدعی عرفان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 بزرگی اینان بر سر قرآن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 قرآن را به نُه فلک خیالی ارسطو تفسیر کردند، حتی فقهای بزرگ ما را تحت تأثیر قرار دادند، شخصیت بس با عظمتی مانند محقق قمی را نیز متأثر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فلک زنده با حیات و دارای اراده که تدبیر جهان را می کنند که به علاوۀ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 می شوند یازده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بت پرستی ارسطو را، حکمت و عرفان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رسوائی نُه فلک، روسیاهی را به گردن بطلمیوس می اندازند، در حالی که بطلمیوس فقط نظر ارسطو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کردید، سری هم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وضعی که جناب اقدس الهی قرار داده دراول که نهار را قبل از لیل خلق کرده،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سبقت نمی گیرد بر نهار، یعنی مادامی که نهار منقضی نشود، لیل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زمان دو لیل متعاقب نمی افتد که لیل شبانه روز بعد، بیاید و به لیل شبانه روز قبل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آن ها هم به هم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جهت آن که حق تعالی در اول، خلقِ نهار را قبل از لیل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نهارِ شبانه روز اول، قبل از لیل شبانه روز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احتجاج؛ پس ظاهر آن بیان تقدیم خلقت روز است بر خلقت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آن امور مستلزم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اشکال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چه معنی دارد تقدیم خلقت روز بر شب، با وجود این که خلقت آسمان که بعد از زمین شد، و آفتاب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چهارم قرار داده شد</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که در هر جزئی از اجزاء دایرۀ منطقۀ البروج که فرض شود، روزی خواهد بود و شبی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 این ها چه معنی دارد؟ به جهت آن که مقتضای کرویت زمین و کرویت آسمان این است که آفاق نسبت به سکّان ارض مختلف است؛ در بعض امکنه شب است، و در بعض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روز کوتاه و شب دراز، و در بعضی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شش ماه روز، و شش ماه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آیه به مکان نزول آیه و متفاهم آن بلاد؛ به این معنی که در حین خلقت آسمان چنین اتفاق افتاد که آفتاب در نقطۀ مشرق بود و روز بود، و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دفع اشکال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موجودات مسبوق است به عدم بُحت، که ظلمات مترتّب بر آن است، پس قبل از خلقت شمس و نور،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 همان عدم بحت است</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در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 ظلمت وزن دارند؛ امام سجاد علیه السلام در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سجدۀ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تاریک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عرصۀ ماده تاریک و فضای پر از انرژی تاریک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گسترده است که بخش روشن آن قابل مقایسه با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اِقسام به لیل بملاحظۀ وجود نهار، مستلزم آن نیست که ظلمت ما قبل وجود نور شمس را لیل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لیل متعارف و متداول در اَلسنه، نام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دور فلک اعظم</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است که ناشی شده از استتار شمس در قوس 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گفته شود که نهار در اول خلق شد، چون تقدم بالذات دارد، و تحقق لیل به واسطۀ ملاحظۀ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 که تقدم زمانی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نسبت به همۀ آفاق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صادق است که خلق نهار در همۀ آفاق، قبل از خلق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خلق لیل همان ازالۀ نور است که تواند مورد ایجاد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روز اولی که حاصل شد از خلقت آسمان و شمس و نور در زمان اول، آن روز، شب قبل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ظلمت سابقه بر آن همان عدم بحت ازلی</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بود که منتسم نشده بود به اسم لیل یا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عرف و شرع، لیل را اسناد به یوم آینده می دهند؟ و حال آن که در امکان نسبت به سابق و لا حق،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گمان حقیر می رسد آن است که وجه آن از آن چه گفتیم در دفع اشکال اول،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آن این است که هرگاه معلوم شد که متحقق بالذات همان امر وجودی است که نور است، و این عدمی را که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به اعتبار ملاحظۀ آن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عدمی حائل است مابین دو امر وجودی و نسبت آن را به هر یک می توانیم داد، چنان که مانع از ادراک سابق است، مانع از ادراک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آن نسبت به لاحق این است که از سابق مأیوسیم و امید عود در آن نیست، و ترتّب لاحق را داریم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 این است که بگوئیم که شبِ روز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سابق هم در حکم عدم </w:t>
      </w:r>
      <w:bookmarkStart w:id="303" w:name="pg12108_122331"/>
    </w:p>
    <w:p>
      <w:pPr>
        <w:pStyle w:val="BookText"/>
        <w:rPr/>
      </w:pPr>
      <w:bookmarkEnd w:id="303"/>
      <w:r>
        <w:rPr>
          <w:rFonts w:ascii="IRNazanin" w:hAnsi="IRNazanin" w:eastAsia="IRNazanin"/>
          <w:color w:val="111111"/>
          <w:sz w:val="28"/>
          <w:sz w:val="28"/>
          <w:szCs w:val="28"/>
          <w:rtl w:val="true"/>
          <w:lang w:bidi="fa-IR"/>
        </w:rPr>
        <w:t>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نسبت به سابق به منزلۀ رفع است و به لاحق به منزلۀ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اسهل حصول است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دفع بودن هم اشکال هست به جهت آن که مفروض این است که آن روز تمام شده بود و چیزی باقی نمانده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دانستی که مراد از اولویت در خلقت اولیّه، ذاتی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ناخوشی لازم می آید از این که احد وصفین متأخّر بالطبع نسبت به قطعه ای از قطعات زمان، فرض شود متقدم بالوضع نسبت به قطعۀ دیگر از زمانی که آن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شارع نصّ بر 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اشتباه سائل، خلط مابین مطلق لیل و نهار و مهیت طبیعت آن ها، و مابین لیل خاص و نهار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بون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هر چند مقتضی بسط بسیار بود از کلام، لکن الحال فرصت بیش از آن نبود</w:t>
      </w:r>
      <w:r>
        <w:rPr>
          <w:rFonts w:eastAsia="IRNazanin" w:cs="IRNazanin"/>
          <w:color w:val="111111"/>
          <w:sz w:val="28"/>
          <w:szCs w:val="28"/>
          <w:rtl w:val="true"/>
          <w:lang w:bidi="fa-IR"/>
        </w:rPr>
        <w:t>.</w:t>
      </w:r>
    </w:p>
    <w:p>
      <w:pPr>
        <w:pStyle w:val="Heading3"/>
        <w:numPr>
          <w:ilvl w:val="2"/>
          <w:numId w:val="1"/>
        </w:numPr>
        <w:rPr/>
      </w:pPr>
      <w:bookmarkStart w:id="304" w:name="__RefHeading___Toc3125648_417432637"/>
      <w:bookmarkStart w:id="305" w:name="_Toc118"/>
      <w:bookmarkEnd w:id="304"/>
      <w:r>
        <w:rPr/>
        <w:t>57</w:t>
      </w:r>
      <w:r>
        <w:rPr>
          <w:rtl w:val="true"/>
        </w:rPr>
        <w:t xml:space="preserve">- </w:t>
      </w:r>
      <w:r>
        <w:rPr>
          <w:rtl w:val="true"/>
        </w:rPr>
        <w:t>سؤال</w:t>
      </w:r>
      <w:r>
        <w:rPr>
          <w:rtl w:val="true"/>
        </w:rPr>
        <w:t>:</w:t>
      </w:r>
      <w:bookmarkEnd w:id="305"/>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عامری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 الیک یا رحمن مما جنیت فقد تکاثرت</w:t>
      </w:r>
    </w:p>
    <w:p>
      <w:pPr>
        <w:pStyle w:val="BookText"/>
        <w:rPr/>
      </w:pPr>
      <w:r>
        <w:rPr>
          <w:rFonts w:ascii="IRNazanin" w:hAnsi="IRNazanin" w:eastAsia="IRNazanin"/>
          <w:color w:val="111111"/>
          <w:sz w:val="28"/>
          <w:sz w:val="28"/>
          <w:szCs w:val="28"/>
          <w:rtl w:val="true"/>
          <w:lang w:bidi="fa-IR"/>
        </w:rPr>
        <w:t>الذنوب</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 من هوی لیلی و ترکی زیارتها فانّی لا اتوب</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توبه می کنم بر تو ای رحمان از آن چه مرتکب شده ام و</w:t>
      </w:r>
    </w:p>
    <w:p>
      <w:pPr>
        <w:pStyle w:val="BookText"/>
        <w:rPr/>
      </w:pPr>
      <w:r>
        <w:rPr>
          <w:rFonts w:ascii="IRNazanin" w:hAnsi="IRNazanin" w:eastAsia="IRNazanin"/>
          <w:color w:val="111111"/>
          <w:sz w:val="28"/>
          <w:sz w:val="28"/>
          <w:szCs w:val="28"/>
          <w:rtl w:val="true"/>
          <w:lang w:bidi="fa-IR"/>
        </w:rPr>
        <w:t>گناهان را زیاد کرده ام</w:t>
      </w:r>
    </w:p>
    <w:p>
      <w:pPr>
        <w:pStyle w:val="BookText"/>
        <w:rPr/>
      </w:pPr>
      <w:r>
        <w:rPr>
          <w:rFonts w:ascii="IRNazanin" w:hAnsi="IRNazanin" w:eastAsia="IRNazanin"/>
          <w:color w:val="111111"/>
          <w:sz w:val="28"/>
          <w:sz w:val="28"/>
          <w:szCs w:val="28"/>
          <w:rtl w:val="true"/>
          <w:lang w:bidi="fa-IR"/>
        </w:rPr>
        <w:t xml:space="preserve">امّا از عشق لیلی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معنی دارد عطف زیارت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06" w:name="__RefHeading___Toc3125650_417432637"/>
      <w:bookmarkStart w:id="307" w:name="_Toc119"/>
      <w:bookmarkEnd w:id="306"/>
      <w:r>
        <w:rPr>
          <w:rtl w:val="true"/>
        </w:rPr>
        <w:t>جواب</w:t>
      </w:r>
      <w:r>
        <w:rPr>
          <w:rtl w:val="true"/>
        </w:rPr>
        <w:t>:</w:t>
      </w:r>
      <w:bookmarkEnd w:id="3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این است که مراد مجنون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هر گناهی توبه می کنم به غیر از محبت لیلی که آن را گناه نمی دانم، بل که خوب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زیارتها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جواب سؤالی است که گویا کسی به او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عشق لیلی و محبت او خوب است، پس چرا ترک زیارت او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بر آن جواب می گوید که من ترک زیارت را هم خوب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نیست </w:t>
      </w:r>
    </w:p>
    <w:p>
      <w:pPr>
        <w:pStyle w:val="BookText"/>
        <w:rPr/>
      </w:pPr>
      <w:r>
        <w:rPr>
          <w:rFonts w:ascii="IRNazanin" w:hAnsi="IRNazanin" w:eastAsia="IRNazanin"/>
          <w:color w:val="111111"/>
          <w:sz w:val="28"/>
          <w:sz w:val="28"/>
          <w:szCs w:val="28"/>
          <w:rtl w:val="true"/>
          <w:lang w:bidi="fa-IR"/>
        </w:rPr>
        <w:t>مابین کثرت محبت و خوب دانستن ترک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هیچکدام از این ها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چند وجه دارد؛ یکی طریقۀ عرفا است که محبت را به لیلی، عشق الهی می دانند که او گویا مظهر جمال الهی شده، پس مجنون محو معنی لیلی است نه صورت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میلی به زیارت که از توابع ملاقات حسّی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به مطالعۀ معنی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مجنون گفت روزی عیبجوئی</w:t>
      </w:r>
    </w:p>
    <w:p>
      <w:pPr>
        <w:pStyle w:val="BookText"/>
        <w:rPr/>
      </w:pPr>
      <w:r>
        <w:rPr>
          <w:rFonts w:ascii="IRNazanin" w:hAnsi="IRNazanin" w:eastAsia="IRNazanin"/>
          <w:color w:val="111111"/>
          <w:sz w:val="28"/>
          <w:sz w:val="28"/>
          <w:szCs w:val="28"/>
          <w:rtl w:val="true"/>
          <w:lang w:bidi="fa-IR"/>
        </w:rPr>
        <w:t>که پیدا کن به از لیلی نکوئی</w:t>
      </w:r>
    </w:p>
    <w:p>
      <w:pPr>
        <w:pStyle w:val="BookText"/>
        <w:rPr/>
      </w:pPr>
      <w:r>
        <w:rPr>
          <w:rFonts w:ascii="IRNazanin" w:hAnsi="IRNazanin" w:eastAsia="IRNazanin"/>
          <w:color w:val="111111"/>
          <w:sz w:val="28"/>
          <w:sz w:val="28"/>
          <w:szCs w:val="28"/>
          <w:rtl w:val="true"/>
          <w:lang w:bidi="fa-IR"/>
        </w:rPr>
        <w:t>زگفتگوی او مجنون بر آشفت</w:t>
      </w:r>
    </w:p>
    <w:p>
      <w:pPr>
        <w:pStyle w:val="BookText"/>
        <w:rPr/>
      </w:pPr>
      <w:r>
        <w:rPr>
          <w:rFonts w:ascii="IRNazanin" w:hAnsi="IRNazanin" w:eastAsia="IRNazanin"/>
          <w:color w:val="111111"/>
          <w:sz w:val="28"/>
          <w:sz w:val="28"/>
          <w:szCs w:val="28"/>
          <w:rtl w:val="true"/>
          <w:lang w:bidi="fa-IR"/>
        </w:rPr>
        <w:t>ولی بر روی او خندان شد و گفت</w:t>
      </w:r>
    </w:p>
    <w:p>
      <w:pPr>
        <w:pStyle w:val="BookText"/>
        <w:rPr/>
      </w:pPr>
      <w:r>
        <w:rPr>
          <w:rFonts w:ascii="IRNazanin" w:hAnsi="IRNazanin" w:eastAsia="IRNazanin"/>
          <w:color w:val="111111"/>
          <w:sz w:val="28"/>
          <w:sz w:val="28"/>
          <w:szCs w:val="28"/>
          <w:rtl w:val="true"/>
          <w:lang w:bidi="fa-IR"/>
        </w:rPr>
        <w:t>اگر بر دیدۀ</w:t>
      </w:r>
    </w:p>
    <w:p>
      <w:pPr>
        <w:pStyle w:val="BookText"/>
        <w:rPr/>
      </w:pPr>
      <w:r>
        <w:rPr>
          <w:rFonts w:ascii="IRNazanin" w:hAnsi="IRNazanin" w:eastAsia="IRNazanin"/>
          <w:color w:val="111111"/>
          <w:sz w:val="28"/>
          <w:sz w:val="28"/>
          <w:szCs w:val="28"/>
          <w:rtl w:val="true"/>
          <w:lang w:bidi="fa-IR"/>
        </w:rPr>
        <w:t>مجنون نشینی</w:t>
      </w:r>
    </w:p>
    <w:p>
      <w:pPr>
        <w:pStyle w:val="BookText"/>
        <w:rPr/>
      </w:pP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و بعضی حکایت کرده اند که شخصی رحمش آمد به حال مجنون و سعی کرد لیلی را حاضر کرد در نزد او، و مجنون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گفت من در مرتبه ای هستم از محبت که محتاج نیستم در آن مرتبه به لقای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روزی که آن چنانم من</w:t>
      </w:r>
    </w:p>
    <w:p>
      <w:pPr>
        <w:pStyle w:val="BookText"/>
        <w:rPr/>
      </w:pPr>
      <w:r>
        <w:rPr>
          <w:rFonts w:ascii="IRNazanin" w:hAnsi="IRNazanin" w:eastAsia="IRNazanin"/>
          <w:color w:val="111111"/>
          <w:sz w:val="28"/>
          <w:sz w:val="28"/>
          <w:szCs w:val="28"/>
          <w:rtl w:val="true"/>
          <w:lang w:bidi="fa-IR"/>
        </w:rPr>
        <w:t>که به جز عشق تو ندانم من</w:t>
      </w:r>
    </w:p>
    <w:p>
      <w:pPr>
        <w:pStyle w:val="BookText"/>
        <w:rPr/>
      </w:pPr>
      <w:r>
        <w:rPr>
          <w:rFonts w:ascii="IRNazanin" w:hAnsi="IRNazanin" w:eastAsia="IRNazanin"/>
          <w:color w:val="111111"/>
          <w:sz w:val="28"/>
          <w:sz w:val="28"/>
          <w:szCs w:val="28"/>
          <w:rtl w:val="true"/>
          <w:lang w:bidi="fa-IR"/>
        </w:rPr>
        <w:t>عشق تو ای نگار فرزانه</w:t>
      </w:r>
    </w:p>
    <w:p>
      <w:pPr>
        <w:pStyle w:val="BookText"/>
        <w:rPr/>
      </w:pPr>
      <w:r>
        <w:rPr>
          <w:rFonts w:ascii="IRNazanin" w:hAnsi="IRNazanin" w:eastAsia="IRNazanin"/>
          <w:color w:val="111111"/>
          <w:sz w:val="28"/>
          <w:sz w:val="28"/>
          <w:szCs w:val="28"/>
          <w:rtl w:val="true"/>
          <w:lang w:bidi="fa-IR"/>
        </w:rPr>
        <w:t>آن چنان کرد در دلم خانه</w:t>
      </w:r>
    </w:p>
    <w:p>
      <w:pPr>
        <w:pStyle w:val="BookText"/>
        <w:rPr/>
      </w:pPr>
      <w:r>
        <w:rPr>
          <w:rFonts w:ascii="IRNazanin" w:hAnsi="IRNazanin" w:eastAsia="IRNazanin"/>
          <w:color w:val="111111"/>
          <w:sz w:val="28"/>
          <w:sz w:val="28"/>
          <w:szCs w:val="28"/>
          <w:rtl w:val="true"/>
          <w:lang w:bidi="fa-IR"/>
        </w:rPr>
        <w:t>که ترا هم نماند گنجائی</w:t>
      </w:r>
    </w:p>
    <w:p>
      <w:pPr>
        <w:pStyle w:val="BookText"/>
        <w:rPr/>
      </w:pPr>
      <w:r>
        <w:rPr>
          <w:rFonts w:ascii="IRNazanin" w:hAnsi="IRNazanin" w:eastAsia="IRNazanin"/>
          <w:color w:val="111111"/>
          <w:sz w:val="28"/>
          <w:sz w:val="28"/>
          <w:szCs w:val="28"/>
          <w:rtl w:val="true"/>
          <w:lang w:bidi="fa-IR"/>
        </w:rPr>
        <w:t>بعد از این خوش دلم به تنهائی</w:t>
      </w:r>
    </w:p>
    <w:p>
      <w:pPr>
        <w:pStyle w:val="BookText"/>
        <w:rPr/>
      </w:pPr>
      <w:r>
        <w:rPr>
          <w:rFonts w:ascii="IRNazanin" w:hAnsi="IRNazanin" w:eastAsia="IRNazanin"/>
          <w:color w:val="111111"/>
          <w:sz w:val="28"/>
          <w:sz w:val="28"/>
          <w:szCs w:val="28"/>
          <w:rtl w:val="true"/>
          <w:lang w:bidi="fa-IR"/>
        </w:rPr>
        <w:t>و ممکن است که مراد او این باشد که لقای او سوء ادب است و من به محبت او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 که عبد الله مسکان که از اصحاب ائمّه علیهم السلام است، کم به خدمت امام علیه السلام می رسید، و روایت نکرد از امام الاّ نادری، از جهت خوف این که مبادا پاس ادب نگاه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تواند شد که آن چه حکایت کردیم از مجنون و حاضر کردن لیلی و اظهار عدم حاجت او به ملاقات، وجه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این است که در مرتبۀ عشق و محبت، غیر محبوب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مرتبۀ لقا و وصال استلذاذ عاشق به وصل، در </w:t>
      </w:r>
      <w:bookmarkStart w:id="308" w:name="pg12108_122333"/>
    </w:p>
    <w:p>
      <w:pPr>
        <w:pStyle w:val="BookText"/>
        <w:rPr/>
      </w:pPr>
      <w:bookmarkEnd w:id="308"/>
      <w:r>
        <w:rPr>
          <w:rFonts w:ascii="IRNazanin" w:hAnsi="IRNazanin" w:eastAsia="IRNazanin"/>
          <w:color w:val="111111"/>
          <w:sz w:val="28"/>
          <w:sz w:val="28"/>
          <w:szCs w:val="28"/>
          <w:rtl w:val="true"/>
          <w:lang w:bidi="fa-IR"/>
        </w:rPr>
        <w:t>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دقیق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125652_417432637"/>
      <w:bookmarkStart w:id="310" w:name="_Toc120"/>
      <w:bookmarkEnd w:id="309"/>
      <w:r>
        <w:rPr/>
        <w:t>58</w:t>
      </w:r>
      <w:r>
        <w:rPr>
          <w:rtl w:val="true"/>
        </w:rPr>
        <w:t xml:space="preserve">- </w:t>
      </w:r>
      <w:r>
        <w:rPr>
          <w:rtl w:val="true"/>
        </w:rPr>
        <w:t>سؤال</w:t>
      </w:r>
      <w:r>
        <w:rPr>
          <w:rtl w:val="true"/>
        </w:rPr>
        <w:t>:</w:t>
      </w:r>
      <w:bookmarkEnd w:id="310"/>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مسح مَقْدم شعر الرأس حقیقةً أو حکماً، أو بشرته، ببقیّة البلل و لو باصبع، أو منکوساً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معنی دارد؟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چه چیز است؟</w:t>
      </w:r>
    </w:p>
    <w:p>
      <w:pPr>
        <w:pStyle w:val="Heading3"/>
        <w:numPr>
          <w:ilvl w:val="2"/>
          <w:numId w:val="1"/>
        </w:numPr>
        <w:rPr/>
      </w:pPr>
      <w:bookmarkStart w:id="311" w:name="__RefHeading___Toc3125654_417432637"/>
      <w:bookmarkStart w:id="312" w:name="_Toc121"/>
      <w:bookmarkEnd w:id="311"/>
      <w:r>
        <w:rPr>
          <w:rtl w:val="true"/>
        </w:rPr>
        <w:t>جواب</w:t>
      </w:r>
      <w:r>
        <w:rPr>
          <w:rtl w:val="true"/>
        </w:rPr>
        <w:t>:</w:t>
      </w:r>
      <w:bookmarkEnd w:id="3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لفظ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ید و رجل و امثال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حقیقت است در مجموع ما فوق 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هر جزوی از آن، اسم علیحده دارد که یکی از آن اجزاء، وجه است؛ و آن هم مثل رأس حقیقت در مجموع صفحۀ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است، و آن هم مشتمل است بر اجزاء چند که هر یک اسمی دارند مثل عین، و انف، و فم،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ید نام مجموع از منکب تا به آخر است، و مشتمل است بر عضد و ساق و کف و غیر آن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شایع در عرف عام این است که رأس، اسم یک جزء خاص</w:t>
      </w:r>
      <w:r>
        <w:rPr>
          <w:rStyle w:val="FootnoteAnchor"/>
          <w:rtl w:val="true"/>
        </w:rPr>
        <w:footnoteReference w:id="443"/>
      </w:r>
      <w:r>
        <w:rPr>
          <w:rFonts w:ascii="IRNazanin" w:hAnsi="IRNazanin" w:eastAsia="IRNazanin"/>
          <w:color w:val="111111"/>
          <w:sz w:val="28"/>
          <w:sz w:val="28"/>
          <w:szCs w:val="28"/>
          <w:rtl w:val="true"/>
          <w:lang w:bidi="fa-IR"/>
        </w:rPr>
        <w:t>از آن رأسی که در برابر تن است، نیز هست و آن منبت شعر است که مو در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فوق پیشانی که مو در آن می روید آن را رأس می گویند نیز به اطلاق دیگر و وضع علیحده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تحت آن را جبهه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تحت آن را حاجب،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محل روئیدن مو در اشخاص مختلف است که بعضی موی سر آن ها نزدیک به ابرو می روید، و بعضی مو </w:t>
      </w:r>
    </w:p>
    <w:p>
      <w:pPr>
        <w:pStyle w:val="BookText"/>
        <w:rPr/>
      </w:pPr>
      <w:r>
        <w:rPr>
          <w:rFonts w:ascii="IRNazanin" w:hAnsi="IRNazanin" w:eastAsia="IRNazanin"/>
          <w:color w:val="111111"/>
          <w:sz w:val="28"/>
          <w:sz w:val="28"/>
          <w:szCs w:val="28"/>
          <w:rtl w:val="true"/>
          <w:lang w:bidi="fa-IR"/>
        </w:rPr>
        <w:t>ندارد تا فرق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هرگاه تحدید سر را به محل روئیدن مو گذاشتیم، آیا مراد در وضع مرتبۀ معیّنه است از روئیدن مو؟ که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سر نمی باشد؟ یا آن که سر هر کسی تابع روئیدن موی او است؟ حق این است که چون اطلاقات منصرف به عرف می شود، و عرف ملاحظۀ شایع غالب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مردم مستوی الخلقه می باشند، پس مراد محلّ روئیدن موی مردمان مستوی الخلقه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را دانستی؛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آن مَقدم شعر رأس مستوی الخلقه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است که 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مسح نکند به گمان این که مَقدم شعر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سر مسح نکند چون که مقدم شعر رأس او آنجا است، بل که چون رأس حقیقی محل روئیدن موی سر مردمان مستوی الخلقه است که اغلب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موی سر حقیقی که بر آن به عنوان حقیقت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مقدم موی سر است، این دو قسم هیچکدام نیستند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فرض کرد که اگر این دوشخص مستوی الخلقه بودند کجای سر ایشان محل مقدم موی سر بود، همان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اگر چه مقدم موی سر حقیقی نسیت و لکن در حکم مقدم موی سر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اشاره است به مقدم موی سر اغلب ناس که مستوی الخلقه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 جائی از موی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قۀ دیگر که آن موضع از سر ایشان در حکم مقدم شعر رأس مستوی الخلقه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تراشیده است که موی سر در محلّ مستوی الخلقه داشته اما تراشیده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پوست سر مسح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ضمیر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شعر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این است که در چنین جائی، ضمیر به مضاف راجع می شود نه به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انزع مقدم شعر رأسی ندارد که آن مقدم شعر، بشره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گفت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انزع را می کرد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اخراج ارغم را می کرد پس دیگر حاجت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تراشیده را هم داخل می کرد</w:t>
      </w:r>
      <w:r>
        <w:rPr>
          <w:rStyle w:val="FootnoteAnchor"/>
          <w:rtl w:val="true"/>
        </w:rPr>
        <w:footnoteReference w:id="448"/>
      </w:r>
      <w:r>
        <w:rPr>
          <w:rFonts w:ascii="IRNazanin" w:hAnsi="IRNazanin" w:eastAsia="IRNazanin"/>
          <w:color w:val="111111"/>
          <w:sz w:val="28"/>
          <w:sz w:val="28"/>
          <w:szCs w:val="28"/>
          <w:rtl w:val="true"/>
          <w:lang w:bidi="fa-IR"/>
        </w:rPr>
        <w:t xml:space="preserve">مثل سر انزع، پس احتیاج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این را به جهت توضیح گفته، چون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معطوف است بر معطوف علیه مقدّری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وجوب مسح مقدم شعر الرأس من الاَعلی او 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قرینۀ مقام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چون خلقت مو به این نحو شده که از بالا روئیده رو به پائین، و مسح بر مو منصرف می شود بر مسح بر آن بر نهج خلقت، و آن مستلزم ابتدای به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مسح بر مقدم مو بر نهج متعارف که مسح بر روی مو باشد،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محتاج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مسح مقدم شعر، مسح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روی مو نمی توان اِلاّ به ابتدای به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منکوس، مسح بر زیر مو می شود، 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معطوف علیه در حکم مذکور است</w:t>
      </w:r>
      <w:r>
        <w:rPr>
          <w:rFonts w:eastAsia="IRNazanin" w:cs="IRNazanin"/>
          <w:color w:val="111111"/>
          <w:sz w:val="28"/>
          <w:szCs w:val="28"/>
          <w:rtl w:val="true"/>
          <w:lang w:bidi="fa-IR"/>
        </w:rPr>
        <w:t xml:space="preserve">. </w:t>
      </w:r>
      <w:bookmarkStart w:id="313" w:name="pg12108_122336"/>
    </w:p>
    <w:p>
      <w:pPr>
        <w:pStyle w:val="Heading3"/>
        <w:numPr>
          <w:ilvl w:val="2"/>
          <w:numId w:val="1"/>
        </w:numPr>
        <w:rPr/>
      </w:pPr>
      <w:bookmarkStart w:id="314" w:name="__RefHeading___Toc3125656_417432637"/>
      <w:bookmarkStart w:id="315" w:name="_Toc122"/>
      <w:bookmarkEnd w:id="313"/>
      <w:bookmarkEnd w:id="314"/>
      <w:r>
        <w:rPr/>
        <w:t>59</w:t>
      </w:r>
      <w:r>
        <w:rPr>
          <w:rtl w:val="true"/>
        </w:rPr>
        <w:t xml:space="preserve">- </w:t>
      </w:r>
      <w:r>
        <w:rPr>
          <w:rtl w:val="true"/>
        </w:rPr>
        <w:t>سؤال</w:t>
      </w:r>
      <w:r>
        <w:rPr>
          <w:rtl w:val="true"/>
        </w:rPr>
        <w:t>:</w:t>
      </w:r>
      <w:bookmarkEnd w:id="315"/>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تلاوت قرآن می کند، و در قرآن او سقطی بود که در حاشیه نوشته، و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تلاوت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همان سقط را بخواند کافی است؟ یا باید آن را و ما بعد آن را بخواند تا ترتیب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اجیر باشد در تلاوت، برائت ذمّه بدون ترتیب، حاصل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16" w:name="__RefHeading___Toc3125658_417432637"/>
      <w:bookmarkStart w:id="317" w:name="_Toc123"/>
      <w:bookmarkEnd w:id="316"/>
      <w:r>
        <w:rPr>
          <w:rtl w:val="true"/>
        </w:rPr>
        <w:t>جواب</w:t>
      </w:r>
      <w:r>
        <w:rPr>
          <w:rtl w:val="true"/>
        </w:rPr>
        <w:t>:</w:t>
      </w:r>
      <w:bookmarkEnd w:id="3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الحال از کلام علماء اخیار چیزی در نظر نیست، و لکن می توان گفت که هرگاه آن سقط آیۀ مستقلّه باشد کافی باشد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امثال آن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چنان که موضوع است از برای مابین دفّتین، موضوع است از برای آن کلام منزل لِلاعجاز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صدق امتثال به قرائت قرآن، ترتیب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آیات قرآنی متفرّقاً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معلوم نیست که حقیقتاً از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اخبار از ائمّه علیهم السلام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کما یقرؤن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معلوم نیست که مراد ملاحظۀ ترتیب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سقط کلمه باشد یا بیشتر، به حیثیتی که مستقلاً اطلاق قرائت قرآن به آن نتوان کرد، یا مطلب ناقص بماند، در آن جا ظاهر این است که باید تکرار کند آن چه را که مطلب به آن حاصل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مستأجر هم هرگاه مسئله را بفهمد که تفاوتی نمی کند، مضایقه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ظاهر می شود که هرگاه سهو کند و سورۀ بعد را پیش بخواند، خواندن همان سورۀ پیش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اجزای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فروع مسئله این است که کسی هرگاه اجیر مطلق شود بر تلاوت یک ختم قرآن، و اجیر خاصّ نباشد، تواند یک ختم قرآن را تقسیم کند میانۀ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از آن ها اجزای متأخر را قبل </w:t>
      </w:r>
      <w:bookmarkStart w:id="318" w:name="pg12108_122337"/>
    </w:p>
    <w:p>
      <w:pPr>
        <w:pStyle w:val="BookText"/>
        <w:rPr/>
      </w:pPr>
      <w:bookmarkEnd w:id="318"/>
      <w:r>
        <w:rPr>
          <w:rFonts w:ascii="IRNazanin" w:hAnsi="IRNazanin" w:eastAsia="IRNazanin"/>
          <w:color w:val="111111"/>
          <w:sz w:val="28"/>
          <w:sz w:val="28"/>
          <w:szCs w:val="28"/>
          <w:rtl w:val="true"/>
          <w:lang w:bidi="fa-IR"/>
        </w:rPr>
        <w:t>از متقدم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مثل ختم انعام هرگاه یک سوره را قسمت بکنند میان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لازم است در نماز که فاتحۀ الکتاب بر توالی خوانده شود، و همچنین سایر سور؛ پس آن به دلیل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جا به همین نهج از شارع مقدس رسیده و رخصت غیر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از راه محض تلاوت قرآن است که به هر نحو باشد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شکی نیست در این که ملاحظۀ ترتیب احوط است</w:t>
      </w:r>
      <w:r>
        <w:rPr>
          <w:rFonts w:eastAsia="IRNazanin" w:cs="IRNazanin"/>
          <w:color w:val="111111"/>
          <w:sz w:val="28"/>
          <w:szCs w:val="28"/>
          <w:rtl w:val="true"/>
          <w:lang w:bidi="fa-IR"/>
        </w:rPr>
        <w:t>.</w:t>
      </w:r>
    </w:p>
    <w:p>
      <w:pPr>
        <w:pStyle w:val="Heading3"/>
        <w:numPr>
          <w:ilvl w:val="2"/>
          <w:numId w:val="1"/>
        </w:numPr>
        <w:rPr/>
      </w:pPr>
      <w:bookmarkStart w:id="319" w:name="__RefHeading___Toc3125660_417432637"/>
      <w:bookmarkStart w:id="320" w:name="_Toc124"/>
      <w:bookmarkEnd w:id="319"/>
      <w:r>
        <w:rPr/>
        <w:t>60</w:t>
      </w:r>
      <w:r>
        <w:rPr>
          <w:rtl w:val="true"/>
        </w:rPr>
        <w:t xml:space="preserve">- </w:t>
      </w:r>
      <w:r>
        <w:rPr>
          <w:rtl w:val="true"/>
        </w:rPr>
        <w:t>سؤال</w:t>
      </w:r>
      <w:r>
        <w:rPr>
          <w:rtl w:val="true"/>
        </w:rPr>
        <w:t>:</w:t>
      </w:r>
      <w:bookmarkEnd w:id="32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برائت کدام است؟</w:t>
      </w:r>
    </w:p>
    <w:p>
      <w:pPr>
        <w:pStyle w:val="Heading3"/>
        <w:numPr>
          <w:ilvl w:val="2"/>
          <w:numId w:val="1"/>
        </w:numPr>
        <w:rPr/>
      </w:pPr>
      <w:bookmarkStart w:id="321" w:name="__RefHeading___Toc3125662_417432637"/>
      <w:bookmarkStart w:id="322" w:name="_Toc125"/>
      <w:bookmarkEnd w:id="321"/>
      <w:r>
        <w:rPr>
          <w:rtl w:val="true"/>
        </w:rPr>
        <w:t>جواب</w:t>
      </w:r>
      <w:r>
        <w:rPr>
          <w:rtl w:val="true"/>
        </w:rPr>
        <w:t>:</w:t>
      </w:r>
      <w:bookmarkEnd w:id="3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ازروایات که درکتاب علل و معانی الاخبار مذکور است، ظاهر می شود که وجه تسمیه این است که در همان وقتی که سورۀ برائت نازل شد، رسول خدا صلّی الله علیه و آله، امیرالمومنین علیه السلام را فرستاد که آن را بر مشرکین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ابابکر را فرستاده بود و امر کرد که از او بگیرد و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بود که آن حضرت بر ایشان خواند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را روز حج اکبر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آن سال مسلمین و مشرکین همه حج کردند و بعد از آن دیگر مشرکین حج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چند حدیث بر می آید که مراد از اَذان در این آیه،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 أَنَّ اللَّهَ بَری‌ءٌ مِنَ الْمُشْرِکینَ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اعلامی است از خدا و رسول او به سوی مردم در روز حج اکبر که خدا و رسول او بریئ اند از مشرکین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فاعل است، یعنی آن خبر دهنده اعلام کننده است از جانب خدا و رسول، یعنی امیرالمومنین 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بعضی اخبار بر می آید که مراد از حج اکبر،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اصغر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3" w:name="pg12108_122338"/>
    </w:p>
    <w:p>
      <w:pPr>
        <w:pStyle w:val="BookText"/>
        <w:rPr/>
      </w:pPr>
      <w:bookmarkEnd w:id="323"/>
      <w:r>
        <w:rPr>
          <w:rFonts w:ascii="IRNazanin" w:hAnsi="IRNazanin" w:eastAsia="IRNazanin"/>
          <w:color w:val="111111"/>
          <w:sz w:val="28"/>
          <w:sz w:val="28"/>
          <w:szCs w:val="28"/>
          <w:rtl w:val="true"/>
          <w:lang w:bidi="fa-IR"/>
        </w:rPr>
        <w:t>روز حج اکبر روز عید قربان است، چون بیشتر اعمال حج در آن روز به انجام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آخر اعمال حج است که وقوف به عرفات و مشعر و قربانی و رمی جمره و سر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مُحرم مُحل می شود</w:t>
      </w:r>
      <w:r>
        <w:rPr>
          <w:rFonts w:eastAsia="IRNazanin" w:cs="IRNazanin"/>
          <w:color w:val="111111"/>
          <w:sz w:val="28"/>
          <w:szCs w:val="28"/>
          <w:rtl w:val="true"/>
          <w:lang w:bidi="fa-IR"/>
        </w:rPr>
        <w:t>.</w:t>
      </w:r>
    </w:p>
    <w:p>
      <w:pPr>
        <w:pStyle w:val="Heading3"/>
        <w:numPr>
          <w:ilvl w:val="2"/>
          <w:numId w:val="1"/>
        </w:numPr>
        <w:rPr/>
      </w:pPr>
      <w:bookmarkStart w:id="324" w:name="__RefHeading___Toc3125664_417432637"/>
      <w:bookmarkStart w:id="325" w:name="_Toc126"/>
      <w:bookmarkEnd w:id="324"/>
      <w:r>
        <w:rPr/>
        <w:t>61</w:t>
      </w:r>
      <w:r>
        <w:rPr>
          <w:rtl w:val="true"/>
        </w:rPr>
        <w:t xml:space="preserve">- </w:t>
      </w:r>
      <w:r>
        <w:rPr>
          <w:rtl w:val="true"/>
        </w:rPr>
        <w:t>سؤال</w:t>
      </w:r>
      <w:r>
        <w:rPr>
          <w:rtl w:val="true"/>
        </w:rPr>
        <w:t>:</w:t>
      </w:r>
      <w:bookmarkEnd w:id="32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فرقۀ ناجیۀ شیعه، که صغیر و نا بالغ فوت و ساقط می شوند، یقین از اهل بهشت اند؟ یا خلافی دارد؟ و بر فرضی که ان شاء الله از اهل بهشت اند، در حین دخول بهشت، کبیر خواهند شد؟ یا باز به همان سنّ خواهند بود که از دنیا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مضمون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تَشْتَهیهِ الْأَنْفُسُ وَ تَلَذُّ الْأَعْیُنُ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اگر در بهشت هم صغیر باشند، لذت و فیض ایشان کمتر بل که چیزی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26" w:name="__RefHeading___Toc3125666_417432637"/>
      <w:bookmarkStart w:id="327" w:name="_Toc127"/>
      <w:bookmarkEnd w:id="326"/>
      <w:r>
        <w:rPr>
          <w:rtl w:val="true"/>
        </w:rPr>
        <w:t>جواب</w:t>
      </w:r>
      <w:r>
        <w:rPr>
          <w:rtl w:val="true"/>
        </w:rPr>
        <w:t>:</w:t>
      </w:r>
      <w:bookmarkEnd w:id="327"/>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خلافی نیست که از اهل بهشت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به آن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احادیث بسیار، ظاهر می شود که بعد از فوت اطفال، مربّی از برای آن ها مهیّا است؛ که در بعضی اخبار جناب فاطمۀ زهراء صلوات الله علیها، و در بعض اخبار حضرت ابراهیم علیه السلام و ساره متوجه تربیت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 می دهند به پدران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اخبار هست که تربیت می کنند ایشان را یکی از پدر و مادر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به آن ها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تربیت این است که بزرگ می شوند و همۀ لذت ها را می برند</w:t>
      </w:r>
      <w:r>
        <w:rPr>
          <w:rFonts w:eastAsia="IRNazanin" w:cs="IRNazanin"/>
          <w:color w:val="111111"/>
          <w:sz w:val="28"/>
          <w:szCs w:val="28"/>
          <w:rtl w:val="true"/>
          <w:lang w:bidi="fa-IR"/>
        </w:rPr>
        <w:t>.</w:t>
      </w:r>
    </w:p>
    <w:p>
      <w:pPr>
        <w:pStyle w:val="Heading3"/>
        <w:numPr>
          <w:ilvl w:val="2"/>
          <w:numId w:val="1"/>
        </w:numPr>
        <w:rPr/>
      </w:pPr>
      <w:bookmarkStart w:id="328" w:name="__RefHeading___Toc3125668_417432637"/>
      <w:bookmarkStart w:id="329" w:name="_Toc128"/>
      <w:bookmarkEnd w:id="328"/>
      <w:r>
        <w:rPr/>
        <w:t>62</w:t>
      </w:r>
      <w:r>
        <w:rPr>
          <w:rtl w:val="true"/>
        </w:rPr>
        <w:t xml:space="preserve">- </w:t>
      </w:r>
      <w:r>
        <w:rPr>
          <w:rtl w:val="true"/>
        </w:rPr>
        <w:t>سؤال</w:t>
      </w:r>
      <w:r>
        <w:rPr>
          <w:rtl w:val="true"/>
        </w:rPr>
        <w:t>:</w:t>
      </w:r>
      <w:bookmarkEnd w:id="3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اهل بهشت به مردان عطا می شوند، باز در میان ایشان سر رشته و عقود و صیغه خواهد بود؟ یا نه؟ چون جناب اقدس الهی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زَوَّجْناهُمْ بِحُورٍ عینٍ</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قاعده نباشد، کسی چه می داند که فلان و فلان زوجۀ فلان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0" w:name="pg12108_122339"/>
    </w:p>
    <w:p>
      <w:pPr>
        <w:pStyle w:val="Heading3"/>
        <w:numPr>
          <w:ilvl w:val="2"/>
          <w:numId w:val="1"/>
        </w:numPr>
        <w:rPr/>
      </w:pPr>
      <w:bookmarkStart w:id="331" w:name="__RefHeading___Toc3125670_417432637"/>
      <w:bookmarkStart w:id="332" w:name="_Toc129"/>
      <w:bookmarkEnd w:id="330"/>
      <w:bookmarkEnd w:id="331"/>
      <w:r>
        <w:rPr>
          <w:rtl w:val="true"/>
        </w:rPr>
        <w:t>جواب</w:t>
      </w:r>
      <w:r>
        <w:rPr>
          <w:rtl w:val="true"/>
        </w:rPr>
        <w:t>:</w:t>
      </w:r>
      <w:bookmarkEnd w:id="3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 است از صیغۀ عقد نکاح، آنچه حق تعالی به ایشان عطا می کند، همان عطای الهی تزویج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بهشت مثل دهات است که زن ها در میان یکدیگر داخل اند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یکی از اهل بهشت چندان مملکت و وسعت دارد که در بعضی اخبار مذکور است که کمترین از این ها کسی است که مملکت او به قدر تمام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مگر</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چنین کسی زن های او ممتاز از دیگران نیست که محتاج به عقد و نکاح و نم و نشان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3" w:name="__RefHeading___Toc3125672_417432637"/>
      <w:bookmarkStart w:id="334" w:name="_Toc130"/>
      <w:bookmarkEnd w:id="333"/>
      <w:r>
        <w:rPr/>
        <w:t>63</w:t>
      </w:r>
      <w:r>
        <w:rPr>
          <w:rtl w:val="true"/>
        </w:rPr>
        <w:t xml:space="preserve">- </w:t>
      </w:r>
      <w:r>
        <w:rPr>
          <w:rtl w:val="true"/>
        </w:rPr>
        <w:t>سؤال</w:t>
      </w:r>
      <w:r>
        <w:rPr>
          <w:rtl w:val="true"/>
        </w:rPr>
        <w:t>:</w:t>
      </w:r>
      <w:bookmarkEnd w:id="33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دنیا زنی را بخواهد و نصیب نشود، و کسی دیگر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با خود خیال کند که در آخرت خواهم گرفت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اتفاق افتاد که این مرد و زوج آن زن، و آن زن، هر سه از اهل بهشت شدند</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این دو نفر زن را می خواهند، و زن هم میل به هر دو دارد به تساوی</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زوج اولی احق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5" w:name="__RefHeading___Toc3125674_417432637"/>
      <w:bookmarkStart w:id="336" w:name="_Toc131"/>
      <w:bookmarkEnd w:id="335"/>
      <w:r>
        <w:rPr>
          <w:rtl w:val="true"/>
        </w:rPr>
        <w:t>جواب</w:t>
      </w:r>
      <w:r>
        <w:rPr>
          <w:rtl w:val="true"/>
        </w:rPr>
        <w:t>:</w:t>
      </w:r>
      <w:bookmarkEnd w:id="3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باید دانست که در بهشت غم و اِلم و اندوه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همگی را خشنود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اخبار بر می آید که هرگاه زنی دو شوهر کرده و همه به بهشت بروند، هر مردی که خوش خلق تر بوده، زن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نحو حق تعالی همگی را خشنود می کند که راضی باشند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3125676_417432637"/>
      <w:bookmarkStart w:id="338" w:name="_Toc132"/>
      <w:bookmarkEnd w:id="337"/>
      <w:r>
        <w:rPr/>
        <w:t>64</w:t>
      </w:r>
      <w:r>
        <w:rPr>
          <w:rtl w:val="true"/>
        </w:rPr>
        <w:t xml:space="preserve">- </w:t>
      </w:r>
      <w:r>
        <w:rPr>
          <w:rtl w:val="true"/>
        </w:rPr>
        <w:t>سؤال</w:t>
      </w:r>
      <w:r>
        <w:rPr>
          <w:rtl w:val="true"/>
        </w:rPr>
        <w:t>:</w:t>
      </w:r>
      <w:bookmarkEnd w:id="3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چون خواهر و عمّه و غیره، باز در بهشت مثل دنیا حرام است؟ یا نه چون رفع تکلیف شده و دار تکلیف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9" w:name="pg12108_122340"/>
    </w:p>
    <w:p>
      <w:pPr>
        <w:pStyle w:val="Heading3"/>
        <w:numPr>
          <w:ilvl w:val="2"/>
          <w:numId w:val="1"/>
        </w:numPr>
        <w:rPr/>
      </w:pPr>
      <w:bookmarkStart w:id="340" w:name="__RefHeading___Toc3125678_417432637"/>
      <w:bookmarkStart w:id="341" w:name="_Toc133"/>
      <w:bookmarkEnd w:id="339"/>
      <w:bookmarkEnd w:id="340"/>
      <w:r>
        <w:rPr>
          <w:rtl w:val="true"/>
        </w:rPr>
        <w:t>جواب</w:t>
      </w:r>
      <w:r>
        <w:rPr>
          <w:rtl w:val="true"/>
        </w:rPr>
        <w:t>:</w:t>
      </w:r>
      <w:bookmarkEnd w:id="3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نظرم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بر قبح خود باقی اند؛ مثل لواط کردن که ظاهر این است که در بهشت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با محارم هم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ممنوع شدن این ها لازم نیست که ملالی به خاطر اهل بهشت برسد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 بهشت، جهان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انفجار عظیم قیامت، میان مثبت و منفی تفکیک می شود؛ عالَم دوزخ از منفیات آن، و عالم بهشت از مثبتات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هم به خوبی ها استعداد دارد، هم به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هوس های بد و هم به خواسته 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بهشت استعدادی برای بدی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بد، خواستۀ بد در آن 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مواد آن جنبۀ منفی دارد و نه اشیاء حتی شراب بهشت مست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انسان بهشتی می تواند هوس بدی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دوزخ، محض منفی است و استعدادی برای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کافی و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معاد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125680_417432637"/>
      <w:bookmarkStart w:id="343" w:name="_Toc134"/>
      <w:bookmarkEnd w:id="342"/>
      <w:r>
        <w:rPr/>
        <w:t>65</w:t>
      </w:r>
      <w:r>
        <w:rPr>
          <w:rtl w:val="true"/>
        </w:rPr>
        <w:t xml:space="preserve">- </w:t>
      </w:r>
      <w:r>
        <w:rPr>
          <w:rtl w:val="true"/>
        </w:rPr>
        <w:t>سؤال</w:t>
      </w:r>
      <w:r>
        <w:rPr>
          <w:rtl w:val="true"/>
        </w:rPr>
        <w:t>:</w:t>
      </w:r>
      <w:bookmarkEnd w:id="34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اطفالی که ساقط شده اند، یا بی تمیز فوت شده اند، در قیامت چگونه والدین خود را می شناسند؟ و می شود که شفاعت اولاد، گناه کبیره را از والدین تخفیف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44" w:name="__RefHeading___Toc3125682_417432637"/>
      <w:bookmarkStart w:id="345" w:name="_Toc135"/>
      <w:bookmarkEnd w:id="344"/>
      <w:r>
        <w:rPr>
          <w:rtl w:val="true"/>
        </w:rPr>
        <w:t>جواب</w:t>
      </w:r>
      <w:r>
        <w:rPr>
          <w:rtl w:val="true"/>
        </w:rPr>
        <w:t>:</w:t>
      </w:r>
      <w:bookmarkEnd w:id="3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کرّۀ خر که از مادر می افتد پستان مادر را می شناسد به قدرت و الهام الهی، و فرزند آدم بعد از تربیت فاطمۀ زهراء علیها السلام و ابراهیم علیه السلام و ساره، نمی تواند والدین را بشناسد به الهام الهی؟ و از اخبار بر می آید که شفاعت والدین را هم می کند</w:t>
      </w:r>
      <w:r>
        <w:rPr>
          <w:rFonts w:eastAsia="IRNazanin" w:cs="IRNazanin"/>
          <w:color w:val="111111"/>
          <w:sz w:val="28"/>
          <w:szCs w:val="28"/>
          <w:rtl w:val="true"/>
          <w:lang w:bidi="fa-IR"/>
        </w:rPr>
        <w:t>.</w:t>
      </w:r>
    </w:p>
    <w:p>
      <w:pPr>
        <w:pStyle w:val="Heading3"/>
        <w:numPr>
          <w:ilvl w:val="2"/>
          <w:numId w:val="1"/>
        </w:numPr>
        <w:rPr/>
      </w:pPr>
      <w:bookmarkStart w:id="346" w:name="__RefHeading___Toc3125684_417432637"/>
      <w:bookmarkStart w:id="347" w:name="_Toc136"/>
      <w:bookmarkEnd w:id="346"/>
      <w:r>
        <w:rPr/>
        <w:t>66</w:t>
      </w:r>
      <w:r>
        <w:rPr>
          <w:rtl w:val="true"/>
        </w:rPr>
        <w:t xml:space="preserve">- </w:t>
      </w:r>
      <w:r>
        <w:rPr>
          <w:rtl w:val="true"/>
        </w:rPr>
        <w:t>سؤال</w:t>
      </w:r>
      <w:r>
        <w:rPr>
          <w:rtl w:val="true"/>
        </w:rPr>
        <w:t>:</w:t>
      </w:r>
      <w:bookmarkEnd w:id="3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اقدس الهی در کلام مجیدش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إِلَیْکُمْ یا بَنی </w:t>
      </w:r>
      <w:bookmarkStart w:id="348" w:name="pg12108_122341"/>
    </w:p>
    <w:p>
      <w:pPr>
        <w:pStyle w:val="BookText"/>
        <w:rPr/>
      </w:pPr>
      <w:bookmarkEnd w:id="348"/>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الی آخر الایۀ، و بعد از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اعْبُدُونی هذا صِراطٌ مُسْتَقیمٌ</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شمول می کند که شامل هر فردی از افراد بنی آدم می باشد واحداً و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از ما هر یک، یک عهد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ارسال رسل و انزال کتب باشد، باز عهد بر ذمّۀ یک نفر از بنی آدم ثابت است که آن نبیّ است، و به کس دیگر عهدی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به صیغۀ متلکم وحده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باشد؟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ندیده ایم، و برهانی از جانب او به ما نرسیده، و طریق عبادت او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ثانیه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 الیه هذا چه چیز است؟ اگر مراد احکام قرآن است، می بایست بفرماید که در این کتاب ارشاد شما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احتمال تأویلی باشد، بیان فرمائید</w:t>
      </w:r>
      <w:r>
        <w:rPr>
          <w:rFonts w:eastAsia="IRNazanin" w:cs="IRNazanin"/>
          <w:color w:val="111111"/>
          <w:sz w:val="28"/>
          <w:szCs w:val="28"/>
          <w:rtl w:val="true"/>
          <w:lang w:bidi="fa-IR"/>
        </w:rPr>
        <w:t>.</w:t>
      </w:r>
    </w:p>
    <w:p>
      <w:pPr>
        <w:pStyle w:val="Heading3"/>
        <w:numPr>
          <w:ilvl w:val="2"/>
          <w:numId w:val="1"/>
        </w:numPr>
        <w:rPr/>
      </w:pPr>
      <w:bookmarkStart w:id="349" w:name="__RefHeading___Toc3125686_417432637"/>
      <w:bookmarkStart w:id="350" w:name="_Toc137"/>
      <w:bookmarkEnd w:id="349"/>
      <w:r>
        <w:rPr>
          <w:rtl w:val="true"/>
        </w:rPr>
        <w:t>جواب</w:t>
      </w:r>
      <w:r>
        <w:rPr>
          <w:rtl w:val="true"/>
        </w:rPr>
        <w:t>:</w:t>
      </w:r>
      <w:bookmarkEnd w:id="3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رسانیدن عهد از قبیل آن است که پادشاه اسلام فتح ممالک کفر بکند و حمایت مسلمین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آن ها منت گذارد که آیا من دشمنان شما را هلاک نکرده ام و احسان به شما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قشون او به فرمان او فتح کرده، و به وسائط وزرا و امرا، احسان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رسانیدن حق تعالی عهد خود را به بندگان به واسطۀ انبیاء مصداق عهد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عهد الهی به این معنی به ما همه رسیده، گو به عنوان مشافهه و وحدت نباشد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عبادت شیطان، همان اطاعت و فرمان برداری او است که دائماً در کاریم و از همه چیز آن را بهتر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تا به حال حقیقت عبادت شیطان را نفهمیده اید</w:t>
      </w:r>
      <w:r>
        <w:rPr>
          <w:rFonts w:eastAsia="IRNazanin" w:cs="IRNazanin"/>
          <w:color w:val="111111"/>
          <w:sz w:val="28"/>
          <w:szCs w:val="28"/>
          <w:rtl w:val="true"/>
          <w:lang w:bidi="fa-IR"/>
        </w:rPr>
        <w:t xml:space="preserve">. </w:t>
      </w:r>
      <w:bookmarkStart w:id="351" w:name="pg12108_122342"/>
    </w:p>
    <w:p>
      <w:pPr>
        <w:pStyle w:val="BookText"/>
        <w:rPr/>
      </w:pPr>
      <w:bookmarkEnd w:id="351"/>
      <w:r>
        <w:rPr>
          <w:rFonts w:ascii="IRNazanin" w:hAnsi="IRNazanin" w:eastAsia="IRNazanin"/>
          <w:color w:val="111111"/>
          <w:sz w:val="28"/>
          <w:sz w:val="28"/>
          <w:szCs w:val="28"/>
          <w:rtl w:val="true"/>
          <w:lang w:bidi="fa-IR"/>
        </w:rPr>
        <w:t xml:space="preserve">و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 خدا و اطاعت او است در هر دینی و ملّتی که بوده باشد، نه بخصوص آنچه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تذکیر اسم اشاره ضرر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نیست که مطابقه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این که در مصدر، تذکیر و تانیث ضرر ندارد</w:t>
      </w:r>
      <w:r>
        <w:rPr>
          <w:rFonts w:eastAsia="IRNazanin" w:cs="IRNazanin"/>
          <w:color w:val="111111"/>
          <w:sz w:val="28"/>
          <w:szCs w:val="28"/>
          <w:rtl w:val="true"/>
          <w:lang w:bidi="fa-IR"/>
        </w:rPr>
        <w:t>.</w:t>
      </w:r>
    </w:p>
    <w:p>
      <w:pPr>
        <w:pStyle w:val="Heading3"/>
        <w:numPr>
          <w:ilvl w:val="2"/>
          <w:numId w:val="1"/>
        </w:numPr>
        <w:rPr/>
      </w:pPr>
      <w:bookmarkStart w:id="352" w:name="__RefHeading___Toc3125688_417432637"/>
      <w:bookmarkStart w:id="353" w:name="_Toc138"/>
      <w:bookmarkEnd w:id="352"/>
      <w:r>
        <w:rPr/>
        <w:t>67</w:t>
      </w:r>
      <w:r>
        <w:rPr>
          <w:rtl w:val="true"/>
        </w:rPr>
        <w:t xml:space="preserve">- </w:t>
      </w:r>
      <w:r>
        <w:rPr>
          <w:rtl w:val="true"/>
        </w:rPr>
        <w:t>سؤال</w:t>
      </w:r>
      <w:r>
        <w:rPr>
          <w:rtl w:val="true"/>
        </w:rPr>
        <w:t>:</w:t>
      </w:r>
      <w:bookmarkEnd w:id="353"/>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صیغۀ یکی از عقود را به لحن ادا نماید؛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صاد، سین بگوید و قصدش ایقاع معاملۀ صلح باشد، آن عقد صحیح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54" w:name="__RefHeading___Toc3125690_417432637"/>
      <w:bookmarkStart w:id="355" w:name="_Toc139"/>
      <w:bookmarkEnd w:id="354"/>
      <w:r>
        <w:rPr>
          <w:rtl w:val="true"/>
        </w:rPr>
        <w:t>جواب</w:t>
      </w:r>
      <w:r>
        <w:rPr>
          <w:rtl w:val="true"/>
        </w:rPr>
        <w:t>:</w:t>
      </w:r>
      <w:bookmarkEnd w:id="3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غیر نکاح و طلاق و امثال آن ها، صیغه را لازم نمی دانیم که عربی باشد،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ملحون هم کافی باشد با فهم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جواز ملحون است</w:t>
      </w:r>
      <w:r>
        <w:rPr>
          <w:rFonts w:eastAsia="IRNazanin" w:cs="IRNazanin"/>
          <w:color w:val="111111"/>
          <w:sz w:val="28"/>
          <w:szCs w:val="28"/>
          <w:rtl w:val="true"/>
          <w:lang w:bidi="fa-IR"/>
        </w:rPr>
        <w:t>.</w:t>
      </w:r>
    </w:p>
    <w:p>
      <w:pPr>
        <w:pStyle w:val="Heading3"/>
        <w:numPr>
          <w:ilvl w:val="2"/>
          <w:numId w:val="1"/>
        </w:numPr>
        <w:rPr/>
      </w:pPr>
      <w:bookmarkStart w:id="356" w:name="__RefHeading___Toc3125692_417432637"/>
      <w:bookmarkStart w:id="357" w:name="_Toc140"/>
      <w:bookmarkEnd w:id="356"/>
      <w:r>
        <w:rPr/>
        <w:t>68</w:t>
      </w:r>
      <w:r>
        <w:rPr>
          <w:rtl w:val="true"/>
        </w:rPr>
        <w:t xml:space="preserve">- </w:t>
      </w:r>
      <w:r>
        <w:rPr>
          <w:rtl w:val="true"/>
        </w:rPr>
        <w:t>سؤال</w:t>
      </w:r>
      <w:r>
        <w:rPr>
          <w:rtl w:val="true"/>
        </w:rPr>
        <w:t>:</w:t>
      </w:r>
      <w:bookmarkEnd w:id="35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معصیتی هست که انسان را از رحمت خدا مأیوس کند؟</w:t>
      </w:r>
    </w:p>
    <w:p>
      <w:pPr>
        <w:pStyle w:val="Heading3"/>
        <w:numPr>
          <w:ilvl w:val="2"/>
          <w:numId w:val="1"/>
        </w:numPr>
        <w:rPr/>
      </w:pPr>
      <w:bookmarkStart w:id="358" w:name="__RefHeading___Toc3125694_417432637"/>
      <w:bookmarkStart w:id="359" w:name="_Toc141"/>
      <w:bookmarkEnd w:id="358"/>
      <w:r>
        <w:rPr>
          <w:rtl w:val="true"/>
        </w:rPr>
        <w:t>جواب</w:t>
      </w:r>
      <w:r>
        <w:rPr>
          <w:rtl w:val="true"/>
        </w:rPr>
        <w:t>:</w:t>
      </w:r>
      <w:bookmarkEnd w:id="3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هیچوقت آدمی نباید از رحمت خدا مأیوس باشد، به شرط توبۀ کامله از مثل کفر و شرک</w:t>
      </w:r>
      <w:r>
        <w:rPr>
          <w:rFonts w:eastAsia="IRNazanin" w:cs="IRNazanin"/>
          <w:color w:val="111111"/>
          <w:sz w:val="28"/>
          <w:szCs w:val="28"/>
          <w:rtl w:val="true"/>
          <w:lang w:bidi="fa-IR"/>
        </w:rPr>
        <w:t>.</w:t>
      </w:r>
    </w:p>
    <w:p>
      <w:pPr>
        <w:pStyle w:val="Heading3"/>
        <w:numPr>
          <w:ilvl w:val="2"/>
          <w:numId w:val="1"/>
        </w:numPr>
        <w:rPr/>
      </w:pPr>
      <w:bookmarkStart w:id="360" w:name="__RefHeading___Toc3125696_417432637"/>
      <w:bookmarkStart w:id="361" w:name="_Toc142"/>
      <w:bookmarkEnd w:id="360"/>
      <w:r>
        <w:rPr/>
        <w:t>69</w:t>
      </w:r>
      <w:r>
        <w:rPr>
          <w:rtl w:val="true"/>
        </w:rPr>
        <w:t xml:space="preserve">- </w:t>
      </w:r>
      <w:r>
        <w:rPr>
          <w:rtl w:val="true"/>
        </w:rPr>
        <w:t>سؤال</w:t>
      </w:r>
      <w:r>
        <w:rPr>
          <w:rtl w:val="true"/>
        </w:rPr>
        <w:t>:</w:t>
      </w:r>
      <w:bookmarkEnd w:id="36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یظهر من بعض حواشی شرح اللّمعۀ؛ حیث قال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یعاد بالحدث فی اثنائه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خرّج بعضهم بطلانه کالجنابۀ</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التخریج فی اصطلاح الفقهاء استخراج حکم مسکوت عنه من النصوص علیه، بحیث لا یؤل الی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pStyle w:val="Heading3"/>
        <w:numPr>
          <w:ilvl w:val="2"/>
          <w:numId w:val="1"/>
        </w:numPr>
        <w:rPr/>
      </w:pPr>
      <w:bookmarkStart w:id="362" w:name="__RefHeading___Toc3125698_417432637"/>
      <w:bookmarkStart w:id="363" w:name="_Toc143"/>
      <w:bookmarkEnd w:id="362"/>
      <w:r>
        <w:rPr>
          <w:rtl w:val="true"/>
        </w:rPr>
        <w:t>جواب</w:t>
      </w:r>
      <w:r>
        <w:rPr>
          <w:rtl w:val="true"/>
        </w:rPr>
        <w:t>:</w:t>
      </w:r>
      <w:bookmarkEnd w:id="36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طرق تعدّی از نصّ متعدد است و یک قسم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را به دَوَران و تردید پیدا می کنند، از اصل به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در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تخریج حکم فرع از نصّ که در اصل وارد شده، به این طریق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4" w:name="pg12108_122343"/>
    </w:p>
    <w:p>
      <w:pPr>
        <w:pStyle w:val="BookText"/>
        <w:rPr/>
      </w:pPr>
      <w:bookmarkEnd w:id="364"/>
      <w:r>
        <w:rPr>
          <w:rFonts w:ascii="IRNazanin" w:hAnsi="IRNazanin" w:eastAsia="IRNazanin"/>
          <w:color w:val="111111"/>
          <w:sz w:val="28"/>
          <w:sz w:val="28"/>
          <w:szCs w:val="28"/>
          <w:rtl w:val="true"/>
          <w:lang w:bidi="fa-IR"/>
        </w:rPr>
        <w:t>لکن جایز است به طریقی که راجع به قیاس نشود؛ مثل دلالت تنبیه و ایماء، و مثل قیاس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که مدلول التزامی باشد که به آن سبب آن را مفهوم موافقه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مطابقی باشد به ادعای حقیقت عرفیه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متعارف شده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خواهند</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این لفظ، یا از راه ابدای عدم فارق، که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تنبیه از قبیل فهمیدن علّیت وقاع است از برای وجوب کفاره در قول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قائلی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واقعت اهلی فی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تعدّی می شود به غیر مخاطب و به غیر اهل،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را در اصطلاح فقهاء، تخریج می نامند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3125700_417432637"/>
      <w:bookmarkStart w:id="366" w:name="_Toc144"/>
      <w:bookmarkEnd w:id="365"/>
      <w:r>
        <w:rPr/>
        <w:t>70</w:t>
      </w:r>
      <w:r>
        <w:rPr>
          <w:rtl w:val="true"/>
        </w:rPr>
        <w:t xml:space="preserve">- </w:t>
      </w:r>
      <w:r>
        <w:rPr>
          <w:rtl w:val="true"/>
        </w:rPr>
        <w:t>سؤال</w:t>
      </w:r>
      <w:r>
        <w:rPr>
          <w:rtl w:val="true"/>
        </w:rPr>
        <w:t>:</w:t>
      </w:r>
      <w:bookmarkEnd w:id="36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معرفت رجال سند، قرار دادی هست از حیثیت استعداد و کتب رجالیّه که اکتفا به آن بتوان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مجهولیت راوی در آن صورت، سبب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p>
    <w:p>
      <w:pPr>
        <w:pStyle w:val="Heading3"/>
        <w:numPr>
          <w:ilvl w:val="2"/>
          <w:numId w:val="1"/>
        </w:numPr>
        <w:rPr/>
      </w:pPr>
      <w:bookmarkStart w:id="367" w:name="__RefHeading___Toc3125702_417432637"/>
      <w:bookmarkStart w:id="368" w:name="_Toc145"/>
      <w:bookmarkEnd w:id="367"/>
      <w:r>
        <w:rPr>
          <w:rtl w:val="true"/>
        </w:rPr>
        <w:t>جواب</w:t>
      </w:r>
      <w:r>
        <w:rPr>
          <w:rtl w:val="true"/>
        </w:rPr>
        <w:t>:</w:t>
      </w:r>
      <w:bookmarkEnd w:id="3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قوّۀ استنباط را این کس خود باید بیابد، از دیگری سؤال کردن راهی ندارد، از برای این که آن همان معنی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مابین رجال و حدیث و اصول فقه و غیر آن نیست هرگاه آن کس قوت فهم مقاصد و ترجیح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مئاخذ</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را دارد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فهمد که دارد یا نه</w:t>
      </w:r>
      <w:r>
        <w:rPr>
          <w:rFonts w:eastAsia="IRNazanin" w:cs="IRNazanin"/>
          <w:color w:val="111111"/>
          <w:sz w:val="28"/>
          <w:szCs w:val="28"/>
          <w:rtl w:val="true"/>
          <w:lang w:bidi="fa-IR"/>
        </w:rPr>
        <w:t xml:space="preserve">. </w:t>
      </w:r>
      <w:bookmarkStart w:id="369" w:name="pg12108_122344"/>
    </w:p>
    <w:p>
      <w:pPr>
        <w:pStyle w:val="BookText"/>
        <w:rPr/>
      </w:pPr>
      <w:bookmarkEnd w:id="369"/>
      <w:r>
        <w:rPr>
          <w:rFonts w:ascii="IRNazanin" w:hAnsi="IRNazanin" w:eastAsia="IRNazanin"/>
          <w:color w:val="111111"/>
          <w:sz w:val="28"/>
          <w:sz w:val="28"/>
          <w:szCs w:val="28"/>
          <w:rtl w:val="true"/>
          <w:lang w:bidi="fa-IR"/>
        </w:rPr>
        <w:t xml:space="preserve">و اما این که چه قدر کافی است از اسباب؛ پس ظاهر این است که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از برای او حاصل شود از تتبّع آنچه میسّر شود از برای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مئاخذ</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 نیست ظنّ اقوی، خصوصاً در وقتی که مظنون او بشود که اگر سایر کتب را هم ببیند باز ظن او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بنا را بگذاریم که رفع احتمال بالمرّه بشود، آن وجود عنقا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ملاحظۀ رجال میرزا محمد</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میر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این زمان کافی باشد</w:t>
      </w:r>
      <w:r>
        <w:rPr>
          <w:rFonts w:eastAsia="IRNazanin" w:cs="IRNazanin"/>
          <w:color w:val="111111"/>
          <w:sz w:val="28"/>
          <w:szCs w:val="28"/>
          <w:rtl w:val="true"/>
          <w:lang w:bidi="fa-IR"/>
        </w:rPr>
        <w:t>.</w:t>
      </w:r>
    </w:p>
    <w:p>
      <w:pPr>
        <w:pStyle w:val="Heading3"/>
        <w:numPr>
          <w:ilvl w:val="2"/>
          <w:numId w:val="1"/>
        </w:numPr>
        <w:rPr/>
      </w:pPr>
      <w:bookmarkStart w:id="370" w:name="__RefHeading___Toc3125704_417432637"/>
      <w:bookmarkStart w:id="371" w:name="_Toc146"/>
      <w:bookmarkEnd w:id="370"/>
      <w:r>
        <w:rPr/>
        <w:t>71</w:t>
      </w:r>
      <w:r>
        <w:rPr>
          <w:rtl w:val="true"/>
        </w:rPr>
        <w:t xml:space="preserve">- </w:t>
      </w:r>
      <w:r>
        <w:rPr>
          <w:rtl w:val="true"/>
        </w:rPr>
        <w:t>سؤال</w:t>
      </w:r>
      <w:r>
        <w:rPr>
          <w:rtl w:val="true"/>
        </w:rPr>
        <w:t>:</w:t>
      </w:r>
      <w:bookmarkEnd w:id="371"/>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نزد مجتهد کتب حدیث متعدد باشد، واجب است بر او رجوع کردن به مجموع کتاب هائی که در پیش او هست تا این که تحصیل ظنّ اقوی بشود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واجب باشد، هرگاه متمکّن باشد از تحصیل زیاده از کتاب هائی که در پیش او هست، واجب است تحصیل؟ یا نه تمکّن از تحصیل شرط نیست؟</w:t>
      </w:r>
    </w:p>
    <w:p>
      <w:pPr>
        <w:pStyle w:val="Heading3"/>
        <w:numPr>
          <w:ilvl w:val="2"/>
          <w:numId w:val="1"/>
        </w:numPr>
        <w:rPr/>
      </w:pPr>
      <w:bookmarkStart w:id="372" w:name="__RefHeading___Toc3125706_417432637"/>
      <w:bookmarkStart w:id="373" w:name="_Toc147"/>
      <w:bookmarkEnd w:id="372"/>
      <w:r>
        <w:rPr>
          <w:rtl w:val="true"/>
        </w:rPr>
        <w:t>جواب</w:t>
      </w:r>
      <w:r>
        <w:rPr>
          <w:rtl w:val="true"/>
        </w:rPr>
        <w:t>:</w:t>
      </w:r>
      <w:bookmarkEnd w:id="37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از آنچه پیش مذکور شد،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 تمکن از تحصیل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نفهمیدم</w:t>
      </w:r>
      <w:r>
        <w:rPr>
          <w:rFonts w:eastAsia="IRNazanin" w:cs="IRNazanin"/>
          <w:color w:val="111111"/>
          <w:sz w:val="28"/>
          <w:szCs w:val="28"/>
          <w:rtl w:val="true"/>
          <w:lang w:bidi="fa-IR"/>
        </w:rPr>
        <w:t>.</w:t>
      </w:r>
    </w:p>
    <w:p>
      <w:pPr>
        <w:pStyle w:val="Heading3"/>
        <w:numPr>
          <w:ilvl w:val="2"/>
          <w:numId w:val="1"/>
        </w:numPr>
        <w:rPr/>
      </w:pPr>
      <w:bookmarkStart w:id="374" w:name="__RefHeading___Toc3125708_417432637"/>
      <w:bookmarkStart w:id="375" w:name="_Toc148"/>
      <w:bookmarkEnd w:id="374"/>
      <w:r>
        <w:rPr/>
        <w:t>72</w:t>
      </w:r>
      <w:r>
        <w:rPr>
          <w:rtl w:val="true"/>
        </w:rPr>
        <w:t xml:space="preserve">- </w:t>
      </w:r>
      <w:r>
        <w:rPr>
          <w:rtl w:val="true"/>
        </w:rPr>
        <w:t>سؤال</w:t>
      </w:r>
      <w:r>
        <w:rPr>
          <w:rtl w:val="true"/>
        </w:rPr>
        <w:t>:</w:t>
      </w:r>
      <w:bookmarkEnd w:id="375"/>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 دیوار که خوب صاف نیست، در صورت تمکن از خاک نرم،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76" w:name="__RefHeading___Toc3125710_417432637"/>
      <w:bookmarkStart w:id="377" w:name="_Toc149"/>
      <w:bookmarkEnd w:id="376"/>
      <w:r>
        <w:rPr>
          <w:rtl w:val="true"/>
        </w:rPr>
        <w:t>جواب</w:t>
      </w:r>
      <w:r>
        <w:rPr>
          <w:rtl w:val="true"/>
        </w:rPr>
        <w:t>:</w:t>
      </w:r>
      <w:bookmarkEnd w:id="37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همین که تمام کف دست بر آن قرار می گیرد، کافی باشد، هر چند جمیع اجزای کف ملاصق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تیمم به دیوار از برای نماز میت، اشاره به آن دارد</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سطح دیوار شکافی دارد، یا ریگ های درشت که دست </w:t>
      </w:r>
      <w:bookmarkStart w:id="378" w:name="pg12108_122345"/>
    </w:p>
    <w:p>
      <w:pPr>
        <w:pStyle w:val="BookText"/>
        <w:rPr/>
      </w:pPr>
      <w:bookmarkEnd w:id="378"/>
      <w:r>
        <w:rPr>
          <w:rFonts w:ascii="IRNazanin" w:hAnsi="IRNazanin" w:eastAsia="IRNazanin"/>
          <w:color w:val="111111"/>
          <w:sz w:val="28"/>
          <w:sz w:val="28"/>
          <w:szCs w:val="28"/>
          <w:rtl w:val="true"/>
          <w:lang w:bidi="fa-IR"/>
        </w:rPr>
        <w:t>بتمامه بر آن نمی خوابد،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احاطۀ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اجزای کف،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کف دست گودی و بلندی دارد، و این معنی حاصل نمی شود مگر در خاک نرم، پس زمین سخت و هموار باید صحیح نباشد، و حال آن که صحیح است جزماً</w:t>
      </w:r>
      <w:r>
        <w:rPr>
          <w:rFonts w:eastAsia="IRNazanin" w:cs="IRNazanin"/>
          <w:color w:val="111111"/>
          <w:sz w:val="28"/>
          <w:szCs w:val="28"/>
          <w:rtl w:val="true"/>
          <w:lang w:bidi="fa-IR"/>
        </w:rPr>
        <w:t>.</w:t>
      </w:r>
    </w:p>
    <w:p>
      <w:pPr>
        <w:pStyle w:val="Heading3"/>
        <w:numPr>
          <w:ilvl w:val="2"/>
          <w:numId w:val="1"/>
        </w:numPr>
        <w:rPr/>
      </w:pPr>
      <w:bookmarkStart w:id="379" w:name="__RefHeading___Toc3125712_417432637"/>
      <w:bookmarkStart w:id="380" w:name="_Toc150"/>
      <w:bookmarkEnd w:id="379"/>
      <w:r>
        <w:rPr/>
        <w:t>73</w:t>
      </w:r>
      <w:r>
        <w:rPr>
          <w:rtl w:val="true"/>
        </w:rPr>
        <w:t xml:space="preserve">- </w:t>
      </w:r>
      <w:r>
        <w:rPr>
          <w:rtl w:val="true"/>
        </w:rPr>
        <w:t>سؤال</w:t>
      </w:r>
      <w:r>
        <w:rPr>
          <w:rtl w:val="true"/>
        </w:rPr>
        <w:t>:</w:t>
      </w:r>
      <w:bookmarkEnd w:id="380"/>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ستّۀ اوایل، و اواسط، و اواخر، و سبب این که در بعضی از ایشان علّامه در خلاصه نقل اجماع در تصحیح روایت ایشان نکرده، چه چیز است؟</w:t>
      </w:r>
    </w:p>
    <w:p>
      <w:pPr>
        <w:pStyle w:val="Heading3"/>
        <w:numPr>
          <w:ilvl w:val="2"/>
          <w:numId w:val="1"/>
        </w:numPr>
        <w:rPr/>
      </w:pPr>
      <w:bookmarkStart w:id="381" w:name="__RefHeading___Toc3125714_417432637"/>
      <w:bookmarkStart w:id="382" w:name="_Toc151"/>
      <w:bookmarkEnd w:id="381"/>
      <w:r>
        <w:rPr>
          <w:rtl w:val="true"/>
        </w:rPr>
        <w:t>جواب</w:t>
      </w:r>
      <w:r>
        <w:rPr>
          <w:rtl w:val="true"/>
        </w:rPr>
        <w:t>:</w:t>
      </w:r>
      <w:bookmarkEnd w:id="3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کتاب خود در سه جا اسم جماعتی که اجماع در حق ایشان دعوی شده،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شش نفر ذکر کرده؛ موضع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تسمیة الفقهاء من أصحاب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اجتمعت العصابة علی تصدیق هؤلاء الأولین من أصحاب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 زرارة، و معروف بن خربوذ، و برید، و أبو بصیر الأسدی، و الفضیل بن یسار، و محمد بن مسلم الطائفی،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أفقه الستة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مکان أبی بصیر الأسدی، أبو بصیر المرادی و هو لیث بن البختری</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موضع دوم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تسمیة الفقهاء من أصحاب أبی عبد الله علیه السلام؛ أجمعت العصابة علی تصحیح ما یصح من هؤلاء و تصدیقهم لما یقولون، و أقرّوا لهم بالفقه، من دون أولئک الستة الذین عددناهم و سمیناهم، ستة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باب الستّۀ المتقدمۀ و نحوهم ستّۀ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عبد الله بن مسکان، و عبد الله بن بکیر، و حماد بن عیسی، و حماد بن عثمان، و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أبو إسحاق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ثعلبة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أفقه هؤلاء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أحداث أصحاب أبی عبد الله علیه السلام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موضع سیّم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تسمیة الفقهاء من أصحاب أبی إبراهیم و أبی الحسن الرضا علیهما السلام؛ أجمع أصحابنا علی تصحیح ما یصح عن هؤلاء، و تصدیقهم، و أقرّوا لهم بالفقه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ستة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الستة نفر الذین ذکرناهم فی أصحاب أبی عبد الله علیه السلام، منهم یونس بن عبد الرحمن، و صفوان بن یحیی بیاع السابری، و محمد بن أبی عمیر، و عبد الله بن المغیرة، و الحسن بن محبوب، و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مکان الحسن بن محبوب، الحسن بن علی بن فضال، و 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مکان ابن فضال،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أفقه هؤلاء یونس بن عبد الرحمن و صفوان بن یحیی</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سؤال از وجه عدم ذکر علامه نقل اجماع را در بعض اسامی؛ از غرایب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لوح محفوظ نیستم که خلاصه در نظرم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آن اغتشاش و عدم ترتیب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در این کاغذ سؤال کنید که علامه در کتب فقه چرا در این مسئله چنین اختیار کرده، و در آن مسئله چنان، تا به آخر کتب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معنی مخصوص علامه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رجال در تلوِ ذکر بعضی از آن اسامی نقل اجماع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 به سبب این است که سایر وجوه مدح در نظر ایشان کافی بوده و حاجتی به ذکر این وجه نبوده</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با این که ابان شخصیت فعالی بوده و احادیث فراوان از او آمده است، اما برخی حدیث ها از او به ویژه در موضوعات خارج از فقه وارد شده که هیچ تناسبی با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که فقهاء در هر مسئله استقصای </w:t>
      </w:r>
    </w:p>
    <w:p>
      <w:pPr>
        <w:pStyle w:val="BookText"/>
        <w:rPr/>
      </w:pPr>
      <w:r>
        <w:rPr>
          <w:rFonts w:ascii="IRNazanin" w:hAnsi="IRNazanin" w:eastAsia="IRNazanin"/>
          <w:color w:val="111111"/>
          <w:sz w:val="28"/>
          <w:sz w:val="28"/>
          <w:szCs w:val="28"/>
          <w:rtl w:val="true"/>
          <w:lang w:bidi="fa-IR"/>
        </w:rPr>
        <w:t>جمیع ادلّه شرعیه نمی کنند و اکتفا به بعض می کنند، چون حاجت به آن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سبب این است که فراموش کرده اند ذکر آن را در نزد ذکر اسم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سبب این است که چون بنای علمای رجال به این است که نقل این اجماع را از کشی می کنند که مقدم است بر ایشان، گاه است در تلو ذکر بعضی از اسماء عبارت کشی را در نقل اجماع بر آن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و در سایر اسماء حواله بر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سبب این است که چون در بعض اسماء در کتاب کشی هم ذکر خلاف شده؛ مثل اسدی و مرادی، و مثل حسن بن محبوب و ابن فضال، و مثل فضاله و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علامه یا غیر آن ترجیح احد قولین حاصل</w:t>
      </w:r>
      <w:r>
        <w:rPr>
          <w:rStyle w:val="FootnoteAnchor"/>
          <w:rtl w:val="true"/>
        </w:rPr>
        <w:footnoteReference w:id="478"/>
      </w:r>
      <w:r>
        <w:rPr>
          <w:rFonts w:ascii="IRNazanin" w:hAnsi="IRNazanin" w:eastAsia="IRNazanin"/>
          <w:color w:val="111111"/>
          <w:sz w:val="28"/>
          <w:sz w:val="28"/>
          <w:szCs w:val="28"/>
          <w:rtl w:val="true"/>
          <w:lang w:bidi="fa-IR"/>
        </w:rPr>
        <w:t>شده و اکتفا کرده به آن چه اظهر است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حقیر این است که سائل گمان کرده است که این هجده نفر که مذکور شد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اجمعت العصابۀ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چنان که مستفاد می شود از سؤال بعد از این</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نوشته است که شیخ المشایخ شیخ جعفر فرموده که فرقی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العصابۀ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العصابۀ علی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ها عبارت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کرده است سؤال خود را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فرق واضح است میان آن عبارت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در دعوی اجماع بر تصحیح ما یصح عنه را مخصوص دوازده نفر اخیر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شاید آنچه در خلاصه دیده است که علّامه اجماع عصابه بر تصحیح عنه را نگفته، از راه این است که آن ها از شش نفر اول اند، نه از دوازده نفر آخری</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به این معنی در حق آن ها دعوی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منشأ غفلت سائل باشد</w:t>
      </w:r>
      <w:r>
        <w:rPr>
          <w:rFonts w:eastAsia="IRNazanin" w:cs="IRNazanin"/>
          <w:color w:val="111111"/>
          <w:sz w:val="28"/>
          <w:szCs w:val="28"/>
          <w:rtl w:val="true"/>
          <w:lang w:bidi="fa-IR"/>
        </w:rPr>
        <w:t xml:space="preserve">. </w:t>
      </w:r>
      <w:bookmarkStart w:id="383" w:name="pg12108_122348"/>
    </w:p>
    <w:p>
      <w:pPr>
        <w:pStyle w:val="Heading3"/>
        <w:numPr>
          <w:ilvl w:val="2"/>
          <w:numId w:val="1"/>
        </w:numPr>
        <w:rPr/>
      </w:pPr>
      <w:bookmarkStart w:id="384" w:name="__RefHeading___Toc3125716_417432637"/>
      <w:bookmarkStart w:id="385" w:name="_Toc152"/>
      <w:bookmarkEnd w:id="383"/>
      <w:bookmarkEnd w:id="384"/>
      <w:r>
        <w:rPr/>
        <w:t>74</w:t>
      </w:r>
      <w:r>
        <w:rPr>
          <w:rtl w:val="true"/>
        </w:rPr>
        <w:t xml:space="preserve">- </w:t>
      </w:r>
      <w:r>
        <w:rPr>
          <w:rtl w:val="true"/>
        </w:rPr>
        <w:t>سؤال</w:t>
      </w:r>
      <w:r>
        <w:rPr>
          <w:rtl w:val="true"/>
        </w:rPr>
        <w:t>:</w:t>
      </w:r>
      <w:bookmarkEnd w:id="38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العصابۀ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جوهر لفظ؟ جناب شیخ المشایخ شیخ جعفر فرموده که فرقی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العصابۀ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اجعمت العصابۀ علی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جناب صاحبی ام فرق مابین عبارتین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6" w:name="__RefHeading___Toc3125718_417432637"/>
      <w:bookmarkStart w:id="387" w:name="_Toc153"/>
      <w:bookmarkEnd w:id="386"/>
      <w:r>
        <w:rPr>
          <w:rtl w:val="true"/>
        </w:rPr>
        <w:t>جواب</w:t>
      </w:r>
      <w:r>
        <w:rPr>
          <w:rtl w:val="true"/>
        </w:rPr>
        <w:t>:</w:t>
      </w:r>
      <w:bookmarkEnd w:id="3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تفسیر این لفظ این است که روایتی که در سند او یکی از این اشخاص باشد، و سند روایت از صاحب کتب احادیث تا به آن شخص، صحیح باشد دیگر ما بعد آن شخص را تا برسد به امام، ملاحظه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را وصف به صحت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اشخاص که ما بعد آن شخص هستند تا به امام مجهول الحال باشند، یا ضعیف باشند به اصطلاح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در تهذیب در کتاب تجارت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از حسین بن سعید، از صفوان، از ایوب بن راشد، از میسره، یا از میسّر بیّاع الزُطّی، 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 بن راشد و میسره هر دو مجهول الحالند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 هر چند در تهذیب هست و لکن ذکر او در کتب رجال معلوم نیست، پس مهمل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سند حدیث تا به صفوان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این صفوان، صفوان بن یحیی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جملۀ کسانی است که کشّی اجماع عصابه بر یصحّ عنه،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هرگاه ارسال بعد از آن راوی باشد مثل این سند؛ علی بن ابراهیم، عن ابیه، عن ابن ابی عمیر، عن جمیل بن درّاج، عن بعض اصحابنا، عن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 صحت، صحت به اصطلاح قدماء است؛ یعنی حدیث معتبر است و معتمد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متأخّرین در زمان کشّی نبوده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در تفسیر آن که مراد این است که همان شخص ثقه است، یعنی </w:t>
      </w:r>
    </w:p>
    <w:p>
      <w:pPr>
        <w:pStyle w:val="BookText"/>
        <w:rPr/>
      </w:pPr>
      <w:r>
        <w:rPr>
          <w:rFonts w:ascii="IRNazanin" w:hAnsi="IRNazanin" w:eastAsia="IRNazanin"/>
          <w:color w:val="111111"/>
          <w:sz w:val="28"/>
          <w:sz w:val="28"/>
          <w:szCs w:val="28"/>
          <w:rtl w:val="true"/>
          <w:lang w:bidi="fa-IR"/>
        </w:rPr>
        <w:t>اجماع کرده اند که هرگاه سند تا آن شخص صحیح و معتمد باشد، پس حدیث به سبب وجود او عیب نمی کند و آن شخص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بعد او هم تا امام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همین است که اجماع کرده اند بر ثقه بودن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مراد از این عبارت توثیق آن شخص باشد والاّ اشخاصی که ثقه می باشند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نمی ماند از برای ذکر این ها به تنهائی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آن وارد می آید که کسانی که اجماع بر توثیق ایشان باشد به غیر این ها هم موجودند، پس باز وجهی نمی ماند به تخصیص این ها به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منع کنیم وجود همچه کسی را که اجماع علمای رجال شده باشد بر توثیق او، چه جای اجماع عصابۀ شیعه، الاّ شاذ نادری مثل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مختص این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باقی می ماند دو بحث بر اصل دعوی اجماع، زیرا که تحقق اجماع بر توثیق این اشخاص محل منع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فرضی که از توثیق و ثقه، عدالت به معنی اعم را خواهیم، یا مجرّد اعتماد را چنان که مناسب اصطلاح قدماء است و مناسب این مبحث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اشخاص از آن باب اند که تضعیف ایشان کرده بعض علماء، مثل ابان بن عثمان، و عثمان بن عیسی، و ابی بصیر اسدی، بل که عبد الله بن بکیر را محقق تضعیف کرده در بسیاری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تخلیط به ابی بصیر اسدی داده اند که آن اشدّ از واقفیّه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قدح در دعوی این اجماع می کند نزاعی که در مرسلات ابن ابی عمیر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این اجماع منقول افادۀ ظنّ باسناد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 کند، نه ثقه بودن اشخاصی که این اشخاص از آن ها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بسا هست که اعتماد قدماء بر قراین بوده، نه محض ثقه بودن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افراط کرده اند و این دعوی اجماع را کافی دانسته اند در توثیق شخصی که این اشخاص از او گاهی </w:t>
      </w:r>
    </w:p>
    <w:p>
      <w:pPr>
        <w:pStyle w:val="BookText"/>
        <w:rPr/>
      </w:pPr>
      <w:r>
        <w:rPr>
          <w:rFonts w:ascii="IRNazanin" w:hAnsi="IRNazanin" w:eastAsia="IRNazanin"/>
          <w:color w:val="111111"/>
          <w:sz w:val="28"/>
          <w:sz w:val="28"/>
          <w:szCs w:val="28"/>
          <w:rtl w:val="true"/>
          <w:lang w:bidi="fa-IR"/>
        </w:rPr>
        <w:t>روایت می کنند به اصطلاح متأخرین، بل که تصحیح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بعید است آن چه بعضی گفته اند که بسیار بعید است که این علما اجماع کنند بر تصحیح حدیثی که سند آن تا این اشخاص صحیح باشد و آن کسی که این ها از او روایت می کنند ثقه نباشد به اصطلاح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ظاهر می شود از آن چه گفتیم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فرق ما بین دو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واضح است و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العصابۀ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در سند سابق، حدیثی که صفوان از ایوب بن راشد نقل کرده بود می توانیم گفت که هم حدیث صحیح است و هم صفوان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صفوان خبری بدهد مستقلاًّ که ما از او بشنویم گاه است در ضمن سند حدیثی نیست که مشتمل بر غیر او باشد، این جا مصداق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اجماعی است که راستگو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آید، و لکن مصداق عبارت اول وجود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هرگاه مشتمل باشد سند حدیث بر غیر او که صدق و کذب او معلوم نباشد مثل همین روایت صفوان،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العصابۀ علی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افاده می شود که صفوان راست می گوید که از ایوب بن راشد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متضمّن صدق ایوب 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صفوان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ایوب که او می گفت که شنیدم از میسّر که او می گفت شنیدم از ابی عبد الله علیه السلام، بنابر عبارت دوم، همین صدق حدیث تا صفوان به سبب توثیق روات آن، و صادق بودن خود صفوان به سبب صادق بودن آن،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صدق صفوان در شنیدن آن عبارت از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کرد میسّر که ابی عبد الله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تصحیح مجموع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شنیدن </w:t>
      </w:r>
    </w:p>
    <w:p>
      <w:pPr>
        <w:pStyle w:val="BookText"/>
        <w:rPr/>
      </w:pPr>
      <w:r>
        <w:rPr>
          <w:rFonts w:ascii="IRNazanin" w:hAnsi="IRNazanin" w:eastAsia="IRNazanin"/>
          <w:color w:val="111111"/>
          <w:sz w:val="28"/>
          <w:sz w:val="28"/>
          <w:szCs w:val="28"/>
          <w:rtl w:val="true"/>
          <w:lang w:bidi="fa-IR"/>
        </w:rPr>
        <w:t>ایوب از میسّر و شنیدن او از ابی عبد الله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کشّی در آن سه موضع بیان فقهاء است که مسلّم اند عند الکلّ که فقیه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گفته است در موضع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تسمیة الفقهاء من أصحاب 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تسمیۀ فقهاء اصحاب الامامین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تسمیة الفقهاء من أصحاب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از اصحاب ابی عبد الله علیه السلام، اَحداث اصحاب ایشان است، یعنی اصحاب تازۀ آن حضرت، و آنچه در موضع اول مذکور شد، قدماء اصحاب آن حضرت و والد بزرگوار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سیّم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تسمیۀ الفقهاء من اصحاب ابی ابراهیم و ابی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تسمیۀ الفقهاء من اصحابهما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سه موضع نقل اجماع شیعه بر فقاهت این جماعت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سه موضع اجماع بر فقاهت این جماعت و افقهیت ایشان از غیر ایشان کرده اند، هر چند بعضی را افقه از بعضی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سه موضع، علاوه بر اجماع بر فقاهت و اَفقهیت ایشان، اجماع بر تصدیق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در موضع دوم دعوی اجماع بر تصحیح ما یصحّ عنهم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اول نشده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عبارت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یکدیگر نمی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کشّی در موضع دوم خالی از اغلاق و تعقید، بل که رکاکت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آنچه توان توجیه کرد،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اولئک الستّۀ الذین عددناهم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نباشد،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جمیل تا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کیستند این جماعت ششگانه که آن ها را فقهاء می گوئیم از احداث اصحاب ابی عبد الله علیه السلام، و می شمریم آن ها را و نام آن شش نفر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است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مسکان، تا آخر</w:t>
      </w:r>
      <w:r>
        <w:rPr>
          <w:rFonts w:eastAsia="IRNazanin" w:cs="IRNazanin"/>
          <w:color w:val="111111"/>
          <w:sz w:val="28"/>
          <w:szCs w:val="28"/>
          <w:rtl w:val="true"/>
          <w:lang w:bidi="fa-IR"/>
        </w:rPr>
        <w:t xml:space="preserve">. </w:t>
      </w:r>
      <w:bookmarkStart w:id="388" w:name="pg12108_122352"/>
    </w:p>
    <w:p>
      <w:pPr>
        <w:pStyle w:val="BookText"/>
        <w:rPr/>
      </w:pPr>
      <w:bookmarkEnd w:id="388"/>
      <w:r>
        <w:rPr>
          <w:rFonts w:ascii="IRNazanin" w:hAnsi="IRNazanin" w:eastAsia="IRNazanin"/>
          <w:color w:val="111111"/>
          <w:sz w:val="28"/>
          <w:sz w:val="28"/>
          <w:szCs w:val="28"/>
          <w:rtl w:val="true"/>
          <w:lang w:bidi="fa-IR"/>
        </w:rPr>
        <w:t xml:space="preserve">و محتمل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باشد و مضافی محذوف باشد؛ یعنی از باب آن جماعت ششگانه که پیش شمردیم و نام بردیم آن ها را، یعنی در موضع اول شش نفر دیگرند که جمیل بن درّاج است و عبد الله،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از این جا استنباط شود که آن شش نفر اول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اَجمعت العصابۀ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جا مذکور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چون این شش نفر از باب آن شش نفرند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اَجمعت العصابۀ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هم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علماء رجال آن شش نفر اول را از این جمله نشمرده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کن رجال میرزا محمد و غیره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دیدم</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بعضی نسخه های رجال کشّی که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ناخوشی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نسخۀ ما تصحیف شده است</w:t>
      </w:r>
      <w:r>
        <w:rPr>
          <w:rFonts w:eastAsia="IRNazanin" w:cs="IRNazanin"/>
          <w:color w:val="111111"/>
          <w:sz w:val="28"/>
          <w:szCs w:val="28"/>
          <w:rtl w:val="true"/>
          <w:lang w:bidi="fa-IR"/>
        </w:rPr>
        <w:t>.</w:t>
      </w:r>
    </w:p>
    <w:p>
      <w:pPr>
        <w:pStyle w:val="Heading3"/>
        <w:numPr>
          <w:ilvl w:val="2"/>
          <w:numId w:val="1"/>
        </w:numPr>
        <w:rPr/>
      </w:pPr>
      <w:bookmarkStart w:id="389" w:name="__RefHeading___Toc3125720_417432637"/>
      <w:bookmarkStart w:id="390" w:name="_Toc154"/>
      <w:bookmarkEnd w:id="389"/>
      <w:r>
        <w:rPr/>
        <w:t>75</w:t>
      </w:r>
      <w:r>
        <w:rPr>
          <w:rtl w:val="true"/>
        </w:rPr>
        <w:t xml:space="preserve">- </w:t>
      </w:r>
      <w:r>
        <w:rPr>
          <w:rtl w:val="true"/>
        </w:rPr>
        <w:t>سؤال</w:t>
      </w:r>
      <w:r>
        <w:rPr>
          <w:rtl w:val="true"/>
        </w:rPr>
        <w:t>:</w:t>
      </w:r>
      <w:bookmarkEnd w:id="390"/>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الوکالۀ فی عثمان بن سعید العمری ابو عمرو</w:t>
      </w:r>
      <w:r>
        <w:rPr>
          <w:rStyle w:val="FootnoteAnchor"/>
          <w:rtl w:val="true"/>
        </w:rPr>
        <w:footnoteReference w:id="4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ابنه ابی جعفر محمد، و ابی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سیمری</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w:t>
      </w:r>
    </w:p>
    <w:p>
      <w:pPr>
        <w:pStyle w:val="Heading3"/>
        <w:numPr>
          <w:ilvl w:val="2"/>
          <w:numId w:val="1"/>
        </w:numPr>
        <w:rPr/>
      </w:pPr>
      <w:bookmarkStart w:id="391" w:name="__RefHeading___Toc3125722_417432637"/>
      <w:bookmarkStart w:id="392" w:name="_Toc155"/>
      <w:bookmarkEnd w:id="391"/>
      <w:r>
        <w:rPr>
          <w:rtl w:val="true"/>
        </w:rPr>
        <w:t>جواب</w:t>
      </w:r>
      <w:r>
        <w:rPr>
          <w:rtl w:val="true"/>
        </w:rPr>
        <w:t>:</w:t>
      </w:r>
      <w:bookmarkEnd w:id="3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وکیل این است که به امر امام علیه السلام، متوجّه خدمات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بوّاب و نوّاب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وکلاء ائمّه علیهم السلام بسیارند؛ مثل اسحاق بن ابراهیم الحضینی که خدمت حضرت امام رضا علیه السلام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علی بن مهزیار که وکیل حضرت امام محمد تقی و امام علی النقی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عبد الله بن </w:t>
      </w:r>
    </w:p>
    <w:p>
      <w:pPr>
        <w:pStyle w:val="BookText"/>
        <w:rPr/>
      </w:pPr>
      <w:r>
        <w:rPr>
          <w:rFonts w:ascii="IRNazanin" w:hAnsi="IRNazanin" w:eastAsia="IRNazanin"/>
          <w:color w:val="111111"/>
          <w:sz w:val="28"/>
          <w:sz w:val="28"/>
          <w:szCs w:val="28"/>
          <w:rtl w:val="true"/>
          <w:lang w:bidi="fa-IR"/>
        </w:rPr>
        <w:t>جندب که وکیل حضرت امام کاظم و رضا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که احتیاج به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عثمان بن سعید عمری که از اصحاب امام علی نقی و امام عسکری علیهما السلام بود و وکیل ایشان بود، و بعد از آن از جملۀ نوّاب صاحب الامر علیه السلام شد و وکیل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پسر او محمد بن عثمان مکنّی به ابی جعفر، او نیز وکیل آن حضرت بود و ایشان نایب آن حضرت نیز بودند در اخذ وجوه و سایر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به نصّ امام حسن عسکری و نصّ صاحب الزمان علیهما السلام، وکیل و نایب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جملۀ مشاهیر سفراء و وسائط مابین امام و شیعیان بودند و شیعیان عریضه می نوشتند به خدمت صاحب الامر علیه السلام، و ایشان جواب می آوردند به خط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و نذرها که می آوردند به آن 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خدمت حضرت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ایشان می فرمود که به سادات و فقرای شیعه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دست و زبان سفرا، کرامات و معجزات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مثل اِخبار از قدر اموالی که آورده اند و نام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ایشان در راه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شیعیان یقین می کردند که از جانب امام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علی نقی و امام حسن عسکری علیهما السلام، تصریح به امانت و عدالت عثمان بن سعید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فرموده بودند که آن چه او بگوید حق است و از جانب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فرزند او محمد بن عثمان نایب شد به نصّ امام حسن عسکری علیه السلام، و به نصّ پدرش از جانب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عثمان در نزد وفات، حسین بن روح را وصی کرد به امر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bookmarkStart w:id="393" w:name="pg12108_122354"/>
    </w:p>
    <w:p>
      <w:pPr>
        <w:pStyle w:val="BookText"/>
        <w:rPr/>
      </w:pPr>
      <w:bookmarkEnd w:id="393"/>
      <w:r>
        <w:rPr>
          <w:rFonts w:ascii="IRNazanin" w:hAnsi="IRNazanin" w:eastAsia="IRNazanin"/>
          <w:color w:val="111111"/>
          <w:sz w:val="28"/>
          <w:sz w:val="28"/>
          <w:szCs w:val="28"/>
          <w:rtl w:val="true"/>
          <w:lang w:bidi="fa-IR"/>
        </w:rPr>
        <w:t>از این، حسین بن روح، علی بن محمد صیمری را وصی و قائم مقام خود کرد به امر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وفات علی غیبت کبری شد که دیگر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آن حضرت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غیبت صغری تقریباً هفتاد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جمعی از معتمدین دعوی کرده اند رؤیت صاحب را بعد از غیبت صغری به این نحو که بعد از مفارقت دانسته بودند که آن حضرت است، بعضی توجیه حدیث عدم رؤیت صاحب بعد از غیبت صغری را به این کرده اند که یعنی به عنوان شناسائی در آن حال کسی آن حضرت را نمی بیند</w:t>
      </w:r>
      <w:r>
        <w:rPr>
          <w:rFonts w:eastAsia="IRNazanin" w:cs="IRNazanin"/>
          <w:color w:val="111111"/>
          <w:sz w:val="28"/>
          <w:szCs w:val="28"/>
          <w:rtl w:val="true"/>
          <w:lang w:bidi="fa-IR"/>
        </w:rPr>
        <w:t>.</w:t>
      </w:r>
    </w:p>
    <w:p>
      <w:pPr>
        <w:pStyle w:val="Heading3"/>
        <w:numPr>
          <w:ilvl w:val="2"/>
          <w:numId w:val="1"/>
        </w:numPr>
        <w:rPr/>
      </w:pPr>
      <w:bookmarkStart w:id="394" w:name="__RefHeading___Toc3125724_417432637"/>
      <w:bookmarkStart w:id="395" w:name="_Toc156"/>
      <w:bookmarkEnd w:id="394"/>
      <w:r>
        <w:rPr/>
        <w:t>76</w:t>
      </w:r>
      <w:r>
        <w:rPr>
          <w:rtl w:val="true"/>
        </w:rPr>
        <w:t xml:space="preserve">- </w:t>
      </w:r>
      <w:r>
        <w:rPr>
          <w:rtl w:val="true"/>
        </w:rPr>
        <w:t>سؤال</w:t>
      </w:r>
      <w:r>
        <w:rPr>
          <w:rtl w:val="true"/>
        </w:rPr>
        <w:t>:</w:t>
      </w:r>
      <w:bookmarkEnd w:id="39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تاریخ، اعتماد به قول یکی از علماء می توان کرد هر چند ظنّ حاصل از آن ضعیف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6" w:name="__RefHeading___Toc3125726_417432637"/>
      <w:bookmarkStart w:id="397" w:name="_Toc157"/>
      <w:bookmarkEnd w:id="396"/>
      <w:r>
        <w:rPr>
          <w:rtl w:val="true"/>
        </w:rPr>
        <w:t>جواب</w:t>
      </w:r>
      <w:r>
        <w:rPr>
          <w:rtl w:val="true"/>
        </w:rPr>
        <w:t>:</w:t>
      </w:r>
      <w:bookmarkEnd w:id="3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مابین علم نحو و لغت و تاریخ 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موقوف علیهِ اجتهاد است، در آن نیز اغلب اوقات احتیاج به اجتهاد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است به ترجیح اقوال 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 کرده اند که صعید تراب است یا وجه ارض، و انفخه خود شیردان است یا مجرّد پنیر مایه، یعنی آن لبای منجمد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می شود بر این ها جواز تیمّم و عدم آن، و طهارت و حلّیت شیردان از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تواریخ هم در اراضی مفتوح العنوۀ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چنان که در آن ها به ظنّ اکتفا می کنیم، در این هم به ظنّ اکتفا می کنیم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هرگاه معارضی در برابر نباشد، و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از علمای تاریخ که اعتمادی به او باشد، و مشهور به اعتماد و وثوق باشد، کافی است؛ مثل ابن جریر </w:t>
      </w:r>
    </w:p>
    <w:p>
      <w:pPr>
        <w:pStyle w:val="BookText"/>
        <w:rPr/>
      </w:pPr>
      <w:r>
        <w:rPr>
          <w:rFonts w:ascii="IRNazanin" w:hAnsi="IRNazanin" w:eastAsia="IRNazanin"/>
          <w:color w:val="111111"/>
          <w:sz w:val="28"/>
          <w:sz w:val="28"/>
          <w:szCs w:val="28"/>
          <w:rtl w:val="true"/>
          <w:lang w:bidi="fa-IR"/>
        </w:rPr>
        <w:t>طبری، و صاحب معاری، و واقدی، و بلاذری، و مداینی، و مسعودی، و ابن اثیر،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مخالفین باشند، بل که از نصّاب و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هیئت از برای قبله عمل می کنند به قول حکمای یونان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چیزی به نام جدی، سهیل، دبّ اکبر و اصغر،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هستند که چوپانان عربستان و دیگر مناطق اسلامی کاملاً با آن ها آشنا بودند و دیگران این اسامی را از آنان یاد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ستاره شناسی در قبله شناسی فقه ما استفاده شده، ستاره شناسی مردمی است، و هیچ ارتباطی با اصول و قواعد کلّی هیئت باطل شدۀ ارسطوئی، و حتی کیهان شناسی درست امروزی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مسلمانان با متون یونانی آشنا شوند، قبلۀ مناطق گستردۀ از رود سیحون تا آخر مراکش و اقیانوس اطلس را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همۀ قلمروشان که آن روز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به قول خود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تاریخ، ضرورت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فقهای ما، در قرون بعدی گاهی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مباحث قبله داخل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ربطی به اصل و اساس و حتی فروعات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موضوعی و مسئله ای را با گفته های یونانیان موافق یافته و چنین تعبیری را به کار برده اند که نباید این کار را می کردند، و اسلام مبین 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آلوده نمی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است چرا برخی از بزرگان در برابر اباطیل یونانی این همه منفعل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شگفت تر برخی از امروزی ها هستند که هنوز دست از باطل های یونانی بر نمی دارند، و یونانیات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ارسطوی ذهن پرداز و انتزاع 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حجیت این ظنّ همان حجیت ظنون در آن علوم است؛ و آن این است که در ترک مظنون، یا ترجیح مرجوح لازم می آید، یا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 انسداد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مابین عمل به قول جوهری یا فیروز آبادی، و </w:t>
      </w:r>
      <w:bookmarkStart w:id="398" w:name="pg12108_122356"/>
    </w:p>
    <w:p>
      <w:pPr>
        <w:pStyle w:val="BookText"/>
        <w:rPr/>
      </w:pPr>
      <w:bookmarkEnd w:id="398"/>
      <w:r>
        <w:rPr>
          <w:rFonts w:ascii="IRNazanin" w:hAnsi="IRNazanin" w:eastAsia="IRNazanin"/>
          <w:color w:val="111111"/>
          <w:sz w:val="28"/>
          <w:sz w:val="28"/>
          <w:szCs w:val="28"/>
          <w:rtl w:val="true"/>
          <w:lang w:bidi="fa-IR"/>
        </w:rPr>
        <w:t>مابین عمل به قول ابن اثیر یا طبری</w:t>
      </w:r>
      <w:r>
        <w:rPr>
          <w:rStyle w:val="FootnoteAnchor"/>
          <w:rtl w:val="true"/>
        </w:rPr>
        <w:footnoteReference w:id="493"/>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ظنّ قوی به هم نرسید و چاره منحصر شد، ظنّ ضعیف هم کافی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است که معارض در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باشد، یا احتمال ظاهری در وجود آن باشد، ظنّ اول مرّه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تتبّع و اجتهاد کرد</w:t>
      </w:r>
      <w:r>
        <w:rPr>
          <w:rFonts w:eastAsia="IRNazanin" w:cs="IRNazanin"/>
          <w:color w:val="111111"/>
          <w:sz w:val="28"/>
          <w:szCs w:val="28"/>
          <w:rtl w:val="true"/>
          <w:lang w:bidi="fa-IR"/>
        </w:rPr>
        <w:t>.</w:t>
      </w:r>
    </w:p>
    <w:p>
      <w:pPr>
        <w:pStyle w:val="Heading3"/>
        <w:numPr>
          <w:ilvl w:val="2"/>
          <w:numId w:val="1"/>
        </w:numPr>
        <w:rPr/>
      </w:pPr>
      <w:bookmarkStart w:id="399" w:name="__RefHeading___Toc3125728_417432637"/>
      <w:bookmarkStart w:id="400" w:name="_Toc158"/>
      <w:bookmarkEnd w:id="399"/>
      <w:r>
        <w:rPr/>
        <w:t>77</w:t>
      </w:r>
      <w:r>
        <w:rPr>
          <w:rtl w:val="true"/>
        </w:rPr>
        <w:t xml:space="preserve">- </w:t>
      </w:r>
      <w:r>
        <w:rPr>
          <w:rtl w:val="true"/>
        </w:rPr>
        <w:t>سؤال</w:t>
      </w:r>
      <w:r>
        <w:rPr>
          <w:rtl w:val="true"/>
        </w:rPr>
        <w:t>:</w:t>
      </w:r>
      <w:bookmarkEnd w:id="400"/>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حدیثی را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بیان طریقش ننموده است، در صورت نبودن فهرست در دست، چه کار می بایست کرد؟ خلاصه مجموع طرق را شامل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01" w:name="__RefHeading___Toc3125730_417432637"/>
      <w:bookmarkStart w:id="402" w:name="_Toc159"/>
      <w:bookmarkEnd w:id="401"/>
      <w:r>
        <w:rPr>
          <w:rtl w:val="true"/>
        </w:rPr>
        <w:t>جواب</w:t>
      </w:r>
      <w:r>
        <w:rPr>
          <w:rtl w:val="true"/>
        </w:rPr>
        <w:t>:</w:t>
      </w:r>
      <w:bookmarkEnd w:id="4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مشتمل بر جمیع آن چه شیخ در آخر تهذیب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چه جای آن چه در آن جا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علامه در خلاصه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احادیث بسیار در تهذیب و استبصار از کسان بسیار نقل کرده که ادراک زمان آن ها نکرده، بلکه به وسائط چند از آن ها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حذف آن وسائط کرده، بعد از آن در آخر این دو کتاب طریق خود را تا به آن اشخاص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بابویه در من لایحضر الفقیه چنین کرده</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علی سبیل الاجمال متعرض حال صحت طرق</w:t>
      </w:r>
      <w:r>
        <w:rPr>
          <w:rStyle w:val="FootnoteAnchor"/>
          <w:rtl w:val="true"/>
        </w:rPr>
        <w:footnoteReference w:id="496"/>
      </w:r>
      <w:r>
        <w:rPr>
          <w:rFonts w:ascii="IRNazanin" w:hAnsi="IRNazanin" w:eastAsia="IRNazanin"/>
          <w:color w:val="111111"/>
          <w:sz w:val="28"/>
          <w:sz w:val="28"/>
          <w:szCs w:val="28"/>
          <w:rtl w:val="true"/>
          <w:lang w:bidi="fa-IR"/>
        </w:rPr>
        <w:t>تا به آن اشخاص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تفصیل که هرگاه آن شخص که شیخ از او روایت کرده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Style w:val="FootnoteAnchor"/>
          <w:rtl w:val="true"/>
        </w:rPr>
        <w:footnoteReference w:id="4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است؛ یا حال او حسن است، </w:t>
      </w:r>
    </w:p>
    <w:p>
      <w:pPr>
        <w:pStyle w:val="BookText"/>
        <w:rPr/>
      </w:pPr>
      <w:r>
        <w:rPr>
          <w:rFonts w:ascii="IRNazanin" w:hAnsi="IRNazanin" w:eastAsia="IRNazanin"/>
          <w:color w:val="111111"/>
          <w:sz w:val="28"/>
          <w:sz w:val="28"/>
          <w:szCs w:val="28"/>
          <w:rtl w:val="true"/>
          <w:lang w:bidi="fa-IR"/>
        </w:rPr>
        <w:t>یا توثیق او کرده اند هر چند فاسد المذهب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الحال مستحضر حال او نیستیم،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 ها که طریق شیخ تا به آن ها صحیح است، حکایت صحت طریق آن 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او از این صحت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طریق تا آن ها فاسد است، آن را 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طریق کسی باشد که مستحضر حال او نباشیم آن را 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آن شخص از جملۀ کسانی است که روایت او را ردّ می کنند، متعرّض حال طریق شیخ تا او، نمی شویم نه به صحت آن و نه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وجه این، بی فایده بودن ذکر طریق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خود او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علامه متعرض حال بعض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شیخ تا ایشان صحیح است یا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نشده، مثل طریق او تا محمد بن الحسن صفّار، و احمد بن داود، و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فاضل محقق میرزا محمد استرآبادی تصریح به آن کرده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آن چه را شیخ در آخر تهذیب و استبصار نقل کرده،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اشکال در جائی است که شیخ از کسی روایت کرده که ادراک او نکرده و در کتاب هم ذکر طریق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فهرست شیخ موجود باشد در نزد کسی به آن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در آخر تهذیب به آن حواله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آن جا نتوان، استنباط کرد، یا دسترس به آن نباشد، پس چنین حدیثی در نزد بسیاری از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درجۀ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معلق می گویند و حجت نمی دانند به سبب جهالت راوی آن</w:t>
      </w:r>
      <w:r>
        <w:rPr>
          <w:rFonts w:eastAsia="IRNazanin" w:cs="IRNazanin"/>
          <w:color w:val="111111"/>
          <w:sz w:val="28"/>
          <w:szCs w:val="28"/>
          <w:rtl w:val="true"/>
          <w:lang w:bidi="fa-IR"/>
        </w:rPr>
        <w:t xml:space="preserve">. </w:t>
      </w:r>
      <w:bookmarkStart w:id="403" w:name="pg12108_122358"/>
    </w:p>
    <w:p>
      <w:pPr>
        <w:pStyle w:val="BookText"/>
        <w:rPr/>
      </w:pPr>
      <w:bookmarkEnd w:id="403"/>
      <w:r>
        <w:rPr>
          <w:rFonts w:ascii="IRNazanin" w:hAnsi="IRNazanin" w:eastAsia="IRNazanin"/>
          <w:color w:val="111111"/>
          <w:sz w:val="28"/>
          <w:sz w:val="28"/>
          <w:szCs w:val="28"/>
          <w:rtl w:val="true"/>
          <w:lang w:bidi="fa-IR"/>
        </w:rPr>
        <w:t>و تحقیق این است که مطلقا نمی توان حکم به ضعف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بساهست که هرگاه در خود آن شخص و ما بعد او تا به امام، عیبی نباشد، در حکم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غالب این است که شیخ از اصل کتاب آن شخص حدیث را نقل کرده و کتب و اصول قدمای اصحاب ائمّه علیهم السلام در نزد شیخ موجود و متواتر بود، چنان که کتب کلینی و صدوق و شیخ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ذکر سند کرده اند تا آن کتاب، به جهت تیمّن و تبرک و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بسیار بر این مطلب هست که هر که تأمّل کند در ان ها یقین می کند به صحت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صدوق در اول فقیه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احادیث این کتاب را از اصول معتمد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اغلب این است که روایت را اسناد به همان صاحب کتاب می دهد و سند خود را به او نقل نمی کند و در آخر کتاب فهرستی ساخته که مشایخ خود را تا به صاحب آن کتاب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که ممارس اخبار باشد و تتبع بسیار بکند، جزم می کند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اغلب آن احادیث معلّقه صحیح اند، و وجهی از برای تضعیف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اشاره به این مقصد کرده و شواهد بسیاری برای 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آخر کتاب قوانین کلام شریف ایشان را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اجتهادی است، تقلیدی نیست که از من بپرسید و جواب بنویسم، و کی تمام می شود به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سؤال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 در قوانین مذکور است</w:t>
      </w:r>
      <w:r>
        <w:rPr>
          <w:rFonts w:eastAsia="IRNazanin" w:cs="IRNazanin"/>
          <w:color w:val="111111"/>
          <w:sz w:val="28"/>
          <w:szCs w:val="28"/>
          <w:rtl w:val="true"/>
          <w:lang w:bidi="fa-IR"/>
        </w:rPr>
        <w:t>.</w:t>
      </w:r>
    </w:p>
    <w:p>
      <w:pPr>
        <w:pStyle w:val="Heading3"/>
        <w:numPr>
          <w:ilvl w:val="2"/>
          <w:numId w:val="1"/>
        </w:numPr>
        <w:rPr/>
      </w:pPr>
      <w:bookmarkStart w:id="404" w:name="__RefHeading___Toc3125732_417432637"/>
      <w:bookmarkStart w:id="405" w:name="_Toc160"/>
      <w:bookmarkEnd w:id="404"/>
      <w:r>
        <w:rPr/>
        <w:t>78</w:t>
      </w:r>
      <w:r>
        <w:rPr>
          <w:rtl w:val="true"/>
        </w:rPr>
        <w:t xml:space="preserve">- </w:t>
      </w:r>
      <w:r>
        <w:rPr>
          <w:rtl w:val="true"/>
        </w:rPr>
        <w:t>سؤال</w:t>
      </w:r>
      <w:r>
        <w:rPr>
          <w:rtl w:val="true"/>
        </w:rPr>
        <w:t>:</w:t>
      </w:r>
      <w:bookmarkEnd w:id="4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عبارت دالّه بر امامی بودن، و مدح بر سبیل توثیق، و همچنین مقابلاتش چیست تا معلوم شود که رجالی که دردو قسم خلاصۀ الرجال هستند چه صفت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6" w:name="pg12108_122359"/>
    </w:p>
    <w:p>
      <w:pPr>
        <w:pStyle w:val="Heading3"/>
        <w:numPr>
          <w:ilvl w:val="2"/>
          <w:numId w:val="1"/>
        </w:numPr>
        <w:rPr/>
      </w:pPr>
      <w:bookmarkStart w:id="407" w:name="__RefHeading___Toc3125734_417432637"/>
      <w:bookmarkStart w:id="408" w:name="_Toc161"/>
      <w:bookmarkEnd w:id="406"/>
      <w:bookmarkEnd w:id="407"/>
      <w:r>
        <w:rPr>
          <w:rtl w:val="true"/>
        </w:rPr>
        <w:t>جواب</w:t>
      </w:r>
      <w:r>
        <w:rPr>
          <w:rtl w:val="true"/>
        </w:rPr>
        <w:t>:</w:t>
      </w:r>
      <w:bookmarkEnd w:id="4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از جواب سابق معلوم شد</w:t>
      </w:r>
      <w:r>
        <w:rPr>
          <w:rFonts w:eastAsia="IRNazanin" w:cs="IRNazanin"/>
          <w:color w:val="111111"/>
          <w:sz w:val="28"/>
          <w:szCs w:val="28"/>
          <w:rtl w:val="true"/>
          <w:lang w:bidi="fa-IR"/>
        </w:rPr>
        <w:t>.</w:t>
      </w:r>
    </w:p>
    <w:p>
      <w:pPr>
        <w:pStyle w:val="Heading3"/>
        <w:numPr>
          <w:ilvl w:val="2"/>
          <w:numId w:val="1"/>
        </w:numPr>
        <w:rPr/>
      </w:pPr>
      <w:bookmarkStart w:id="409" w:name="__RefHeading___Toc3125736_417432637"/>
      <w:bookmarkStart w:id="410" w:name="_Toc162"/>
      <w:bookmarkEnd w:id="409"/>
      <w:r>
        <w:rPr/>
        <w:t>79</w:t>
      </w:r>
      <w:r>
        <w:rPr>
          <w:rtl w:val="true"/>
        </w:rPr>
        <w:t xml:space="preserve">- </w:t>
      </w:r>
      <w:r>
        <w:rPr>
          <w:rtl w:val="true"/>
        </w:rPr>
        <w:t>سؤال</w:t>
      </w:r>
      <w:r>
        <w:rPr>
          <w:rtl w:val="true"/>
        </w:rPr>
        <w:t>:</w:t>
      </w:r>
      <w:bookmarkEnd w:id="410"/>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ظنّی که حاصل شود به قول علاّمه در خلاصه، کافی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فرق است بین قدما و متأخرین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11" w:name="__RefHeading___Toc3125738_417432637"/>
      <w:bookmarkStart w:id="412" w:name="_Toc163"/>
      <w:bookmarkEnd w:id="411"/>
      <w:r>
        <w:rPr>
          <w:rtl w:val="true"/>
        </w:rPr>
        <w:t>جواب</w:t>
      </w:r>
      <w:r>
        <w:rPr>
          <w:rtl w:val="true"/>
        </w:rPr>
        <w:t>:</w:t>
      </w:r>
      <w:bookmarkEnd w:id="4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پیش معلوم شد</w:t>
      </w:r>
      <w:r>
        <w:rPr>
          <w:rFonts w:eastAsia="IRNazanin" w:cs="IRNazanin"/>
          <w:color w:val="111111"/>
          <w:sz w:val="28"/>
          <w:szCs w:val="28"/>
          <w:rtl w:val="true"/>
          <w:lang w:bidi="fa-IR"/>
        </w:rPr>
        <w:t>.</w:t>
      </w:r>
    </w:p>
    <w:p>
      <w:pPr>
        <w:pStyle w:val="Heading3"/>
        <w:numPr>
          <w:ilvl w:val="2"/>
          <w:numId w:val="1"/>
        </w:numPr>
        <w:rPr/>
      </w:pPr>
      <w:bookmarkStart w:id="413" w:name="__RefHeading___Toc3125740_417432637"/>
      <w:bookmarkStart w:id="414" w:name="_Toc164"/>
      <w:bookmarkEnd w:id="413"/>
      <w:r>
        <w:rPr/>
        <w:t>80</w:t>
      </w:r>
      <w:r>
        <w:rPr>
          <w:rtl w:val="true"/>
        </w:rPr>
        <w:t xml:space="preserve">- </w:t>
      </w:r>
      <w:r>
        <w:rPr>
          <w:rtl w:val="true"/>
        </w:rPr>
        <w:t>سؤال</w:t>
      </w:r>
      <w:r>
        <w:rPr>
          <w:rtl w:val="true"/>
        </w:rPr>
        <w:t>:</w:t>
      </w:r>
      <w:bookmarkEnd w:id="41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وصول به مجتهد میسّر نشود،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استعداد کافی است و چه قدر اسباب،؟</w:t>
      </w:r>
    </w:p>
    <w:p>
      <w:pPr>
        <w:pStyle w:val="Heading3"/>
        <w:numPr>
          <w:ilvl w:val="2"/>
          <w:numId w:val="1"/>
        </w:numPr>
        <w:rPr/>
      </w:pPr>
      <w:bookmarkStart w:id="415" w:name="__RefHeading___Toc3125742_417432637"/>
      <w:bookmarkStart w:id="416" w:name="_Toc165"/>
      <w:bookmarkEnd w:id="415"/>
      <w:r>
        <w:rPr>
          <w:rtl w:val="true"/>
        </w:rPr>
        <w:t>جواب</w:t>
      </w:r>
      <w:r>
        <w:rPr>
          <w:rtl w:val="true"/>
        </w:rPr>
        <w:t>:</w:t>
      </w:r>
      <w:bookmarkEnd w:id="4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اسبابی از برای پیدا کردن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که یقین حاصل است که از آن مؤاخذه نیست، همان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بعضی جا احتیاط مشکل است؛ مثلاً در جهر به بسم الله در نماز اخفاتی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به وجوب و حرمت و استحباب،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به جز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مجتهد حیّ ممکن نباشد، عمل به قول احدی از اموات فقهاء بکنند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125744_417432637"/>
      <w:bookmarkStart w:id="418" w:name="_Toc166"/>
      <w:bookmarkEnd w:id="417"/>
      <w:r>
        <w:rPr/>
        <w:t>81</w:t>
      </w:r>
      <w:r>
        <w:rPr>
          <w:rtl w:val="true"/>
        </w:rPr>
        <w:t xml:space="preserve">- </w:t>
      </w:r>
      <w:r>
        <w:rPr>
          <w:rtl w:val="true"/>
        </w:rPr>
        <w:t>سؤال</w:t>
      </w:r>
      <w:r>
        <w:rPr>
          <w:rtl w:val="true"/>
        </w:rPr>
        <w:t>:</w:t>
      </w:r>
      <w:bookmarkEnd w:id="41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فرمایند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 شریف است آیا فرق میان این ها ضابطه دارد؟ یا آن که هر کسی می تواند اصطلاحی قرار داد کند همچنان که از ظاهر تنقیح مستفاد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19" w:name="__RefHeading___Toc3125746_417432637"/>
      <w:bookmarkStart w:id="420" w:name="_Toc167"/>
      <w:bookmarkEnd w:id="419"/>
      <w:r>
        <w:rPr>
          <w:rtl w:val="true"/>
        </w:rPr>
        <w:t>جواب</w:t>
      </w:r>
      <w:r>
        <w:rPr>
          <w:rtl w:val="true"/>
        </w:rPr>
        <w:t>:</w:t>
      </w:r>
      <w:bookmarkEnd w:id="4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اصطلاحی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آن ها ندارد، به سبب این که در معنی بیان اقوال است، نه ترجیح مسئله</w:t>
      </w:r>
      <w:r>
        <w:rPr>
          <w:rFonts w:eastAsia="IRNazanin" w:cs="IRNazanin"/>
          <w:color w:val="111111"/>
          <w:sz w:val="28"/>
          <w:szCs w:val="28"/>
          <w:rtl w:val="true"/>
          <w:lang w:bidi="fa-IR"/>
        </w:rPr>
        <w:t>.</w:t>
      </w:r>
    </w:p>
    <w:p>
      <w:pPr>
        <w:pStyle w:val="Heading3"/>
        <w:numPr>
          <w:ilvl w:val="2"/>
          <w:numId w:val="1"/>
        </w:numPr>
        <w:rPr/>
      </w:pPr>
      <w:bookmarkStart w:id="421" w:name="__RefHeading___Toc3125748_417432637"/>
      <w:bookmarkStart w:id="422" w:name="_Toc168"/>
      <w:bookmarkEnd w:id="421"/>
      <w:r>
        <w:rPr/>
        <w:t>82</w:t>
      </w:r>
      <w:r>
        <w:rPr>
          <w:rtl w:val="true"/>
        </w:rPr>
        <w:t xml:space="preserve">- </w:t>
      </w:r>
      <w:r>
        <w:rPr>
          <w:rtl w:val="true"/>
        </w:rPr>
        <w:t>سؤال</w:t>
      </w:r>
      <w:r>
        <w:rPr>
          <w:rtl w:val="true"/>
        </w:rPr>
        <w:t>:</w:t>
      </w:r>
      <w:bookmarkEnd w:id="42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 مسئله در تصنیف، ضابطه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3" w:name="__RefHeading___Toc3125750_417432637"/>
      <w:bookmarkStart w:id="424" w:name="_Toc169"/>
      <w:bookmarkEnd w:id="423"/>
      <w:r>
        <w:rPr>
          <w:rtl w:val="true"/>
        </w:rPr>
        <w:t>جواب</w:t>
      </w:r>
      <w:r>
        <w:rPr>
          <w:rtl w:val="true"/>
        </w:rPr>
        <w:t>:</w:t>
      </w:r>
      <w:bookmarkEnd w:id="4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تکلیفات شرعیه نیست؛ به این معنی که تقلید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آن از باب </w:t>
      </w:r>
      <w:bookmarkStart w:id="425" w:name="pg12108_122360"/>
    </w:p>
    <w:p>
      <w:pPr>
        <w:pStyle w:val="BookText"/>
        <w:rPr/>
      </w:pPr>
      <w:bookmarkEnd w:id="425"/>
      <w:r>
        <w:rPr>
          <w:rFonts w:ascii="IRNazanin" w:hAnsi="IRNazanin" w:eastAsia="IRNazanin"/>
          <w:color w:val="111111"/>
          <w:sz w:val="28"/>
          <w:sz w:val="28"/>
          <w:szCs w:val="28"/>
          <w:rtl w:val="true"/>
          <w:lang w:bidi="fa-IR"/>
        </w:rPr>
        <w:t>مناسبات ذوقیه است و مجتهد خود می داند که به چه نحو عنوان کند</w:t>
      </w:r>
      <w:r>
        <w:rPr>
          <w:rFonts w:eastAsia="IRNazanin" w:cs="IRNazanin"/>
          <w:color w:val="111111"/>
          <w:sz w:val="28"/>
          <w:szCs w:val="28"/>
          <w:rtl w:val="true"/>
          <w:lang w:bidi="fa-IR"/>
        </w:rPr>
        <w:t>.</w:t>
      </w:r>
    </w:p>
    <w:p>
      <w:pPr>
        <w:pStyle w:val="Heading3"/>
        <w:numPr>
          <w:ilvl w:val="2"/>
          <w:numId w:val="1"/>
        </w:numPr>
        <w:rPr/>
      </w:pPr>
      <w:bookmarkStart w:id="426" w:name="__RefHeading___Toc3125752_417432637"/>
      <w:bookmarkStart w:id="427" w:name="_Toc170"/>
      <w:bookmarkEnd w:id="426"/>
      <w:r>
        <w:rPr/>
        <w:t>83</w:t>
      </w:r>
      <w:r>
        <w:rPr>
          <w:rtl w:val="true"/>
        </w:rPr>
        <w:t xml:space="preserve">- </w:t>
      </w:r>
      <w:r>
        <w:rPr>
          <w:rtl w:val="true"/>
        </w:rPr>
        <w:t>سؤال</w:t>
      </w:r>
      <w:r>
        <w:rPr>
          <w:rtl w:val="true"/>
        </w:rPr>
        <w:t>:</w:t>
      </w:r>
      <w:bookmarkEnd w:id="42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 کیانند؟</w:t>
      </w:r>
    </w:p>
    <w:p>
      <w:pPr>
        <w:pStyle w:val="Heading3"/>
        <w:numPr>
          <w:ilvl w:val="2"/>
          <w:numId w:val="1"/>
        </w:numPr>
        <w:rPr/>
      </w:pPr>
      <w:bookmarkStart w:id="428" w:name="__RefHeading___Toc3125754_417432637"/>
      <w:bookmarkStart w:id="429" w:name="_Toc171"/>
      <w:bookmarkEnd w:id="428"/>
      <w:r>
        <w:rPr>
          <w:rtl w:val="true"/>
        </w:rPr>
        <w:t>جواب</w:t>
      </w:r>
      <w:r>
        <w:rPr>
          <w:rtl w:val="true"/>
        </w:rPr>
        <w:t>:</w:t>
      </w:r>
      <w:bookmarkEnd w:id="4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صاحب شرایع و نافع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p>
    <w:p>
      <w:pPr>
        <w:pStyle w:val="Heading3"/>
        <w:numPr>
          <w:ilvl w:val="2"/>
          <w:numId w:val="1"/>
        </w:numPr>
        <w:rPr/>
      </w:pPr>
      <w:bookmarkStart w:id="430" w:name="__RefHeading___Toc3125756_417432637"/>
      <w:bookmarkStart w:id="431" w:name="_Toc172"/>
      <w:bookmarkEnd w:id="430"/>
      <w:r>
        <w:rPr/>
        <w:t>84</w:t>
      </w:r>
      <w:r>
        <w:rPr>
          <w:rtl w:val="true"/>
        </w:rPr>
        <w:t xml:space="preserve">- </w:t>
      </w:r>
      <w:r>
        <w:rPr>
          <w:rtl w:val="true"/>
        </w:rPr>
        <w:t>السؤال</w:t>
      </w:r>
      <w:r>
        <w:rPr>
          <w:rtl w:val="true"/>
        </w:rPr>
        <w:t>:</w:t>
      </w:r>
      <w:bookmarkEnd w:id="431"/>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نکاح الامۀ الاّ باذن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الشیخ العمل بخبر الواحد الصحیح و ان کان مخالفاً للاصل، و هذه 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المراد هو الصحیح باصطلاح القدماء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صورۀ ارادۀ ما هو المصطلح عند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الموثّق و الحسن باصطلاح المتأخرین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ایضاً هل المراد بالاصل هو القاعدۀ المستنبطۀ من الشرع، او الاعم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ایضاً ما وجه المردودیّۀ؛ هل هو عدم افادۀ الظّن مطلقا، او شیئ آخر؟</w:t>
      </w:r>
    </w:p>
    <w:p>
      <w:pPr>
        <w:pStyle w:val="Heading3"/>
        <w:numPr>
          <w:ilvl w:val="2"/>
          <w:numId w:val="1"/>
        </w:numPr>
        <w:rPr/>
      </w:pPr>
      <w:bookmarkStart w:id="432" w:name="__RefHeading___Toc3125758_417432637"/>
      <w:bookmarkStart w:id="433" w:name="_Toc173"/>
      <w:bookmarkEnd w:id="432"/>
      <w:r>
        <w:rPr>
          <w:rtl w:val="true"/>
        </w:rPr>
        <w:t>الجواب</w:t>
      </w:r>
      <w:r>
        <w:rPr>
          <w:rtl w:val="true"/>
        </w:rPr>
        <w:t>:</w:t>
      </w:r>
      <w:bookmarkEnd w:id="43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العبارۀ فی المسالک و لا فی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عبارۀ الروضۀ متضمنۀ لهذا المعنی، فانّه بعد نفی جواز نکاح الامۀ الاّ باذن مالکها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المالک المرئۀ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الدائم و المتعۀ، لقبح التصرف فی مال الغیر بغیر اذنه، و لقول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روایۀ سیف بن عمیرۀ عن علی بن المغیرۀ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عَلَیْهِ السَّلَام عَنِ الرَّجُلِ یَتَمَتَّعُ بِأَمَةِ امْرَأَةٍ بِغَیْرِ إِذْنِهَا قَالَ لَا بَأْس</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منافیۀ للاصل و هو تحریم التصرف فی مال الغیر بغیر اذنه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بها وان کانت صحیحۀ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اطرحه الاصحاب غیر الشیخ فی النهایۀ جریاً علی قاعدته</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ذلک متضمن لان قاعدۀ الشیخ العمل بالخبر الصحیح و ان کان منافیاً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هی غیر مرضیۀ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سایر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لا یخلو من مسامحۀ؛ فانّ المراد بالاصل ان کان هو العموم المستفاد من الایۀ فی خصوص اشتراط الاذن فی نکاحهنّ، و عموم مادلّ علی تحریم التّصرف فی مال الغیر،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العام لیس بمستنکر حتی یعترض علی الشیخ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الاصل و القاعدۀ فی العام و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المتنافی</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 کان هو القاعدۀ الکلیّۀ المستفاده عن العقل و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ایضاً؛ انّ القاعدۀ کلّیّ و هذا جزئی، فیرجع ذلک ایضاً الی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المراد القاعدۀ المستفادۀ من العقل القاطع، او النقل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الیه قوله اوّلاً، لقبح التصرف فی مال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الامر القطعی لا یقبل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الکلام فی دعوی قطع العقل لقبح التصرف فی مال الغیر قطعاً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یحکم به قطعاً حتی فی خصوص التمتع بامۀ المرئۀ، فکیف یرضی مثل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رئیس الفرقۀ المحقّۀ و مؤسس قاعدۀ العدلیّۀ</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حتی اذا تسلّط الاشرافیۀ الامویۀ و العباسیۀ، و ظهر ابوالحسن البصری الاشعری و رقی علی کرسی و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اتوب من القول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روّج الخلافۀ مقالته المخزیۀ للاسلام و المسلمین، و صار اعتقاد جلّهم، و سقطوا و ذلّوا بعد مضیّ زمان، و اُسروا تحت سلطۀ الاجانب و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مسامحۀ، و لکن هذه المسامحات تُجرّءُ المغرضین المامورین من جانب الاستعمار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الشیعۀ معتقداً بالعدل الی اواسط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تهاجمات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تعرف فعال المتفتّنین المنبعثین بخطوات الشیاطین الغربیین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الذی افتی فی مسئلۀٍ علی خلاف العدل قبل الشیخ، حتی یکون الشیخ موسساً للقاعدۀ؟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هو من الفقهاء افتی علی جواز مایُقّبحه العقل، حتی یکون الشیخ بانیاً للقاعدۀ؟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للشیخ حق فی ذمّۀ الفرقۀ الحقه، عظیمۀ فی ترویج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درّه و درّ امثاله و من جملتهم المحقق القمی قدس سره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 العقل حاکماً فی الحسن</w:t>
      </w:r>
    </w:p>
    <w:p>
      <w:pPr>
        <w:pStyle w:val="BookText"/>
        <w:rPr/>
      </w:pPr>
      <w:r>
        <w:rPr>
          <w:rFonts w:ascii="IRNazanin" w:hAnsi="IRNazanin" w:eastAsia="IRNazanin"/>
          <w:color w:val="111111"/>
          <w:sz w:val="28"/>
          <w:sz w:val="28"/>
          <w:szCs w:val="28"/>
          <w:rtl w:val="true"/>
          <w:lang w:bidi="fa-IR"/>
        </w:rPr>
        <w:t>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بارتکاب ما یقبحه العقل بعنوان القطع، بخبر واحد لا یفید الاّ الظنّ لو خلّی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القاعدۀ اذا کانت قطعیۀ بجمیع جزئیاته، فلا یجوز تخصیصها اصلاً عند الشیخ و لا عند غیره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ظنیّۀ فی بعضها و قطعیۀ فی بعضها، فیجوز تخصیصها فی غیر القدر القطعی، بالخاصّ الظنّی، عند جمهور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غیر شیخ من الاصحاب، اعتبروا مقاومۀ الخاص للعام،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مکافئته</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له متناً و سنداً و دلالۀً و اعتضاداً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لم یعتبر المکافئۀ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اکتفی فی الترجیح بمحض قوّۀ الدلالۀ و کون الخاصّ اقوی دلالۀ من جهۀ النصوصیۀ، و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بین الخاص، و القطعۀ المقابلۀ له من العام، من باب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الجهۀ یحتاج بترجیح احد المتناقضین علی الاخر، الی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یکتفی بمرجح النصوصیّۀ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الجمهور لا یکتفون بذلک، بل یلاحظون سایر المرجحات من موافقۀ العقل، و الکتاب، و السنّۀ، و عمل الاصحاب،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المذکورات کلّها هنا فی جانب القطعۀ المتناقضۀ للخاص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الراجح و ترجیح المرجوح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الشهیدین و المحقق و غیرهم ممّن ذکرهنا، انّ روایۀ سیف منافیۀ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ذلک، یعنی منافیۀ للقاعدۀ الکلّیۀ الراجحۀ قطعۀ منها المناقضۀ لروایۀ سیف علی مدلول روایۀ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العمل بها، للزوم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فهیهنا قاعدتان اصولیّتان لا بدّ من ملاحظتهما؛ احد هما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الجمع بین العام و الخاص، هو</w:t>
      </w:r>
      <w:r>
        <w:rPr>
          <w:rStyle w:val="FootnoteAnchor"/>
          <w:rtl w:val="true"/>
        </w:rPr>
        <w:footnoteReference w:id="5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العمل علی العام فی ما قابل </w:t>
      </w:r>
    </w:p>
    <w:p>
      <w:pPr>
        <w:pStyle w:val="BookText"/>
        <w:rPr/>
      </w:pPr>
      <w:r>
        <w:rPr>
          <w:rFonts w:ascii="IRNazanin" w:hAnsi="IRNazanin" w:eastAsia="IRNazanin"/>
          <w:color w:val="111111"/>
          <w:sz w:val="28"/>
          <w:sz w:val="28"/>
          <w:szCs w:val="28"/>
          <w:rtl w:val="true"/>
          <w:lang w:bidi="fa-IR"/>
        </w:rPr>
        <w:t>الخاص، و حمله علی ارادۀ الباقی منه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 الدلیلان و تناقضا، فلابدّ من الرجوع الی المرجحات الداخلۀ و الخارجۀ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فیقدّم ما هو ارجح و تُرک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فالقاعدۀ الاولی فی العام و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یلاحظ بالنسبۀ الی مجموع العام مع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الثانیۀ انّما یلاحظ بین نفس الخاص و القطعۀ المقابلۀ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فی کل منهما لا بدّ من ملاحظۀ المرجح؛ اما فی الثانیۀ،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الاولی، فانّ الجمع یقتضی ترک بعض مدلول العام و العمل علی الخاص، و هو ایضاً لا یجوز الاّ مع ارجحیت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هاتین القاعدتین، فالعام ارجح من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العدول عنه الی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جعل النصوصیۀ فی الدلالۀ، ارجح من جمیع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الجمهور لاحظوا رجحان سایر المرجحات، و لاحظوا ارجحیّتها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یحصل بمجرد عمل الاصحاب فی طرف العام، و شذوذ العامل علی الخاص، فضلاً عن ان یکون مع ذلک موافقاً للعقل و الکتاب و السنّۀ و غیر ذلک ایضاً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فالاولی ان یراد هنا من الاصل، هو الراجح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یأبی عنه ما فسّره به الشیهد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تحریم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تفسیره بحکم العقل بقبح التصرف فی مال الغیر، فهو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ظاهر هذا اللفظ، الحکم القاطع بالقبح حتی فی 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ارتکابه من مثل الشیخ فی غایۀ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هذا المقام یعنی تخصیص ما ثبت حسنه او قبحه بالعقل القاطع، بان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التّصرف فی مال الغیر، انّه قبیح عقلاً، و یمکن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امۀ المرئۀ فی نفسها فی التّمتع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مملوکیّۀ هذه المنفعۀ للمرئۀ التی هی مولاتها، و لم یخرج عن مقتضی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یدخل فی ملک مولاتها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فالروّایۀ المجوّزۀ للتمتع، منافیۀ لظواهر العمومات النقلیۀ، لا لما استفید قطعاً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یرتکب الشیخ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ارتکب مرجوحاً فی نفس الامر راجحاً فی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الملکیۀ مسلّمۀ، لکنّه تعالی رخّص عبده التّصرف فی اموال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من القبیح فی شیئ، کایجاب الخمس و الزکوۀ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مثل حق الشرب و التّوضی و نحو هما فی المیاه المملوکۀ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Style w:val="FootnoteAnchor"/>
          <w:rtl w:val="true"/>
        </w:rPr>
        <w:footnoteReference w:id="513"/>
      </w:r>
      <w:r>
        <w:rPr>
          <w:rFonts w:ascii="IRNazanin" w:hAnsi="IRNazanin" w:eastAsia="IRNazanin"/>
          <w:color w:val="111111"/>
          <w:sz w:val="28"/>
          <w:sz w:val="28"/>
          <w:szCs w:val="28"/>
          <w:rtl w:val="true"/>
          <w:lang w:bidi="fa-IR"/>
        </w:rPr>
        <w:t>محتمل لکلیهما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فلا بدّ من ملاحظۀ المقاومۀ فی الترجیح هنا ایضاً بین ظواهر ما دلّ علی المنع عموماً، و مادلّ علی الرخصۀ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الترجیح مع ما دلّ علی المنع عموما، لموافقته للعقل و الکتاب و السنّۀ عموماً؛ مثل ما دلّ علی حرمۀ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کالاخبار المستفیضۀ فی نکاح المملوک بدون اذن المولی، و منها موثّقه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لِأَبِی عَبْدِ اللَّهِ عَلَیْهِ السَّلَام یَتَزَوَّجُ الرَّجُلُ بِالْأَمَةِ بِغَیْرِ عِلْمِ أَهْلِهَا قَالَ هُوَ زِنًا إِنَّ اللَّهَ یَقُولُ فَانْکِحُوهُنَّ بِإِذْنِ أَهْلِهِنَّ</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انّه لا خلاف الاّ من الشیخ فی النهایۀ و قد رجع عنه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نفی ابن ادریس الخلاف فی المسئلۀ، لرجوع الشیخ عن فتویه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فی روایۀ السّیف اضطراباً فی السّند حیث انّه رواه بلا واسطۀ عن الصادق علیه السلام فی طریق، و بواسطۀ علی بن المغیره فی آخر، و بواسطۀ داود بن فرقد فی آخر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فی سیف کلاماً، و هکذا فی علی بن الحکم لاجل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الاظهر </w:t>
      </w:r>
      <w:bookmarkStart w:id="434" w:name="pg12108_122365"/>
    </w:p>
    <w:p>
      <w:pPr>
        <w:pStyle w:val="BookText"/>
        <w:rPr/>
      </w:pPr>
      <w:bookmarkEnd w:id="434"/>
      <w:r>
        <w:rPr>
          <w:rFonts w:ascii="IRNazanin" w:hAnsi="IRNazanin" w:eastAsia="IRNazanin"/>
          <w:color w:val="111111"/>
          <w:sz w:val="28"/>
          <w:sz w:val="28"/>
          <w:szCs w:val="28"/>
          <w:rtl w:val="true"/>
          <w:lang w:bidi="fa-IR"/>
        </w:rPr>
        <w:t>وثاقۀ سیف و عدم اشتراک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یترجح علی مثل هذا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روایۀ سیف علی ارادۀ جواز التمتع و لو بواسطۀ ملک الیمین بمثل البیع من دون استبراء الامۀ و اذن المرئۀ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غیر مدخولۀ و غیر مشغولۀ رحمها بماء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الحمل و ان کان بعیداً فلا نضایق عنه فی 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اَبیت عن ذلک؛ فیتعیّن اِطراحها، لشذوذها، و مهجوریتها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السؤال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بالصحیح، هو الصحیح القدماء ام لا، و علی الاوّل، فهل یشمل الموثق و الحسن باصطلاح المتأخرین،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فجوابه انّ المراد بالصحیح هو الاول، لتجدّد هذا الاصطلاح بعد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الشیخ من الصحیح، ما یجوز العمل به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کثیراً ما یعمل باخبار رواها العامّۀ عن علی علیه السلام، و ان لم یکن موثّقاً باصطلاح المتأخرین، فضلاً عمّا 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الحدیث صحیحاً باصطلاح المتأخرین و لا یعمل به الشیخ لشذوذه و مخالفته 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تتمّۀ السؤال؛ فیظهر جوابه ممّا مرّ، و لا حاجۀ الی الاعادۀ</w:t>
      </w:r>
      <w:r>
        <w:rPr>
          <w:rFonts w:eastAsia="IRNazanin" w:cs="IRNazanin"/>
          <w:color w:val="111111"/>
          <w:sz w:val="28"/>
          <w:szCs w:val="28"/>
          <w:rtl w:val="true"/>
          <w:lang w:bidi="fa-IR"/>
        </w:rPr>
        <w:t>.</w:t>
      </w:r>
    </w:p>
    <w:p>
      <w:pPr>
        <w:pStyle w:val="Heading3"/>
        <w:numPr>
          <w:ilvl w:val="2"/>
          <w:numId w:val="1"/>
        </w:numPr>
        <w:rPr/>
      </w:pPr>
      <w:bookmarkStart w:id="435" w:name="__RefHeading___Toc3125760_417432637"/>
      <w:bookmarkStart w:id="436" w:name="_Toc174"/>
      <w:bookmarkEnd w:id="435"/>
      <w:r>
        <w:rPr/>
        <w:t>85</w:t>
      </w:r>
      <w:r>
        <w:rPr>
          <w:rtl w:val="true"/>
        </w:rPr>
        <w:t xml:space="preserve">- </w:t>
      </w:r>
      <w:r>
        <w:rPr>
          <w:rtl w:val="true"/>
        </w:rPr>
        <w:t>السؤال</w:t>
      </w:r>
      <w:r>
        <w:rPr>
          <w:rtl w:val="true"/>
        </w:rPr>
        <w:t>:</w:t>
      </w:r>
      <w:bookmarkEnd w:id="436"/>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الاغسال ستّۀ؛ ثلاثۀ مختصات، و ثلاثۀ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المختصات کالمشترکات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کالاول، و الثالت 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37" w:name="__RefHeading___Toc3125762_417432637"/>
      <w:bookmarkStart w:id="438" w:name="_Toc175"/>
      <w:bookmarkEnd w:id="437"/>
      <w:r>
        <w:rPr>
          <w:rtl w:val="true"/>
        </w:rPr>
        <w:t>الجواب</w:t>
      </w:r>
      <w:r>
        <w:rPr>
          <w:rtl w:val="true"/>
        </w:rPr>
        <w:t>:</w:t>
      </w:r>
      <w:bookmarkEnd w:id="4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الاغسال 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المهیّۀ الشرعیۀ الواقعه علی ابدان العباد ستۀ؛ و هی غسل الجنابۀ و الحیض و النفاس و غسل الاستحاضۀ و مسّ المیت و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ثلاثۀ مختصات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بالنساء دون الرجل؛ و هو الحیض و النّفاس و الاستحاضۀ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ثلاثۀ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غسل الجنابۀ و غسل المیت و غسل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 المختصات کالمشترکات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الاستحاضۀ کالمشترکات فی الشمول، فکما انّ المشترکات یشمل ابدان الرجال و النساء و الخناثی، فغسل الاستحاضۀ یشمل ابدان </w:t>
      </w:r>
    </w:p>
    <w:p>
      <w:pPr>
        <w:pStyle w:val="BookText"/>
        <w:rPr/>
      </w:pPr>
      <w:r>
        <w:rPr>
          <w:rFonts w:ascii="IRNazanin" w:hAnsi="IRNazanin" w:eastAsia="IRNazanin"/>
          <w:color w:val="111111"/>
          <w:sz w:val="28"/>
          <w:sz w:val="28"/>
          <w:szCs w:val="28"/>
          <w:rtl w:val="true"/>
          <w:lang w:bidi="fa-IR"/>
        </w:rPr>
        <w:t>الصبایا و الیائسات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الثلاثۀ المشترکۀ المختصۀ، فکما انّ احد المختصات کالمشترکات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غسل الاستحاضۀ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احد المشترکات کالمختصات فی الاختصاص ببعض من ثبت الحکم لنوعه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یثبت فی غیر الشهید و 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الثالت کالثانی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 المختصات الذی هو غسل الاستحاضۀ، بعد ما ثبت شموله لکل النسوان، فهو مختصّ ببعضها، و هو غیر المستحاضۀ القلیلۀ، ففیه ایضاً اختصاص بعد الاشتراک، کما انّه کان لغسل المیت اختصاص بعد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المجلّد الثانی بعون الله تعالی و التوکّل علیه حامداً مصلّیاً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الثلاثاء رابع و العشرین من شهر ربیع الثانی من شهور سنۀ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439" w:name="pg12108_122367"/>
    </w:p>
    <w:p>
      <w:pPr>
        <w:pStyle w:val="BookText"/>
        <w:rPr/>
      </w:pPr>
      <w:bookmarkEnd w:id="439"/>
      <w:r>
        <w:rPr>
          <w:rFonts w:ascii="IRNazanin" w:hAnsi="IRNazanin" w:eastAsia="IRNazanin"/>
          <w:color w:val="111111"/>
          <w:sz w:val="28"/>
          <w:sz w:val="28"/>
          <w:szCs w:val="28"/>
          <w:rtl w:val="true"/>
          <w:lang w:bidi="fa-IR"/>
        </w:rPr>
        <w:t>باب المتفرقات</w:t>
      </w:r>
    </w:p>
    <w:p>
      <w:pPr>
        <w:pStyle w:val="Heading2"/>
        <w:numPr>
          <w:ilvl w:val="1"/>
          <w:numId w:val="1"/>
        </w:numPr>
        <w:rPr/>
      </w:pPr>
      <w:bookmarkStart w:id="440" w:name="__RefHeading___Toc3125764_417432637"/>
      <w:bookmarkStart w:id="441" w:name="_Toc176"/>
      <w:bookmarkEnd w:id="440"/>
      <w:r>
        <w:rPr>
          <w:rtl w:val="true"/>
        </w:rPr>
        <w:t>مسائل المتفرقات من المجلد الثالث</w:t>
      </w:r>
      <w:bookmarkEnd w:id="441"/>
    </w:p>
    <w:p>
      <w:pPr>
        <w:pStyle w:val="Heading3"/>
        <w:numPr>
          <w:ilvl w:val="2"/>
          <w:numId w:val="1"/>
        </w:numPr>
        <w:rPr/>
      </w:pPr>
      <w:bookmarkStart w:id="442" w:name="__RefHeading___Toc3125766_417432637"/>
      <w:bookmarkStart w:id="443" w:name="_Toc177"/>
      <w:bookmarkEnd w:id="442"/>
      <w:r>
        <w:rPr/>
        <w:t>86</w:t>
      </w:r>
      <w:r>
        <w:rPr>
          <w:rtl w:val="true"/>
        </w:rPr>
        <w:t xml:space="preserve">- </w:t>
      </w:r>
      <w:r>
        <w:rPr>
          <w:rtl w:val="true"/>
        </w:rPr>
        <w:t>سؤال</w:t>
      </w:r>
      <w:r>
        <w:rPr>
          <w:rtl w:val="true"/>
        </w:rPr>
        <w:t>:</w:t>
      </w:r>
      <w:bookmarkEnd w:id="443"/>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مقلّدی تقلید مجتهدی نماید در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مسئلۀ دیگر که مبنی بر همان اصل باشد، تقلید مجتهد دیگر می کند که به آن اصل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فرض عدم، آیا علم مقلّد به این که این مسئله تابع و مبنی بر همان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احتمال کفایت می کند؟</w:t>
      </w:r>
    </w:p>
    <w:p>
      <w:pPr>
        <w:pStyle w:val="Heading3"/>
        <w:numPr>
          <w:ilvl w:val="2"/>
          <w:numId w:val="1"/>
        </w:numPr>
        <w:rPr/>
      </w:pPr>
      <w:bookmarkStart w:id="444" w:name="__RefHeading___Toc3125768_417432637"/>
      <w:bookmarkStart w:id="445" w:name="_Toc178"/>
      <w:bookmarkEnd w:id="444"/>
      <w:r>
        <w:rPr>
          <w:rtl w:val="true"/>
        </w:rPr>
        <w:t>جواب</w:t>
      </w:r>
      <w:r>
        <w:rPr>
          <w:rtl w:val="true"/>
        </w:rPr>
        <w:t>:</w:t>
      </w:r>
      <w:bookmarkEnd w:id="4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معلوم باشد که مخالفت مجتهدین در آن مسئله تابع تفریع بر همان اصل است وجوداً و عدماً، و واقعاً هم ثبوت آن مسئله مأخوذ است از ثبوت آن اصل، و عدم آن مأخوذ است از عدم آن،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محتمل باشد که دلیل دیگری را در آن اثری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مجتهد او حکم کرد که هرگاه کسی طلبکاری داشته باشد که تعجیل می کند، وفاء لازم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نماز کند با </w:t>
      </w:r>
      <w:bookmarkStart w:id="446" w:name="pg12108_122368"/>
    </w:p>
    <w:p>
      <w:pPr>
        <w:pStyle w:val="BookText"/>
        <w:rPr/>
      </w:pPr>
      <w:bookmarkEnd w:id="446"/>
      <w:r>
        <w:rPr>
          <w:rFonts w:ascii="IRNazanin" w:hAnsi="IRNazanin" w:eastAsia="IRNazanin"/>
          <w:color w:val="111111"/>
          <w:sz w:val="28"/>
          <w:sz w:val="28"/>
          <w:szCs w:val="28"/>
          <w:rtl w:val="true"/>
          <w:lang w:bidi="fa-IR"/>
        </w:rPr>
        <w:t>توسعۀ وقت،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بشیئ مقتضی نهی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این مقلّد این است که هر جا چنین باشد باطل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مجتهد دیگر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وضو بسازد در جائی که طلبکار او مطالبه می کند،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بشیئ مقتضی نهی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جایز نیست از برای آن مقلّد عمل به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مجتهد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فی الحقیقه تقلید کرده است مجتهد خود را در آن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نداند که دلیل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چه 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علم شرط باشد و مجرّد احتمال کافی نباشد در عدم جواز تقلید، بل که مظنّه هم کافی نیست</w:t>
      </w:r>
      <w:r>
        <w:rPr>
          <w:rFonts w:eastAsia="IRNazanin" w:cs="IRNazanin"/>
          <w:color w:val="111111"/>
          <w:sz w:val="28"/>
          <w:szCs w:val="28"/>
          <w:rtl w:val="true"/>
          <w:lang w:bidi="fa-IR"/>
        </w:rPr>
        <w:t>.</w:t>
      </w:r>
    </w:p>
    <w:p>
      <w:pPr>
        <w:pStyle w:val="Heading3"/>
        <w:numPr>
          <w:ilvl w:val="2"/>
          <w:numId w:val="1"/>
        </w:numPr>
        <w:rPr/>
      </w:pPr>
      <w:bookmarkStart w:id="447" w:name="__RefHeading___Toc3125770_417432637"/>
      <w:bookmarkStart w:id="448" w:name="_Toc179"/>
      <w:bookmarkEnd w:id="447"/>
      <w:r>
        <w:rPr/>
        <w:t>87</w:t>
      </w:r>
      <w:r>
        <w:rPr>
          <w:rtl w:val="true"/>
        </w:rPr>
        <w:t xml:space="preserve">- </w:t>
      </w:r>
      <w:r>
        <w:rPr>
          <w:rtl w:val="true"/>
        </w:rPr>
        <w:t>سؤال</w:t>
      </w:r>
      <w:r>
        <w:rPr>
          <w:rtl w:val="true"/>
        </w:rPr>
        <w:t>:</w:t>
      </w:r>
      <w:bookmarkEnd w:id="448"/>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که باید مجتهد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عدالت هم مسئله ای است که محتاج است در آن به رجوع به سوی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شبهه را بیان فرمایند</w:t>
      </w:r>
      <w:r>
        <w:rPr>
          <w:rFonts w:eastAsia="IRNazanin" w:cs="IRNazanin"/>
          <w:color w:val="111111"/>
          <w:sz w:val="28"/>
          <w:szCs w:val="28"/>
          <w:rtl w:val="true"/>
          <w:lang w:bidi="fa-IR"/>
        </w:rPr>
        <w:t>.</w:t>
      </w:r>
    </w:p>
    <w:p>
      <w:pPr>
        <w:pStyle w:val="Heading3"/>
        <w:numPr>
          <w:ilvl w:val="2"/>
          <w:numId w:val="1"/>
        </w:numPr>
        <w:rPr/>
      </w:pPr>
      <w:bookmarkStart w:id="449" w:name="__RefHeading___Toc3125772_417432637"/>
      <w:bookmarkStart w:id="450" w:name="_Toc180"/>
      <w:bookmarkEnd w:id="449"/>
      <w:r>
        <w:rPr>
          <w:rtl w:val="true"/>
        </w:rPr>
        <w:t>جواب</w:t>
      </w:r>
      <w:r>
        <w:rPr>
          <w:rtl w:val="true"/>
        </w:rPr>
        <w:t>:</w:t>
      </w:r>
      <w:bookmarkEnd w:id="4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شبهۀ سائل این است که شرط جواز تقلید مجتهد، عادل بودن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مسئلۀ عدالت هم خلافی است، و مقلّد باید تقلید مجتهدی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عدالت چه چیز است، تا بداند که آن معنی در مجتهد او موجود است، تا تقلید او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تقلید کردن در مسئلۀ عدالت هم شرط است عادل بودن مجتهدی که می گوید معنی عدالت چه چیز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موقوف است جواز تقلید مجتهد در مسائل دینیّه، بر دانستن عدالت آن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عدالت آن مجتهد موقوف است بر دانستن معنی عدالت به قول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معنی عدالت به قول مجتهد، موقوف است بر جواز تقلید او در مسائل دینیّه که یکی از آن ها معنی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معنی عدالت را بدانی تا معنی عدالت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دور محال است</w:t>
      </w:r>
      <w:r>
        <w:rPr>
          <w:rFonts w:eastAsia="IRNazanin" w:cs="IRNazanin"/>
          <w:color w:val="111111"/>
          <w:sz w:val="28"/>
          <w:szCs w:val="28"/>
          <w:rtl w:val="true"/>
          <w:lang w:bidi="fa-IR"/>
        </w:rPr>
        <w:t xml:space="preserve">. </w:t>
      </w:r>
      <w:bookmarkStart w:id="451" w:name="pg12108_122369"/>
    </w:p>
    <w:p>
      <w:pPr>
        <w:pStyle w:val="BookText"/>
        <w:rPr/>
      </w:pPr>
      <w:bookmarkEnd w:id="451"/>
      <w:r>
        <w:rPr>
          <w:rFonts w:ascii="IRNazanin" w:hAnsi="IRNazanin" w:eastAsia="IRNazanin"/>
          <w:color w:val="111111"/>
          <w:sz w:val="28"/>
          <w:sz w:val="28"/>
          <w:szCs w:val="28"/>
          <w:rtl w:val="true"/>
          <w:lang w:bidi="fa-IR"/>
        </w:rPr>
        <w:t>و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عدالت مختلف فیها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اجماعی کلّ علماء است، که کافی است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گاه است آن معنی را درمجتهدی ثابت می دانند یا به معاشرت، یا به تواتر، یا به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 نیست که به تقلید باشد، زیرا که جواز عمل با آن، از مسائل تقلیدیّه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عمل به مقتضای آن دو معنی دیگر، از مسائل تقلیدیه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را شناخت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پس تقلید او می کند در سایر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چنین مجتهدی فتوی داد به جواز عمل به قول مجتهدی که عادل باشد به یکی از دو معنی دیگر، پس جایز است تقلید آن مجتهد که عادل است به دو معنی دیگر، به سبب قول آن مجتهدی که عادل است به معنی اوّل</w:t>
      </w:r>
      <w:r>
        <w:rPr>
          <w:rFonts w:eastAsia="IRNazanin" w:cs="IRNazanin"/>
          <w:color w:val="111111"/>
          <w:sz w:val="28"/>
          <w:szCs w:val="28"/>
          <w:rtl w:val="true"/>
          <w:lang w:bidi="fa-IR"/>
        </w:rPr>
        <w:t>.</w:t>
      </w:r>
    </w:p>
    <w:p>
      <w:pPr>
        <w:pStyle w:val="Heading3"/>
        <w:numPr>
          <w:ilvl w:val="2"/>
          <w:numId w:val="1"/>
        </w:numPr>
        <w:rPr/>
      </w:pPr>
      <w:bookmarkStart w:id="452" w:name="__RefHeading___Toc3125774_417432637"/>
      <w:bookmarkStart w:id="453" w:name="_Toc181"/>
      <w:bookmarkEnd w:id="452"/>
      <w:r>
        <w:rPr/>
        <w:t>88</w:t>
      </w:r>
      <w:r>
        <w:rPr>
          <w:rtl w:val="true"/>
        </w:rPr>
        <w:t xml:space="preserve">- </w:t>
      </w:r>
      <w:r>
        <w:rPr>
          <w:rtl w:val="true"/>
        </w:rPr>
        <w:t>سؤال</w:t>
      </w:r>
      <w:r>
        <w:rPr>
          <w:rtl w:val="true"/>
        </w:rPr>
        <w:t>:</w:t>
      </w:r>
      <w:bookmarkEnd w:id="45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فرمایند که در قوانین در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یؤیده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بَیْنَ أَصْحَابِکَ وَ دَعِ الشاذ‌َّ النَّادِرَ، فَإِنَّ الْمُجْمَعَ عَلَیْهِ لَا رَیْبَ فِیهِ</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بر تعمیم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حقیقۀ الحال</w:t>
      </w:r>
      <w:r>
        <w:rPr>
          <w:rFonts w:eastAsia="IRNazanin" w:cs="IRNazanin"/>
          <w:color w:val="111111"/>
          <w:sz w:val="28"/>
          <w:szCs w:val="28"/>
          <w:rtl w:val="true"/>
          <w:lang w:bidi="fa-IR"/>
        </w:rPr>
        <w:t>.</w:t>
      </w:r>
    </w:p>
    <w:p>
      <w:pPr>
        <w:pStyle w:val="Heading3"/>
        <w:numPr>
          <w:ilvl w:val="2"/>
          <w:numId w:val="1"/>
        </w:numPr>
        <w:rPr/>
      </w:pPr>
      <w:bookmarkStart w:id="454" w:name="__RefHeading___Toc3125776_417432637"/>
      <w:bookmarkStart w:id="455" w:name="_Toc182"/>
      <w:bookmarkEnd w:id="454"/>
      <w:r>
        <w:rPr>
          <w:rtl w:val="true"/>
        </w:rPr>
        <w:t>جواب</w:t>
      </w:r>
      <w:r>
        <w:rPr>
          <w:rtl w:val="true"/>
        </w:rPr>
        <w:t>:</w:t>
      </w:r>
      <w:bookmarkEnd w:id="4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در مقبولۀ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تأمّل قبل و بعد آن، می فهمی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است؛ آن جا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Style w:val="FootnoteAnchor"/>
          <w:rtl w:val="true"/>
        </w:rPr>
        <w:footnoteReference w:id="51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رجوع به اَعدل، و اَفقه، و اَصدق، 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مَا کَانَ مِنْ رِوَایَاتِهِمَا عَنَّا فِی ذَلِکَ </w:t>
      </w:r>
      <w:bookmarkStart w:id="456" w:name="pg12108_122370"/>
    </w:p>
    <w:p>
      <w:pPr>
        <w:pStyle w:val="BookText"/>
        <w:rPr/>
      </w:pPr>
      <w:bookmarkEnd w:id="456"/>
      <w:r>
        <w:rPr>
          <w:rFonts w:ascii="Amiri" w:hAnsi="Amiri" w:eastAsia="Amiri" w:cs="Amiri"/>
          <w:color w:val="111111"/>
          <w:sz w:val="28"/>
          <w:sz w:val="28"/>
          <w:szCs w:val="28"/>
          <w:rtl w:val="true"/>
          <w:lang w:bidi="ar-SA"/>
        </w:rPr>
        <w:t>الَّذِی حَکَمَا بِهِ، الْمُجْمَعُ عَلَیْهِ عِنْدَ أَصْحَابِکَ، فَیُؤْخَذُ بِهِ مِنْ حُکْمِنَا، وَ یُتْرَکُ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بِمَشْهُورٍ عِنْدَ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عَلَیْهِ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457" w:name="__RefHeading___Toc3125778_417432637"/>
      <w:bookmarkStart w:id="458" w:name="_Toc183"/>
      <w:bookmarkEnd w:id="457"/>
      <w:r>
        <w:rPr/>
        <w:t>89</w:t>
      </w:r>
      <w:r>
        <w:rPr>
          <w:rtl w:val="true"/>
        </w:rPr>
        <w:t xml:space="preserve">- </w:t>
      </w:r>
      <w:r>
        <w:rPr>
          <w:rtl w:val="true"/>
        </w:rPr>
        <w:t>سؤال</w:t>
      </w:r>
      <w:r>
        <w:rPr>
          <w:rtl w:val="true"/>
        </w:rPr>
        <w:t>:</w:t>
      </w:r>
      <w:bookmarkEnd w:id="458"/>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فرمایند که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عقیب جُمل متعاطفۀ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سید 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 در قوانین فرموده اید و حکم فرموده اید که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 استثناء از جملۀ اولی باشد و تصریح به آن کرده بیضاوی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به چه جهت جزم به خلاف ظاهر و کلام مفسرین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59" w:name="__RefHeading___Toc3125780_417432637"/>
      <w:bookmarkStart w:id="460" w:name="_Toc184"/>
      <w:bookmarkEnd w:id="459"/>
      <w:r>
        <w:rPr>
          <w:rtl w:val="true"/>
        </w:rPr>
        <w:t>جواب</w:t>
      </w:r>
      <w:r>
        <w:rPr>
          <w:rtl w:val="true"/>
        </w:rPr>
        <w:t>:</w:t>
      </w:r>
      <w:bookmarkEnd w:id="4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حکمی را کجا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استدلال سید را کرده ام که گفته است که گاهی استثناء عقیب جُمل، راجع به مجموع جمل شده است و استعمال شده است در آن،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جَزاؤُهُمْ أَنَّ عَلَیْهِمْ لَعْنَةَ اللَّهِ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استعمال شده در رجوع با اخیره،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توجیه کلام سید، این را در حاشیه گفته ام که شاید مراد سید استثناء از مفهوم جملۀ اخیره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طْعَمَهُ فَلَیْسَ مِنِّی إِلَّا مَنِ اغْتَرَفَ غُرْفَةً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بی 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به جملۀ اول، الصق است چنان که بعض مفسّرین ذکر کرده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توجیهات و تدبیرات من از برای سیّد، چه عجب که این حکم را به من </w:t>
      </w:r>
      <w:bookmarkStart w:id="461" w:name="pg12108_122371"/>
    </w:p>
    <w:p>
      <w:pPr>
        <w:pStyle w:val="BookText"/>
        <w:rPr/>
      </w:pPr>
      <w:bookmarkEnd w:id="461"/>
      <w:r>
        <w:rPr>
          <w:rFonts w:ascii="IRNazanin" w:hAnsi="IRNazanin" w:eastAsia="IRNazanin"/>
          <w:color w:val="111111"/>
          <w:sz w:val="28"/>
          <w:sz w:val="28"/>
          <w:szCs w:val="28"/>
          <w:rtl w:val="true"/>
          <w:lang w:bidi="fa-IR"/>
        </w:rPr>
        <w:t>نسبت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است که حاشیه را ندیده باشی، راهی ندارد که آن را نسبت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w:t>
      </w:r>
    </w:p>
    <w:p>
      <w:pPr>
        <w:pStyle w:val="Heading3"/>
        <w:numPr>
          <w:ilvl w:val="2"/>
          <w:numId w:val="1"/>
        </w:numPr>
        <w:rPr/>
      </w:pPr>
      <w:bookmarkStart w:id="462" w:name="__RefHeading___Toc3125782_417432637"/>
      <w:bookmarkStart w:id="463" w:name="_Toc185"/>
      <w:bookmarkEnd w:id="462"/>
      <w:r>
        <w:rPr/>
        <w:t>90</w:t>
      </w:r>
      <w:r>
        <w:rPr>
          <w:rtl w:val="true"/>
        </w:rPr>
        <w:t xml:space="preserve">- </w:t>
      </w:r>
      <w:r>
        <w:rPr>
          <w:rtl w:val="true"/>
        </w:rPr>
        <w:t>سؤال</w:t>
      </w:r>
      <w:r>
        <w:rPr>
          <w:rtl w:val="true"/>
        </w:rPr>
        <w:t>:</w:t>
      </w:r>
      <w:bookmarkEnd w:id="463"/>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عادلی را می بینیم که غیبت عادلی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دو را عادل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ساقط می شوند هر دو؟ یا یکی؟ یا هیچکدام؟</w:t>
      </w:r>
    </w:p>
    <w:p>
      <w:pPr>
        <w:pStyle w:val="Heading3"/>
        <w:numPr>
          <w:ilvl w:val="2"/>
          <w:numId w:val="1"/>
        </w:numPr>
        <w:rPr/>
      </w:pPr>
      <w:bookmarkStart w:id="464" w:name="__RefHeading___Toc3125784_417432637"/>
      <w:bookmarkStart w:id="465" w:name="_Toc186"/>
      <w:bookmarkEnd w:id="464"/>
      <w:r>
        <w:rPr>
          <w:rtl w:val="true"/>
        </w:rPr>
        <w:t>جواب</w:t>
      </w:r>
      <w:r>
        <w:rPr>
          <w:rtl w:val="true"/>
        </w:rPr>
        <w:t>:</w:t>
      </w:r>
      <w:bookmarkEnd w:id="4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محمل صحیحی از برای غیبت کننده نباشد و محض از برای تشفّی نفس و متابعت هوا، غیبت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کننده به همین غیبت محکوم به فسق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در عدالت آن دیگری نمی شود در صورتی که نسبت در غیبت نسبت فسق به او بدهد، چه جای آن که غیبت از باب فسق نباشد بلکه از باب قبح منظر و سوء خلق و دنائتِ نسبت،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محمل صحیحی از برای آن باشد؛ مثل آن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از او به جهت قبول شهادت،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قبول روایت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جرح از برای قبول شهادت است، جرح یک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تعدیل یک نفر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برای قبول روایت باشد، کافی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مجرّد حسن آن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اگر برای ردّ روایت باشد، تصریح به فسق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صورتی است که جرح مطلق نباشد، بل که ذکر کند از برای او فسقی که مخالفتی در فسق بودن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اگر تصریح کند به آن فسق، در نزد مکلّف یا آن شخص منسوب الیه، فسق نباشد</w:t>
      </w:r>
      <w:r>
        <w:rPr>
          <w:rStyle w:val="FootnoteAnchor"/>
          <w:rtl w:val="true"/>
        </w:rPr>
        <w:footnoteReference w:id="523"/>
      </w:r>
    </w:p>
    <w:p>
      <w:pPr>
        <w:pStyle w:val="Heading3"/>
        <w:numPr>
          <w:ilvl w:val="2"/>
          <w:numId w:val="1"/>
        </w:numPr>
        <w:rPr/>
      </w:pPr>
      <w:bookmarkStart w:id="466" w:name="__RefHeading___Toc3125786_417432637"/>
      <w:bookmarkStart w:id="467" w:name="_Toc187"/>
      <w:bookmarkEnd w:id="466"/>
      <w:r>
        <w:rPr/>
        <w:t>91</w:t>
      </w:r>
      <w:r>
        <w:rPr>
          <w:rtl w:val="true"/>
        </w:rPr>
        <w:t xml:space="preserve">- </w:t>
      </w:r>
      <w:r>
        <w:rPr>
          <w:rtl w:val="true"/>
        </w:rPr>
        <w:t>سؤال</w:t>
      </w:r>
      <w:r>
        <w:rPr>
          <w:rtl w:val="true"/>
        </w:rPr>
        <w:t>:</w:t>
      </w:r>
      <w:bookmarkEnd w:id="46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کثیره وارد شده است که قرآن ثقل اکبر است و اهل بیت علیهم </w:t>
      </w:r>
      <w:bookmarkStart w:id="468" w:name="pg12108_122372"/>
    </w:p>
    <w:p>
      <w:pPr>
        <w:pStyle w:val="BookText"/>
        <w:rPr/>
      </w:pPr>
      <w:bookmarkEnd w:id="468"/>
      <w:r>
        <w:rPr>
          <w:rFonts w:ascii="IRNazanin" w:hAnsi="IRNazanin" w:eastAsia="IRNazanin"/>
          <w:color w:val="111111"/>
          <w:sz w:val="28"/>
          <w:sz w:val="28"/>
          <w:szCs w:val="28"/>
          <w:rtl w:val="true"/>
          <w:lang w:bidi="fa-IR"/>
        </w:rPr>
        <w:t>السلام ثقل اصغرند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اهل بیت علیهم السلام کلام الله ناطق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معنی دارد؟ و در ظاهر قرآن مانند رقم پادشاه است، و ائمّه علیهم السلام دوستان و برگزیدگان الهی اند چنان که برگزیدگانی اند که حق سبحانه و تعالی ایجاد عالم از برای خواطر</w:t>
      </w:r>
      <w:r>
        <w:rPr>
          <w:rStyle w:val="FootnoteAnchor"/>
          <w:rtl w:val="true"/>
        </w:rPr>
        <w:footnoteReference w:id="524"/>
      </w:r>
      <w:r>
        <w:rPr>
          <w:rFonts w:ascii="IRNazanin" w:hAnsi="IRNazanin" w:eastAsia="IRNazanin"/>
          <w:color w:val="111111"/>
          <w:sz w:val="28"/>
          <w:sz w:val="28"/>
          <w:szCs w:val="28"/>
          <w:rtl w:val="true"/>
          <w:lang w:bidi="fa-IR"/>
        </w:rPr>
        <w:t>جدّ ایشان و ایشان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w:t>
      </w:r>
      <w:r>
        <w:rPr>
          <w:rFonts w:eastAsia="IRNazanin" w:cs="IRNazanin"/>
          <w:color w:val="111111"/>
          <w:sz w:val="28"/>
          <w:szCs w:val="28"/>
          <w:rtl w:val="true"/>
          <w:lang w:bidi="fa-IR"/>
        </w:rPr>
        <w:t>.</w:t>
      </w:r>
    </w:p>
    <w:p>
      <w:pPr>
        <w:pStyle w:val="Heading3"/>
        <w:numPr>
          <w:ilvl w:val="2"/>
          <w:numId w:val="1"/>
        </w:numPr>
        <w:rPr/>
      </w:pPr>
      <w:bookmarkStart w:id="469" w:name="__RefHeading___Toc3125788_417432637"/>
      <w:bookmarkStart w:id="470" w:name="_Toc188"/>
      <w:bookmarkEnd w:id="469"/>
      <w:r>
        <w:rPr>
          <w:rtl w:val="true"/>
        </w:rPr>
        <w:t>الجواب</w:t>
      </w:r>
      <w:r>
        <w:rPr>
          <w:rtl w:val="true"/>
        </w:rPr>
        <w:t>:</w:t>
      </w:r>
      <w:bookmarkEnd w:id="47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الکتاب و یراد منه وجوده الکتبی و هو مابین الدفّتین من النقوش و</w:t>
      </w:r>
      <w:r>
        <w:rPr>
          <w:rStyle w:val="FootnoteAnchor"/>
          <w:rtl w:val="true"/>
        </w:rPr>
        <w:footnoteReference w:id="525"/>
      </w:r>
      <w:r>
        <w:rPr>
          <w:rFonts w:ascii="Amiri" w:hAnsi="Amiri" w:eastAsia="Amiri" w:cs="Amiri"/>
          <w:color w:val="111111"/>
          <w:sz w:val="28"/>
          <w:sz w:val="28"/>
          <w:szCs w:val="28"/>
          <w:rtl w:val="true"/>
          <w:lang w:bidi="ar-SA"/>
        </w:rPr>
        <w:t>الالفاظ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 هذا یشیر قول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اللَّهِ النَّاطِقُ وَ هَذَا کَلَامُ اللَّهِ الصَّامِتُ</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الاعتبار، هو التقدم فی وجوب المتابعۀ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النقوش و الالفاظ هی دالّۀ علی المطالب الحقّۀ الّتی هی نفس کلام الله مجملۀً، و بیانها لتلک المطالب مجمل، و بیانه علیه السلام مفصّل</w:t>
      </w:r>
      <w:r>
        <w:rPr>
          <w:rStyle w:val="FootnoteAnchor"/>
          <w:rtl w:val="true"/>
        </w:rPr>
        <w:footnoteReference w:id="527"/>
      </w:r>
      <w:r>
        <w:rPr>
          <w:rFonts w:ascii="IRNazanin" w:hAnsi="IRNazanin" w:eastAsia="IRNazanin"/>
          <w:color w:val="111111"/>
          <w:sz w:val="28"/>
          <w:sz w:val="28"/>
          <w:szCs w:val="28"/>
          <w:rtl w:val="true"/>
          <w:lang w:bidi="fa-IR"/>
        </w:rPr>
        <w:t>، فهو اولی بالاتباع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معنی الاشرفیۀ و الاکبریّۀ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بکون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المطالب الحقۀ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الاخبار الدالۀ علی انّ القرآن هو الثقل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القرآن الذی هو المطالب الحقّۀ،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حاملین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الاصل اکبر من الفرع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الالفاظ و النقوش القائمۀ علی الملک و الشجرۀ</w:t>
      </w:r>
      <w:r>
        <w:rPr>
          <w:rStyle w:val="FootnoteAnchor"/>
          <w:rtl w:val="true"/>
        </w:rPr>
        <w:footnoteReference w:id="529"/>
      </w:r>
      <w:r>
        <w:rPr>
          <w:rFonts w:ascii="IRNazanin" w:hAnsi="IRNazanin" w:eastAsia="IRNazanin"/>
          <w:color w:val="111111"/>
          <w:sz w:val="28"/>
          <w:sz w:val="28"/>
          <w:szCs w:val="28"/>
          <w:rtl w:val="true"/>
          <w:lang w:bidi="fa-IR"/>
        </w:rPr>
        <w:t xml:space="preserve">، کاشفۀ عن المطالب </w:t>
      </w:r>
    </w:p>
    <w:p>
      <w:pPr>
        <w:pStyle w:val="BookText"/>
        <w:rPr/>
      </w:pPr>
      <w:r>
        <w:rPr>
          <w:rFonts w:ascii="IRNazanin" w:hAnsi="IRNazanin" w:eastAsia="IRNazanin"/>
          <w:color w:val="111111"/>
          <w:sz w:val="28"/>
          <w:sz w:val="28"/>
          <w:szCs w:val="28"/>
          <w:rtl w:val="true"/>
          <w:lang w:bidi="fa-IR"/>
        </w:rPr>
        <w:t>الحقۀ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یلاحظ الاخیرین علی نفس المطالب الحقۀ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یلاحظ النسبۀ بین نفس المطالب و بین الرسول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یحسن حینئذ تفضیلهما علی نفس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شرفهما بسبب کونهما حاملاً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لوحظ نفس المطالب الحقۀ مع نفس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فالاول اکبر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لو حظ نفس المطالب الحقۀ المندمجۀ فی الالفاظ و النقوش، مع نفس المطالب الحقۀ المفصّلۀ بلسان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فالثانی اکبر، بمعنی اولویۀ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فاکبریۀ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اولویّۀ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اکبریۀ القرآن بمعنی المطالب الحقۀ، بمعنی اشرفیّتها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شرف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حاملیّتهم له، فلا معنی لا فضلیّتهم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افضلیۀ نفس النقوش و الالفاظ علی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بنفوسهم و اجسامهم؛ فلا معنی له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افضلیّۀ انفسهم و اجسامهم علی نفس المطالب الحقۀ،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فذلکۀ</w:t>
      </w:r>
      <w:r>
        <w:rPr>
          <w:rStyle w:val="FootnoteAnchor"/>
          <w:rtl w:val="true"/>
        </w:rPr>
        <w:footnoteReference w:id="53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انّ الکلام المنسبک علی سبیل الاعجاز نور یهدی الی المطالب الحقّۀ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نور یهدی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نورهم مقتبس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البدر فی اللیل و هم ادخل فی الهدایۀ فی اللیل، و ان کان نورهم مقتبساً من الشمس الغائب تحت الارض للاجمال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اولی بالاتباع،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فی الارشاد، و ان کان هو الاصل فی الاضائۀ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یقدر علی استفادۀ تمام المقاصد الحقۀ الاّ اهل البیت </w:t>
      </w:r>
      <w:bookmarkStart w:id="471" w:name="pg12108_122374"/>
    </w:p>
    <w:p>
      <w:pPr>
        <w:pStyle w:val="BookText"/>
        <w:rPr/>
      </w:pPr>
      <w:bookmarkEnd w:id="471"/>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هو الاکبر، لانّه اصل فی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اکبر فی الارشاد لانّ بیانهم اوضح للعباد، و ان کان استفادتهم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ماذکره السائل من تشبیه القرآن برقم الملک،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باحبّائه؛ فلا معنی له محصّل</w:t>
      </w:r>
      <w:r>
        <w:rPr>
          <w:rFonts w:eastAsia="IRNazanin" w:cs="IRNazanin"/>
          <w:color w:val="111111"/>
          <w:sz w:val="28"/>
          <w:szCs w:val="28"/>
          <w:rtl w:val="true"/>
          <w:lang w:bidi="fa-IR"/>
        </w:rPr>
        <w:t>.</w:t>
      </w:r>
    </w:p>
    <w:p>
      <w:pPr>
        <w:pStyle w:val="Heading3"/>
        <w:numPr>
          <w:ilvl w:val="2"/>
          <w:numId w:val="1"/>
        </w:numPr>
        <w:rPr/>
      </w:pPr>
      <w:bookmarkStart w:id="472" w:name="__RefHeading___Toc3125790_417432637"/>
      <w:bookmarkStart w:id="473" w:name="_Toc189"/>
      <w:bookmarkEnd w:id="472"/>
      <w:r>
        <w:rPr/>
        <w:t>92</w:t>
      </w:r>
      <w:r>
        <w:rPr>
          <w:rtl w:val="true"/>
        </w:rPr>
        <w:t xml:space="preserve">- </w:t>
      </w:r>
      <w:r>
        <w:rPr>
          <w:rtl w:val="true"/>
        </w:rPr>
        <w:t>السؤال</w:t>
      </w:r>
      <w:r>
        <w:rPr>
          <w:rtl w:val="true"/>
        </w:rPr>
        <w:t>:</w:t>
      </w:r>
      <w:bookmarkEnd w:id="473"/>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فی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ممّا یوهم الشک و هو محال علیه تعالی</w:t>
      </w:r>
      <w:r>
        <w:rPr>
          <w:rFonts w:eastAsia="IRNazanin" w:cs="IRNazanin"/>
          <w:color w:val="111111"/>
          <w:sz w:val="28"/>
          <w:szCs w:val="28"/>
          <w:rtl w:val="true"/>
          <w:lang w:bidi="fa-IR"/>
        </w:rPr>
        <w:t>.</w:t>
      </w:r>
    </w:p>
    <w:p>
      <w:pPr>
        <w:pStyle w:val="Heading3"/>
        <w:numPr>
          <w:ilvl w:val="2"/>
          <w:numId w:val="1"/>
        </w:numPr>
        <w:rPr/>
      </w:pPr>
      <w:bookmarkStart w:id="474" w:name="__RefHeading___Toc3125792_417432637"/>
      <w:bookmarkStart w:id="475" w:name="_Toc190"/>
      <w:bookmarkEnd w:id="474"/>
      <w:r>
        <w:rPr>
          <w:rtl w:val="true"/>
        </w:rPr>
        <w:t>الجواب</w:t>
      </w:r>
      <w:r>
        <w:rPr>
          <w:rtl w:val="true"/>
        </w:rPr>
        <w:t>:</w:t>
      </w:r>
      <w:bookmarkEnd w:id="47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معان کثیرۀ ترتقی الی اثنی عشر، علی ماذکره المتأخّرون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إِیَّاکُمْ لَعَلی هُدیً أَوْ فی ضَلالٍ مُبینٍ</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الانصاف للمخاطب و استیناسه لئلاّ یتوحش و یتأمّل فی تحقیق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الواقعۀ بعد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 امتناع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التخییر بین خصال الکفّارۀ مع امکان الجمع، لانّ المراد حینما یراد، کون واحدۀ منها کفارۀً، فلو ضمّ الیها اخری فهی قربۀ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کفّارۀ الجمع لا تردید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الاباحۀ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السابق من جواز الجمع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العلماء او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الاباحۀ المستفادۀ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 مِنْهُمْ آثِماً أَوْ کَفُوراً</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منتفیۀ بفردیها، لوقوعها فی سیاق النّفی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فالعموم انّما استفید من ذلک و لا ینافی مدلول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اباحۀ فی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اباحۀ فی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المطق کالواو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أَنْفُسِکُمْ أَنْ تَأْکُلُوا مِنْ بُیُوتِکُمْ أَوْ بُیُوتِ آبائِکُم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الکلمۀ اسم او فعل او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xml:space="preserve">مثّل بعضهم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قالت الیهود کونوا هوداً، و قال النصاری کونوا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ساحِرٌ أَوْ مَجْنُونٌ</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یعنی قال بعضهم انّه ساحر، و قال بعضهم انّه 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لاقتلنّه او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مع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الناصبۀ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لالزمنکّ او تعطینی حقی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لا ضربنّه عاش او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عاش بعد الضرب و ان مات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التبعیض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انّ کلاهما وقع قبل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بعض من واو الجمع التی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فسّربه المفسرون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توجیهه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مبنیّ علی انّ المراد انّهم مأۀ الف فی نظر المتخمّن، و اَضرب الله عن ذلک و بیّن انّ التحقیق انّهم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ارسلناه الی جماعۀ یخرّجهم المتخمّن بمأۀ الف و التحقیق انّهم یزیدون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ان المراد به الشکّ، و النظر الی من یریهم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یجری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 أَوْ هُوَ أَقْرَبُ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ادری اَسلّم اوودّع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ابن هشام فی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تلک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موضوعۀ لاحد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یقوله المتقدّمون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یخرج الی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معنی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بقیۀ المعانی؛ فمستفادۀ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غیر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یستفاد من قرینۀ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الایۀ علی الاضراب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عن الصادق علیه السلام انّه قرء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به روایۀ اُخری فی الکافی</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فی النظر القاصر،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للتّقسیم، بان یکون عدد قوم یونس علیه السلام من المکلّفین حینئذ مأۀ الف، و لکن کان فیهم من المراهقین و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یبلغهم رسالۀ یونس فی حیاته لیصحّ اطلاق الرسالۀ الیهم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حدّ یصیر المجموع منهم و من </w:t>
      </w:r>
      <w:bookmarkStart w:id="476" w:name="pg12108_122377"/>
    </w:p>
    <w:p>
      <w:pPr>
        <w:pStyle w:val="BookText"/>
        <w:rPr/>
      </w:pPr>
      <w:bookmarkEnd w:id="476"/>
      <w:r>
        <w:rPr>
          <w:rFonts w:ascii="IRNazanin" w:hAnsi="IRNazanin" w:eastAsia="IRNazanin"/>
          <w:color w:val="111111"/>
          <w:sz w:val="28"/>
          <w:sz w:val="28"/>
          <w:szCs w:val="28"/>
          <w:rtl w:val="true"/>
          <w:lang w:bidi="fa-IR"/>
        </w:rPr>
        <w:t>المکلفین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مأۀ الف</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فرسالۀ یونس منقسمۀ بالنسبۀ الیهم تارۀ الی مأۀ الف اعنی المکلّفین، و اخری الیهم و الی البالغین الی درجۀ التکلیف منضماً الی السابقین</w:t>
      </w:r>
      <w:r>
        <w:rPr>
          <w:rFonts w:eastAsia="IRNazanin" w:cs="IRNazanin"/>
          <w:color w:val="111111"/>
          <w:sz w:val="28"/>
          <w:szCs w:val="28"/>
          <w:rtl w:val="true"/>
          <w:lang w:bidi="fa-IR"/>
        </w:rPr>
        <w:t>.</w:t>
      </w:r>
    </w:p>
    <w:p>
      <w:pPr>
        <w:pStyle w:val="Heading3"/>
        <w:numPr>
          <w:ilvl w:val="2"/>
          <w:numId w:val="1"/>
        </w:numPr>
        <w:rPr/>
      </w:pPr>
      <w:bookmarkStart w:id="477" w:name="__RefHeading___Toc3125794_417432637"/>
      <w:bookmarkStart w:id="478" w:name="_Toc191"/>
      <w:bookmarkEnd w:id="477"/>
      <w:r>
        <w:rPr/>
        <w:t>93</w:t>
      </w:r>
      <w:r>
        <w:rPr>
          <w:rtl w:val="true"/>
        </w:rPr>
        <w:t xml:space="preserve">- </w:t>
      </w:r>
      <w:r>
        <w:rPr>
          <w:rtl w:val="true"/>
        </w:rPr>
        <w:t>سؤال</w:t>
      </w:r>
      <w:r>
        <w:rPr>
          <w:rtl w:val="true"/>
        </w:rPr>
        <w:t>:</w:t>
      </w:r>
      <w:bookmarkEnd w:id="478"/>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جهل و غیظ و تغیّر شدید نسبت به خالق خود، یا به جناب نبوی، یا به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نداند که بینی و بین الله باید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نماید و چند اولاد از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توبه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 معذور خواهد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این خطاب را نسبت به انسان ننموده باشد، بل که به حیوانات کرده باشد مثل الاغ یا گوسفند یا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بیست سالگی بوده یا قدری 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مذکورات، چه چیز است؟</w:t>
      </w:r>
    </w:p>
    <w:p>
      <w:pPr>
        <w:pStyle w:val="Heading3"/>
        <w:numPr>
          <w:ilvl w:val="2"/>
          <w:numId w:val="1"/>
        </w:numPr>
        <w:rPr/>
      </w:pPr>
      <w:bookmarkStart w:id="479" w:name="__RefHeading___Toc3125796_417432637"/>
      <w:bookmarkStart w:id="480" w:name="_Toc192"/>
      <w:bookmarkEnd w:id="479"/>
      <w:r>
        <w:rPr>
          <w:rtl w:val="true"/>
        </w:rPr>
        <w:t>جواب</w:t>
      </w:r>
      <w:r>
        <w:rPr>
          <w:rtl w:val="true"/>
        </w:rPr>
        <w:t>:</w:t>
      </w:r>
      <w:bookmarkEnd w:id="4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هرگاه به سبب غیظ از حالت طبیعی بیرون باشد، ردّه گفتن او باعث به کفر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کند که در آن حال گفتم، و صدق او ممکن باشد، باید قبول کرد</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حال طبیعی بیرون نبوده؛ پس اگر از باب متعارف است که مردم هرزه دهن، پیرو پیغمبر و مذهب الاغ و سایر حیوانات را دشنام می دهند، اغلب این است که مراد آن ها از پیر خدا نیست، و مرادشان واقعاً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لغو دهان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اقدس الهی، یا جناب رسالت پناهی، یا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بگوید، حکم به کفر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مسلمان زاده است، قتل او واجب می شود به تفصیلی که در کتب علماء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زن دارد، عقد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بعد عدّۀ وفات شوهر می کند بی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81" w:name="pg12108_122378"/>
    </w:p>
    <w:p>
      <w:pPr>
        <w:pStyle w:val="BookText"/>
        <w:rPr/>
      </w:pPr>
      <w:bookmarkEnd w:id="481"/>
      <w:r>
        <w:rPr>
          <w:rFonts w:ascii="IRNazanin" w:hAnsi="IRNazanin" w:eastAsia="IRNazanin"/>
          <w:color w:val="111111"/>
          <w:sz w:val="28"/>
          <w:sz w:val="28"/>
          <w:szCs w:val="28"/>
          <w:rtl w:val="true"/>
          <w:lang w:bidi="fa-IR"/>
        </w:rPr>
        <w:t>مال او منتقل به وارث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تحصیل کند هم مال وارث او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هرگاه توبۀ واقعی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حدّ از او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است که بدن او پاک می شود، و عبادت او صحیح می شود، و زن تازه می تواند گرفت، و زن سابقه را هم به عقد جدید می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تازه هم می تواند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سابق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82" w:name="__RefHeading___Toc3125798_417432637"/>
      <w:bookmarkStart w:id="483" w:name="_Toc193"/>
      <w:bookmarkEnd w:id="482"/>
      <w:r>
        <w:rPr/>
        <w:t>94</w:t>
      </w:r>
      <w:r>
        <w:rPr>
          <w:rtl w:val="true"/>
        </w:rPr>
        <w:t xml:space="preserve">- </w:t>
      </w:r>
      <w:r>
        <w:rPr>
          <w:rtl w:val="true"/>
        </w:rPr>
        <w:t>سؤال</w:t>
      </w:r>
      <w:r>
        <w:rPr>
          <w:rtl w:val="true"/>
        </w:rPr>
        <w:t>:</w:t>
      </w:r>
      <w:bookmarkEnd w:id="483"/>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شک در معاد نماید، و آن مسلم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منکر بعضی از ضروریات مذهب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یا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منکر ضروری مذهب سنّی که بعضی قائل به جسم باری، و عدم نشور روحانی هستند و به تناسخ قائل شده اند هرگاه مسلم زاده این مذهب داشته باشد، نجس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توبۀ چنین نجسی قبول است در دنیا که حکم به پاکی او توان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84" w:name="__RefHeading___Toc3125800_417432637"/>
      <w:bookmarkStart w:id="485" w:name="_Toc194"/>
      <w:bookmarkEnd w:id="484"/>
      <w:r>
        <w:rPr>
          <w:rtl w:val="true"/>
        </w:rPr>
        <w:t>جواب</w:t>
      </w:r>
      <w:r>
        <w:rPr>
          <w:rtl w:val="true"/>
        </w:rPr>
        <w:t>:</w:t>
      </w:r>
      <w:bookmarkEnd w:id="4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بسیار نامربوط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صبر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منکر ضروری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رجلین و حلّیت متعه، کافر نیست و نجس نیست، هر چند در عذاب با کفار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منکر معاد مطلقا، یا معاد جسمانی بالخصوص، که انکار ضروری دین می شود، و همچنین انکار سایر ضروریات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صلوۀ و خمس و روزۀ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شبهه از برای او محتمل نباشد،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او به وارث او منتقل می شود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قتل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از او به سبب توبه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اظهر این است که توبۀ او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باطناً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خصوص مال او و زن او چه حکم دارد، از جواب سؤال سابق ظاهر می شود</w:t>
      </w:r>
      <w:r>
        <w:rPr>
          <w:rFonts w:eastAsia="IRNazanin" w:cs="IRNazanin"/>
          <w:color w:val="111111"/>
          <w:sz w:val="28"/>
          <w:szCs w:val="28"/>
          <w:rtl w:val="true"/>
          <w:lang w:bidi="fa-IR"/>
        </w:rPr>
        <w:t xml:space="preserve">. </w:t>
      </w:r>
      <w:bookmarkStart w:id="486" w:name="pg12108_122379"/>
    </w:p>
    <w:p>
      <w:pPr>
        <w:pStyle w:val="Heading3"/>
        <w:numPr>
          <w:ilvl w:val="2"/>
          <w:numId w:val="1"/>
        </w:numPr>
        <w:rPr/>
      </w:pPr>
      <w:bookmarkStart w:id="487" w:name="__RefHeading___Toc3125802_417432637"/>
      <w:bookmarkStart w:id="488" w:name="_Toc195"/>
      <w:bookmarkEnd w:id="486"/>
      <w:bookmarkEnd w:id="487"/>
      <w:r>
        <w:rPr/>
        <w:t>95</w:t>
      </w:r>
      <w:r>
        <w:rPr>
          <w:rtl w:val="true"/>
        </w:rPr>
        <w:t xml:space="preserve">- </w:t>
      </w:r>
      <w:r>
        <w:rPr>
          <w:rtl w:val="true"/>
        </w:rPr>
        <w:t>سؤال</w:t>
      </w:r>
      <w:r>
        <w:rPr>
          <w:rtl w:val="true"/>
        </w:rPr>
        <w:t>:</w:t>
      </w:r>
      <w:bookmarkEnd w:id="48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باب که بعضی از عوام می گویند که جناب فاطمه علیها سلام افضل از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گویند که حسنین علیهما السلام افضل از جناب فاطمه علیها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را بیان فرمائید</w:t>
      </w:r>
      <w:r>
        <w:rPr>
          <w:rFonts w:eastAsia="IRNazanin" w:cs="IRNazanin"/>
          <w:color w:val="111111"/>
          <w:sz w:val="28"/>
          <w:szCs w:val="28"/>
          <w:rtl w:val="true"/>
          <w:lang w:bidi="fa-IR"/>
        </w:rPr>
        <w:t>.</w:t>
      </w:r>
    </w:p>
    <w:p>
      <w:pPr>
        <w:pStyle w:val="Heading3"/>
        <w:numPr>
          <w:ilvl w:val="2"/>
          <w:numId w:val="1"/>
        </w:numPr>
        <w:rPr/>
      </w:pPr>
      <w:bookmarkStart w:id="489" w:name="__RefHeading___Toc3125804_417432637"/>
      <w:bookmarkStart w:id="490" w:name="_Toc196"/>
      <w:bookmarkEnd w:id="489"/>
      <w:r>
        <w:rPr>
          <w:rtl w:val="true"/>
        </w:rPr>
        <w:t>جواب</w:t>
      </w:r>
      <w:r>
        <w:rPr>
          <w:rtl w:val="true"/>
        </w:rPr>
        <w:t>:</w:t>
      </w:r>
      <w:bookmarkEnd w:id="4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آیات و اَخبار، و قواعد کلیّۀ امامیه، افضلیت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ایشان را مرتبۀ امامت و ریاست عامۀ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عصمت که مشترک ما بین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به سبب طول عمر آن دو بزرگوار، و قصر آن در آن عالی مقدار، و محنت های گوناگون و شدائد از حدّ افزون که به این دو عالی شأن، سیمّا ثانی سیدی شباب اهل جنان رسیده، زاید بر آن چه بود که به آن بضعۀ احمدی صلوات الله علیها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افضلیت تابع کثرت عمل و احمزیت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اقتضای بیش از این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فرصت هم وفا نمی کند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3125806_417432637"/>
      <w:bookmarkStart w:id="492" w:name="_Toc197"/>
      <w:bookmarkEnd w:id="491"/>
      <w:r>
        <w:rPr/>
        <w:t>96</w:t>
      </w:r>
      <w:r>
        <w:rPr>
          <w:rtl w:val="true"/>
        </w:rPr>
        <w:t xml:space="preserve">- </w:t>
      </w:r>
      <w:r>
        <w:rPr>
          <w:rtl w:val="true"/>
        </w:rPr>
        <w:t>سؤال</w:t>
      </w:r>
      <w:r>
        <w:rPr>
          <w:rtl w:val="true"/>
        </w:rPr>
        <w:t>:</w:t>
      </w:r>
      <w:bookmarkEnd w:id="49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باب که در میان عوام مشهور است حدیثی هست که اولاد ذکور سیّد، مفعول نمی شود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حدیث هست</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قوتی دارد، حکم آن را بیان فرمائید</w:t>
      </w:r>
      <w:r>
        <w:rPr>
          <w:rFonts w:eastAsia="IRNazanin" w:cs="IRNazanin"/>
          <w:color w:val="111111"/>
          <w:sz w:val="28"/>
          <w:szCs w:val="28"/>
          <w:rtl w:val="true"/>
          <w:lang w:bidi="fa-IR"/>
        </w:rPr>
        <w:t>.</w:t>
      </w:r>
    </w:p>
    <w:p>
      <w:pPr>
        <w:pStyle w:val="Heading3"/>
        <w:numPr>
          <w:ilvl w:val="2"/>
          <w:numId w:val="1"/>
        </w:numPr>
        <w:rPr/>
      </w:pPr>
      <w:bookmarkStart w:id="493" w:name="__RefHeading___Toc3125808_417432637"/>
      <w:bookmarkStart w:id="494" w:name="_Toc198"/>
      <w:bookmarkEnd w:id="493"/>
      <w:r>
        <w:rPr>
          <w:rtl w:val="true"/>
        </w:rPr>
        <w:t>جواب</w:t>
      </w:r>
      <w:r>
        <w:rPr>
          <w:rtl w:val="true"/>
        </w:rPr>
        <w:t>:</w:t>
      </w:r>
      <w:bookmarkEnd w:id="4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جائی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اخبار هست که در میان شیعۀ ما کسی نیست که در دبر او این فعل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معارض آن هم موجود است که گاه است که مؤمن یعنی شیعه مبتلا می شود به این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شکّی نیست که به مجرد این، نمی توان حکم کرد که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است که شیعۀ خالصِ </w:t>
      </w:r>
    </w:p>
    <w:p>
      <w:pPr>
        <w:pStyle w:val="BookText"/>
        <w:rPr/>
      </w:pPr>
      <w:r>
        <w:rPr>
          <w:rFonts w:ascii="IRNazanin" w:hAnsi="IRNazanin" w:eastAsia="IRNazanin"/>
          <w:color w:val="111111"/>
          <w:sz w:val="28"/>
          <w:sz w:val="28"/>
          <w:szCs w:val="28"/>
          <w:rtl w:val="true"/>
          <w:lang w:bidi="fa-IR"/>
        </w:rPr>
        <w:t>کامل، مبتلا به این درد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سؤال شده است از آن؛ پس بر فرضی که چنین حدیثی باشد و اصلی داشته باشد، با وجود این که بسیار می شود که اولاد سادات مفعول می شود، پس جواب آن همان جوابی است که در جواب سؤالات</w:t>
      </w:r>
      <w:r>
        <w:rPr>
          <w:rStyle w:val="FootnoteAnchor"/>
          <w:rtl w:val="true"/>
        </w:rPr>
        <w:footnoteReference w:id="555"/>
      </w:r>
      <w:r>
        <w:rPr>
          <w:rFonts w:ascii="IRNazanin" w:hAnsi="IRNazanin" w:eastAsia="IRNazanin"/>
          <w:color w:val="111111"/>
          <w:sz w:val="28"/>
          <w:sz w:val="28"/>
          <w:szCs w:val="28"/>
          <w:rtl w:val="true"/>
          <w:lang w:bidi="fa-IR"/>
        </w:rPr>
        <w:t>که مدوّن کرده اند</w:t>
      </w:r>
      <w:r>
        <w:rPr>
          <w:rStyle w:val="FootnoteAnchor"/>
          <w:rtl w:val="true"/>
        </w:rPr>
        <w:footnoteReference w:id="5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اشکالی که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وارد شده که گوشت سادات بر سباع حرام است و درندگان گوشت او را نمی درند، و حال آن که بسیار ملاحظه شده که سباع آن ها را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بعضی از جواب ها که در آن جا گفته ام این است که سید دو قسم است؛ یکی آن که جزماً از نسل رسول خدا و بضعۀ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دیگر آن است که شرعاً محکومند به سیادت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ظاهر شرع محکومند به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در بین سلسله تا به امام برسد خللی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منافات با حکم سیادت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زینب کذّابه و حضرت امام رضا علیه اسلام و برکۀ سباع در خراسان،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محکوم است به آن که سبع نمی خورد، آن سید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لفظ حدیث هم بضعۀ فاطمه علیها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مشاهده شده که سبع خورده، آن هایند که در ظاهر شرع محکوم به سیادت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لواط را به همان قیاس می توان فهمید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امثال این اخبار مجهوله، یا ضعیفه، یا شاذّه، معارضه نمی </w:t>
      </w:r>
      <w:bookmarkStart w:id="495" w:name="pg12108_122381"/>
    </w:p>
    <w:p>
      <w:pPr>
        <w:pStyle w:val="BookText"/>
        <w:rPr/>
      </w:pPr>
      <w:bookmarkEnd w:id="495"/>
      <w:r>
        <w:rPr>
          <w:rFonts w:ascii="IRNazanin" w:hAnsi="IRNazanin" w:eastAsia="IRNazanin"/>
          <w:color w:val="111111"/>
          <w:sz w:val="28"/>
          <w:sz w:val="28"/>
          <w:szCs w:val="28"/>
          <w:rtl w:val="true"/>
          <w:lang w:bidi="fa-IR"/>
        </w:rPr>
        <w:t>کند با کلیّات دینیّه و قواعد شرعیه و ضوابط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w:t>
      </w:r>
      <w:r>
        <w:rPr>
          <w:rStyle w:val="FootnoteAnchor"/>
          <w:rtl w:val="true"/>
        </w:rPr>
        <w:footnoteReference w:id="558"/>
      </w:r>
      <w:r>
        <w:rPr>
          <w:rFonts w:ascii="IRNazanin" w:hAnsi="IRNazanin" w:eastAsia="IRNazanin"/>
          <w:color w:val="111111"/>
          <w:sz w:val="28"/>
          <w:sz w:val="28"/>
          <w:szCs w:val="28"/>
          <w:rtl w:val="true"/>
          <w:lang w:bidi="fa-IR"/>
        </w:rPr>
        <w:t>آن ها اولی است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فرض ورود آن ها از امام، تاویل آن ها موکول است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ظاهر آن ها نباید عمل کرد والله العالم باحکامه</w:t>
      </w:r>
      <w:r>
        <w:rPr>
          <w:rFonts w:eastAsia="IRNazanin" w:cs="IRNazanin"/>
          <w:color w:val="111111"/>
          <w:sz w:val="28"/>
          <w:szCs w:val="28"/>
          <w:rtl w:val="true"/>
          <w:lang w:bidi="fa-IR"/>
        </w:rPr>
        <w:t>.</w:t>
      </w:r>
    </w:p>
    <w:p>
      <w:pPr>
        <w:pStyle w:val="Heading3"/>
        <w:numPr>
          <w:ilvl w:val="2"/>
          <w:numId w:val="1"/>
        </w:numPr>
        <w:rPr/>
      </w:pPr>
      <w:bookmarkStart w:id="496" w:name="__RefHeading___Toc3125810_417432637"/>
      <w:bookmarkStart w:id="497" w:name="_Toc199"/>
      <w:bookmarkEnd w:id="496"/>
      <w:r>
        <w:rPr/>
        <w:t>97</w:t>
      </w:r>
      <w:r>
        <w:rPr>
          <w:rtl w:val="true"/>
        </w:rPr>
        <w:t xml:space="preserve">- </w:t>
      </w:r>
      <w:r>
        <w:rPr>
          <w:rtl w:val="true"/>
        </w:rPr>
        <w:t>سؤال</w:t>
      </w:r>
      <w:r>
        <w:rPr>
          <w:rtl w:val="true"/>
        </w:rPr>
        <w:t>:</w:t>
      </w:r>
      <w:bookmarkEnd w:id="497"/>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اخبار الرضا، حدیثی نقل شده که روای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زِیَارَةِ فَاطِمَةَ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آن چه در السنۀ روضه خوان ها مشهور است آن است که حضرت معصومه از مدینه به ارادۀ دیدن برادر بزرگوار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قم رسیدند خبر شهید شدن آن حضرت در طوس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چند روز مکث کردند و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چگونه است؟</w:t>
      </w:r>
    </w:p>
    <w:p>
      <w:pPr>
        <w:pStyle w:val="Heading3"/>
        <w:numPr>
          <w:ilvl w:val="2"/>
          <w:numId w:val="1"/>
        </w:numPr>
        <w:rPr/>
      </w:pPr>
      <w:bookmarkStart w:id="498" w:name="__RefHeading___Toc3125812_417432637"/>
      <w:bookmarkStart w:id="499" w:name="_Toc200"/>
      <w:bookmarkEnd w:id="498"/>
      <w:r>
        <w:rPr>
          <w:rtl w:val="true"/>
        </w:rPr>
        <w:t>جواب</w:t>
      </w:r>
      <w:r>
        <w:rPr>
          <w:rtl w:val="true"/>
        </w:rPr>
        <w:t>:</w:t>
      </w:r>
      <w:bookmarkEnd w:id="4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دو حدیث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سه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که دلالت می کند بر این که در حیات آن حضرت، فاطمه بنت موسی بن جعفر علیهما السلام در قم مدفون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آن را نقل نکرده اند</w:t>
      </w:r>
      <w:r>
        <w:rPr>
          <w:rFonts w:eastAsia="IRNazanin" w:cs="IRNazanin"/>
          <w:color w:val="111111"/>
          <w:sz w:val="28"/>
          <w:szCs w:val="28"/>
          <w:rtl w:val="true"/>
          <w:lang w:bidi="fa-IR"/>
        </w:rPr>
        <w:t>.</w:t>
      </w:r>
    </w:p>
    <w:p>
      <w:pPr>
        <w:pStyle w:val="Heading3"/>
        <w:numPr>
          <w:ilvl w:val="2"/>
          <w:numId w:val="1"/>
        </w:numPr>
        <w:rPr/>
      </w:pPr>
      <w:bookmarkStart w:id="500" w:name="__RefHeading___Toc3125814_417432637"/>
      <w:bookmarkStart w:id="501" w:name="_Toc201"/>
      <w:bookmarkEnd w:id="500"/>
      <w:r>
        <w:rPr/>
        <w:t>98</w:t>
      </w:r>
      <w:r>
        <w:rPr>
          <w:rtl w:val="true"/>
        </w:rPr>
        <w:t xml:space="preserve">- </w:t>
      </w:r>
      <w:r>
        <w:rPr>
          <w:rtl w:val="true"/>
        </w:rPr>
        <w:t>سؤال</w:t>
      </w:r>
      <w:r>
        <w:rPr>
          <w:rtl w:val="true"/>
        </w:rPr>
        <w:t>:</w:t>
      </w:r>
      <w:bookmarkEnd w:id="501"/>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انحناء برای تعظیم مخلوق به قدر رکوع،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بر کسی که می بیند که در روضات مقدسه عوام انحناء به قدر رکوع به عمل می آورند، نهی از آن بکند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02" w:name="__RefHeading___Toc3125816_417432637"/>
      <w:bookmarkStart w:id="503" w:name="_Toc202"/>
      <w:bookmarkEnd w:id="502"/>
      <w:r>
        <w:rPr>
          <w:rtl w:val="true"/>
        </w:rPr>
        <w:t>جواب</w:t>
      </w:r>
      <w:r>
        <w:rPr>
          <w:rtl w:val="true"/>
        </w:rPr>
        <w:t>:</w:t>
      </w:r>
      <w:bookmarkEnd w:id="5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قصد رکوع نباشد، حرمت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 دعای بعد از نماز زیارت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صَلَّیْتُ وَ رَکَعْتُ وَ سَجَدْتُ لَکَ وَحْدَکَ لَا </w:t>
      </w:r>
      <w:bookmarkStart w:id="504" w:name="pg12108_122382"/>
    </w:p>
    <w:p>
      <w:pPr>
        <w:pStyle w:val="BookText"/>
        <w:rPr/>
      </w:pPr>
      <w:bookmarkEnd w:id="504"/>
      <w:r>
        <w:rPr>
          <w:rFonts w:ascii="Amiri" w:hAnsi="Amiri" w:eastAsia="Amiri" w:cs="Amiri"/>
          <w:color w:val="111111"/>
          <w:sz w:val="28"/>
          <w:sz w:val="28"/>
          <w:szCs w:val="28"/>
          <w:rtl w:val="true"/>
          <w:lang w:bidi="ar-SA"/>
        </w:rPr>
        <w:t>شَرِیکَ لَکَ، لِأَنَّ الصَّلَاةَ وَ الرُّکُوعَ وَ السُّجُودَ لَا تَکُونُ إِلَّا لَک</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هم دلالت بر بیش از این ندارد که رکوعی که مقصود از آن عبادت باشد، مخصوص جناب اقدس الهی است</w:t>
      </w:r>
      <w:r>
        <w:rPr>
          <w:rFonts w:eastAsia="IRNazanin" w:cs="IRNazanin"/>
          <w:color w:val="111111"/>
          <w:sz w:val="28"/>
          <w:szCs w:val="28"/>
          <w:rtl w:val="true"/>
          <w:lang w:bidi="fa-IR"/>
        </w:rPr>
        <w:t>.</w:t>
      </w:r>
    </w:p>
    <w:p>
      <w:pPr>
        <w:pStyle w:val="Heading3"/>
        <w:numPr>
          <w:ilvl w:val="2"/>
          <w:numId w:val="1"/>
        </w:numPr>
        <w:rPr/>
      </w:pPr>
      <w:bookmarkStart w:id="505" w:name="__RefHeading___Toc3125818_417432637"/>
      <w:bookmarkStart w:id="506" w:name="_Toc203"/>
      <w:bookmarkEnd w:id="505"/>
      <w:r>
        <w:rPr/>
        <w:t>99</w:t>
      </w:r>
      <w:r>
        <w:rPr>
          <w:rtl w:val="true"/>
        </w:rPr>
        <w:t xml:space="preserve">- </w:t>
      </w:r>
      <w:r>
        <w:rPr>
          <w:rtl w:val="true"/>
        </w:rPr>
        <w:t>سؤال</w:t>
      </w:r>
      <w:r>
        <w:rPr>
          <w:rtl w:val="true"/>
        </w:rPr>
        <w:t>:</w:t>
      </w:r>
      <w:bookmarkEnd w:id="506"/>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جایز نیست که کسی اسم صاحب الامر علیه السلام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p>
    <w:p>
      <w:pPr>
        <w:pStyle w:val="Heading3"/>
        <w:numPr>
          <w:ilvl w:val="2"/>
          <w:numId w:val="1"/>
        </w:numPr>
        <w:rPr/>
      </w:pPr>
      <w:bookmarkStart w:id="507" w:name="__RefHeading___Toc3125820_417432637"/>
      <w:bookmarkStart w:id="508" w:name="_Toc204"/>
      <w:bookmarkEnd w:id="507"/>
      <w:r>
        <w:rPr>
          <w:rtl w:val="true"/>
        </w:rPr>
        <w:t>جواب</w:t>
      </w:r>
      <w:r>
        <w:rPr>
          <w:rtl w:val="true"/>
        </w:rPr>
        <w:t>:</w:t>
      </w:r>
      <w:bookmarkEnd w:id="5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بر منع ذکر اسم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محمول است بر تقیّه در زمان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که ولادت آن جناب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و سنّی هم روایت کرده اندکه آن جناب خواهد آمد، و اسم او موافق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مخفی کردند، و فراعنۀ آن عصر درتفحّص حال آن جناب بر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منع شد که ذکر اسم آن حضرت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بسطی داده ام، به او رجوع کنند</w:t>
      </w:r>
      <w:r>
        <w:rPr>
          <w:rFonts w:eastAsia="IRNazanin" w:cs="IRNazanin"/>
          <w:color w:val="111111"/>
          <w:sz w:val="28"/>
          <w:szCs w:val="28"/>
          <w:rtl w:val="true"/>
          <w:lang w:bidi="fa-IR"/>
        </w:rPr>
        <w:t>.</w:t>
      </w:r>
    </w:p>
    <w:p>
      <w:pPr>
        <w:pStyle w:val="Heading3"/>
        <w:numPr>
          <w:ilvl w:val="2"/>
          <w:numId w:val="1"/>
        </w:numPr>
        <w:rPr/>
      </w:pPr>
      <w:bookmarkStart w:id="509" w:name="__RefHeading___Toc3125822_417432637"/>
      <w:bookmarkStart w:id="510" w:name="_Toc205"/>
      <w:bookmarkEnd w:id="509"/>
      <w:r>
        <w:rPr/>
        <w:t>100</w:t>
      </w:r>
      <w:r>
        <w:rPr>
          <w:rtl w:val="true"/>
        </w:rPr>
        <w:t xml:space="preserve">- </w:t>
      </w:r>
      <w:r>
        <w:rPr>
          <w:rtl w:val="true"/>
        </w:rPr>
        <w:t>سؤال</w:t>
      </w:r>
      <w:r>
        <w:rPr>
          <w:rtl w:val="true"/>
        </w:rPr>
        <w:t>:</w:t>
      </w:r>
      <w:bookmarkEnd w:id="510"/>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 که چه معنی دارد دعائی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تُبَاشِرُ بِهِ قَلْبِی</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11" w:name="__RefHeading___Toc3125824_417432637"/>
      <w:bookmarkStart w:id="512" w:name="_Toc206"/>
      <w:bookmarkEnd w:id="511"/>
      <w:r>
        <w:rPr>
          <w:rtl w:val="true"/>
        </w:rPr>
        <w:t>جواب</w:t>
      </w:r>
      <w:r>
        <w:rPr>
          <w:rtl w:val="true"/>
        </w:rPr>
        <w:t>:</w:t>
      </w:r>
      <w:bookmarkEnd w:id="5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مقام مقتضی بسط کلام است و این جا مجال آن نیست، خصوصاً هم که حال هم به آن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اشارۀ اجمالیه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چون در ایمان اقوال متعدده و اطلاقات متکثره هست،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اقرار به لسان است به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اقرار است به ضمیمۀ اذعان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با عمل به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اذعان به قلب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التقادیر؛ عمدۀ کمال ایمان با اذعان به قلب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نباشد، ثمرۀ اخرویه که منشأ قرب الهی و نعم ابد باشد، </w:t>
      </w:r>
      <w:bookmarkStart w:id="513" w:name="pg12108_122383"/>
    </w:p>
    <w:p>
      <w:pPr>
        <w:pStyle w:val="BookText"/>
        <w:rPr/>
      </w:pPr>
      <w:bookmarkEnd w:id="513"/>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 حضرت در این دعا سؤال کردند ایمان حقیقی که مثمر قرب الهی باشد که ناشی از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چه از زبان و ارکان به ظهور می رسد، مستلزم آن ثمره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دو احتمال دارد؛ یکی آن که مباشرت مجاز باشد از مماسّه و ملامسۀ بشره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ایمانی به من عطا که به سبب آن، تو مباشر قلب من شوی و اگر من مقرّ</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تو باشم از دلم جدا نشوی و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من حاضر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مباشرت بمعنی ارتکاب امر است به خودی خود، و به غیر وا نگذاشتن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خود مباشر انعام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خزانه دار و خدمه وا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 پادشاه، جمیع جوارح است؛ افعال و جوارح غالباً به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ایمانی به من عطا کن که دل مرا مباشر 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دلم گوئی که خود متصدی ایمان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یا سایر جوارحم وا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چه قلب، خود متصدی شد، در آن شائبۀ خطا نیست، چون از راه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زبان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منافقین ظاهر می شد ایمان به سبب علامات لسانی و جوارحی، و دل ایشان بی خبر بود، بل که بر خلاف مقتضای لسان و جوارح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احتمالات دیگر هم هست که راجع به این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14" w:name="__RefHeading___Toc3125826_417432637"/>
      <w:bookmarkStart w:id="515" w:name="_Toc207"/>
      <w:bookmarkEnd w:id="514"/>
      <w:r>
        <w:rPr/>
        <w:t>101</w:t>
      </w:r>
      <w:r>
        <w:rPr>
          <w:rtl w:val="true"/>
        </w:rPr>
        <w:t xml:space="preserve">- </w:t>
      </w:r>
      <w:r>
        <w:rPr>
          <w:rtl w:val="true"/>
        </w:rPr>
        <w:t>سؤال</w:t>
      </w:r>
      <w:r>
        <w:rPr>
          <w:rtl w:val="true"/>
        </w:rPr>
        <w:t>:</w:t>
      </w:r>
      <w:bookmarkEnd w:id="515"/>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مسئله، مقلّد و مجتهد شدن، چه صورت دارد؟</w:t>
      </w:r>
    </w:p>
    <w:p>
      <w:pPr>
        <w:pStyle w:val="Heading3"/>
        <w:numPr>
          <w:ilvl w:val="2"/>
          <w:numId w:val="1"/>
        </w:numPr>
        <w:rPr/>
      </w:pPr>
      <w:bookmarkStart w:id="516" w:name="__RefHeading___Toc3125828_417432637"/>
      <w:bookmarkStart w:id="517" w:name="_Toc208"/>
      <w:bookmarkEnd w:id="516"/>
      <w:r>
        <w:rPr>
          <w:rtl w:val="true"/>
        </w:rPr>
        <w:t>جواب</w:t>
      </w:r>
      <w:r>
        <w:rPr>
          <w:rtl w:val="true"/>
        </w:rPr>
        <w:t>:</w:t>
      </w:r>
      <w:bookmarkEnd w:id="5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bookmarkStart w:id="518" w:name="pg12108_122384"/>
    </w:p>
    <w:p>
      <w:pPr>
        <w:pStyle w:val="Heading3"/>
        <w:numPr>
          <w:ilvl w:val="2"/>
          <w:numId w:val="1"/>
        </w:numPr>
        <w:rPr/>
      </w:pPr>
      <w:bookmarkStart w:id="519" w:name="__RefHeading___Toc3125830_417432637"/>
      <w:bookmarkStart w:id="520" w:name="_Toc209"/>
      <w:bookmarkEnd w:id="518"/>
      <w:bookmarkEnd w:id="519"/>
      <w:r>
        <w:rPr/>
        <w:t>102</w:t>
      </w:r>
      <w:r>
        <w:rPr>
          <w:rtl w:val="true"/>
        </w:rPr>
        <w:t xml:space="preserve">- </w:t>
      </w:r>
      <w:r>
        <w:rPr>
          <w:rtl w:val="true"/>
        </w:rPr>
        <w:t>سؤال</w:t>
      </w:r>
      <w:r>
        <w:rPr>
          <w:rtl w:val="true"/>
        </w:rPr>
        <w:t>:</w:t>
      </w:r>
      <w:bookmarkEnd w:id="520"/>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مسوَّده</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به صیغۀ اسم مفعول باب تفعیل، صحیح است استعمال آن؟ با وجود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تسوّد</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صیغۀ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نهی، استعمال شده در لغت و ادعیۀ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صیغۀ اسم فاعل، مفعول را انکار کردن و حکم کردن که در همۀ مواضع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باب افعلال باشد، راه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21" w:name="__RefHeading___Toc3125832_417432637"/>
      <w:bookmarkStart w:id="522" w:name="_Toc210"/>
      <w:bookmarkEnd w:id="521"/>
      <w:r>
        <w:rPr>
          <w:rtl w:val="true"/>
        </w:rPr>
        <w:t>جواب</w:t>
      </w:r>
      <w:r>
        <w:rPr>
          <w:rtl w:val="true"/>
        </w:rPr>
        <w:t>:</w:t>
      </w:r>
      <w:bookmarkEnd w:id="5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سؤال از استعمال متعارف باشد که مسوّدۀ کتاب و کتابت باشد که در اول فکر، آن را می نویسند و تغییر و تبدیل می کنند، و حکّ و اصلاح، و الحاق در بین سطور و حواشی، اسقاط و تبدیلات را جا می دهند، و به این سبب صفحه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مواضعی که متعارف است که سفید باید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حواشی و مابین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نوشته می شود و صفحه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مراد معترض این باشد که این را مسوِّده به صیغۀ اسم فاعل باب افعلال باید 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معترض 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صیغۀ اسم مفعول باب تفعیل هم خالی از وجه نیست، لکن صیغۀ اسم فاعل باب افعلال اَبلغ و اوجه و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باب افعلال موضوع است از برای لزوم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تفعیل موضوع است از برای تعدیه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از برای نسبت هم می آید مثل تفسیق، و تعدیل، و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در معنی تعدیه قصد و اِخبار ملحوظ است،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سیاه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مسودّۀ کتابت و کتاب، سیاه کردن حواشی و مابین سطور،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قصد سیاه کردن، کاتب آن مواضع را سیاه نمی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باب ضرورت و اتفاق کم کم آن چه به قلم متجدد می شود در آن جا</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ثبت می شود، یک بار با خبر می شود که صفحه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صیغۀ اسم فاعل از باب افعلال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باب لازم است و اسم مفعول در آن بی معنی است، و مبالغه هم به عمل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منافات ندارد با آن که در ادعیه و النسۀ عرب لفظ اسم مفعول باب تفعیل و سایر اشتقاقات؛ از امر و نهی و غیره،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استعمال را دلیل می کنی، در قرآن و ادعیه هم به صیغۀ باب افعلال بسیار استعمال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ابْیَضَّتْ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اسْوَدَّتْ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 یَوْمَ تَسْوَدُّ الْوُجُوهُ</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تُسَوِّدْ وَجْهِی یَوْمَ تَبْیَضُّ الْوُجُوه</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تکیه در استعمال باب افعلال در وجوه در آیات و ادعیه،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روها در روز قیامت سفید است و بعضی سیاه؛ یا به عنوان حقیقت یا به عنوان کنایه از خجلت و شرمندگی گناهان، و گرفتگی و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فرح و انبساط و شادی و بشاشت و رستگاری، و خشنودی جناب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سیاه روئی از گناهان و خجالت و انفعال، از باب فعل لازم است که آن حالت از باب تاثیر است که بدون قصد آن شخصی است که این حالت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بندۀ بی چاره، در چاره جوئی از فاعل قادر مختار، تغییر حال را طلبیده که آن حالتی که لازم کردار من است و از آثار افعال من است، تو آن را تفضّلاً بردار و به جای آن مرا سفید رو کن در روزی که روها سیاه می </w:t>
      </w:r>
      <w:bookmarkStart w:id="523" w:name="pg12108_122386"/>
    </w:p>
    <w:p>
      <w:pPr>
        <w:pStyle w:val="BookText"/>
        <w:rPr/>
      </w:pPr>
      <w:bookmarkEnd w:id="523"/>
      <w:r>
        <w:rPr>
          <w:rFonts w:ascii="IRNazanin" w:hAnsi="IRNazanin" w:eastAsia="IRNazanin"/>
          <w:color w:val="111111"/>
          <w:sz w:val="28"/>
          <w:sz w:val="28"/>
          <w:szCs w:val="28"/>
          <w:rtl w:val="true"/>
          <w:lang w:bidi="fa-IR"/>
        </w:rPr>
        <w:t>شود و غمگین می شود به غایت سیاهی و غم، و روی مرا سیاه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سنخ و طبیعت و مقتضای احوالم وا مگذار در آن روز که 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خشنود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روهائی سیاه و غمگین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که تبدیل کن حال مرا به حال دیگر یا مرا منسوب کن به سفید رویان در روزی که بروز می کند سیاهی روها، و منسوب مکن مرا به سیاه رویان در روزی که بروز می کند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کنایه از دو حیثیت و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آیۀ شریفه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را واحد قرار داده</w:t>
      </w:r>
      <w:r>
        <w:rPr>
          <w:rFonts w:eastAsia="IRNazanin" w:cs="IRNazanin"/>
          <w:color w:val="111111"/>
          <w:sz w:val="28"/>
          <w:szCs w:val="28"/>
          <w:rtl w:val="true"/>
          <w:lang w:bidi="fa-IR"/>
        </w:rPr>
        <w:t>.</w:t>
      </w:r>
    </w:p>
    <w:p>
      <w:pPr>
        <w:pStyle w:val="Heading3"/>
        <w:numPr>
          <w:ilvl w:val="2"/>
          <w:numId w:val="1"/>
        </w:numPr>
        <w:rPr/>
      </w:pPr>
      <w:bookmarkStart w:id="524" w:name="__RefHeading___Toc3125834_417432637"/>
      <w:bookmarkStart w:id="525" w:name="_Toc211"/>
      <w:bookmarkEnd w:id="524"/>
      <w:r>
        <w:rPr/>
        <w:t>103</w:t>
      </w:r>
      <w:r>
        <w:rPr>
          <w:rtl w:val="true"/>
        </w:rPr>
        <w:t xml:space="preserve">- </w:t>
      </w:r>
      <w:r>
        <w:rPr>
          <w:rtl w:val="true"/>
        </w:rPr>
        <w:t>السؤال</w:t>
      </w:r>
      <w:r>
        <w:rPr>
          <w:rtl w:val="true"/>
        </w:rPr>
        <w:t>:</w:t>
      </w:r>
      <w:bookmarkEnd w:id="525"/>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فرعون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اتَّخَذْتَ إِلهَاً غَیْری لَأَجْعَلَنَّکَ مِنَ الْمَسْجُونینَ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هل کان ناشئاً من اعتقاده الالوهیۀ و الربّوبیۀ الواقعیۀ وحده لا شریک له، او من باب ما کان یعتقده المشرکون من کون الاصنام الهۀً مع کونه تعالی من جملۀ الالهۀ، او کونها شفعاء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3125836_417432637"/>
      <w:bookmarkStart w:id="527" w:name="_Toc212"/>
      <w:bookmarkEnd w:id="526"/>
      <w:r>
        <w:rPr>
          <w:rtl w:val="true"/>
        </w:rPr>
        <w:t>الجواب</w:t>
      </w:r>
      <w:r>
        <w:rPr>
          <w:rtl w:val="true"/>
        </w:rPr>
        <w:t>:</w:t>
      </w:r>
      <w:bookmarkEnd w:id="52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هذا المقام بجوامع اطرافه، یقتضی بسطا کثیراً لا یسعه الحال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نشیر الی بعضٍ مّا لعلّه یقنع به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الفیض 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السؤال یکشف عن</w:t>
      </w:r>
      <w:r>
        <w:rPr>
          <w:rStyle w:val="FootnoteAnchor"/>
          <w:rtl w:val="true"/>
        </w:rPr>
        <w:footnoteReference w:id="57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توهم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اکبر ما 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کهُبل من بین الاصنام التی اعتقده المشرکون انّهم شفعائهم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ینشأ من توصیفه بالاعلی </w:t>
      </w:r>
    </w:p>
    <w:p>
      <w:pPr>
        <w:pStyle w:val="BookText"/>
        <w:rPr/>
      </w:pPr>
      <w:r>
        <w:rPr>
          <w:rFonts w:ascii="IRNazanin" w:hAnsi="IRNazanin" w:eastAsia="IRNazanin"/>
          <w:color w:val="111111"/>
          <w:sz w:val="28"/>
          <w:sz w:val="28"/>
          <w:szCs w:val="28"/>
          <w:rtl w:val="true"/>
          <w:lang w:bidi="fa-IR"/>
        </w:rPr>
        <w:t>نظراً الی انّ الاصل فی الوصف هو التقیید، لا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ینافیه الجمع فی السؤال بینه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اتّخذت الهاً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بمنزلۀ کلمۀ التوحید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الظاهر من هذا القول، و قوله الاخرفی سورۀ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 ما عَلِمْتُ لَکُمْ مِنْ إِلهٍ غَیْری</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حصر الاله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لکونه اکبر الالهۀ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الآیتان سابقتان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یظهر من الخاصۀ و العامۀ، بل فی اخبارنا المعصومیۀ انّ مابین القولین اربعون سنۀ، حیث فسّروا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بنکال عقوبۀ کلمته الاولی و کلمته الثانیۀ و قالوا انّ الکلمۀ الثانیۀ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الی تفسیره بعقوبۀ الدنیا و الاخرۀ من الغرق و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فلابد من بیان الترقی من الاولی الی الثانیۀ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توهم المتوهم، یشعر بالتنزل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الترقی انّه من اول الامر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لَکُمْ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لیس بصریح فی نفی وجود الهٍ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بلا فاصلۀ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فَأَوْقِدْ لِی یا هامانُ عَلَی الطِّینِ فَاجْعَلْ لِی صَرْحاً لَعَلِّی أَطَّلِعُ إِلی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حینئذ بمنزلۀ الشّاک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فی صورۀ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بدّ من حمل الصفۀ حینئذ علی الموضحۀ، و ان کان خلاف الاصل فی التوصیف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یذهب علیک؛ انّه لا ینافی ما ورد من الفصل بین الکلمتین باربعین سنۀ، ما یترائی من وقوع الکلمۀ الثانیۀ ایضاً فی حکایۀ تبلیغ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لرسالۀ الی فرعون و اظهار المعجز، کالکلمۀ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الحشر علی هذا حشر جنوده لا حشر السّحرۀ، کما قد یفسّر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وقوع ذلک بعد اربعین سنۀ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الکلام فی سؤال السائل عن معتقد فرعون فی ادعاء الالوهیۀ و الربوبیّۀ؛ انّه هل کان من باب معتقد المشرکین الذین کانوا یقولون بانّ الاصنام شفعائهم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الله تعالی هو خالق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الالوهیۀ و الربوبیّۀ و الخالقیۀ لنفسه؟</w:t>
      </w:r>
    </w:p>
    <w:p>
      <w:pPr>
        <w:pStyle w:val="BookText"/>
        <w:rPr/>
      </w:pPr>
      <w:r>
        <w:rPr>
          <w:rFonts w:ascii="IRNazanin" w:hAnsi="IRNazanin" w:eastAsia="IRNazanin"/>
          <w:color w:val="111111"/>
          <w:sz w:val="28"/>
          <w:sz w:val="28"/>
          <w:szCs w:val="28"/>
          <w:rtl w:val="true"/>
          <w:lang w:bidi="fa-IR"/>
        </w:rPr>
        <w:t>تفصیل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تبعۀ الحلاّج و البسطامی لا یضایقون من دعوی الثانیۀ نظراً الی معتقدهم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وحدۀ الوجود، او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لقّب بعضهم فرعون القبط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انّه لم یکن مخالفۀ بین موسی و فرعون، بل هما متصالحان فی الحقیقۀ، و المخاصمۀ انّما هو بحسب الظاهر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مع قطع النظر عن هذه الطریقۀ الفاسدۀ،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الملعون کان دهریاً منکراً للصانع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تعجّب من جوابه</w:t>
      </w:r>
      <w:r>
        <w:rPr>
          <w:rStyle w:val="FootnoteAnchor"/>
          <w:rtl w:val="true"/>
        </w:rPr>
        <w:footnoteReference w:id="5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لمن حوله اَلا تسمعون قوله بانّ السموات و الارض مربوبۀ، و هی واجبۀ متحرکۀ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مذهب الدهریّۀ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کان دهریاً اعتقد انّ من ملک قطراً و تولّی امره بقوّۀ طالعۀ، استحق العبادۀ من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یظهر من البیضاوی، و لذا قال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ما یلی امرکم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انّ الانسان العاقل، لا یجوّز ان یعتقد انّه خالق السموات و الارض و ما بینهما، بالضرورۀ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انّه کان یعتقد ذلک لکان مجنوناً و لا یصح من الله الحکیم بعث الرسول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اَنا ربّکم، اَنا مربّیکم و المحسن الیکم و لیس للعالم اِله حتّی </w:t>
      </w:r>
    </w:p>
    <w:p>
      <w:pPr>
        <w:pStyle w:val="BookText"/>
        <w:rPr/>
      </w:pPr>
      <w:r>
        <w:rPr>
          <w:rFonts w:ascii="IRNazanin" w:hAnsi="IRNazanin" w:eastAsia="IRNazanin"/>
          <w:color w:val="111111"/>
          <w:sz w:val="28"/>
          <w:sz w:val="28"/>
          <w:szCs w:val="28"/>
          <w:rtl w:val="true"/>
          <w:lang w:bidi="fa-IR"/>
        </w:rPr>
        <w:t>یبعث الیکم رسولاً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ظنّی ان فرعون لم یکن من احد الامرین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معتقداً لکونه تعالی ربّاً لا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انکاره انکار جحود مع یقینه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یشیر الیه قوله تعالی فی سورۀ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آیاتُنا مُبْصِرَةً قالُوا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اظهر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من جحود الحق و السعی الی اِعلاء حجته بتسخیر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تَبَعَته الضّعفاء العقول، ایثاراً</w:t>
      </w:r>
      <w:r>
        <w:rPr>
          <w:rStyle w:val="FootnoteAnchor"/>
          <w:rtl w:val="true"/>
        </w:rPr>
        <w:footnoteReference w:id="581"/>
      </w:r>
      <w:r>
        <w:rPr>
          <w:rFonts w:ascii="IRNazanin" w:hAnsi="IRNazanin" w:eastAsia="IRNazanin"/>
          <w:color w:val="111111"/>
          <w:sz w:val="28"/>
          <w:sz w:val="28"/>
          <w:szCs w:val="28"/>
          <w:rtl w:val="true"/>
          <w:lang w:bidi="fa-IR"/>
        </w:rPr>
        <w:t>للدنیا العاجلۀ الفانیۀ علی الاخرۀ الاجلۀ الباقیۀ، کما هو شعار اکثر اهل الدنیا، فاشتری الدنیا بالاخرۀ و الضلالۀ بالهدی لغلبۀ الهوی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انّه کان مبطلاً للحق و مظهراً للباطل، و لکن کیف اعتقد تَبَعَته العقلاء مع ما یرونه منهمکاً فی صفات النقص و شوائب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کانوا مجانین فلم یصح الرسول علیهم من الله، و ان کانوا عقلاء فکیف یلتبس علیهم الامر الی ان استقصی الملعون فی اتمام ما القی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بامرهامان</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بعمل الصرح و یطلع الی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یلتجأ الی تمام المطلب بعد یأسه عن الصرح و خرابه بالرّیح الی الاستغاثۀ بالنّسور الجائعۀ المربوطۀ علی قوائم التابوت فیرفع الی السماء و یطلع الی اِله موسی کما روی فی بعض التفاسیر؟،؟،؟،؟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ذلک کون القوم عقلاء یصح بعث الرسول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اکثر الناس مجسِّمۀً مع کون کثیر منهم فی غایۀ الصلاح و متلبساً بالعبادات، و عاملاً علی ما امر به </w:t>
      </w:r>
    </w:p>
    <w:p>
      <w:pPr>
        <w:pStyle w:val="BookText"/>
        <w:rPr/>
      </w:pP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اعتقادهم التجسّم لا یستلزم اعتقادهم الحدوث و ان کان لا ینفکّ التجسّم عن الحدوث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اعتقادهم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هو من لوازم الجسم کالحاجۀ الی المکان و الاکل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حکایۀ العارف الرومی لقصۀ موسی و الرّاعی و مخاطباته مع الله تعالی و مناجاته تعالی، مع کمال وَلَهه فی العشق و شوقه الی اللّقاء</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یعتقد من العوام انّ له الهاً فی السماء خالق السموات و الارض و ما بینهما، لو جاء احد و ادّعی انا هو الذی تدعیه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بعض الخوارق من جهۀ السحر، او التسخیر، او العلم بخواصّ الاشیاء، او بمعاملۀ الدین بالدنیا، کما هو معهود فی کثیر من الزنادقۀ الذین یستخفّون بالقرآن و الشرع لیخبروا عن الغیب و یسخّروا قلوب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لا یکون الفرعون من قبیل هذه الزنادقۀ و الّذین باعوا الاخرۀ بالاولی، و من ذلک اظهر بعض الغرائب کاخباره عن زیادۀ النیل بعد استدعائهم عنه ذلک</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القوم مجسمۀ،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ما تعتقدونه، و قارنه ببعض الغرائب و انضمّ الیه تسلّطه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 فی تصدیقهم ایّاه مع کونهم عقلاء، و لا فی کونه متیقناً للحق مع جحوده ایثاراً للدنیا علی الاخرۀ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ممّا یشیّد توهم السائل قوله تعالی فی سورۀ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 فِرْعَوْنَ أَ تَذَرُ مُوسی وَ قَوْمَهُ لِیُفْسِدُوا فِی الْأَرْضِ وَ یَذَرَکَ وَ آلِهَتَکَ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البیضاوی فی </w:t>
      </w:r>
      <w:bookmarkStart w:id="528" w:name="pg12108_122391"/>
    </w:p>
    <w:p>
      <w:pPr>
        <w:pStyle w:val="BookText"/>
        <w:rPr/>
      </w:pPr>
      <w:bookmarkEnd w:id="528"/>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معبوداتک، قیل کان یعبد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صنع لقومه اصناماً و امرهم اَن یعبدوها تقرباً الیه،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الهتک؛ ای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الصّافی عن علی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فرعون یعبد الاصنام، ثمّ ادعی بعد ذلک الرّبوبیّۀ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البیان عن 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یذرک و آلهتک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ما ذکر ایضاً لا ینافی ما قدّمنا، الاّ حکایۀ عبادۀ الکواکب و لعلّه ایضاً ناظر الی کونه دهریاً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الحال فی ذلک</w:t>
      </w:r>
      <w:r>
        <w:rPr>
          <w:rFonts w:eastAsia="IRNazanin" w:cs="IRNazanin"/>
          <w:color w:val="111111"/>
          <w:sz w:val="28"/>
          <w:szCs w:val="28"/>
          <w:rtl w:val="true"/>
          <w:lang w:bidi="fa-IR"/>
        </w:rPr>
        <w:t>.</w:t>
      </w:r>
    </w:p>
    <w:p>
      <w:pPr>
        <w:pStyle w:val="Heading3"/>
        <w:numPr>
          <w:ilvl w:val="2"/>
          <w:numId w:val="1"/>
        </w:numPr>
        <w:rPr/>
      </w:pPr>
      <w:bookmarkStart w:id="529" w:name="__RefHeading___Toc3125838_417432637"/>
      <w:bookmarkStart w:id="530" w:name="_Toc213"/>
      <w:bookmarkEnd w:id="529"/>
      <w:r>
        <w:rPr/>
        <w:t>104</w:t>
      </w:r>
      <w:r>
        <w:rPr>
          <w:rtl w:val="true"/>
        </w:rPr>
        <w:t xml:space="preserve">- </w:t>
      </w:r>
      <w:r>
        <w:rPr>
          <w:rtl w:val="true"/>
        </w:rPr>
        <w:t>سؤال</w:t>
      </w:r>
      <w:r>
        <w:rPr>
          <w:rtl w:val="true"/>
        </w:rPr>
        <w:t>:</w:t>
      </w:r>
      <w:bookmarkEnd w:id="530"/>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در ایّام عاشوراء، تشبیه به صورۀ امام یا اعادی اهل بیت، به جهت گریانیدن مردم؟ و آیا جایز است که مردان در لباس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ایشان متشبّه شوند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1" w:name="__RefHeading___Toc3125840_417432637"/>
      <w:bookmarkStart w:id="532" w:name="_Toc214"/>
      <w:bookmarkEnd w:id="531"/>
      <w:r>
        <w:rPr>
          <w:rtl w:val="true"/>
        </w:rPr>
        <w:t>جواب</w:t>
      </w:r>
      <w:r>
        <w:rPr>
          <w:rtl w:val="true"/>
        </w:rPr>
        <w:t>:</w:t>
      </w:r>
      <w:bookmarkEnd w:id="5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تحقیق این مطلب موقوف است به تمهید مقدمه،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ذکر کرده اند حرمت تزیین مرد به آن چه از مختصّات زنان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ذاتیّه باشد مثل طلا و حریر در غیر مواضع مستثنی، یا غیر آن مثل خلخال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دستَرَنج</w:t>
      </w:r>
      <w:r>
        <w:rPr>
          <w:rFonts w:eastAsia="IRNazanin" w:cs="IRNazanin"/>
          <w:color w:val="111111"/>
          <w:sz w:val="28"/>
          <w:szCs w:val="28"/>
          <w:rtl w:val="true"/>
          <w:lang w:bidi="fa-IR"/>
        </w:rPr>
        <w:t>]</w:t>
      </w:r>
      <w:r>
        <w:rPr>
          <w:rStyle w:val="FootnoteAnchor"/>
          <w:rtl w:val="true"/>
        </w:rPr>
        <w:footnoteReference w:id="59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و حریر اجماعی است و اخبار اهل بیت علیهم السلام بر آن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خلخال و غیر آن از لباس های مختصّی که به حسب هر زمان و مکان، مختلف می شود؛ پس ظاهر این است که در آن نیز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اصحاب که الان نزد حقیر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فاضلین و شهیدین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نقل خلاف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دلالت دارد بر این، اخبار بسیار که دلالت می کنند بر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اخبار صحیحه از جملۀ آن 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یُبْغِضُ </w:t>
      </w:r>
    </w:p>
    <w:p>
      <w:pPr>
        <w:pStyle w:val="BookText"/>
        <w:rPr/>
      </w:pPr>
      <w:r>
        <w:rPr>
          <w:rFonts w:ascii="Amiri" w:hAnsi="Amiri" w:eastAsia="Amiri" w:cs="Amiri"/>
          <w:color w:val="111111"/>
          <w:sz w:val="28"/>
          <w:sz w:val="28"/>
          <w:szCs w:val="28"/>
          <w:rtl w:val="true"/>
          <w:lang w:bidi="ar-SA"/>
        </w:rPr>
        <w:t>شُهْرَةَ اللِّبَاس</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به این مضمون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آن چه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خَیْرُهَا وَ شَرُّهَا فِی النَّارِ</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هم مؤیّد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دلالت دارد بر این، اخباری که دلالت دارد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رجال به نساء، و بعکس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علل و غیره نقل شده</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این معانی قائل به فرقی مابین زنان و مردان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 پس می گوئیم در تشبیه به معصوم و نیکان، راه منعی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رجحان بکاء و ابکاء و تباکی برسیّد الشهداء علیه السلام و تابعان ایشان،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اعانت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توهم شود که این موجب هتک حرمت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تشبیه نفس به نفس و شخص به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تشبیه صورت وزیّ و لباس است محض از برای تذکرۀ احوال ایشان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مراد آن چیزی است که در اَلسنه است که هتک حرمت ایشان است از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نسبت به ایشان رسیده نباید به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مطلع بر آن خواری 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احادیثی از ائمّۀ اطهار علیهم السلام وارد شده ذکر از خواری ها و ما را مامور کرده اند به خواندن آن ها </w:t>
      </w:r>
    </w:p>
    <w:p>
      <w:pPr>
        <w:pStyle w:val="BookText"/>
        <w:rPr/>
      </w:pPr>
      <w:r>
        <w:rPr>
          <w:rFonts w:ascii="IRNazanin" w:hAnsi="IRNazanin" w:eastAsia="IRNazanin"/>
          <w:color w:val="111111"/>
          <w:sz w:val="28"/>
          <w:sz w:val="28"/>
          <w:szCs w:val="28"/>
          <w:rtl w:val="true"/>
          <w:lang w:bidi="fa-IR"/>
        </w:rPr>
        <w:t>در مجامع</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الحال تصویر آن خواری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غیر ایشان جلوه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السنۀ اخبار، تشبیه امیرالمومنین علیه السلام به شیر که حیوانی است، و جناب سید الشهداء علیه السلام به گوسفندی که سر آن را ببرند، و نیکان و متقیان به غرّ المحجلّین که امیرالمومنین علیه السلام قائد آن ها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تشبیه ایشان به صورت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و محبّی از محبّان ایشان، جایز نباشد؟ و این هتک حرمت باشد؟ و همچنین تصویر عورات</w:t>
      </w:r>
      <w:r>
        <w:rPr>
          <w:rStyle w:val="FootnoteAnchor"/>
          <w:rtl w:val="true"/>
        </w:rPr>
        <w:footnoteReference w:id="598"/>
      </w:r>
      <w:r>
        <w:rPr>
          <w:rFonts w:ascii="IRNazanin" w:hAnsi="IRNazanin" w:eastAsia="IRNazanin"/>
          <w:color w:val="111111"/>
          <w:sz w:val="28"/>
          <w:sz w:val="28"/>
          <w:szCs w:val="28"/>
          <w:rtl w:val="true"/>
          <w:lang w:bidi="fa-IR"/>
        </w:rPr>
        <w:t>سواره بر شتران برهنه به اشخاص مشابه آن ها، چه ضرر دارد؟ با وجود اخبار بسیار که چنین واقع شده، و در مجالس می خوانند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تشبّه به اعدای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مظنون این است که مضمون روایت باشد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الحال در نظرم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وارد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از تشبه این است که خواهد خود را از ایشان داند و به طوع و رغبت در آن لباس رود، خواهد که خود را از جملۀ آن 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عموم، شامل آن باشد،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سند و دلالت، و تسلیم عموم این که نسبت میان آن، و عمومات ابکاء،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عموم رجحان بکاء سنداً و دلالۀً و اعتضاداً، راجح است بر حرمت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533" w:name="pg12108_122394"/>
    </w:p>
    <w:p>
      <w:pPr>
        <w:pStyle w:val="BookText"/>
        <w:rPr/>
      </w:pPr>
      <w:bookmarkEnd w:id="533"/>
      <w:r>
        <w:rPr>
          <w:rFonts w:ascii="IRNazanin" w:hAnsi="IRNazanin" w:eastAsia="IRNazanin"/>
          <w:color w:val="111111"/>
          <w:sz w:val="28"/>
          <w:sz w:val="28"/>
          <w:szCs w:val="28"/>
          <w:rtl w:val="true"/>
          <w:lang w:bidi="fa-IR"/>
        </w:rPr>
        <w:t xml:space="preserve">و همچنین هرگاه استدلال شود بر حرمت اذلال مؤمن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همچنین جواب می گوئیم منعاً و تسلیماً و تضعیفاً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گاه است که این از اعظم مجاهدات است، و این را محض از برای رضای خدا کردن جهاد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اکرم از آن است که کسی خود را در راه او ذلیل کند، محروم کند از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اشخاص مختلف می باشند و نسبت به بعض اشخاص، اذلال نیست، به جهت مهانت نفس او، و غالب این است که از این اشخاص متشبّه می شوند به صورت اعادی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تشبه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از آن نیز از آن چه گفتیم ظاهر می شود که ممنوع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به جهت آن که این شخص متشبّه به زنان از حیثیت آن که تشبّه به زنان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می خواهد که مثلاً زینب خاتون را مصور کند به لباسی که صریح در زنان نیست غالباً، و اگر باشد هم مضر نیست؛ مثل چادر شب به سرکردن، و مکالماتی که ایشان می فرمودند، بکند به جهت ابکاء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تشبّه به زنان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آن تشبه به آن چه مختص به جنس زنان است بدون غرضی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لباس زنان پوشیدن نه از برای نمود خود است در صورت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بسیار است میانۀ ملاحظۀ تشبّه به شخص معین از زنان از راه خصوصیات فِعال آن زن، و تشبّه به جنس زنان از راه تشبّه به این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تأمّل کن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3125842_417432637"/>
      <w:bookmarkStart w:id="535" w:name="_Toc215"/>
      <w:bookmarkEnd w:id="534"/>
      <w:r>
        <w:rPr/>
        <w:t>106</w:t>
      </w:r>
      <w:r>
        <w:rPr>
          <w:rtl w:val="true"/>
        </w:rPr>
        <w:t xml:space="preserve">- </w:t>
      </w:r>
      <w:r>
        <w:rPr>
          <w:rtl w:val="true"/>
        </w:rPr>
        <w:t>السؤال</w:t>
      </w:r>
      <w:r>
        <w:rPr>
          <w:rtl w:val="true"/>
        </w:rPr>
        <w:t>:</w:t>
      </w:r>
      <w:bookmarkEnd w:id="53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التکرار فی الوالدین و الاقربین؟ ثمّ فی وضع الظاهر موضع الضمیر؟ </w:t>
      </w:r>
      <w:bookmarkStart w:id="536" w:name="pg12108_122395"/>
    </w:p>
    <w:p>
      <w:pPr>
        <w:pStyle w:val="Heading3"/>
        <w:numPr>
          <w:ilvl w:val="2"/>
          <w:numId w:val="1"/>
        </w:numPr>
        <w:rPr/>
      </w:pPr>
      <w:bookmarkStart w:id="537" w:name="__RefHeading___Toc3125844_417432637"/>
      <w:bookmarkStart w:id="538" w:name="_Toc216"/>
      <w:bookmarkEnd w:id="536"/>
      <w:bookmarkEnd w:id="537"/>
      <w:r>
        <w:rPr>
          <w:rtl w:val="true"/>
        </w:rPr>
        <w:t>الجواب</w:t>
      </w:r>
      <w:r>
        <w:rPr>
          <w:rtl w:val="true"/>
        </w:rPr>
        <w:t>:</w:t>
      </w:r>
      <w:bookmarkEnd w:id="538"/>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یخالجنی الان فی وجهه؛ انّ ذلک بیان لاستقلال النساء فی النصیب، فقد یکون لها نصیب خاص من دون ملاحظۀ الرجال معها بعنوان الفریضۀ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کان الوارث منحصراً فی بنت واحد فلها النصف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نصیبها نصف ما للرجل لو اجتمعن،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یتکررا الوالدان و الاقربون، او وضع الضمیر موضع الظاهر، لم یفهم منه الاّ نصیبها الاضافی بالنسبۀ الی الرجل، فانّ الظاهر من الضمیر الرجوع الی الشخص السابق لا مطلق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الله یوفّقنی للتفکر فیها مرّۀ اخری، و هذا ما تبادر الی الخاطر الفاتر مستعجلاً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3125846_417432637"/>
      <w:bookmarkStart w:id="540" w:name="_Toc217"/>
      <w:bookmarkEnd w:id="539"/>
      <w:r>
        <w:rPr/>
        <w:t>107</w:t>
      </w:r>
      <w:r>
        <w:rPr>
          <w:rtl w:val="true"/>
        </w:rPr>
        <w:t xml:space="preserve">- </w:t>
      </w:r>
      <w:r>
        <w:rPr>
          <w:rtl w:val="true"/>
        </w:rPr>
        <w:t>سؤال</w:t>
      </w:r>
      <w:r>
        <w:rPr>
          <w:rtl w:val="true"/>
        </w:rPr>
        <w:t>:</w:t>
      </w:r>
      <w:bookmarkEnd w:id="54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 کیست؟ و مراد از اسراف چیست؟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شامل کبایر، هست؟</w:t>
      </w:r>
    </w:p>
    <w:p>
      <w:pPr>
        <w:pStyle w:val="Heading3"/>
        <w:numPr>
          <w:ilvl w:val="2"/>
          <w:numId w:val="1"/>
        </w:numPr>
        <w:rPr/>
      </w:pPr>
      <w:bookmarkStart w:id="541" w:name="__RefHeading___Toc3125848_417432637"/>
      <w:bookmarkStart w:id="542" w:name="_Toc218"/>
      <w:bookmarkEnd w:id="541"/>
      <w:r>
        <w:rPr>
          <w:rtl w:val="true"/>
        </w:rPr>
        <w:t>جواب</w:t>
      </w:r>
      <w:r>
        <w:rPr>
          <w:rtl w:val="true"/>
        </w:rPr>
        <w:t>:</w:t>
      </w:r>
      <w:bookmarkEnd w:id="54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مخالفان دینیّه را می آمرزد،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بدون آن؛ پس توبۀ آن معاصی منشأ غفران کفار و سایر مخالفین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شیعیان هرگاه توبه کنند از معاصی، همۀ گناهان ایشان </w:t>
      </w:r>
      <w:bookmarkStart w:id="543" w:name="pg12108_122396"/>
    </w:p>
    <w:p>
      <w:pPr>
        <w:pStyle w:val="BookText"/>
        <w:rPr/>
      </w:pPr>
      <w:bookmarkEnd w:id="543"/>
      <w:r>
        <w:rPr>
          <w:rFonts w:ascii="IRNazanin" w:hAnsi="IRNazanin" w:eastAsia="IRNazanin"/>
          <w:color w:val="111111"/>
          <w:sz w:val="28"/>
          <w:sz w:val="28"/>
          <w:szCs w:val="28"/>
          <w:rtl w:val="true"/>
          <w:lang w:bidi="fa-IR"/>
        </w:rPr>
        <w:t>آمرزیده می شود خواه صغیره و خواه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اخبار چند، وارد شده در تفسیر آیه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است؛ که بعضی چنین می فهمند که حق تعالی همگی گناهان ایشان را می آمرزد بدون توبه، پس ظاهر این است که چنین نیست، و به این نمی توان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سایر اخبار و آیات دلالت بر این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مؤیّد این است آیۀ بعد از این که بدون فاصله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ظاهر این است که مخاطب به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که در آیۀ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44" w:name="__RefHeading___Toc3125850_417432637"/>
      <w:bookmarkStart w:id="545" w:name="_Toc219"/>
      <w:bookmarkEnd w:id="544"/>
      <w:r>
        <w:rPr/>
        <w:t>108</w:t>
      </w:r>
      <w:r>
        <w:rPr>
          <w:rtl w:val="true"/>
        </w:rPr>
        <w:t xml:space="preserve">- </w:t>
      </w:r>
      <w:r>
        <w:rPr>
          <w:rtl w:val="true"/>
        </w:rPr>
        <w:t>السؤال</w:t>
      </w:r>
      <w:r>
        <w:rPr>
          <w:rtl w:val="true"/>
        </w:rPr>
        <w:t>:</w:t>
      </w:r>
      <w:bookmarkEnd w:id="545"/>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Heading3"/>
        <w:numPr>
          <w:ilvl w:val="2"/>
          <w:numId w:val="1"/>
        </w:numPr>
        <w:rPr/>
      </w:pPr>
      <w:bookmarkStart w:id="546" w:name="__RefHeading___Toc3125852_417432637"/>
      <w:bookmarkStart w:id="547" w:name="_Toc220"/>
      <w:bookmarkEnd w:id="546"/>
      <w:r>
        <w:rPr>
          <w:rtl w:val="true"/>
        </w:rPr>
        <w:t>الجواب</w:t>
      </w:r>
      <w:r>
        <w:rPr>
          <w:rtl w:val="true"/>
        </w:rPr>
        <w:t>:</w:t>
      </w:r>
      <w:bookmarkEnd w:id="54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548" w:name="__RefHeading___Toc3125854_417432637"/>
      <w:bookmarkStart w:id="549" w:name="_Toc221"/>
      <w:bookmarkEnd w:id="548"/>
      <w:r>
        <w:rPr/>
        <w:t>109</w:t>
      </w:r>
      <w:r>
        <w:rPr>
          <w:rtl w:val="true"/>
        </w:rPr>
        <w:t xml:space="preserve">- </w:t>
      </w:r>
      <w:r>
        <w:rPr>
          <w:rtl w:val="true"/>
        </w:rPr>
        <w:t>السؤال</w:t>
      </w:r>
      <w:r>
        <w:rPr>
          <w:rtl w:val="true"/>
        </w:rPr>
        <w:t>:</w:t>
      </w:r>
      <w:bookmarkEnd w:id="549"/>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هذه العبارۀ منقولۀ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تجرّد عیسی عن طاعۀ الله لکنت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المراد؟</w:t>
      </w:r>
    </w:p>
    <w:p>
      <w:pPr>
        <w:pStyle w:val="Heading3"/>
        <w:numPr>
          <w:ilvl w:val="2"/>
          <w:numId w:val="1"/>
        </w:numPr>
        <w:rPr/>
      </w:pPr>
      <w:bookmarkStart w:id="550" w:name="__RefHeading___Toc3125856_417432637"/>
      <w:bookmarkStart w:id="551" w:name="_Toc222"/>
      <w:bookmarkEnd w:id="550"/>
      <w:r>
        <w:rPr>
          <w:rtl w:val="true"/>
        </w:rPr>
        <w:t>الجواب</w:t>
      </w:r>
      <w:r>
        <w:rPr>
          <w:rtl w:val="true"/>
        </w:rPr>
        <w:t>:</w:t>
      </w:r>
      <w:bookmarkEnd w:id="55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یحضرنی هذا الخبر فی اصل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فرض صحّته یمکن ان یکون المراد الترغیب الی النکاح، و یکون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للمجاوزۀ و مجرورها ظرفاً مستقراً،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تجرّده بالخصوص، من اجل طاعۀ الله فی حقه، باختصاص التکلیف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للتعلیل، کما هو احد معانیها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بان تکون بمعنی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ابتدائیۀً کانت او بیانیۀً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عن طاعته و تکلیفه بالتجرّد بالخصوص</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احد معانیها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لا ذلک و کان علی مقتضی هویه لکنت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 مخالفاً لطریقته و دینه، و مجانباً عنه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 هذا مبنیّ علی ترجیح النکاح علی التخلّی للعبادۀ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الاشهر الاظهر</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فعل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لاجل تخصیصه بالخصوص و تکلیفه بذلک لحکمۀ اقتضاه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هنا وجه آخر فی التفصیل بین ما کان الطاعۀ موجبۀ للتخلّی و باعثۀ علیه، و بین ما کان الشّوق الی العبادۀ موجبۀ للتخلّی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عیسی ان کان تجرّده من جهۀ غلبۀ الاشتغال بالطاعۀ و اِنهماکه فی بحر صحبۀ المعبود و مناجاته، بحیث لم یبق له حالۀ تمیل نفسه الی النکاح، فکانّما حصل له التجرّد قهراً من اجل الطاعۀ، فلا بأس به و ولامناقشۀ 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ترک النکاح لِان یتخلّی للعبادۀ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تجرد عیسی من هذا القبیل لکنت علی دینه و سلوکه، معارضاً له و معترضاً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هذا الوجه؛ انّ تجرد عیسی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مسبَباً</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للطاعۀ، لا سبباً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ان یبقی علی الظاهر بارادۀ المجاوزه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و ارادۀ المصاحبۀ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بارادۀ نسبۀ ترک الاولی </w:t>
      </w:r>
    </w:p>
    <w:p>
      <w:pPr>
        <w:pStyle w:val="BookText"/>
        <w:rPr/>
      </w:pPr>
      <w:r>
        <w:rPr>
          <w:rFonts w:ascii="IRNazanin" w:hAnsi="IRNazanin" w:eastAsia="IRNazanin"/>
          <w:color w:val="111111"/>
          <w:sz w:val="28"/>
          <w:sz w:val="28"/>
          <w:szCs w:val="28"/>
          <w:rtl w:val="true"/>
          <w:lang w:bidi="fa-IR"/>
        </w:rPr>
        <w:t>علی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لولا اختیار عیسی التجرد من اللّذات الجسمانیۀ تجرّداً عن طاعۀ الله التی هی افضل و اشقّ، لکنت مصاحباً لدینه و طریقته و لکن الطاعۀ فی لباس اللّذۀ اشق و احمز من الطاعۀ فی ترک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اجراء الحدود و قتل الکفار محضاً لله تعالی، اشقّ و احمز منها فی حال الغضب و شرکۀ القوّۀ الغضبیّۀ فیها، کما روی انّه علیه السلام صرع کافراً فی بعض الحروب و اراد قتله فتفل فی وجهه علیه السلام، فقام عنه، فسئله عن ذلک فاجاب علیه السلام بانّی ارید قتلک محضاً لله تعالی و بعد ما تفلت فی وجهی غضبت من ذلک و خفت ان یکون التشفی شریکاً للداعی الی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المراد من الخبر 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الطاعۀ الاشقّ و هو موافقۀ مطلوبه تعالی من التّزوّج و المیلاد، الی الاسهل و هو العبادۀ مع الخلو و التجرّد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انّی و ان کنت طالباً لترک اللذات و متابعۀ الشهوات و فعل ما یوجبها، لکن هدانی الی ارتکابها، اختیار الافضل، لسبب کونه اشق و انفع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قائلۀ فی نسبۀ الانبیاء الی ترک الاولی</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اصل المسئلۀ لیست من الفروع و المسائل الفقیهۀ، حتی یکون الخبر الواحد الصحیح، حجۀ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الاعتقادات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فیها بالخبر الواحد الاّ اذا کان مطابقاً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محل المنقولات الافواهیۀ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تأمّلت من اول جامع الشتات الی آخره و وجدت المصنف قدس سره بین العلماء اعجوبۀ فی خصلۀ مبارکۀ؛ انّه مع کونه من الاصولیین المعظمین و من کبرائهم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کاد ان یکون اکبر هم فی الدقائق الاصولیۀ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رایت ان یردّ حدثیاً ضعیفاً او مجهولاً، او ما یلوح منه دلائل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مواضع الترجیح فیرجّح القویّ و یدع معارضه و یسمیّه مرجوحاً و قد یسمیه ضعیفاً، لا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احتیاطه من هذه الجهۀ اشدّ من الاخباریین و عند مقایسۀ جامع الشتات،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الناظرۀ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الاخباری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حقیقۀ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الخصلۀ المبارکۀ قد لا ینفع، کما فی مسئلۀ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المسئلۀ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قصته، و فی هذه المسئلۀ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المرویات الثلاثۀ کلّها مردودۀ قطعاً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تفاوت بعض اهل العصمۀ مع بعضهم</w:t>
      </w:r>
      <w:bookmarkStart w:id="552" w:name="pg12108_122399"/>
    </w:p>
    <w:p>
      <w:pPr>
        <w:pStyle w:val="BookText"/>
        <w:rPr/>
      </w:pPr>
      <w:bookmarkEnd w:id="552"/>
      <w:r>
        <w:rPr>
          <w:rFonts w:ascii="Amiri" w:hAnsi="Amiri" w:eastAsia="Amiri" w:cs="Amiri"/>
          <w:color w:val="111111"/>
          <w:sz w:val="28"/>
          <w:sz w:val="28"/>
          <w:szCs w:val="28"/>
          <w:rtl w:val="true"/>
          <w:lang w:bidi="ar-SA"/>
        </w:rPr>
        <w:t xml:space="preserve">غیر عزیز، فقد روی انّ یحیی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تلاقیا، و کان عیسی بشّاشاً غالباً، و یحیی حزیناً کئیباً عبوساً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یحیی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اراک ضاحکاً کانّک آمل؟ و قال عیسی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اراک عابساً کانّک آیس؟ فانتظرا الوحی فی ذلک فجاء الوحی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البّسام احبّکما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ایّ تقدیر؛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طریقه و سلوکه فی نفسه، لا دینه المبعوث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بعض الافاضل انّ فی تفسیر النیشابوری 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لبعض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ان ینسب ذلک الی عیسی مع جدّه فی طاعۀ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عیسی الهاً فکیف یعبد غیره و انّما العبد هو الذی یلیق به العبادۀ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النصرانی و 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انّه قال مولانا الرضا علیه السلام للجاثلیق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انّا لنؤمن بعیسی الذی آمن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علی عیساکم شیئاً الاّ ضعفه و قلّۀ صیامه و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افسدت و الله علمک و ضعف امرک، و ما کنت ظننت الا انک اعلم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 انّ عیسی کان ضعیفاً قلیل الصیام قلیل الصلوۀ، و ما افطر عیسی یوماً قطّ و ما زال صائم الدهر و قائم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کان یصوم 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فخرس الجاثلیق و انقطع</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3125858_417432637"/>
      <w:bookmarkStart w:id="554" w:name="_Toc223"/>
      <w:bookmarkEnd w:id="553"/>
      <w:r>
        <w:rPr/>
        <w:t>110</w:t>
      </w:r>
      <w:r>
        <w:rPr>
          <w:rtl w:val="true"/>
        </w:rPr>
        <w:t xml:space="preserve">- </w:t>
      </w:r>
      <w:r>
        <w:rPr>
          <w:rtl w:val="true"/>
        </w:rPr>
        <w:t>السؤال</w:t>
      </w:r>
      <w:r>
        <w:rPr>
          <w:rtl w:val="true"/>
        </w:rPr>
        <w:t>:</w:t>
      </w:r>
      <w:bookmarkEnd w:id="554"/>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جعل الدیۀ فی الخطاء علی العاقلۀ، مع انّهم لا تقصیر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55" w:name="__RefHeading___Toc3125860_417432637"/>
      <w:bookmarkStart w:id="556" w:name="_Toc224"/>
      <w:bookmarkEnd w:id="555"/>
      <w:r>
        <w:rPr>
          <w:rtl w:val="true"/>
        </w:rPr>
        <w:t>الجواب</w:t>
      </w:r>
      <w:r>
        <w:rPr>
          <w:rtl w:val="true"/>
        </w:rPr>
        <w:t>:</w:t>
      </w:r>
      <w:bookmarkEnd w:id="55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قتل النفس من اعظم الکبایر و اشدّ الجرائم، اراد الله تعالی 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الجاهلیۀ کان العصبۀ یحامون القاتل و یدافعون عنه، و بذلک کان </w:t>
      </w:r>
      <w:bookmarkStart w:id="557" w:name="pg12108_122400"/>
    </w:p>
    <w:p>
      <w:pPr>
        <w:pStyle w:val="BookText"/>
        <w:rPr/>
      </w:pPr>
      <w:bookmarkEnd w:id="557"/>
      <w:r>
        <w:rPr>
          <w:rFonts w:ascii="IRNazanin" w:hAnsi="IRNazanin" w:eastAsia="IRNazanin"/>
          <w:color w:val="111111"/>
          <w:sz w:val="28"/>
          <w:sz w:val="28"/>
          <w:szCs w:val="28"/>
          <w:rtl w:val="true"/>
          <w:lang w:bidi="fa-IR"/>
        </w:rPr>
        <w:t>یحصل الجرئۀ للنفوس الضاریۀ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الدیۀ علیهم فی قتل الخطأ الذی هو اَهون افراد القتل، لتنبّه العصبۀ عن نومۀ الغفلۀ، لتأدّبوا صغارهم و اولادهم، و یأمروهم بالاحتیاط حتی لا یحصل منهم الخطاء فضلاً عن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اَخذهم فی ترک ذلک التّادیب، لینقلوا الی انّ مؤاخذتهم فی ترکه حتی یحصل العمد،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یاخذ الدّیۀ عنهم، کما تری انّه جعل الکفّارۀ علی المحرم فی قتل الصید خطأً دون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عقوبۀ العمد لا یتمّ بالکفّارۀ، بل تحتاج الی عقوبۀ اشدّ و هی عذاب الاخرۀ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المؤاخذه فی الخطاء لیس بعزیز من سیرۀ الله، الاتری انّه ورد فی من نسی غسل الجنابۀ و تطهیره حتی صلّی، انّه یجب علیه الاعادۀ عقوبۀ، لان یهتمّ فی التکلیف و لا یسامح</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3125862_417432637"/>
      <w:bookmarkStart w:id="559" w:name="_Toc225"/>
      <w:bookmarkEnd w:id="558"/>
      <w:r>
        <w:rPr/>
        <w:t>111</w:t>
      </w:r>
      <w:r>
        <w:rPr>
          <w:rtl w:val="true"/>
        </w:rPr>
        <w:t xml:space="preserve">- </w:t>
      </w:r>
      <w:r>
        <w:rPr>
          <w:rtl w:val="true"/>
        </w:rPr>
        <w:t>السؤال</w:t>
      </w:r>
      <w:r>
        <w:rPr>
          <w:rtl w:val="true"/>
        </w:rPr>
        <w:t>:</w:t>
      </w:r>
      <w:bookmarkEnd w:id="559"/>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الغناء المحرّم؟ و هل تعمّ حرمته او لها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60" w:name="__RefHeading___Toc3125864_417432637"/>
      <w:bookmarkStart w:id="561" w:name="_Toc226"/>
      <w:bookmarkEnd w:id="560"/>
      <w:r>
        <w:rPr>
          <w:rtl w:val="true"/>
        </w:rPr>
        <w:t>الجواب</w:t>
      </w:r>
      <w:r>
        <w:rPr>
          <w:rtl w:val="true"/>
        </w:rPr>
        <w:t>:</w:t>
      </w:r>
      <w:bookmarkEnd w:id="56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جماعۀ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منابع اللغۀ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 اضطرب فرحاً او 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الطرب هو ما یوجب اضطراباً فرحیّاً او حزنیّاً فی المطرِب و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یسلب اختیاره و ارادته و سُلطته علی نفسه و یخرجه عن حالته المتعارفۀ، و یوجِد فیه حالۀ غیر عادیۀ فرحاً کانت او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انساناً متیناً وزیناً، اذا مات اخوه یخرج من الحالۀ المتعارفۀ و ینسی المتانۀ و الوقار و یخلط دمع عیناه به اخلاط انفه ندبۀ فی المصیبۀ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الفَرِح المفرط فی الفرح یترک الوقار و الوزانۀ و یقوم و یرقص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فالغناء هو الصوت المرجّع الذی یُخرج الانسان من العادۀ المتعارفۀ و الوقار، و یسلب عنه اختیاره و ارادته و یجعله راقصاً او حزیناً من غیر 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تغنّی الفارابی بالبربط فی مجلس سیف الدولۀ، مرّۀ اَفرح المستمعین فرحاً شدیداً، ثم تغنّی مرۀ اُخری اَبکاهم من غیر مصیبۀ، ثم تغنّی مرۀ ثالثۀ فانامهم و ترکهم فی منامهم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الغناء و هو محرّم بنوعیه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مفرّحاً کان، او مُحزناً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تأمّلنا فی الغناء من هذا المرئی لرأینا انّه حرام اجماعاً بالجملۀ، لا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یبقی خلاف و لا اشکال و لا اعوجاج فی المسئلۀ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فالمخدّرات، ای کلّ ما یسلب الارادۀ و الاختیار، و یُخرج الانسان من سلطته علی نفسه، فهو حرام؛ کالخمر، و الغناء، و الشطرنج، و النّرد، و الهرُئین، و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انّ الاشهر فی الشطرنج حرمته بعنوان الشطرنج، لا بعنوان آلۀ القمار، و کذا النّرد، و العرف لا یسمّیهما من آلات المخصوصۀ بالقمار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نسبه</w:t>
      </w:r>
    </w:p>
    <w:p>
      <w:pPr>
        <w:pStyle w:val="BookText"/>
        <w:rPr/>
      </w:pPr>
      <w:r>
        <w:rPr>
          <w:rFonts w:ascii="IRNazanin" w:hAnsi="IRNazanin" w:eastAsia="IRNazanin"/>
          <w:color w:val="111111"/>
          <w:sz w:val="28"/>
          <w:sz w:val="28"/>
          <w:szCs w:val="28"/>
          <w:rtl w:val="true"/>
          <w:lang w:bidi="fa-IR"/>
        </w:rPr>
        <w:t>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بذلک مع اسقاط الاِطراب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به مع اسقاط 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 صوتاً و والاه، فهو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تحسین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یسمّی فی العرف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اظهر الاقوال، و اختاره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بالفارسیۀ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الصراح</w:t>
      </w:r>
      <w:r>
        <w:rPr>
          <w:rStyle w:val="FootnoteAnchor"/>
          <w:rtl w:val="true"/>
        </w:rPr>
        <w:footnoteReference w:id="62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گفتن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العرف قد یحصل فیه اضطراب بحسب متفاهم اهله، فما یتفق منه انّه هو، فحرام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یتفق منه عدمه، فهو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فی مرحلۀ الشک فیلحق بالمباح، للاصل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حرمته فی الجملۀ اجماعی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الضروری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الایات و الاخبار المستفیضۀ التی لا یبعد ادعاء تواترها، و لا حاجۀ الی ذکرها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انّه عام او یختصّ ببعض الافراد دون بعض؛ فالظاهر المشهور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المفید دعوی الاجماع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نقل دعوی الاجماع من العلماء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مضافاً الی ذلک، الاخبار المطلقۀ، و خصوصاً ما ورد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استثنی الشیخ فی النهایۀ المغنیۀ فی الاعراس، و حلّل اجرتها اذا لم یقرء بالباطل </w:t>
      </w:r>
    </w:p>
    <w:p>
      <w:pPr>
        <w:pStyle w:val="BookText"/>
        <w:rPr/>
      </w:pPr>
      <w:r>
        <w:rPr>
          <w:rFonts w:ascii="IRNazanin" w:hAnsi="IRNazanin" w:eastAsia="IRNazanin"/>
          <w:color w:val="111111"/>
          <w:sz w:val="28"/>
          <w:sz w:val="28"/>
          <w:szCs w:val="28"/>
          <w:rtl w:val="true"/>
          <w:lang w:bidi="fa-IR"/>
        </w:rPr>
        <w:t>و لا تدخلن علی الرجال و لا یدخل الرجال علهینّ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العلامۀ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ادریس لا بأس باجر المغنیات فی الاعراس اذا لم یتغنّ بالباطل علی ما روی</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یخلو مختار الشیخ من قوۀ بصحیحۀ ابی بصیر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اُخریین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معارضۀ بروایات اُخر و سایر العمومات و ظاهر دعو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استثنی منه الحداء،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سوق الابل بالغناء</w:t>
      </w:r>
      <w:r>
        <w:rPr>
          <w:rStyle w:val="FootnoteAnchor"/>
          <w:rtl w:val="true"/>
        </w:rPr>
        <w:footnoteReference w:id="632"/>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اعترف جماعۀ من الاصحاب بعدم الوقوف علی دلیل علیه</w:t>
      </w:r>
      <w:r>
        <w:rPr>
          <w:rStyle w:val="FootnoteAnchor"/>
          <w:rtl w:val="true"/>
        </w:rPr>
        <w:footnoteReference w:id="633"/>
      </w:r>
      <w:r>
        <w:rPr>
          <w:rFonts w:ascii="IRNazanin" w:hAnsi="IRNazanin" w:eastAsia="IRNazanin"/>
          <w:color w:val="111111"/>
          <w:sz w:val="28"/>
          <w:sz w:val="28"/>
          <w:szCs w:val="28"/>
          <w:rtl w:val="true"/>
          <w:lang w:bidi="fa-IR"/>
        </w:rPr>
        <w:t>، و لعلّه ورد فیه الخبر من طریق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الزرارۀ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الحداء و الشعر ما کان منه لیس فیه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بعد اداب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نقل قول باستثناء مراثی الحسین علیه السلام، و لا نعرف قائله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یوجّه ببعض الاخبار التی لا دلالۀ فیها، و بانّه من باب النوحۀ المجوّزۀ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دلالۀ </w:t>
      </w:r>
    </w:p>
    <w:p>
      <w:pPr>
        <w:pStyle w:val="BookText"/>
        <w:rPr/>
      </w:pPr>
      <w:r>
        <w:rPr>
          <w:rFonts w:ascii="IRNazanin" w:hAnsi="IRNazanin" w:eastAsia="IRNazanin"/>
          <w:color w:val="111111"/>
          <w:sz w:val="28"/>
          <w:sz w:val="28"/>
          <w:szCs w:val="28"/>
          <w:rtl w:val="true"/>
          <w:lang w:bidi="fa-IR"/>
        </w:rPr>
        <w:t>جواز النیاحۀ علی جواز الغناء، و بانّ النسبۀ ما بین ما دلّ علی حرمۀ الغناء و رجحان الابکاء، عموماً من وجه، و الرجحان للاخیر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کون الغناء مبکیاً علی الحسین علیه السلام، بل انّما هو مقتضی طبیعته فی بعض الاحیان و ان کان فی الاشعار الباطلۀ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حصول بکاء مرکب من الحلال و الحرام، مع انّا نمنع ترجیح هذا العام مع قوّۀ دلالۀ العام المشتمل علی النهی المستلزم لطلب انتفاء الطبیعۀ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الامر الذی لا یقتضی الامتثال الحاصل بوجود بعض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صاحب الکفایۀ الغناء فی القرآن، و اسنده الی ظاهر کلام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لم یذکر الا تحسین اللفظ و تزیین الصوت و تحزینه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الفرق بین تحسین الصوت 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باخبار قاصرۀ سنداً و دلالۀ، لا حاجۀ الی ذکرها و ذکر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اطنبنا الکلام بذکر الادلّۀ و الاخبار، و الجرح و التعدیل، فی هذه المقامات فی کتاب 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المقصود هنا التنبیه الی ما ذهب الی بعض الاوهام انّ من یقرء القرآن او المرثیۀ لا یقال انّه یغنّی بل یقال انّه یقرء القرآن و یقرء المرثیۀ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الغناء صفۀ للّفظ و المقرء، لا للصّوت و القرائۀ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توهم فاسد کما دلّ علیه کلام العلماء و اهل اللّغۀ فی عدم ادراجهم المقرء فی تعریف الغناء، بل انّما جعلوه للصوت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فرض اصطلاح جدید و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Style w:val="FootnoteAnchor"/>
          <w:rtl w:val="true"/>
        </w:rPr>
        <w:footnoteReference w:id="63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شاع فی العربی الجدید تسمیۀ الماست باللّبن مع انّه موضوع للحلیب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فلایمکن ان یقال اللّبن 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یحمل کلام الشارع علی العرف السابق، لاصالۀ </w:t>
      </w:r>
    </w:p>
    <w:p>
      <w:pPr>
        <w:pStyle w:val="BookText"/>
        <w:rPr/>
      </w:pPr>
      <w:r>
        <w:rPr>
          <w:rFonts w:ascii="IRNazanin" w:hAnsi="IRNazanin" w:eastAsia="IRNazanin"/>
          <w:color w:val="111111"/>
          <w:sz w:val="28"/>
          <w:sz w:val="28"/>
          <w:szCs w:val="28"/>
          <w:rtl w:val="true"/>
          <w:lang w:bidi="fa-IR"/>
        </w:rPr>
        <w:t>عدم تغیّر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کثیرۀ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ماسبق الی بعض الاوهام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الحداء، و الرّجز، و النیاحۀ، و الرثاء، و الغنا،، انّما هی الفاظ فی کلام العرب مستعملۀ فی معانی مقصودۀ لهم مشترک الکیفیّۀ فی القواعد الموسیقیۀ خارجۀ علی قوانین النسب الصوتیۀ؛ فالحداء لتهیج القوّۀ الطبیعیۀ فی المشی و السّیر و لها منفعۀ و مصلحۀ کانت شایعۀ فی الجاهلیۀ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لتهییج القوّۀ الغضبیۀ المطلوب فی الجهاد و الدفاع، و قد استعمله النبیّ صلی الله علیه و آله و علی و الحسین علیهما السلام و هو من السّنن الجهادیۀ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النیاحۀ و قد ورد الاخبار فی جوازها ان خلت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الرثاء و قد ورد الحثّ بها فی الاحادیث و کانوا یأمرون المرثّین برثاء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الغناء الذی هو فی اللغۀ، مد الصوت و زاد بعضهم فیه الترجیع و بعضهم الطرب، و قد ورد فیه المدح و الذمّ باعتبارین فی الاخبار؛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نوح ابلیس علی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الرخصۀ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ذکرتک الجنۀ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الصوت الحسن یُترجّع فیه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یتغنّی القرآن فلیس مراداً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اوّلها جماعۀ بخلاف الظاهر، و حملها آخرون علی التقیۀ، و التحقیق ما فسّره به الائمّۀ علیهم السلام تارۀً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کل کلام مرجّع مطرب ممدود به الصوت، خارج مخرج الزور، اعنی ما لا حقیقه له، او خارج مخرج اللّهو و هو ما یلهی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الاخرۀ</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الغناء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خلت من اللّهو و الزور، کالقرآن و الرّثاء علی الحسین علیه السلام، و ما فیه اِعلام الناس مناقب المعصومین و فضائلهم، فهو الغناء المرخّص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یحمل مجملات الاخبار علی </w:t>
      </w:r>
    </w:p>
    <w:p>
      <w:pPr>
        <w:pStyle w:val="BookText"/>
        <w:rPr/>
      </w:pPr>
      <w:r>
        <w:rPr>
          <w:rFonts w:ascii="IRNazanin" w:hAnsi="IRNazanin" w:eastAsia="IRNazanin"/>
          <w:color w:val="111111"/>
          <w:sz w:val="28"/>
          <w:sz w:val="28"/>
          <w:szCs w:val="28"/>
          <w:rtl w:val="true"/>
          <w:lang w:bidi="fa-IR"/>
        </w:rPr>
        <w:t>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کلام متساقط لا یرجع الی محصل،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مشترکۀ الکیفیۀ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صفۀ للمعانی المقصودۀ، فلابد ان یکون المراد من المعانی المقصودۀ، هو کیفیات الاصوات الخاصۀ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هو من جملۀ موضوع العلم الموسیقی انّما هو الصوت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تحقق الصوت فی قالب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الکلام من حیث انّه کلام، و لا من حیث انّه مهمل او موضوع او نظم او نثر او مدح او ذمّ او مفاخرۀ او ذکر نسب او حکایۀ ردیۀ او التلهّف علی نازلۀ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 اتصاف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بمصطلحات اصحاب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المفردات و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الملحوظ انّما هو نفس الصوت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النغمۀ</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و ذلک انّما یتمّ فی الغناء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مدلول سایر الالفاظ المذکورۀ کیفیۀً من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فالغناء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اعتبار المفرد و المدلول</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الحداء فی اللّغۀ هو سوق الابل و زجرها فی السیر مع الغناء لها لیحثّ علی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فالحداء لیس موضوعاً لکیفیّۀ اخری من کیفیات الصوت غیر الغناء، لا هو الغناء اِن استغنّ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جعله قسیماً للغناء فی الکیفیات الموسیقیّۀ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استعمال لفظ الحداء فی مقام من مقامات الموسیقی ایضاً کالحسینی و المنصوری و الرّهاک</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تباین بینها و بین الغناء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مدخلیۀ لنفس المفرد من حیث هو و مدلوله؛ لانّ الابل لا تمیز بین المفردات و المدلول، و لکنّها تمیّز الصوت الحسن عن غیره فیستریح بالصوت لملایمۀ طبعها، و یسهل علیها مشقۀ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ما ذکرنا ایضاً التزام هذا المقام الخاص فی التغنّی للابل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کیف کان؛ فلا وجه لجعل الحداء قسیماً للغناء، اذ لیس هو من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لوحظ کونه علی مقام خاص من المقامات الموسیقیۀ؛ فان سلّم ذلک فیکون اخصّ من الغناء مطلقاً، لا مبایناً و قسیماً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فرض تحققه حینئذ بغیر الغناء، فهو اعمّ منه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لتخصیصه بالذکر، اذ سایر المقامات ایضاً اخصّ منه من وجه، و لکن منها مصلحۀ خاصۀ و تأثیر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لم نقف فی کلام اهل اللغۀ فی تفسیره الاّ بسوق الابل بالغناء، و لم یقل احد انّه سوقها بهذا المقام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خلاف المشاهد فی الغالب فی التغنّی للابل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بحر من بحور العروض، و قد یطلق علی نوع من انواع الشعر یکون کلّ مصراع منه منفرداً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Style w:val="FootnoteAnchor"/>
          <w:rtl w:val="true"/>
        </w:rPr>
        <w:footnoteReference w:id="641"/>
      </w:r>
      <w:r>
        <w:rPr>
          <w:rFonts w:ascii="IRNazanin" w:hAnsi="IRNazanin" w:eastAsia="IRNazanin"/>
          <w:color w:val="111111"/>
          <w:sz w:val="28"/>
          <w:sz w:val="28"/>
          <w:szCs w:val="28"/>
          <w:rtl w:val="true"/>
          <w:lang w:bidi="fa-IR"/>
        </w:rPr>
        <w:t xml:space="preserve">ایضاً 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لکیفیات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الصوت، بل هو من صفات المقرء و النظم</w:t>
      </w:r>
      <w:r>
        <w:rPr>
          <w:rStyle w:val="FootnoteAnchor"/>
          <w:rtl w:val="true"/>
        </w:rPr>
        <w:footnoteReference w:id="643"/>
      </w:r>
      <w:r>
        <w:rPr>
          <w:rFonts w:ascii="Amiri" w:hAnsi="Amiri" w:eastAsia="Amiri" w:cs="Amiri"/>
          <w:color w:val="111111"/>
          <w:sz w:val="28"/>
          <w:sz w:val="28"/>
          <w:szCs w:val="28"/>
          <w:rtl w:val="true"/>
          <w:lang w:bidi="ar-SA"/>
        </w:rPr>
        <w:t xml:space="preserve">، فلا یصحّ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للغناء و من جملۀ کیفیات الصوت التی لها تأثیر من حیث انّه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تأثیره انّما هو لاشتماله علی المفاخرۀ بالنسب و التهدید فی الحرب و اظهار التجلّد، التی کلّها من لوازم المقرء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النیاحۀ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یعتبر فیها ملاحظۀ المقرء و المدلول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نضایق فیها من القول باعتبار الکیفیۀ الخاصۀ فی الصوت ایضاً، لیکون قسیماً للغناء</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جعل المتوهم الرّجز قسماً للغناء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الرّجز لیس قسماً للغناء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الیناحۀ و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دخل فی هؤلاء الثلاثۀ لکیفیات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نضایق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لوقلنا بمدخلیۀ کیفیۀ الصوت فی النیاحۀ، فایضاً لا تکون قسماً من الغناء بل تکون قسیماً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المتوهم باطل فی کلتا الصورتین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الحیثیۀ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کیفیۀ خاصۀ من الصوت فی نوع من المقرء، و هو یشتمل علی اظهار الویل و العویل علی المیت و لو بأن یقول واویلاه، و یاویلا، وای وای، 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یعدّ بعض محاسنه و ذکر سوانحه و مصائبه مع ذلک، و یُظهر الالم و الوجع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یحصل فیه التقابل من جماعۀ و التحارب،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ایضاً ممّا لا بأس به اذا لم یکن بالکذب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الرثاء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المرثیۀ</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من صفات المقرء و اللفظ، لا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 کونه شعراً، بخلاف النوحۀ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بینه و بین النوحۀ من وجهین؛ اعتبار کیفیۀ الصوت فی النوحۀ دون المرثیۀ، و اعتبار کونه شعراً فی المرثیۀ بدون النوحۀ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کیفیات الصوت، و لا یعتبر فیه المقرء و المدلول جزماً، و الکلام فی بعض المقروئات قدمرّ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حرمته بالعموم</w:t>
      </w:r>
      <w:r>
        <w:rPr>
          <w:rStyle w:val="FootnoteAnchor"/>
          <w:rtl w:val="true"/>
        </w:rPr>
        <w:footnoteReference w:id="648"/>
      </w:r>
      <w:r>
        <w:rPr>
          <w:rFonts w:ascii="IRNazanin" w:hAnsi="IRNazanin" w:eastAsia="IRNazanin"/>
          <w:color w:val="111111"/>
          <w:sz w:val="28"/>
          <w:sz w:val="28"/>
          <w:szCs w:val="28"/>
          <w:rtl w:val="true"/>
          <w:lang w:bidi="fa-IR"/>
        </w:rPr>
        <w:t>و التحقیق فیه، العموم، لما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استثنی منه، 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الصوت الحسن؛ فالنسبۀ بینه و بین الغناء و النیاحۀ، عموم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ذکره من جعل معنی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فی صحیحۀ محمد بن مسلم و ابی الصباح الکنانی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هو الغناء</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روایۀ ابی بصیر حین سئل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وَ اجْتَنِبُوا قَوْلَ </w:t>
      </w:r>
      <w:bookmarkStart w:id="562" w:name="pg12108_122408"/>
    </w:p>
    <w:p>
      <w:pPr>
        <w:pStyle w:val="BookText"/>
        <w:rPr/>
      </w:pPr>
      <w:bookmarkEnd w:id="562"/>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الغناء المنهیّ عنه هو الغناء الذی وقع فی کلام خرج مخرج الزور، و هو ما لا حقیقۀ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الغناء فی مثل القرآن و المراثی المأمور بها و نحو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ان یقال فی تأویل الخبر انّ الغناء مثل قول الزور فی کونه منهیاً عنه، لانّ الغناء المحرّم هو الذی یکون فی کلام هو من قول 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 معنی قول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حسنۀ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انّ الغناء المنهیّ عنه هو الذی وقع فی کلام خرج مخرج اللّهو و هو ما یلهی عن الاخرۀ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المرخّص فیه هو ما لیس فی کلام لهو او زور، کالقرآن و المراثی المامور بها و القصائد فی مدح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بعد الاحاطۀ بما ذکرنا، تعرف التساقط و الخلط بین صفات الصوت و المقروء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یظهر من آخر الکلام حیث جعل المرثیۀ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 اول الکلام انّه قسیم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الاختلاطات التی لا یخفی علی من 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انّه جعل ما فی الاخبار من تفسیر الایۀ تفسیراً للغناء، ثم قال المراد منها انّ الغناء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قول الزور،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تفسیراً له، بل تفصیل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ذکر الروایۀ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نوح ابلیس علی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جعل 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للغناء</w:t>
      </w:r>
      <w:r>
        <w:rPr>
          <w:rFonts w:eastAsia="IRNazanin" w:cs="IRNazanin"/>
          <w:color w:val="111111"/>
          <w:sz w:val="28"/>
          <w:szCs w:val="28"/>
          <w:rtl w:val="true"/>
          <w:lang w:bidi="fa-IR"/>
        </w:rPr>
        <w:t>.</w:t>
      </w:r>
    </w:p>
    <w:p>
      <w:pPr>
        <w:pStyle w:val="Heading3"/>
        <w:numPr>
          <w:ilvl w:val="2"/>
          <w:numId w:val="1"/>
        </w:numPr>
        <w:rPr/>
      </w:pPr>
      <w:bookmarkStart w:id="563" w:name="__RefHeading___Toc3125866_417432637"/>
      <w:bookmarkStart w:id="564" w:name="_Toc227"/>
      <w:bookmarkEnd w:id="563"/>
      <w:r>
        <w:rPr/>
        <w:t>112</w:t>
      </w:r>
      <w:r>
        <w:rPr>
          <w:rtl w:val="true"/>
        </w:rPr>
        <w:t xml:space="preserve">- </w:t>
      </w:r>
      <w:r>
        <w:rPr>
          <w:rtl w:val="true"/>
        </w:rPr>
        <w:t>سؤال</w:t>
      </w:r>
      <w:r>
        <w:rPr>
          <w:rtl w:val="true"/>
        </w:rPr>
        <w:t>:</w:t>
      </w:r>
      <w:bookmarkEnd w:id="564"/>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بائی است؟ و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تباشر 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بائی است؟ و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مشلول چه بائی است؟</w:t>
      </w:r>
    </w:p>
    <w:p>
      <w:pPr>
        <w:pStyle w:val="Heading3"/>
        <w:numPr>
          <w:ilvl w:val="2"/>
          <w:numId w:val="1"/>
        </w:numPr>
        <w:rPr/>
      </w:pPr>
      <w:bookmarkStart w:id="565" w:name="__RefHeading___Toc3125868_417432637"/>
      <w:bookmarkStart w:id="566" w:name="_Toc228"/>
      <w:bookmarkEnd w:id="565"/>
      <w:r>
        <w:rPr>
          <w:rtl w:val="true"/>
        </w:rPr>
        <w:t>الجواب</w:t>
      </w:r>
      <w:r>
        <w:rPr>
          <w:rtl w:val="true"/>
        </w:rPr>
        <w:t>:</w:t>
      </w:r>
      <w:bookmarkEnd w:id="56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الباء فی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محذوف و هو 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روایۀ قرائۀ الدعاء المشتمل علیها فی لیلۀ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بوضع القرآن علی الرأس و قرائۀ الدعاء ثمّ طلب الحوائج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بالاشارۀ الی بعض الفوائد المرموزۀ فی الدعاء؛ فاوّل ما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أسألک مقسماً ایّاک بحق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فالباء للقسم،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اقسمک بالقرآن الحق الصدق الثابت الذی لا یاتیه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اضافۀ الصفۀ الی الموصوف</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من ارسلته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اقسمک برسولک الحق</w:t>
      </w:r>
      <w:r>
        <w:rPr>
          <w:rStyle w:val="FootnoteAnchor"/>
          <w:rtl w:val="true"/>
        </w:rPr>
        <w:footnoteReference w:id="658"/>
      </w:r>
      <w:r>
        <w:rPr>
          <w:rFonts w:ascii="IRNazanin" w:hAnsi="IRNazanin" w:eastAsia="IRNazanin"/>
          <w:color w:val="111111"/>
          <w:sz w:val="28"/>
          <w:sz w:val="28"/>
          <w:szCs w:val="28"/>
          <w:rtl w:val="true"/>
          <w:lang w:bidi="fa-IR"/>
        </w:rPr>
        <w:t>الذی ارسلته بهذا القرآن و جعلت کتابک و رسالتک الذی ارسلت معه الینا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اقسمک بصدق هذا الرسول و قوله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کلّ مومن مدحته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الانبیاء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توضیحه من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الایراد؛ انّ لکلّ من القرآن، و الرسول، و المومنین، حق ثابت عند الله، لاجل الهدایۀ و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القسم به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المقام ترقیات فی القسم اذ القرآن الموضوع علی الرأس لیس الاّ نقوش و خطوط و قرطاس و جلد، فحرمته فی الحقیقۀ انّما هو للمعانی، و النقوش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حاکیته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مظهریّۀ قلب النّبیّ لتلک المعانی وانتقاشها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Style w:val="FootnoteAnchor"/>
          <w:rtl w:val="true"/>
        </w:rPr>
        <w:footnoteReference w:id="66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من انتقاشه فی القرطاس بالمداد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اعظم شأناً من </w:t>
      </w:r>
    </w:p>
    <w:p>
      <w:pPr>
        <w:pStyle w:val="BookText"/>
        <w:rPr/>
      </w:pPr>
      <w:r>
        <w:rPr>
          <w:rFonts w:ascii="IRNazanin" w:hAnsi="IRNazanin" w:eastAsia="IRNazanin"/>
          <w:color w:val="111111"/>
          <w:sz w:val="28"/>
          <w:sz w:val="28"/>
          <w:szCs w:val="28"/>
          <w:rtl w:val="true"/>
          <w:lang w:bidi="fa-IR"/>
        </w:rPr>
        <w:t>هذا المجلد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کل مؤمن مدحه الله فی القرآن المشتمل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الانبیاء و الاولیاء المخلصین، اعظم من الاقسام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الاعلی من الکل، حق الحق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احداً اَعَرفُ بحقک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فصیحۀ</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تفریعاً، یعنی اقسمک بالغرایم العظام حتّی انتهیت الی القسم بحقک الذی لا یعرفه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جعلت منتهی الرقی هو القسم بحقّک، فلیس بمستنکر، اذ لا یحوط حول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معرفتک</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الاقسام الی النهایۀ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تمّ الکلام فی الترقی مع اجمال، اخذ بالتنزل تفصیلاً فبدأ بالاعلی ثمّ بمن یلیه الی آخره و ان کان بعنوان الترتیب لحصول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بذکر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مرقّبا لعدم امکان الاحاطۀ بکل من مدحه فی القرآن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حرمتهم اجمالاً من احترامهم</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لاحظ الاخبار الواردۀ فی شأنهم باخذ میثاق سایر الخلائق لهم، و کونهم علّۀ غائیۀ لایجاد من سواهم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الباء فی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تباشر 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انها للسببیّۀ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الساجدین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السّحر فی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إِیمَاناً تُبَاشِرُ بِهِ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انّی اسألک ایماناً تباشر بسببه قلبی بحیث لا اغفل عنک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المباشرۀ بمعنی المخالطۀ و الممازجۀ، او المماسّۀ بالبشرۀ، و منه سمّی المواقعۀ مباشرۀ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من المحال مخالطته تعالی مع شیئ و مماسته بشیئ، فهو کنایۀ عن الحضور الدائمی و الذکر </w:t>
      </w:r>
    </w:p>
    <w:p>
      <w:pPr>
        <w:pStyle w:val="BookText"/>
        <w:rPr/>
      </w:pP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القلب و ان کان تطلق علی معان کثیرۀ اشبهها الجسم الصنوبری اللّحمی الذی محلّه فی الصدر،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انّ ذلک الجسم اللحمی موجود فی البهائم و الاموات و لا ادراک له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ذکر بعض اهل المعرفۀ انّه یطلق علی اللطیفۀ الروحانیۀ الربانیّه التی هّمه حقیقۀ الانسان و المخاطب بالاوامر و النواهی، و المورد للثوّاب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نوع تعلّق بذلک الجسم اللحمی تعلّقاً لم یظهر حقیقته و تحیرت العقول فی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الذی یبحث عنه و یذکر فی امثال هذه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من عالم الملک و الشهادۀ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ورد فی الروایات انّه عرش الرحمن، و ورد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یَسَعْنِی سَمَائِی وَ لَا أَرْضِی وَ وَسِعَنِی قَلْبُ عَبْدِی الْمُؤْمِن</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ایماناً بک بحیث کانّی اراک دائماً و لا تزایلنی و لا تفارقنی و لا اَخلو من ذکرک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ورد عن بعض الصادقین علیهما السلام حیث سئل عن العشق المجازی</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 خَلَتْ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اللَّهِ فَأَذَاقَهَا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یقرب من الحدیث المذکور، الحدیث المشهور بین الخاصّۀ و العامّۀ المشتمل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قد یتقرّب الی النوافل حتّی کان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نقوله فی </w:t>
      </w:r>
    </w:p>
    <w:p>
      <w:pPr>
        <w:pStyle w:val="BookText"/>
        <w:rPr/>
      </w:pPr>
      <w:r>
        <w:rPr>
          <w:rFonts w:ascii="IRNazanin" w:hAnsi="IRNazanin" w:eastAsia="IRNazanin"/>
          <w:color w:val="111111"/>
          <w:sz w:val="28"/>
          <w:sz w:val="28"/>
          <w:szCs w:val="28"/>
          <w:rtl w:val="true"/>
          <w:lang w:bidi="fa-IR"/>
        </w:rPr>
        <w:t xml:space="preserve">صیرورته سمع العبد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فی صیرورته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بذلک المبالغۀ فی انقلاعه عن العلایق الجسمانیۀ حتی یغفل عمّا سوی الله فلایری موجوداً سواه</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جاز المبالغۀ فی بیان القرب الی هذا الحدّ،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قائلۀ</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فی بیان المبالغۀ بذکر مباشرته للقلب و النفس، بمعنی عدم غیبته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ان یکون الباء للتعدیۀ الی مفعول ثان؛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ایماناً تلصقه بقلبی بحیث لا یفارقه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کلمۀ الباء فی دعاء المشلول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فیحتاج توضیحها الی تمهید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الداعی السائل للمسئلۀ، یحتاج فی السؤال الی امور؛ منها دعوۀ المسؤل عنه باسم یخاطبه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ذکر حاجۀ یرید انجاحها و قد یحتاج الی الالحاح فی عدم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المسؤل منه بما یحبّه و له عنده قدر و منزلۀ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یحتاج الی تشجیعه و تحریصه فی الاجابۀ بذکرما وعده من انّه یجیب کل من سئل منه حتی لا یخلف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ما ذکر فی حقّه تعالی، من باب المشاکلۀ، لاستحالۀ ارادۀ الحقیقۀ فی حقّه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فاعلم انّه قد ذکر فی اول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بِسْمِ اللَّهِ الرَّحْمنِ الرَّحِیمِ یَا ذَا الْجَلَالِ وَ الْإِکْرَامِ 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آخرما ذکر فیه من ندائه </w:t>
      </w:r>
    </w:p>
    <w:p>
      <w:pPr>
        <w:pStyle w:val="BookText"/>
        <w:rPr/>
      </w:pPr>
      <w:r>
        <w:rPr>
          <w:rFonts w:ascii="IRNazanin" w:hAnsi="IRNazanin" w:eastAsia="IRNazanin"/>
          <w:color w:val="111111"/>
          <w:sz w:val="28"/>
          <w:sz w:val="28"/>
          <w:szCs w:val="28"/>
          <w:rtl w:val="true"/>
          <w:lang w:bidi="fa-IR"/>
        </w:rPr>
        <w:t>تعالی بالاسماء الخاصۀ و الصفات المختصۀ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Style w:val="FootnoteAnchor"/>
          <w:rtl w:val="true"/>
        </w:rPr>
        <w:footnoteReference w:id="675"/>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هازم الاحزاب 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اسئلک و ادعوک و اُنادیک بهذه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جعل بسم الله الرحمن الرحیم، بمجموعه اسماً من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غیره من الادعیۀ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یخاطَب تعالی شأنه فی الادعیۀ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فارید بالاسم الجنس و لا یضرّ افراده مع تعددّ الاسامی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ذکر الحاجۀ؛ فهو قوله علیه السلام بعد ذکر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علی جمیع المرسلین و ملائکتک المقربین و اهل طاعتک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علیه 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اسئلک بکل مسئلۀ سئلک بها احد ممن رضیت عنه فحتمت له الاجابۀ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تعمیم بعد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اسئلک باسمک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 آله و ان تعطینی کل ما سئله منک احد ممن رضیت عنه فاجبته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راجع الی الاسم المذکور فی اول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سئلتک باسمک بسم الله الرحمن الرحیم ان تصلّی علی محمد و آل محمد فکذلک اسئلک به، ای بذلک الاسم ان تقضی لی و تعطینی کل مسئلۀ سئلک احد ممن رضیت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تکراره سبعاً لاظهار کمال الاهتمام و تذکیراً للمطلوب بطول الفصل بعنوان المشاکلۀ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لمخاطبۀ</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تذکراً و توطیناً للنفس علی ما صدر منه اولاً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567" w:name="pg12108_122414"/>
    </w:p>
    <w:p>
      <w:pPr>
        <w:pStyle w:val="BookText"/>
        <w:rPr/>
      </w:pPr>
      <w:bookmarkEnd w:id="567"/>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فی قوله علیه السلام فی اول الدعاء،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اسئلک مُقسماً ایّاک باسمک بسم الله الرحمن الرحیم یا ذا الجلال و الاکرام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تصلّی علی محمد و آل محمد، و اقسمک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بسم الله الرحمن الرحیم یا الله یا رحمن یا ذا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تقضی لی و تعطینی کل مسئلۀ سئلها احد ممّن رضیت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الامر الاخیر، هو</w:t>
      </w:r>
      <w:r>
        <w:rPr>
          <w:rStyle w:val="FootnoteAnchor"/>
          <w:rtl w:val="true"/>
        </w:rPr>
        <w:footnoteReference w:id="679"/>
      </w:r>
      <w:r>
        <w:rPr>
          <w:rFonts w:ascii="Amiri" w:hAnsi="Amiri" w:eastAsia="Amiri" w:cs="Amiri"/>
          <w:color w:val="111111"/>
          <w:sz w:val="28"/>
          <w:sz w:val="28"/>
          <w:szCs w:val="28"/>
          <w:rtl w:val="true"/>
          <w:lang w:bidi="ar-SA"/>
        </w:rPr>
        <w:t>التشبحیع و التحریص و 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علی ذلک بقوله علیه السلام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بکل اسم سمّیت به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الایات الدالّۀ علی وعده تعالی اجابۀ الداعی، فکانّه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ادعوک باسماء الدالّۀ علی الاجابۀ المذکورۀ فی شیئ من کتبک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 کثیر منها فی القرآن، ثمّ ذکر 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فی الادعیۀ غیر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ما ورد بعض الادعیۀ 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تردّ دعائنا و انت الذی یملک کشف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قلت انّ الالهۀ لا یجیبون دعاء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 اَنا الذی اجبت الدعوۀ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تشمت بنا الاعداء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انکم ایضاً تدعون من لا ینکشف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3125870_417432637"/>
      <w:bookmarkStart w:id="569" w:name="_Toc229"/>
      <w:bookmarkEnd w:id="568"/>
      <w:r>
        <w:rPr/>
        <w:t>113</w:t>
      </w:r>
      <w:r>
        <w:rPr>
          <w:rtl w:val="true"/>
        </w:rPr>
        <w:t xml:space="preserve">- </w:t>
      </w:r>
      <w:r>
        <w:rPr>
          <w:rtl w:val="true"/>
        </w:rPr>
        <w:t>سؤال</w:t>
      </w:r>
      <w:r>
        <w:rPr>
          <w:rtl w:val="true"/>
        </w:rPr>
        <w:t>:</w:t>
      </w:r>
      <w:bookmarkEnd w:id="569"/>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شعر شیخ سعدی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بادیه سهل است با وجود تو رفتن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خلاف کنم سعدیا به سوی تو باشم </w:t>
      </w:r>
      <w:bookmarkStart w:id="570" w:name="pg12108_122415"/>
    </w:p>
    <w:p>
      <w:pPr>
        <w:pStyle w:val="BookText"/>
        <w:rPr/>
      </w:pPr>
      <w:bookmarkEnd w:id="570"/>
      <w:r>
        <w:rPr>
          <w:rFonts w:ascii="IRNazanin" w:hAnsi="IRNazanin" w:eastAsia="IRNazanin"/>
          <w:color w:val="111111"/>
          <w:sz w:val="28"/>
          <w:sz w:val="28"/>
          <w:szCs w:val="28"/>
          <w:rtl w:val="true"/>
          <w:lang w:bidi="fa-IR"/>
        </w:rPr>
        <w:t>چه چیز است</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پرسشی را از یک فقیه می کنند، او چه کند؟ اگر جواب ندهد، می گویند فقیهان افراد خشک و بی ذوق و در محدودۀ مُرّ قوانین قالب گیری شده اند، اطلاعی از عالم دل و احساس بشری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فقیهی مثل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هم جواب بگوید و هم نشان دهد که در این عوالم وارد و با ابعاد آن ها کاملاً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راهی را، طریقه ای را، گرایشی را نمی پذیرد به دلیل ناآگاهی نیست، بل با کمال شناخت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571" w:name="__RefHeading___Toc3125872_417432637"/>
      <w:bookmarkStart w:id="572" w:name="_Toc230"/>
      <w:bookmarkEnd w:id="571"/>
      <w:r>
        <w:rPr>
          <w:rtl w:val="true"/>
        </w:rPr>
        <w:t>جواب</w:t>
      </w:r>
      <w:r>
        <w:rPr>
          <w:rtl w:val="true"/>
        </w:rPr>
        <w:t>:</w:t>
      </w:r>
      <w:bookmarkEnd w:id="5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سعدی این باشد که در بوادی اسرار قَدَر و مشکلات مقدرات الهیّه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قضا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ظهور در شهادت می رسد، اوهام انسانیّه حیران، و عقول ناقصه در آن، هایم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حق تعالی مرتبۀ فناء فی الله و بقاء بالله</w:t>
      </w:r>
      <w:r>
        <w:rPr>
          <w:rStyle w:val="FootnoteAnchor"/>
          <w:rtl w:val="true"/>
        </w:rPr>
        <w:footnoteReference w:id="685"/>
      </w:r>
      <w:r>
        <w:rPr>
          <w:rFonts w:ascii="IRNazanin" w:hAnsi="IRNazanin" w:eastAsia="IRNazanin"/>
          <w:color w:val="111111"/>
          <w:sz w:val="28"/>
          <w:sz w:val="28"/>
          <w:szCs w:val="28"/>
          <w:rtl w:val="true"/>
          <w:lang w:bidi="fa-IR"/>
        </w:rPr>
        <w:t>عطا کند، طی آن بوادی سهل 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هستی خود فراموش و از نفس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غواشی جسمانیه و هواجس نفسانیه و وساوس وهمیۀ شیطانیه را به کنار گذاشت، و به وجود و هستی حق جلّ شأنه مستمد شد، حلّ مشکلات آسان، و شرور و آفات همه در نظر او خیرات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قبائح ظاهریّه از لزوم ظلم و عبث و غیرهما در عبرت او مستحسن می شود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خلاف این باشد، و با حق جلّ شأنه در آن افعال، و خلق شرور</w:t>
      </w:r>
      <w:r>
        <w:rPr>
          <w:rStyle w:val="FootnoteAnchor"/>
          <w:rtl w:val="true"/>
        </w:rPr>
        <w:footnoteReference w:id="688"/>
      </w:r>
      <w:r>
        <w:rPr>
          <w:rFonts w:ascii="IRNazanin" w:hAnsi="IRNazanin" w:eastAsia="IRNazanin"/>
          <w:color w:val="111111"/>
          <w:sz w:val="28"/>
          <w:sz w:val="28"/>
          <w:szCs w:val="28"/>
          <w:rtl w:val="true"/>
          <w:lang w:bidi="fa-IR"/>
        </w:rPr>
        <w:t xml:space="preserve">و آفات در نزاع و خلاف باشد، پس معلوم است که او هنوز اسیر نفس و هوا و یا بندۀ تعلقات جسم </w:t>
      </w:r>
    </w:p>
    <w:p>
      <w:pPr>
        <w:pStyle w:val="BookText"/>
        <w:rPr/>
      </w:pPr>
      <w:r>
        <w:rPr>
          <w:rFonts w:ascii="IRNazanin" w:hAnsi="IRNazanin" w:eastAsia="IRNazanin"/>
          <w:color w:val="111111"/>
          <w:sz w:val="28"/>
          <w:sz w:val="28"/>
          <w:szCs w:val="28"/>
          <w:rtl w:val="true"/>
          <w:lang w:bidi="fa-IR"/>
        </w:rPr>
        <w:t>و هیولا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سعدی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هرگاه با وجود تو باشم و منقطع از نفس خود باشم، با تو هیچ خلاف و شقاقی و نزاعی ندارم و هزاران بادیه را طی می کنم از مشکلات، و غلطی نسبت به تو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بر سبیل التفات</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از مخاطبۀ الهی بر سبیل تجرید، مخاطبه به نفس خود می کند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سعدی اگر خلاف کنم و از من منازعه و مخاصمه رو دهد، در این بیابان های مشکلات درمانم و راه گم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خواهد بود که میلم به جانب تو باشد و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وهم و وساوس و خیالات متعلّقه به عالم حیوان باشم، و از حق غافل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تو ای سعدی با اوئی، از خود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وارسته درست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با خودی و از او غافلی، در خلاف و شقاقی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تاویل مئال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نقیض تالی، منتج نقیض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معه فلم یکن عندک خلاف، لکن عندک خلاف، فلست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برای تبرّی از قبح ظاهری نسبت مخالفت با جناب الهی، استثناء را بر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سعدی اگر همراهی با رهبر حقیقی، در بیابان های شکوک و فکرت و عبرت، گم نمی شوی و از جادّه تخلّف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تخلّفی اتفاق افتد و گم شوی، سراغ خود را 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 که تو در نزد خودی و به جائی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حافظ نیز از این مشرب می آشامد،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بوی نافه ای کاخر صبا زان طرّه بگشاید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زتاب جعد مشکینش چه خون افتاد در دل ها </w:t>
      </w:r>
    </w:p>
    <w:p>
      <w:pPr>
        <w:pStyle w:val="BookText"/>
        <w:rPr/>
      </w:pPr>
      <w:r>
        <w:rPr>
          <w:rFonts w:ascii="IRNazanin" w:hAnsi="IRNazanin" w:eastAsia="IRNazanin"/>
          <w:color w:val="111111"/>
          <w:sz w:val="28"/>
          <w:sz w:val="28"/>
          <w:szCs w:val="28"/>
          <w:rtl w:val="true"/>
          <w:lang w:bidi="fa-IR"/>
        </w:rPr>
        <w:t xml:space="preserve">و آن چه به گمان حقیر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عاری بودن از اصطلاحات شعراء و اهل عرفان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این است که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جعد 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 و گره ها، و مشکلات اسرار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مُظْلِمٌ فَلَا تَسْلُکُوه</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درازی و سیاهی زلف با پیچ و تاب، به جعد بودن، مناسبت دارد با وادی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چون بوی مشکی از آن ساطع است که عبارت است از اثری که عین آن پیدا نیست، و این که البته در این زلف مشکی در نافه، خبری در ممکنِ غیب هست که بوی آن را از کامل بودن و مبرّاء بودن خدای یگانه از نقایص و قبایح به مشام ادراک می رسد،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حقیقت بوی مشک، محض وهم و خیال نیست، نمی فهمیم الاّ به معاونت باد صبای بارقۀ الهی و امداد فیوضات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سبب بوی نافه که در آخر امر باد صباء که فیض الهی است، آن نافه را از گره و عقدهای آن زلف سیاه که اسرار قدری است،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خون در دل سالکان افتاد به سبب آن پیچ تاب و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بوی نافه باعث میل به استکشاف مشک شد، و پیچ تاب جعد مشکین که مشکلات اسرار قدر باشد، مانع بود و دل ها از آن در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باد صبای فیض الهی در آخر امر گشادی به آن عقدها عطا کرده و آن مشک از نافه هویدا و از بوی آن در حقیقت هم مستفیض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دو بیت است، بیت دیگر حافظ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 خطا بر قلم صنع نرفت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نظر پاک خطا پوشش باد </w:t>
      </w:r>
    </w:p>
    <w:p>
      <w:pPr>
        <w:pStyle w:val="BookText"/>
        <w:rPr/>
      </w:pPr>
      <w:r>
        <w:rPr>
          <w:rFonts w:ascii="IRNazanin" w:hAnsi="IRNazanin" w:eastAsia="IRNazanin"/>
          <w:color w:val="111111"/>
          <w:sz w:val="28"/>
          <w:sz w:val="28"/>
          <w:szCs w:val="28"/>
          <w:rtl w:val="true"/>
          <w:lang w:bidi="fa-IR"/>
        </w:rPr>
        <w:t>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ردّ شبهۀ ثنویّه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پوشیدن خطا این است که آن چه در ظاهر خطا می نماید از شرور و آفات، از خطا نیست و عین خیر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از صنع یک صانع، و همه در نظر عمیق حق بین، خیر محض است</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بدیهی است که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 می داند،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صوفیان دوزخ را نیز خیر می دانند و محی الدین رسماً اعلام می کند که دوزخ عشرتکده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پوشیدن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توجیه این شعر صریح حافظ است، توجیهی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به طور نصّ می گوید که خطا هست و پیرش آن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اصطلاحات و باورهای صوفیان، در پاسخ سؤال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دیگر برخی از علمای ما این است که افراد معروف و نامدار را از دست ندهند و حتی الامکان آنان را در دایر ۀ خودشان یا در اطراف رجال مسلمان شیعه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را بر جذب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ها ادعا کرده اند که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اشعری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شیعه است، تا چه رسد به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 جذب گرایانه، اگر منافعی داشته، مضرّات و خطرها و آفات بزرگی را در فرهنگ دینی ما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تا زمان سید حیدر آملی، هر صوفی را از دایرۀ خود به شدت دفع می کرد، همان طور که در دو رسالۀ خود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سیاست جذب گرائی به تدریج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هائی مانند حافظ، فقط ارزش هنری دارند، نه ارزش تبیین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گفته های حافظ تاویل شود، اشعار او در عشق به پسران خوشگل را نه می توان انکار کرد و نه می 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عشق او به پسران را توجیه کند، در واقع خودش را تحمیق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توجیه اشعار بسیار او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تلخ</w:t>
      </w:r>
    </w:p>
    <w:p>
      <w:pPr>
        <w:pStyle w:val="BookText"/>
        <w:rPr/>
      </w:pPr>
      <w:r>
        <w:rPr>
          <w:rFonts w:ascii="IRNazanin" w:hAnsi="IRNazanin" w:eastAsia="IRNazanin"/>
          <w:color w:val="111111"/>
          <w:sz w:val="28"/>
          <w:sz w:val="28"/>
          <w:szCs w:val="28"/>
          <w:rtl w:val="true"/>
          <w:lang w:bidi="fa-IR"/>
        </w:rPr>
        <w:t>وش که صوفی امّ الخبائثش خواند</w:t>
      </w:r>
    </w:p>
    <w:p>
      <w:pPr>
        <w:pStyle w:val="BookText"/>
        <w:rPr/>
      </w:pPr>
      <w:r>
        <w:rPr>
          <w:rFonts w:ascii="IRNazanin" w:hAnsi="IRNazanin" w:eastAsia="IRNazanin"/>
          <w:color w:val="111111"/>
          <w:sz w:val="28"/>
          <w:sz w:val="28"/>
          <w:szCs w:val="28"/>
          <w:rtl w:val="true"/>
          <w:lang w:bidi="fa-IR"/>
        </w:rPr>
        <w:t>احلی</w:t>
      </w:r>
    </w:p>
    <w:p>
      <w:pPr>
        <w:pStyle w:val="BookText"/>
        <w:rPr/>
      </w:pPr>
      <w:r>
        <w:rPr>
          <w:rFonts w:ascii="IRNazanin" w:hAnsi="IRNazanin" w:eastAsia="IRNazanin"/>
          <w:color w:val="111111"/>
          <w:sz w:val="28"/>
          <w:sz w:val="28"/>
          <w:szCs w:val="28"/>
          <w:rtl w:val="true"/>
          <w:lang w:bidi="fa-IR"/>
        </w:rPr>
        <w:t>لنا و اشهی من قُبلۀ العذارا</w:t>
      </w:r>
    </w:p>
    <w:p>
      <w:pPr>
        <w:pStyle w:val="BookText"/>
        <w:rPr/>
      </w:pPr>
      <w:r>
        <w:rPr>
          <w:rFonts w:ascii="IRNazanin" w:hAnsi="IRNazanin" w:eastAsia="IRNazanin"/>
          <w:color w:val="111111"/>
          <w:sz w:val="28"/>
          <w:sz w:val="28"/>
          <w:szCs w:val="28"/>
          <w:rtl w:val="true"/>
          <w:lang w:bidi="fa-IR"/>
        </w:rPr>
        <w:t>که رسماً همان شراب امّ الخبائث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سعدی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پسر زیبا روی را می بیند ک با همدرس خودش مباحثه می کند، عاشق او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مشغول تو با عمر و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 از آن، بخش خبیثات سعدی که آن را به دنبال بخش طیبات آورده، انباشتی از جفنگیات است که هیچ هرزه گو و لات اخلاق ستیز، کثیف تر از آن نگفته است، در حدّی که اکثر انتشاراتی ها شرم کرده اند که آن بخش را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محمد علی فروغی ماسونیست و کابالیست هم در نسخه ای که از کلیات سعدی تصحیح کرده، آن بخش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سعدی قدرت و نبوغ استثنائی خود را در آن بخش به طور کاملاً فراز به کار گرفته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108_122419"/>
    </w:p>
    <w:p>
      <w:pPr>
        <w:pStyle w:val="BookText"/>
        <w:rPr/>
      </w:pPr>
      <w:bookmarkEnd w:id="573"/>
      <w:r>
        <w:rPr>
          <w:rFonts w:ascii="IRNazanin" w:hAnsi="IRNazanin" w:eastAsia="IRNazanin"/>
          <w:color w:val="111111"/>
          <w:sz w:val="28"/>
          <w:sz w:val="28"/>
          <w:szCs w:val="28"/>
          <w:rtl w:val="true"/>
          <w:lang w:bidi="fa-IR"/>
        </w:rPr>
        <w:t>و بعد از مدتی که این معنی</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برای شعر سعدی به خاطر فاتر می رسید، بر خوردم به شعری از حافظ که مؤید همان معنی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منه بر خود که مقصد گم کنی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منه پای اندرین ره بی دلیل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3125874_417432637"/>
      <w:bookmarkStart w:id="575" w:name="_Toc231"/>
      <w:bookmarkEnd w:id="574"/>
      <w:r>
        <w:rPr/>
        <w:t>114</w:t>
      </w:r>
      <w:r>
        <w:rPr>
          <w:rtl w:val="true"/>
        </w:rPr>
        <w:t xml:space="preserve">- </w:t>
      </w:r>
      <w:r>
        <w:rPr>
          <w:rtl w:val="true"/>
        </w:rPr>
        <w:t>سؤال</w:t>
      </w:r>
      <w:r>
        <w:rPr>
          <w:rtl w:val="true"/>
        </w:rPr>
        <w:t>:</w:t>
      </w:r>
      <w:bookmarkEnd w:id="575"/>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بیت حافظ را بیان فرمائید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حدیث 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رود</w:t>
      </w:r>
    </w:p>
    <w:p>
      <w:pPr>
        <w:pStyle w:val="BookText"/>
        <w:rPr/>
      </w:pPr>
      <w:r>
        <w:rPr>
          <w:rFonts w:ascii="IRNazanin" w:hAnsi="IRNazanin" w:eastAsia="IRNazanin"/>
          <w:color w:val="111111"/>
          <w:sz w:val="28"/>
          <w:sz w:val="28"/>
          <w:szCs w:val="28"/>
          <w:rtl w:val="true"/>
          <w:lang w:bidi="fa-IR"/>
        </w:rPr>
        <w:t>این بحث با ثلاثۀ غسّاله می رود</w:t>
      </w:r>
    </w:p>
    <w:p>
      <w:pPr>
        <w:pStyle w:val="BookText"/>
        <w:rPr/>
      </w:pPr>
      <w:r>
        <w:rPr>
          <w:rFonts w:ascii="IRNazanin" w:hAnsi="IRNazanin" w:eastAsia="IRNazanin"/>
          <w:color w:val="111111"/>
          <w:sz w:val="28"/>
          <w:sz w:val="28"/>
          <w:szCs w:val="28"/>
          <w:rtl w:val="true"/>
          <w:lang w:bidi="fa-IR"/>
        </w:rPr>
        <w:t>می ده که نو عروس چمن حدّ حسن یافت</w:t>
      </w:r>
    </w:p>
    <w:p>
      <w:pPr>
        <w:pStyle w:val="BookText"/>
        <w:rPr/>
      </w:pPr>
      <w:r>
        <w:rPr>
          <w:rFonts w:ascii="IRNazanin" w:hAnsi="IRNazanin" w:eastAsia="IRNazanin"/>
          <w:color w:val="111111"/>
          <w:sz w:val="28"/>
          <w:sz w:val="28"/>
          <w:szCs w:val="28"/>
          <w:rtl w:val="true"/>
          <w:lang w:bidi="fa-IR"/>
        </w:rPr>
        <w:t>کار این زمان ز صنعت دلاّله می رود</w:t>
      </w:r>
    </w:p>
    <w:p>
      <w:pPr>
        <w:pStyle w:val="Heading3"/>
        <w:numPr>
          <w:ilvl w:val="2"/>
          <w:numId w:val="1"/>
        </w:numPr>
        <w:rPr/>
      </w:pPr>
      <w:bookmarkStart w:id="576" w:name="__RefHeading___Toc3125876_417432637"/>
      <w:bookmarkStart w:id="577" w:name="_Toc232"/>
      <w:bookmarkEnd w:id="576"/>
      <w:r>
        <w:rPr>
          <w:rtl w:val="true"/>
        </w:rPr>
        <w:t>جواب</w:t>
      </w:r>
      <w:r>
        <w:rPr>
          <w:rtl w:val="true"/>
        </w:rPr>
        <w:t>:</w:t>
      </w:r>
      <w:bookmarkEnd w:id="5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ثلاثۀ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سخنی می گفت، و سخن دلپذیری از کسی نشنیدم هر چند از اهل عرفان و صنعت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به گمان قاصر می 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ثلاثۀ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سبزه و روی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شعر مشهور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ثلاثۀ تجلوا عن القلب الحزن</w:t>
      </w:r>
    </w:p>
    <w:p>
      <w:pPr>
        <w:pStyle w:val="BookText"/>
        <w:rPr/>
      </w:pPr>
      <w:r>
        <w:rPr>
          <w:rFonts w:ascii="IRNazanin" w:hAnsi="IRNazanin" w:eastAsia="IRNazanin"/>
          <w:color w:val="111111"/>
          <w:sz w:val="28"/>
          <w:sz w:val="28"/>
          <w:szCs w:val="28"/>
          <w:rtl w:val="true"/>
          <w:lang w:bidi="fa-IR"/>
        </w:rPr>
        <w:t>الماء و الخضراء و</w:t>
      </w:r>
    </w:p>
    <w:p>
      <w:pPr>
        <w:pStyle w:val="BookText"/>
        <w:rPr/>
      </w:pPr>
      <w:r>
        <w:rPr>
          <w:rFonts w:ascii="IRNazanin" w:hAnsi="IRNazanin" w:eastAsia="IRNazanin"/>
          <w:color w:val="111111"/>
          <w:sz w:val="28"/>
          <w:sz w:val="28"/>
          <w:szCs w:val="28"/>
          <w:rtl w:val="true"/>
          <w:lang w:bidi="fa-IR"/>
        </w:rPr>
        <w:t>الوجه الحسن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سه چیز غسّالۀ حزن و اندوه اند و غبار غم را از دل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طریقۀ اهل ذوق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 مرشد حقیقی می عرفان محبوب حقیقی بده که وقت است چون از ملاحظۀ جمال محبوبات مجازیّه، مرا جاذبه حاصل، و این ملاحظه، دلاّل و راهنمای من به محبوب حقیقی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صنعت و مشاطگی عشق مجازی که صورت محبوب مجازی را از برای من به جلوه در آورد، دلیل راه من شد به محبوب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طریقۀ این جماعت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قنطرۀ الحقیقۀ</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78" w:name="pg12108_122420"/>
    </w:p>
    <w:p>
      <w:pPr>
        <w:pStyle w:val="BookText"/>
        <w:rPr/>
      </w:pPr>
      <w:bookmarkEnd w:id="578"/>
      <w:r>
        <w:rPr>
          <w:rFonts w:ascii="IRNazanin" w:hAnsi="IRNazanin" w:eastAsia="IRNazanin"/>
          <w:color w:val="111111"/>
          <w:sz w:val="28"/>
          <w:sz w:val="28"/>
          <w:szCs w:val="28"/>
          <w:rtl w:val="true"/>
          <w:lang w:bidi="fa-IR"/>
        </w:rPr>
        <w:t xml:space="preserve">پس می گوید که ای ساقی ما در حدیث سرو، گل و لاله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معشوقات</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مجازیه است، مشغولیم در کنار آب روان و سبزه زار و صحبت یار خوش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الحال که نو عروس چمن که صورت محبوب مجازی است حدّ حسن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چمن دار دنیای فانی است و نو عروس آن مستلذات این دار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آن ها به حد کمال در نظر آمد الحال وقت است که برسیم به مشاهدۀ جمال محبوب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از می معرفت بده تا به مقصود رسیم</w:t>
      </w:r>
      <w:r>
        <w:rPr>
          <w:rFonts w:eastAsia="IRNazanin" w:cs="IRNazanin"/>
          <w:color w:val="111111"/>
          <w:sz w:val="28"/>
          <w:szCs w:val="28"/>
          <w:rtl w:val="true"/>
          <w:lang w:bidi="fa-IR"/>
        </w:rPr>
        <w:t>.</w:t>
      </w:r>
    </w:p>
    <w:p>
      <w:pPr>
        <w:pStyle w:val="Heading3"/>
        <w:numPr>
          <w:ilvl w:val="2"/>
          <w:numId w:val="1"/>
        </w:numPr>
        <w:rPr/>
      </w:pPr>
      <w:bookmarkStart w:id="579" w:name="__RefHeading___Toc3125878_417432637"/>
      <w:bookmarkStart w:id="580" w:name="_Toc233"/>
      <w:bookmarkEnd w:id="579"/>
      <w:r>
        <w:rPr/>
        <w:t>115</w:t>
      </w:r>
      <w:r>
        <w:rPr>
          <w:rtl w:val="true"/>
        </w:rPr>
        <w:t xml:space="preserve">- </w:t>
      </w:r>
      <w:r>
        <w:rPr>
          <w:rtl w:val="true"/>
        </w:rPr>
        <w:t>سؤال</w:t>
      </w:r>
      <w:r>
        <w:rPr>
          <w:rtl w:val="true"/>
        </w:rPr>
        <w:t>:</w:t>
      </w:r>
      <w:bookmarkEnd w:id="580"/>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تبعۀ اخباریین می گویند در مقام طعن به مجتهدین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القضاۀ 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مجتهدین لفظ علم را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اند، و حال آن که احدی از اهل لغت و اهل لسان لفظ علم را در ظنّ استعمال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اصلی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استعمال لفظ علم در ظنّ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81" w:name="__RefHeading___Toc3125880_417432637"/>
      <w:bookmarkStart w:id="582" w:name="_Toc234"/>
      <w:bookmarkEnd w:id="581"/>
      <w:r>
        <w:rPr>
          <w:rtl w:val="true"/>
        </w:rPr>
        <w:t>جواب</w:t>
      </w:r>
      <w:r>
        <w:rPr>
          <w:rtl w:val="true"/>
        </w:rPr>
        <w:t>:</w:t>
      </w:r>
      <w:bookmarkEnd w:id="58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مخیف چنان که در تهذیب روایت شده است این است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بِجَوْرٍ وَ هُوَ یَعْلَمُ، فَهُوَ فِی النَّارِ، وَ رَجُلٌ قَضَی بِجَوْرٍ وَ هُوَ لَا یَعْلَمُ أَنَّهُ قَضَی بِالْجَوْرِ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رَجُلٌ قَضَی بِالْحَقِّ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وَ رَجُلٌ قَضَی بِالْحَقِّ وَ هُوَ یَعْلَمُ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ها که مرافعه می کنند میان مردم، چهار قسم اند، سه قسم از آن ها در آتش است و یک قسم از آن ها در بهشت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حکم کند به خلاف حق و بداند که خلاف حق است، یعنی تمیز حق </w:t>
      </w:r>
    </w:p>
    <w:p>
      <w:pPr>
        <w:pStyle w:val="BookText"/>
        <w:rPr/>
      </w:pPr>
      <w:r>
        <w:rPr>
          <w:rFonts w:ascii="IRNazanin" w:hAnsi="IRNazanin" w:eastAsia="IRNazanin"/>
          <w:color w:val="111111"/>
          <w:sz w:val="28"/>
          <w:sz w:val="28"/>
          <w:szCs w:val="28"/>
          <w:rtl w:val="true"/>
          <w:lang w:bidi="fa-IR"/>
        </w:rPr>
        <w:t>و باطل را از یکدیگر کرده و عالم به طریق حکم هست و لکن بر خلاف آن عمل می کند و حق صاحب حق را باطل می کند، پس این شخص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مردی است که حکم کند به خلاف حق و حق صاحب حق را باطل کند و لکن از راه نادانی چنین حکم کرده، یعنی تمییز حق و باطل را چنان که بایست نکرده بود و به گمان غلط خود که مبنی بر مستندی نبوده حکم کرده و اتفاق افتاد که حکم او هم غلط شد و حق صاحب حق را باطل کرد، پس این هم در آتش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حق صاحب حق را باطل نکرده، چون نبایست خود را دخیل حکم کند، خصوصاً در وقتی که سخن او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مردی که به حق حکم کند، یعنی حقی که صاحب حق در نفس الامر داشت به او رساند، لکن از روی معرفت و دانش و طریقۀ حق نشده، مثل این که شخصی دعوی کند بر کسی که من از تو ده دینار طلب دارم، و در نفس الامر هم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بدون این که از مدعی بیّنه طلب کند، مدعی را قسم بدهد و مدعی هم بخورد و ده دینار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هر چند ده دینار حق مدعی است در نفس الامر، و در نفس الامرهم به او حلال است، لکن قاضی به سبب حکم خود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مردی است که حکم می کند موافق حق از روی علم و دانش، یعنی تمییز حق و باطل را می تواند کرد و طریقۀ مرافعه را بر وجه صحیح می داند، و به همان نحو حکم کرد و حق نفس الامری صاحب حق هم به او رسید، پس این از اهل بهشت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قضای به جور و قضای به حق، آن باشد که در ظاهر شرع ماموریم به عمل به آن، قطع نظر از نفس الامر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فقرۀ اول این است که هرگاه مرافعه را بر غیر وفق شرع کند و داند که بر غیر وفق شرع است، در آتش است، </w:t>
      </w:r>
    </w:p>
    <w:p>
      <w:pPr>
        <w:pStyle w:val="BookText"/>
        <w:rPr/>
      </w:pPr>
      <w:r>
        <w:rPr>
          <w:rFonts w:ascii="IRNazanin" w:hAnsi="IRNazanin" w:eastAsia="IRNazanin"/>
          <w:color w:val="111111"/>
          <w:sz w:val="28"/>
          <w:sz w:val="28"/>
          <w:szCs w:val="28"/>
          <w:rtl w:val="true"/>
          <w:lang w:bidi="fa-IR"/>
        </w:rPr>
        <w:t xml:space="preserve">هر چند حق در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فقرۀ دوم این است که هرگاه رجماً بالغیب حکم کند و نداند که خلاف طریقۀ مرافعۀ شرعیه است،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فقرۀ سیّم این است که هرگاه مرافعه کند بر وفق آن چه در شریعت وارد شده و لکن نه از روی معرفت، بل که رجماً بالغیب باشد، پس او هم در آتش است هر چند آن چه اگر به طریقِ علم می کرد به همین طریق واقع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باعث این می شد که حق به حق دار نفس الامری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فقرۀ چهارم این است که هرگاه مرافعه کند و حکم کند از روی دانش به طریقۀ مرافعه و حکم، پس آن قاضی در بهشت است هر چند حق نفس الامری به حق دار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دانستی معنی این فقرات را، دانستی که مجتهدین همه همین را خواسته اند، و نسبت این که مراد از علم ظنّ است و این که حدیث را حمل بر این کرده اند، توهّم باطل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سه فقرۀ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این که مراد از علم در فقرۀ اولی می تواند معنی حقیقی باشد که مخالف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 نیست که بگوئیم مجتهدین از علم، ظنّ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 است که قائل باشند به این که در صورتی که ظنّ معلوم الحجّیۀ در نزد مجتهد حاصل باشد بر جور بودن حکم، باز حاکم به آن، در آتش باشد، این ضرری به مجتهد ندارد و نفعی به اخباری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درصورت ظنّ به جور بودن، اخباری هم تجویز حکم جوری را نمی کند، و طالب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ظنّ به جور، علم به عدم جوریت خلاف آن، حاصل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صورت حصول ظنّ به جوریت، توقف می کند تا از جای دیگر حکم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ظنّ او از جای دیگر ثابت می شود که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 قایم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الزام مجتهدین به این که این جا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ظاهر می شود کلام در فقرۀ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مانعی نیست از حمل بر معنی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حکم کند به جور با عدم علم به این که این حکم به جور است به سبب جهل به طریق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عدم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معلوم الحجیّۀ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جور بودن، مصحّح جواز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عدم علم واقعی به جور بودن، و عدم ظنّ معلوم الحجیۀ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کنیم بر قدر مشترکِ میانۀ علم و ظنّ، یا حمل کنیم بر عدم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را از دلیل خارج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ظاهر می شود کلام در فقرۀ سیّم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کلام این که در این فقرات حمل می کنیم علم را بر معنی حقیقی، و حکم ظنّ را از دلیل خارج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 است که ما قائل شویم به استعمال در هر دو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استعمال درخصوص ظنّ به تنهائی؛ پس آن به هیچوجه راهی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فقرۀ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و شبهه، احدی از مجتهدین نگفته است که مراد از علم ظنّ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کسی نگفته که در مرافعات حصول علم از برای قاضی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مضطرّ شویم به این که بگوئیم که مراد از فقرۀ اخیره این است که کسی که حکم کند موافق حق و ظنّ داشته باشد که موافق حق است، داخل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w:t>
      </w:r>
    </w:p>
    <w:p>
      <w:pPr>
        <w:pStyle w:val="BookText"/>
        <w:rPr/>
      </w:pPr>
      <w:r>
        <w:rPr>
          <w:rFonts w:ascii="IRNazanin" w:hAnsi="IRNazanin" w:eastAsia="IRNazanin"/>
          <w:color w:val="111111"/>
          <w:sz w:val="28"/>
          <w:sz w:val="28"/>
          <w:szCs w:val="28"/>
          <w:rtl w:val="true"/>
          <w:lang w:bidi="fa-IR"/>
        </w:rPr>
        <w:t xml:space="preserve">امر این است که بگوئیم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اخیره، قدر مشترک مابین علم و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حکم کند به حق، و علم داشته باشد که بر وفق است، یا ظنی که حجّت باشد بر او، پس او داخل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مراد ظنّ باشد لا غیر، پس این غلط محض است و کسی آن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که ترقی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هم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اند، و ظنّ را مطلقا اعتباری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حکم الله بر دو قسم است؛ حکم الله ظاهری و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هر یک از آن ها، علم به حکم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مجتهد ظنّ به آن کرد از ادلّۀ شرعیه، همان معنی علم به حکم الله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نفس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کلام موقوف است به بیان چند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علم اختلاف است؛ بعضی آن را تفسیر به یقین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جازمِ ثابتِ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تفسیر به جزم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می شود با یقین و جهل مرکب، و غیر این ها در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هم از برای آن هست؛ مثل در صورت حاصله در ذهن که منقسم می شود به 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اکثر آن استعمالات مجازاند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مطلق جزم هم علم است در استعمال لغت 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اعتقاد مطابق واقع هم داخل مفهوم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دخول نفس مطابقۀ واقعیه؛ پس آن معلوم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ظاهر این است که یقین هم در عرف و لغت، همان اعتقاد جازم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چند به ضمیمۀ اعتقاد مطابقت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نه نفس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در صحاح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علم است و زوال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تعریف یقین گفته اند هم اصطلاح از باب معقول است نه معنی لغت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مابین این که کسی علم به وقوع شیئ به هم رساند در نفس الامر، یا علم به هم رساند که باید در حکمِ وقوع نفس الامری داند هر چند علم به وقوع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این که علم داریم که زید نطفۀ حلال عمرو است، و حکم می کنیم به فرزند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 این که زید از نطفۀ عمرو است و</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زوجۀ او به هم رسیده که فراش او است با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هر چند علم نداریم که از نطفۀ عمرو تولد یافته، و لکن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به این که در حکم ولد است و شرعاً او را ولد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کلام در ظنّ که گاه است ظنّ به وقوع واقعه نداریم، و لکن ظنّ داریم که باید در حکمِ وقوع واقعه باشد؛ مثل این که در سوق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میته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دباغی</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حلال می دانند، و تذکیۀ اهل کتاب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عدم حصول ظن به این که این پوست خاص خالی از آن دو عیب است، حکم می کنیم به جواز خریدن آن به سبب عمومات ظنیّۀ اخبار که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Style w:val="FootnoteAnchor"/>
          <w:rtl w:val="true"/>
        </w:rPr>
        <w:footnoteReference w:id="70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شراء جلود از سوق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ترشّح بول بسیاری بشود که ظنّ وصول به جامه باشد و لکن علم حاصل نشود، حکم می کنیم به این که عدم وصول نجاست جزمی است به دلیل استصحاب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هر چند دلیل افادۀ ظن به حکم طهارت می کند، و لکن ظن به عدم </w:t>
      </w:r>
    </w:p>
    <w:p>
      <w:pPr>
        <w:pStyle w:val="BookText"/>
        <w:rPr/>
      </w:pPr>
      <w:r>
        <w:rPr>
          <w:rFonts w:ascii="IRNazanin" w:hAnsi="IRNazanin" w:eastAsia="IRNazanin"/>
          <w:color w:val="111111"/>
          <w:sz w:val="28"/>
          <w:sz w:val="28"/>
          <w:szCs w:val="28"/>
          <w:rtl w:val="true"/>
          <w:lang w:bidi="fa-IR"/>
        </w:rPr>
        <w:t>وصول نجاست، مفقود است بل که با وجود ظن به وصول نجاست باز حکم می کنیم به طهارت و به این که در حکم عدم 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شخص فاسق متقلّبی دعوی کند بر مرد صالح ورع بسیار محتاطی، و دو نفر شاهد ظاهر العداله بیاورد، و آن مرد صالح منکر باشد، گاه است که از برای حاکم ظن برائت مدعی علیه، حاصل است و لکن باید به مقتضای شهادت آن شاهدها عمل کند هر چند ظن از آن ها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امور هست که افادۀ بیش از مظنّه نمی کند، بل که گاه است که افادۀ ظن هم نکند و با وجود این قطعاً به مقتضای آن باید عمل کرد قطعاً یا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بیّنه، و ید، و فراش،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اکثر ادلّۀ شرعیه مثل اخبار آحاد، و استصحاب، و غیر این ها در نزد مجتهدین که از باب ظنونی است که واجب است عمل به آن ها هر چند مطابق نفس الامر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نزاع اخباریین در این که اخبار قطعی اند نه ظنّی، و این که سایر ادلۀ ظنیّه حجت نیست؛ پس آن مقام دیگر است از کلام و ما الحال در صدد تعرض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که مطلق علما، بیّنه و فراش و امثال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می دانند، و عمل به مقتضای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شمرند هر چند مطابق واقع نباشد، و مقتضای آن ها ظنّی باشد، مجتهدین هم عمل به این ظنون را در نزد سدّ باب علم، علمی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اخباری مال منکر را به سبب بیّنۀ مدعی می گیرد و به او می دهد، و می گویند حکم کرد به حق در جائی</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علم، عمل به آن چیزی است که قائم مقام نفس حق است، همچنین مجتهد حکم می کند به سبب خبر واحدی که چاره به </w:t>
      </w:r>
    </w:p>
    <w:p>
      <w:pPr>
        <w:pStyle w:val="BookText"/>
        <w:rPr/>
      </w:pPr>
      <w:r>
        <w:rPr>
          <w:rFonts w:ascii="IRNazanin" w:hAnsi="IRNazanin" w:eastAsia="IRNazanin"/>
          <w:color w:val="111111"/>
          <w:sz w:val="28"/>
          <w:sz w:val="28"/>
          <w:szCs w:val="28"/>
          <w:rtl w:val="true"/>
          <w:lang w:bidi="fa-IR"/>
        </w:rPr>
        <w:t xml:space="preserve">جز عمل به آن ندارد، و می گویند که حکم کرد به حق، با این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که حکم به حق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به واقع و نفس الامر، و بر علم به آن چه افادۀ قائم مقام واقع و نفس الامر را کند، هر 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این ظن مجتهد که از خبر واحد یا استصحاب حاصل شده، مثل بیّنه و فراش است یا نه؛ پس آن نزاع در اصل اجتهاد و اخباری بودن است، و ما در صدد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می کند به آن چه گفتیم،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نحکم بالظاهر و اللّه یتولی السرائر</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که آن شخص تابع اخباریین گفته که مجتهدین علم 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القضاۀ اربعۀ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ظنّ حمل کرده اند، بسیار دور است از صواب و غفلت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وضع حقایق الفاظ، مفردۀ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حقایق ترکیبات،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مجازات؛ پس وضع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مفردات باشند و خواه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آسمان و زمین و خاک و آب، بخصوصه و شخصه شده و لکن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رجل 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وجیه، بشخصه نشده، بل که از اهل لسان رخصت کلّی یافته ایم در استعمال لفظی که موضوع باشد از برای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علاقۀ مشابهت، یا غیر آن از علایق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همین قاعده هر جا که علاقه را یابیم استعمال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 که بخصوص از اهل لغت شنیده باشیم، یا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چند هرگز کسی استعمال نکرده باشد ما استعمال می کنیم، در آن قصوری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لفظ علم هرگاه در لغت عرب به معنی اعتقاد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یا عدم احتمال خلاف </w:t>
      </w:r>
    </w:p>
    <w:p>
      <w:pPr>
        <w:pStyle w:val="BookText"/>
        <w:rPr/>
      </w:pPr>
      <w:r>
        <w:rPr>
          <w:rFonts w:ascii="IRNazanin" w:hAnsi="IRNazanin" w:eastAsia="IRNazanin"/>
          <w:color w:val="111111"/>
          <w:sz w:val="28"/>
          <w:sz w:val="28"/>
          <w:szCs w:val="28"/>
          <w:rtl w:val="true"/>
          <w:lang w:bidi="fa-IR"/>
        </w:rPr>
        <w:t xml:space="preserve">باشد، ما استعمال می کنیم آن را مجازاً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معلوم الحجّیۀ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علاقۀ وجوب عمل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احد وجوه تعریف فقه گفته اند</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استعمالات مجازیه، رخصت شخصیه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مجتهدین به مذهب اخباریین از جملۀ مخطئین بل فاسقین یا کافرین باشند، از اهل لغت بودن که بیرون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آن ها عرب اند و در تعریف فقه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بالاحکام الشرعیۀ الفرعیۀ عن ادلّتها التفصیلیّۀ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اطلاق علم به آن چه تحصیل می کنند به ظن، چند وجه ذکر کرده اند که یکی از آن ها همین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احکام، احکام ظاهری است که مدلول ادلّۀ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تحصیل آن ها به اجتهاد، صادق است که علم به آن ها حاصل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بودن مدرکات، منافات با علمی بودن ادراک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هرگاه کلمۀ مجاوزۀ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ادلتها التفصیلیّه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گیریم که ظرف مستقر باشد،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 و ملائکه را به قید حیثیت بیرون کنیم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ظنّ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که شامل ظن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بر علماء بحث نکرده که استعمال علم در ظن یا اعتقاد راجح، جایز نیست، بل که گفته اند که این مجاز است و در تعریفات استعمال لفظ مجازی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تعریفاتی که علماء از برای علوم کرده اند؛ مثل این که می گویند در تعریف علم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علم باصول تعرف بها ابنیۀ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باصول تعرف بها احوال اواخر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اصول قواعد صرف و نحو، از جملۀ ظنیات است که مستفاد شده از استقراء کلام عرب، که بیش از ظن افاده نمی کند و </w:t>
      </w:r>
    </w:p>
    <w:p>
      <w:pPr>
        <w:pStyle w:val="BookText"/>
        <w:rPr/>
      </w:pPr>
      <w:r>
        <w:rPr>
          <w:rFonts w:ascii="IRNazanin" w:hAnsi="IRNazanin" w:eastAsia="IRNazanin"/>
          <w:color w:val="111111"/>
          <w:sz w:val="28"/>
          <w:sz w:val="28"/>
          <w:szCs w:val="28"/>
          <w:rtl w:val="true"/>
          <w:lang w:bidi="fa-IR"/>
        </w:rPr>
        <w:t>همچنین سایر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می تواند شد که فقهاء شرط معلومیۀ عوضین کرده اند در 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معلومیت اکتفاء به کیل و وزن و مشاهده و وصف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این ها مفید علم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ظاهر بعض آیات قرآنی هم این است، چنان که در سورۀ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الْمُؤْمِناتُ مُهاجِراتٍ فَامْتَحِنُوهُنَّ اللَّهُ أَعْلَمُ بِإیمانِهِنَّ فَإِنْ عَلِمْتُمُوهُنَّ مُؤْمِناتٍ فَلا تَرْجِعُوهُنَّ إِلَی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اهل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ظنّ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بیضاوی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علمتموهنّ مومنات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یمکنکم تحصیله و هو الظن الغالب، بالحلف و ظهور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سمّاه علماً ایذاناً بانّه کالعلم فی 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کثیراً ما یطلق علی الاعتقاد الراجح المستفاد من سند، سواء کان یقیناً او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این آیه را شاهد آورده و گفته است که مثل این است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آیۀ مکاتبه است که در سورۀ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یَبْتَغُونَ الْکِتابَ مِمَّا مَلَکَتْ أَیْمانُکُمْ 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خیر به معنی مال است، یعنی آن غلام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به معنی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قدرت بر کسب و تحصیل مال الکتابه و امین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دور است خصوصاً بنابر مشهور که عبد مالک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این است که صلاح و قدرت به کسب و امانت، موکول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ظن به قدرت داشتن بر ادای مال و خیانت نکردن و صلاح داشتن هم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کنزالعرفان گفته است که این جا مراد از ظن متاخّم، علم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ضرور نیست که ما اثبات استعمال الفاظ مجازیه بکنیم چنان که دانستی، بل که رخصت نوعیه از اهل لسان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مثال ها را تفصیلاً ذکر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است که در قاموس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می شود نیز که در شهادت، علم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مصرّح به است در اخبار و اقوال مشهور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تصریح کرده اند به جواز بنای شهادت را بر استصحاب و غیر آن، مثل ید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علم واقعی نادر است، چنان که زید شهادت می دهد به این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عمرو است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او بپرسد که احتمال نمی دهی که در شب گذشته آن را بخشیده باشد به زوجه اش یا به ولدش یا وقف عام کرده باشد،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احتمال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بنای او در شهادت به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توجیهی که ما از برای حدیث می کنیم که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نداشته باشی مثل آفتاب، یا مثل کف خودت، شهادت مده</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این است که باید اصل مالک بودن، علمی باشد نه بقای آن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در شهادت بقای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مجازی است برای علم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مویّد آن نیز می تواند شد قول حق تعالی در سورۀ قصص در حکایت از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 ما عَلِمْتُ لَکُمْ مِنْ إِلهٍ غَیْری فَأَوْقِدْ لی یا هامانُ عَلَی الطِّینِ فَاجْعَلْ لی صَرْحاً لَعَلِّی أَطَّلِعُ إِلی إِلهِ مُوسی وَ إِنِّی لَأَظُنُّهُ مِنَ الْکاذِبینَ</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ظنّ کاذب بودن، با علم به این که خود اله است،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این که مراد از نفی علم، نفی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تُنَبِّئُونَ اللَّهَ بِما لا یَعْلَمُ فِی السَّماواتِ وَ لا فِی الْأَرْض</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بما لیس فیهنّ</w:t>
      </w:r>
      <w:r>
        <w:rPr>
          <w:rFonts w:eastAsia="IRNazanin" w:cs="IRNazanin"/>
          <w:color w:val="111111"/>
          <w:sz w:val="28"/>
          <w:szCs w:val="28"/>
          <w:rtl w:val="true"/>
          <w:lang w:bidi="fa-IR"/>
        </w:rPr>
        <w:t xml:space="preserve">. </w:t>
      </w:r>
      <w:bookmarkStart w:id="583" w:name="pg12108_122431"/>
    </w:p>
    <w:p>
      <w:pPr>
        <w:pStyle w:val="Heading3"/>
        <w:numPr>
          <w:ilvl w:val="2"/>
          <w:numId w:val="1"/>
        </w:numPr>
        <w:rPr/>
      </w:pPr>
      <w:bookmarkStart w:id="584" w:name="__RefHeading___Toc3125882_417432637"/>
      <w:bookmarkStart w:id="585" w:name="_Toc235"/>
      <w:bookmarkEnd w:id="583"/>
      <w:bookmarkEnd w:id="584"/>
      <w:r>
        <w:rPr/>
        <w:t>116</w:t>
      </w:r>
      <w:r>
        <w:rPr>
          <w:rtl w:val="true"/>
        </w:rPr>
        <w:t xml:space="preserve">- </w:t>
      </w:r>
      <w:r>
        <w:rPr>
          <w:rtl w:val="true"/>
        </w:rPr>
        <w:t>السؤال</w:t>
      </w:r>
      <w:r>
        <w:rPr>
          <w:rtl w:val="true"/>
        </w:rPr>
        <w:t>:</w:t>
      </w:r>
      <w:bookmarkEnd w:id="585"/>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الطاعات احمزها</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86" w:name="__RefHeading___Toc3125884_417432637"/>
      <w:bookmarkStart w:id="587" w:name="_Toc236"/>
      <w:bookmarkEnd w:id="586"/>
      <w:r>
        <w:rPr>
          <w:rtl w:val="true"/>
        </w:rPr>
        <w:t>الجواب</w:t>
      </w:r>
      <w:r>
        <w:rPr>
          <w:rtl w:val="true"/>
        </w:rPr>
        <w:t>:</w:t>
      </w:r>
      <w:bookmarkEnd w:id="58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هذا اللفظ وجوهاً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الطاعات، اشخاص الحقیقۀ الواحدۀ کافراد الصلوۀ، و افراد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فرد کان اشق علی النفس فهو افضل من الفرد 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یحتمل وجهین؛ الاول بیان نفس الامر؛ مثل انّ الصوم فی الوقت الحارّ افضل من الصوم فی الوقت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صورۀ انحصار التکلیف فی احد هما</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صوم شخص واحد فی شهر الصیام الذی صامه فی زمن الصیف بالنسبۀ الی ماصامه فی زمن الشتاء، فی اکثریۀ ثواب الاول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ذکروه فی عدم نقص الصوم فی الفضیلۀ اذا نواه قبل الزوال، ممّن نواه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انّه من باب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المراد اختیار الاشق علی الاسهل فی ما ترد الامر بینهما؛ مثل صلوۀ الظهر فی الیوم الواحد فعلها فی المسجد المکشوف فی الصیف اشق فعلها فی المسجد المسقف، فالثانی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انواع الواجب المخیّر، کاختیار صیام شهرین للغنی اذا کان اشق علیه من الاطعام بل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عکسه للفقیر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اجناس العبادات، کالصلوۀ و الصوم و الجهاد و الحجّ و الزیارۀ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Style w:val="FootnoteAnchor"/>
          <w:rtl w:val="true"/>
        </w:rPr>
        <w:footnoteReference w:id="71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مع ما یلاحظ فی ما ورد الفضیلۀ و الثواب فی کثیر من اجناس الاسهل، اکثر ممّا ورد فی الاشق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کافضلیۀ الصلوۀ من الحج، بل </w:t>
      </w:r>
    </w:p>
    <w:p>
      <w:pPr>
        <w:pStyle w:val="BookText"/>
        <w:rPr/>
      </w:pPr>
      <w:r>
        <w:rPr>
          <w:rFonts w:ascii="IRNazanin" w:hAnsi="IRNazanin" w:eastAsia="IRNazanin"/>
          <w:color w:val="111111"/>
          <w:sz w:val="28"/>
          <w:sz w:val="28"/>
          <w:szCs w:val="28"/>
          <w:rtl w:val="true"/>
          <w:lang w:bidi="fa-IR"/>
        </w:rPr>
        <w:t>افضلیۀ صلوۀ فریضۀ من عشرین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افضلیۀ زیارۀ الحسین علیه السلام سیمّا فی یوم عرفۀ من حجات کثیرۀ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صلوۀ من الصلوات المرغبۀ و الادعیۀ المأ ثورۀ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اختلاف الاجناس، من حیث وصف الوجوب و الحرمۀ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الواجب جنس و العمل المندوب جنس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اتحدت الماهیات او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یحتمل ان یراد من الروایۀ الاخبار عن ثواب کل عمل فی نفسه مع قطع النظر عن المطلوبیۀ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یراد منه الانشاء، بمعنی انّه لابد من تقدیمه اذا ترددّ الامر بین فعل امرین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الاحمزیۀ یحتمل ان یراد بها الاشقیۀ علی الجسم او الاعم من الجسم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 لا معنی لارادۀ الانشاء و الحکم بافضلیۀ اختیار الاشق، ان لو حظ نفس المهیۀ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یلزم منه جواز تقدیم کثیر من المستحبات علی کثیر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کذلک الکلام فی تقدیم اختیار بعض الواجبات ان کان احمز، علی بعض اسهل منه، اذا ترددّ الامر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لیس بمطّرد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یجب تقدیم الاسهل لعلّۀ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یراد من الاخبار، الفضیلۀ الذاتیۀ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فیمکن القول بافضلیۀ کل واجب و ان کان سهلاً عن کل ندب و ان کان صعباً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توجیه الاحمزیۀ حینئذ بانّ التکلیف بما توعد علی العقاب بترکه، احمز ممّا و عد الثواب علی فعله و عدم العقاب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تحمل العقاب فی نظر المکلف اصعب علیه من فوت الثواب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ترضی النفس لفوت الجنّۀ عنه اذا لم یکن علیه عقوبۀ، و لا ترضی باحتراق یوم فی النار، بل وساعۀ، فضلاً عن الاحقاب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فالظاهر انّ الواجبات مثلاً بمنزلۀ المقوّمات لشخص، و المندوبات بمنزلۀ الاعراض المترتبۀ لذلک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التقویم افضل من المزیّن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اسهل فی هذا المعنی بمنزلۀ الصعب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ممّا اَلهمنی الله تعالی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هو انّ العالَم بمنزلۀ انسان واحد، و کل انسان فیه بمنزلۀ جزء عن ذلک الانسان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المرکب ینتفی بانتفاء احد اجزاء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اعدم کل المرکّب</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قتل احد حیواناً فکانّما قتل الحیوانات جمیعاً، بل کانّما قتل الناس جمیعاً، بل کانّما قتل الملائکۀ جمیعاً بل کانّما قتل الجن و الشیاطین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هؤلاء اجزاء العالَم، فینتفی الکل بانتفاء حیوان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للعهد الذهنی، او للحقیقۀ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الاول، لا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معناه علی الثانی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لست بجرم صغیر بل انّک عالم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الانسان بمنزلۀ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معنی العهد، فموضوعه هو الجسم و الجرم و انطواء جرم العالم فی جرم جسم الانسان ملخصاً و اختصاراً و تشبیهاً، فلا یشمل الروح و الحیاۀ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موت انسان واحد، موت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موضوع البیت، هو الجسم و الجرم، فالحیوان ایضاً کالانسان، لانّ کلّ ما فی جسم الانسان فهو فی جسم الحیوان من دون استثناء، کما ثبت فی علم التشریح و وظائف الاعضاء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فالاتیان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بواجب سهل، اتیان بتقویم شخص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تفویته تفویت له، فالاتی بذلک السهل، آتٍ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بان کلّ واجب افضل من کل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جمیع المندوبات، من هذه الحیثیۀ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تفاوت الواجبات فی مراتب الفضیلۀ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فالشّریک فی نفس الاحیاء و التقویم و نفس الامانۀ و التخریب، لا یستلزم الشّریک فی مرتبۀ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یتمّ حمل الروایۀ علی بیان الافضلیۀ الذاتیۀ، و افضلیۀ الواجبات علی المستحبات، و افضلیۀ بعض الواجبات من بعض، و افضلیۀ بعض المستحبات من بعض</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قلتم فی توجیه افضلیۀ الواجبات علی المستحبات بالفضیلۀ الذاتیۀ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الواجبات بمنزلۀ المقّومات و المستحبات بمنزلۀ المزیّنات، و المقوّم اولی و افضل من </w:t>
      </w:r>
    </w:p>
    <w:p>
      <w:pPr>
        <w:pStyle w:val="BookText"/>
        <w:rPr/>
      </w:pPr>
      <w:r>
        <w:rPr>
          <w:rFonts w:ascii="IRNazanin" w:hAnsi="IRNazanin" w:eastAsia="IRNazanin"/>
          <w:color w:val="111111"/>
          <w:sz w:val="28"/>
          <w:sz w:val="28"/>
          <w:szCs w:val="28"/>
          <w:rtl w:val="true"/>
          <w:lang w:bidi="fa-IR"/>
        </w:rPr>
        <w:t>المزیّن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غبار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یتمّ فی الواجبات الابتدائیۀ و المستحبات الاولیۀ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الواجب الجعلی بجعل المکلف؛ کالمباح الواجب نذراً، و المباح المستحبّ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ما بیّنتم فیه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خفاء فی انّ الفضیلۀ فیه عرضی، لا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 المراد من الذاتی ماهو بالوجوه و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فی الحسن و 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لا یجعله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یفوت بفوت المقوّم، و هو قبل النذر لم یکن فیلزم عدم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بالدین،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فمقوّماتۀ خمسۀ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و هی الاصول الخمسۀ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ثلاثۀ علی وجه، و هو التوحید و النبوۀ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اثنان علی وجه، و هو التوحید و 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مقوّماته،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فهو تحصیل المعرفۀ و الصلوۀ و الزکوۀ و صوم شهر رمضان و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ارکان بمعنی انّها مشابهۀ فی الارکان و الجدران و السّقف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سایر الواجبات، فانّها من قبیل تطیین السطح و وضع المیزاب و نحو ذلک فی ما له مدخلیۀ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مقومات العمل، هو الاعم من ارکانه و ما به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المطلقۀ کواجد الشرایط بالفعل، و الواجبات المشروطۀ، و منها الحج المشروط بالاستطاعۀ، و الزکوۀ المشروطۀ بالنصاب، و غیره من شرائط الوجوب و منها ما یجب بالنذر و الیمین و ما شابههما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فالواجبات العملیۀ مطلقۀ کانت ام مشروطۀ للعمل، بمنزلۀ مجموع ارکان البیت و مقوّماته التی یوجب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المستحبات للعمل بمنزلۀ تطیین داخل الجدران و تجصیصه و تنقیشه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تصویر ترکّب الاعمال؛ فان لاحظت تحقق مجموعها لمجموع المکلفین، فمرکب واحد حاصل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لاحظت تحقق المجموع لکل واحد، فهو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قُوَویّ</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لا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اعتبرت الفعلیۀ؛ فیختلف افراد المرکب بالنسبۀ الی آحادهم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اصل الدین فانّه مرکب واحد لا یختلف بالنسبۀ الی المکلفین فی ملّۀ واحده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یدلّ علی افضلیۀ الفرض مطلقا، ما ورد فی القدسیات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یَتَقَرَّبُ إِلَیَّ عَبْدِی بِمِثْلِ أَدَاءِ مَا افْتَرَضْتُ عَلَیْهِ</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بعض الرویات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علی انّ المراد بیان الفضیلۀ النفس الامریۀ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بانّ مطلق الواجبات افضل من مطلق المستحبات، لانّ الواجب اَحمز من المستحب بالتقریب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فیشکل المقام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افضلیۀ الایمان علی ماسواه من الواجبات الصّنفیۀ، و افضلیۀ صلوۀ الفریضۀ من الحج ان اردنا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افضلیۀ زیارۀ الحسین علیه السلام من الحج بل من الحجات الکثیرۀ و ان کانت مستحبۀ</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افضلیۀ ابراء المدیون المندوب، من اِنظار المعسر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افضلیۀ السلام علی جوابه، و افضلیۀ اعادۀ المنفرد صلوته جماعۀ، و افضلیۀ الصلوۀ فی البقاع الشریفۀ کمسجد الحرام و مسجد النبی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یمکن دفع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 xml:space="preserve">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شبهات الطبعیین و الدهریین و الیونانیین علی قسمیهم من المشائیین و الاشراقیین ثم الملیین، ثم شبهات ما یحصل من التفکر فی اسرار القضاء و القدر،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علیه انّه لا یوازیه شیئ فی الصعوبۀ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 الصلوۀ الفریضۀ بالنسبۀ الی الحج و ان کان واجباً، فیظهر من التأمل فی حقیقۀ الصلوۀ و اذ کارها و افعالها و شرائطها</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 ما یخل کلمۀ منها فی اکثر الناس من الکذب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التخلّص منها منضّماً الی التکلیف بها مدّۀ العمر فی کلّ یوم مرّات، یوجب حصول الطبیعۀ الثانیۀ بسبب العادۀ، و یشکل غایۀ الاشکال تخلیص نیّتها عن داعیۀ العادۀ، مع ما فی اصل تخلیص النیّۀ عن الشوائب الکثیرۀ، من الصعوبۀ التی لا یتصوّر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مشتملۀ علی اداء حق الله من النیته و الاذکار و الافعال، و حق الناس من الدعاء لهم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الرسول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الصلوۀ علیهم فیه و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علیه من الحقوق لاشتماله علی دعاء الناس الی الصلوۀ بالاذان، کما اشار الیه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الدالّۀ علی افضلیتها کثیرۀ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بعد المعرفۀ علیه، یظهر</w:t>
      </w:r>
      <w:r>
        <w:rPr>
          <w:rStyle w:val="FootnoteAnchor"/>
          <w:rtl w:val="true"/>
        </w:rPr>
        <w:footnoteReference w:id="729"/>
      </w:r>
      <w:r>
        <w:rPr>
          <w:rFonts w:ascii="IRNazanin" w:hAnsi="IRNazanin" w:eastAsia="IRNazanin"/>
          <w:color w:val="111111"/>
          <w:sz w:val="28"/>
          <w:sz w:val="28"/>
          <w:szCs w:val="28"/>
          <w:rtl w:val="true"/>
          <w:lang w:bidi="fa-IR"/>
        </w:rPr>
        <w:t>انّه افضل من حج واجب فی تمام العمر مرّۀ، مع انّه و ان کان ایضاً لا یخل من اسرار و اشکال فی التخلیص، و لکن لیس فیه عشر من معشار الصلوۀ</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یدفع الثانی</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الحمل علی الحج المندوب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لعل السرّفیه انّ </w:t>
      </w:r>
    </w:p>
    <w:p>
      <w:pPr>
        <w:pStyle w:val="BookText"/>
        <w:rPr/>
      </w:pPr>
      <w:r>
        <w:rPr>
          <w:rFonts w:ascii="IRNazanin" w:hAnsi="IRNazanin" w:eastAsia="IRNazanin"/>
          <w:color w:val="111111"/>
          <w:sz w:val="28"/>
          <w:sz w:val="28"/>
          <w:szCs w:val="28"/>
          <w:rtl w:val="true"/>
          <w:lang w:bidi="fa-IR"/>
        </w:rPr>
        <w:t xml:space="preserve">ثواب الزیارۀ، بل اصل الزیارۀ و ثوابها، عوض عن عمل لیس احمز منه شیئ فی العالم؛ و هو ما تحمّله علیه السلام من الشدائد التی لا یحیط بها التحریر و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فنجاحۀ</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زائره، و الباکی علیه و ثوابهم، انّما هی ثوابه علیه السلام فی ازاء ما عمله من احمز الاعمال؛ و هو حراسۀ دین الله بنفسه و عیاله و غیرهما</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هذا الباب ما ورد من فضل صوم الغدیر بما لا یحصی، فی اداء ما تحمّله علی علیه السلام من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صلوۀ جعفر لاجل اتحافها لما تحمّله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یظهر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افضلیۀ</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الذکر الفعلی، من الصّلوۀ الّتی هی افضل الاعمال البدنیّۀ، 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انّه صلی الله علیه و آله قال لعلی علیه السلام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ثلاث لا یطیقهنّ هذه الامّۀ؛ مواسات الاخوان فی مالک، و انصاف الناس من نفسک، و ذکر الله کثیراً و لیس المراد هو قول الذاکر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ان یتذکر المکلف فی کل فعل من الافعال انّه مطلوب لله فیرتکبه، او مبغوض له فیجتنبه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فالتقریب</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انّ هذا الذکر من جهۀ الایمان و تکمیله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دفع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المندوب، هو ابراء المدیون معسراً کان او غیره، مطالباً کان الطالب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هو الاِنظار اذا کان مطالباً، و کان المطلوب منه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کون مطلق ذلک المندوب افضل من مطلق ذلک الواجب،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المصلحۀ الباعثۀ علی </w:t>
      </w:r>
    </w:p>
    <w:p>
      <w:pPr>
        <w:pStyle w:val="BookText"/>
        <w:rPr/>
      </w:pPr>
      <w:r>
        <w:rPr>
          <w:rFonts w:ascii="IRNazanin" w:hAnsi="IRNazanin" w:eastAsia="IRNazanin"/>
          <w:color w:val="111111"/>
          <w:sz w:val="28"/>
          <w:sz w:val="28"/>
          <w:szCs w:val="28"/>
          <w:rtl w:val="true"/>
          <w:lang w:bidi="fa-IR"/>
        </w:rPr>
        <w:t>ایجاب الواجب هو موجب لمزید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قدمّنا بیانه من العلّۀ فی افضلیۀ الواجب من کونه اشقّ من المندوب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فرض الکلام فی المعسر؛ بان یکو المراد انّه یجب علی المطالب اِنظار المعسر و عدم مطالبته و یستحبّ مع ذلک ابرائه، فهذا لیس من باب افضلیۀ المندوب من الواجب، بل من باب کون واجب و مندوب، افضل من واجب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فقد یکون الطالب محتاجاً الی الاخذ و یترکه امتثالاً للواجب مع تحمّل المشقۀ، و یکون المبرء غیر محتاج الی الاخذ و یبرئ من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یقال انّ الثانی افضل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حکایۀ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کون المراد انّ السلام من حیث هو، افضل من الجواب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بانّ السلام من حیث انّه مولد لایجاب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فعل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علی السلام اکثر مما یترتب علی الجواب و ان کان الثواب له ولغیره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الحاصل للفاعل و هو لیس بحاصل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حکایۀ افضلیۀ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الصلوۀ</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جماعۀ</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یقال انّه من باب تحصیل وصف الفریضۀ، فکما اصل الفریضۀ واجبۀ مستقلّۀ، و تحصیلها بعنوان الجماعۀ مزیّۀ زائدۀ علی اصل الواجب</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الافضلیۀ انّ الصلوۀ الفریضۀ بوصف الجماعۀ افضل منها بوصف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ما نحن فیه انّ الاعادۀ انّما هو لاجل تحصیل الوصف، و لمّا لم یمکن بعد وقوع الفریضۀ، فاعادۀ نفس الصلوۀ انّما هو لتحصیل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امکان قیام </w:t>
      </w:r>
    </w:p>
    <w:p>
      <w:pPr>
        <w:pStyle w:val="BookText"/>
        <w:rPr/>
      </w:pPr>
      <w:r>
        <w:rPr>
          <w:rFonts w:ascii="IRNazanin" w:hAnsi="IRNazanin" w:eastAsia="IRNazanin"/>
          <w:color w:val="111111"/>
          <w:sz w:val="28"/>
          <w:sz w:val="28"/>
          <w:szCs w:val="28"/>
          <w:rtl w:val="true"/>
          <w:lang w:bidi="fa-IR"/>
        </w:rPr>
        <w:t>الفرض بغیر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لحق هذا الوصف بالصلوۀ التی ادّاها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انّ الصلوۀ الواجبۀ مع حصول وصف الجماعۀ، افضل منها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وجه آخر فی ترجیح الذکر الفعلی علی ما سواه، فانّه من توابع الایمان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المتبّع للذکر الفعلی، افضل منه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حکایۀ الصلوۀ فی البقاع الشریفۀ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لیس من باب افضلیۀ المستحب من الواجب، بل من باب افضلیۀ احد الواجبین علی الاخر بسبب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ما یوجب ترک بعض اجزاء الصلوۀ، کمن فاته بعض اجزاء الصلوۀ بادراک الجماعۀ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انّما هو بین الفرضین بملاحظۀ حصول الوصف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الاخبار ما یدلّ علی افضلیۀ الصلوۀ بعد المعرفۀ، و فیها انّه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أی الأعمال أفضل قال إیمان بالله قیل ثم ما ذا قال الجهاد فی سبیل الله قیل ثم ما ذا قال حج مبرور</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ایضاً انه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 فقال بر الوالدین</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ایضاً ایّ الاعمال افضل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الصلاة فی أول وقتها</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 فقال حج مبرور</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 تقدیم الایمان و حمل الصلوۀ التی بعده، علی الفریضۀ،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تقدیم الجهاد بعد الایمان ثم تقدیم الحج بعده فی الروایۀ الثانیۀ، و وجه الجمع بینه و بین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الصلوۀ بعد المعرفۀ بعد حملها علی الفریضۀ، علی ما یخطر بالبال فی بادی الحال، انّ المراد السؤال عن امور لا یمکن اجتماعها فایّها یقدم؟ فالکلام فی </w:t>
      </w:r>
      <w:bookmarkStart w:id="588" w:name="pg12108_122440"/>
    </w:p>
    <w:p>
      <w:pPr>
        <w:pStyle w:val="BookText"/>
        <w:rPr/>
      </w:pPr>
      <w:bookmarkEnd w:id="588"/>
      <w:r>
        <w:rPr>
          <w:rFonts w:ascii="IRNazanin" w:hAnsi="IRNazanin" w:eastAsia="IRNazanin"/>
          <w:color w:val="111111"/>
          <w:sz w:val="28"/>
          <w:sz w:val="28"/>
          <w:szCs w:val="28"/>
          <w:rtl w:val="true"/>
          <w:lang w:bidi="fa-IR"/>
        </w:rPr>
        <w:t>مثل الصّلوۀ و الصوم و امثالهما التی یمکن الاتیان بها فی کل حال،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اشکال الراوی فی المخالفات التی لا یمکن الجمع بینها کالحج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تحصیل المعرفۀ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الباب ما رواه الصدوق فی الخصال ما مضمونه انّ اعرابیاً سئل امیرالمومنین علیه السلام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التهاب الحرب و اشتعال نائرته، فمنعه بعض اصحابه علیه السلام عن ذلک و قال انّ امیرالمومنین علیه السلام فی تفشّم القلب و توزّع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فانّه یرید منّا مانریده من القوم، ثمّ بیّن له معنی الواحد ببیان شاف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فتحصیل المعرفۀ لا یجامع سایر الافعال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مراده علیه السلام انّه اذا تردّد الامر بین الافعال المتخالفۀ، فالایمان و المعرفۀ مقدم علی الکلّ، اذ هو اسّ الدین و الاسلام و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الجهاد سیمّا اذا توقف حفظ بیضۀ الاسلام و المسلمین علیه، لرجوعه ایضاً الی حفظ الایمان و الاسلام الذی هو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السّؤالات المذکورۀ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الثلاثۀ</w:t>
      </w:r>
      <w:r>
        <w:rPr>
          <w:rStyle w:val="FootnoteAnchor"/>
          <w:rtl w:val="true"/>
        </w:rPr>
        <w:footnoteReference w:id="745"/>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العامّۀ؛ انّها مبنیّۀ علی ما هو اللائق بحال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توجیهها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انّ السائل الاول لعلّه کان مستغنیاً عن معرفۀ الواجبات المقدّمۀ علی برّ الوالدین، و کان له والدان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 ببرّهما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لعلّه سئل عن افضل المستحبات، فقال الصلوۀ الواجبۀ فی اول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لعلّه کان مستغنیاً عن سایر المستحبات المتقدمۀ علی الحج، فقال 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النبی صلی الله علیه و آله، حال السائل واجاب علی مقتضی حاله</w:t>
      </w:r>
      <w:r>
        <w:rPr>
          <w:rFonts w:eastAsia="IRNazanin" w:cs="IRNazanin"/>
          <w:color w:val="111111"/>
          <w:sz w:val="28"/>
          <w:szCs w:val="28"/>
          <w:rtl w:val="true"/>
          <w:lang w:bidi="fa-IR"/>
        </w:rPr>
        <w:t>.</w:t>
      </w:r>
    </w:p>
    <w:p>
      <w:pPr>
        <w:pStyle w:val="Heading3"/>
        <w:numPr>
          <w:ilvl w:val="2"/>
          <w:numId w:val="1"/>
        </w:numPr>
        <w:rPr/>
      </w:pPr>
      <w:bookmarkStart w:id="589" w:name="__RefHeading___Toc3125886_417432637"/>
      <w:bookmarkStart w:id="590" w:name="_Toc237"/>
      <w:bookmarkEnd w:id="589"/>
      <w:r>
        <w:rPr/>
        <w:t>117</w:t>
      </w:r>
      <w:r>
        <w:rPr>
          <w:rtl w:val="true"/>
        </w:rPr>
        <w:t xml:space="preserve">- </w:t>
      </w:r>
      <w:r>
        <w:rPr>
          <w:rtl w:val="true"/>
        </w:rPr>
        <w:t>سؤال</w:t>
      </w:r>
      <w:r>
        <w:rPr>
          <w:rtl w:val="true"/>
        </w:rPr>
        <w:t>:</w:t>
      </w:r>
      <w:bookmarkEnd w:id="5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در این مسئله که شخصی ملکی را فروخته از جانب خود و به وکالت همشیرۀ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بعد از این بیع، چند دفعۀ دیگر فروخته شده به ثمن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همشیرۀ آن شخص که بایع اول است می گوید که من برادرم را وکیل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بنابر آن شده که مبلغ سی تومان به مدعیه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آن </w:t>
      </w:r>
      <w:bookmarkStart w:id="591" w:name="pg12108_122441"/>
    </w:p>
    <w:p>
      <w:pPr>
        <w:pStyle w:val="BookText"/>
        <w:rPr/>
      </w:pPr>
      <w:bookmarkEnd w:id="591"/>
      <w:r>
        <w:rPr>
          <w:rFonts w:ascii="IRNazanin" w:hAnsi="IRNazanin" w:eastAsia="IRNazanin"/>
          <w:color w:val="111111"/>
          <w:sz w:val="28"/>
          <w:sz w:val="28"/>
          <w:szCs w:val="28"/>
          <w:rtl w:val="true"/>
          <w:lang w:bidi="fa-IR"/>
        </w:rPr>
        <w:t>که بیان فرمایند که این سی تومان را کدامیک از بایع ها بدهند؟ آیا ذوالید یا بایعی که قبل از ذوالید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بایعی که برادر مدعیه است؟</w:t>
      </w:r>
    </w:p>
    <w:p>
      <w:pPr>
        <w:pStyle w:val="Heading3"/>
        <w:numPr>
          <w:ilvl w:val="2"/>
          <w:numId w:val="1"/>
        </w:numPr>
        <w:rPr/>
      </w:pPr>
      <w:bookmarkStart w:id="592" w:name="__RefHeading___Toc3125888_417432637"/>
      <w:bookmarkStart w:id="593" w:name="_Toc238"/>
      <w:bookmarkEnd w:id="592"/>
      <w:r>
        <w:rPr>
          <w:rtl w:val="true"/>
        </w:rPr>
        <w:t>جواب</w:t>
      </w:r>
      <w:r>
        <w:rPr>
          <w:rtl w:val="true"/>
        </w:rPr>
        <w:t>:</w:t>
      </w:r>
      <w:bookmarkEnd w:id="5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است شرعاً که ملک مشترک است ما بین آن شخص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اقرار آن شخص قبل از مبایعه و خواه به بیّنۀ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آن شخص تواند به ثبوت شرعی برساند وکالت خود را در مبایعه از جانب خواهرش، یا یکی از مشتری ها وکالت او را ثابت نماید، دیگر آن خواهر را سخن نخواهد بود و همۀ معامله ها صحیح است و مستحق همان رَسَدِ خود است از قیمتی که ملک را به آن فروخته است برادر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اثبات وکالت عاجز باشند، قسم متوجه ضعیفه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 نخورد، باز سخن او ساقط است و مستحق همان قدر رَسَدِ خود است از قیمتی که برادرش ملک را به آن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 خورد بر عدم توکیل، پس اگر اجازه نماید مبایعه را که برادر او کرده است، پس آن مبایعه در تمام ملک صحیح است و مبایعات که بعد از ان شده همه صحیح است و باز مستحق همان قدر رَسَدِ خود است از قیمتی که برادرش ملک را به آن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نماید مبایعۀ برادر خود را، پس در قدر رَسَدِ خواهر، مبایعۀ برادر او باطل است و در قدر رسد برادر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از بیع های بعد را اجازه نماید خواهر، آن بیع و هر بیعی که بعد از آن شده صحیح است در تمام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مستحق رسد خود است از قیمتی که در همان بیعی که اجازه کرده قرار داد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همۀ بیع های بعد را اجازه کند، همۀ آن ها صحیح است و خواهر مستحق رسد خود است از قیمت بیع اول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همه را رد نماید، پس همۀ بیع ها در قدر حصۀ خواهر باطل است و از حصۀ برادر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مستحق حصۀ خود است از ملک و از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می تواند مطالبه نماید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خواهد می تواند رسد خود را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صلح کرد آن کس مستحق رسد او می شود از ملک، و مال المصالحه را او باید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همه در صورت مرافعه و طیّ دعوی و معلوم شدن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سؤال سائل مشتمل بر مطلب دیگر است و آن این است که سخن ضعیفه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الحصّۀ مرا از آن ملک، برادرم بدون اذن من فروخته و مشتری ها همه به غیر حق متصرف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همه دعوی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دعوی مسموعه است نسبت به همه، پس خواه با امکان مرافعه باشد یا عدم امکان، خواهند دعوی را به مصالحه طی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برای عدم امکان، یا به جهت دفع تحمّل مشقت مرافعه، یا بسبب این که شاید امر منجر شود به قسم و منظور تعظیم اسم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کدامیک می تواند مصالحه کرد؟ و با هر کدام صلح کرد آیا مسقط حق او از دیگران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این است که با هر یک می تواند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صلح کند با همگی به هیئت اجتماع، اگر وجه مصالحه منظور شود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 از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تراضی بر آن واقع شده هر یک به قدر الحصّه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منظور علی السّویه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دفع ترجیح بلا مرجّح</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با همه صلح نکند بل که با بعض صلح کند، پس اگر صلح به این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حق خود را و قدر الحصّۀ خود را از این ملک که من خود را مالک آن می دانم، به تو صلح کردم به این مبلغ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شخص هم قبول کند، پس بر مصالح له به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رساندن تمام آن 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ضعیفه از او و از سایر مشتری ها و بایع اول، همه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له را هم حقی بر سایر آن جماعت نیست که از آن ها به او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 به حال حقی بر گردن آن ها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مصالح له هم آن ها را غاصب نمی داند و انتقال به خود را از جانب آن ها بر وجه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مصالح له با آن ها دعوی کند و آن ها را غاصب داند، پس در این صورت با آن ها دعوی و مرافعه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ضعیفه مجرد حق دعوی خود را با مصالح له بالخصوص صلح می کند که او را به مرافعه نبرد و او را به حال خود بگذارد و اگر بر فرضی که بعد از آن، عدم توکیل هم محقق شود دیگر به او رجوعی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دعوی ضعیفه از دیگران ساقط نمی شود و می تواند با آن </w:t>
      </w:r>
    </w:p>
    <w:p>
      <w:pPr>
        <w:pStyle w:val="BookText"/>
        <w:rPr/>
      </w:pPr>
      <w:r>
        <w:rPr>
          <w:rFonts w:ascii="IRNazanin" w:hAnsi="IRNazanin" w:eastAsia="IRNazanin"/>
          <w:color w:val="111111"/>
          <w:sz w:val="28"/>
          <w:sz w:val="28"/>
          <w:szCs w:val="28"/>
          <w:rtl w:val="true"/>
          <w:lang w:bidi="fa-IR"/>
        </w:rPr>
        <w:t>ها مصالحه کند به مالی علیحده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ما انزلت الینا الکتاب و اودعت فیه 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 مبیّناً لاحکام شریعتک، فوفّقنا للصّواب صلواتک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الکتب الفقهیۀ من بین الکتب و الدّوانین کالشمس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من بینها له مرتبۀ لا یخفی علی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نقّادۀ ینتفع منه المتوسط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بذل فی تصحیحه الجهد و</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امید است که منظور نظر بندگان جلالت نشان، علماء اعلام</w:t>
      </w:r>
    </w:p>
    <w:p>
      <w:pPr>
        <w:pStyle w:val="BookText"/>
        <w:rPr/>
      </w:pPr>
      <w:r>
        <w:rPr>
          <w:rFonts w:ascii="IRNazanin" w:hAnsi="IRNazanin" w:eastAsia="IRNazanin"/>
          <w:color w:val="111111"/>
          <w:sz w:val="28"/>
          <w:sz w:val="28"/>
          <w:szCs w:val="28"/>
          <w:rtl w:val="true"/>
          <w:lang w:bidi="fa-IR"/>
        </w:rPr>
        <w:t>و فقهاء کرام، افتاده، بانی را در حین مطالعه از دعای خیر فراموش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استعین انّه خیر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الجانی مسیح بن علی اکبر الحسینی السمّنانی</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اللهم صل علی محمد و آله الطیبین الطاهرین و عجّل فرجهم</w:t>
      </w:r>
    </w:p>
    <w:p>
      <w:pPr>
        <w:pStyle w:val="BookText"/>
        <w:rPr/>
      </w:pPr>
      <w:r>
        <w:rPr>
          <w:rFonts w:ascii="IRNazanin" w:hAnsi="IRNazanin" w:eastAsia="IRNazanin"/>
          <w:color w:val="111111"/>
          <w:sz w:val="28"/>
          <w:sz w:val="28"/>
          <w:szCs w:val="28"/>
          <w:rtl w:val="true"/>
          <w:lang w:bidi="fa-IR"/>
        </w:rPr>
        <w:t>با درود به روان پاک علمای مکتب ناب قرآن و اهل بیت، به ویژه دانشمند بزرگ، نابغۀ کبیر، فقیه زبر دست، محقق قمی رضوان الله تعالی علیه، تصحیح و تنظیم و تعلیقات جامع الشتات که حقاً متن عظیم پر برکت می باشد و در ویژگی های خود، بی نظیر است، به لطف و توفیق الهی در ده مجلد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یازدهم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فهرست مجلدات 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درمقدمۀ مجلد پنجم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14/8/1390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برائۀ</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الاطعمۀ و الاشربۀ، ابواب الاشربۀ المحرمۀ،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مجمل است و نیازمند بحث مشروح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عاید از اجوف یائی نیامده و از اجوف واوی است که آن هم اعلال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لغت، و نیز در استعمالات،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این استعمالات بر خلاف قاعده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الصحیفۀ السجادیۀ، الدعا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 العبارۀ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فی بعض آثار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البحار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دعای هفتم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قیدنا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نسخۀ کوشانپور؛ یسمّیها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للفنن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المصطلح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یک ادیب می تواند این احتمال ها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مسئله خیلی روشن و واضح است که معنی حدیث همان کاربرد لازم است نه متعدی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آیه اول سورۀ واقعه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وَقَعَتِ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توصیف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لِوَقْعَتِها کاذِبَةٌ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در حدیث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 ثلمۀٌ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ثلمۀ را توصیف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لایسدّها شیئ</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الشرایع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فیض کاشانی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بقای آن در محل دفن اول، موجب هتک باشد، به طریق اولی جایز می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بصیغۀ الامر ایضا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کنیم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محقق 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جامع الشتات، همیشه با این عنوان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الارض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سطر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ادغام نون تنوین و نون ساکن در یرملون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افزودن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ضرورت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باید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 عدم ترک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قدیم هم گفته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بتهذیب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مریم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المقابلتیین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التقابل فی کلا الاحتمالین؛ الاحتمال الاول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تبعض النار و کون بعضها معذّباً و بعضها برداً 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سمّاه بالاحتمال المتقدمۀ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الاحتمال الثانی هو تبعض الناس بالنسبۀ الی النار، فبعضهم یعذّبون بها، و بعضهم لا یعذّبون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لتشقاق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آخرین کتابش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شد که خودش همان 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حتی مسلمان سنّی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مسیحی جاسوس، و جاده صافکن جنگ های اندلس، جنگ های صلیبی مرکزی و حملۀ مغول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بیست و یک دلیل این ماهیت او را روشن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روشن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حمل کنیم بر علم، تفویض لازم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مستلزم خروج بخشی از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انسان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حکومت و سلطۀ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فرار از جبر نباید موجب سقوط در تفویض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بَلْ أَمْرٌ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مسلم مکتب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است؛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ارادی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کاملاً از قلمرو حاکمیت خدا خارج کرده و کاملاً انسان را در افعال ارادی خودسر و به سر خود رها شده، می انگارد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معتزله به آن معتقد هستند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امور نیز دربارۀ انسان، خارج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بین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نباید دست روی دست گذاشت و به انتظار رزق قضائی الهی نشست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اختیار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 بیان فرق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توجه نمی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المتکلم من الاضافۀ لیس مالکیتهما الرمانین، بل مراده تعیین نوعین من الرمان و ترجیح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هذا خیر من حبّ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یصحّ علی الاستخدام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یفید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فحصل المقصود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الأعراف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البحث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السؤال انّه لماذا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وعدکم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 ربنا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فی انّه کان یصح کلا العبارتان،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وعدکم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یستنتج من ذلک انّ التوجیه 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الجنۀ مختص بالمومنین، و وعد النار لا یختص بالکفار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بصحیح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ابراهیم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السؤال من مسائل المعانی و البیان و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الایۀ قضیّتین، کلتاهما تدوران مدار الوعد ؛ هذا وعدۀ الله لهؤلاء المومنین، و ذاک وعدۀ الله لاولئک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ان یکون التعبیر عن کلیتهما به عبارتین متساویتین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 فرقّ بینهما؟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بنی هاشمی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میرزای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و متخصص در علوم مختلفه است، پاسخ این سؤال کلامی و اعتقادی را، در قالب و بستر فقهی قرار داده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مقام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 پشم شتر و خرگوش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جائی از مجلدات پیشین، بحثی در این باره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توضیح مجدد ضرورت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از مخلوط شدن نطفه ها و نسب ها یکی از حکمت های عدّه است، حکمت دیگر آن به نصّ قرآن در آیه اول سورۀ طلاق، امید برگشت به زندگی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در یائسه عدّه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همسری که در آن سن و سال از همدیگر جدا شوند لابد دلیل عاقلانه ای دارند، و اگر ندارند، پس بگذار که سزای خود ببینند، تا کثرت این گونه طلاق ها به عادت در جامعه تبدیل نشود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 جواب مدرک و سند قاطع است بر علیه کسانی که با ژست محققانه می گویند شبیه خوانی را ناصرالدین شاه بنا نهاده است که در سفر فرنگ تحت تأثیر نمایش به دار آویختن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و شبیه خوانی 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جلوس ناصرالدین شاه در سال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مسئلۀ شبیه خوانی در مسئلۀ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کاملاً مشروح و مستدل بحث کرده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نوری فرزند ملا جمشید از اهالی نور مازندران، یکی از اسرطوئیان صدروی، ساکن اصفهان شد و وارث جریان استعماری صدروی و مدعی بود که از جانب امیرالمومنین علیه السلام بر برخی امور مأموریت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غیب ارتباط دارد که اگر نسبت این ادعا به او درست باشد و دروغ نباشد، رابطه او با امیرالمومنین علیه السلام نبوده بل با اَبالسه و شیاطین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همان طور که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و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 کسی که از غیب خبر دهد یا معصوم است و یا کاهن و کاهن کافر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صورت صحیح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سعادتی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دیبای رومی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گونه می نوشتند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پردازد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رفته، فانی شده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بقلم در زبان چه جای زبان اَبکم نشان در آید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دو لفظ آمیخته به همدیگر است، به مناسبت جریان سخن 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تعبیر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درموارد متعدد از کتاب ها و مقالات روشن کرده ام که آن چه در ارسطوئیات و صدرویات به کار نرفته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در پایه ها مبتنی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فرضیه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افلاک نُه گانۀ دارای حیات، مدبّر و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در مرحلۀ گسترش، همگی انتزاعات ذهنی بریده از حقیقت و اجنبی از واقعیات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می خواهد با ادبیات خود طرف، او را متقاعد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پی روان مکتب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ادبیاتی ندارند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 قوروق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پی نویس مسئلۀ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بخش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 و کرشمه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رایاض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جواب اصل نامه بود که به محور دو مسئلۀ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 احتیاط و اجتهاد و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ارسطوئیات و صدرویات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جواب داد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به بعد، جواب سؤال های فقهی چهارده گانه ملا علی نوری را می دهد که به ضمیمۀ نامه مزبور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رعایت شماره های مسلسل کتاب،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مقتی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احتیاط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سابق بر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یا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تمتع یعنی قصد بهرمندی جنسی باید باشد، خواه در کبیر و خواه در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صغیر مصلحت صغیر نیز باید رعایت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مسئله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جلد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و گفته است بدون امکان تمتع جنسی باطل است و محرمیت نمی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جا سؤال کننده انگیزه عقد را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گذارشات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عقدی باطل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الورود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هر دو کلمه، قسمۀ</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مؤسسه آل البیت علیهم السلام، قم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و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سروۀ انعام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خصوصاً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کمتر از مهر المثل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چرا این همه بحث،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متعۀ نود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پدر به خاطر مصلحت خودش ولایتاً انجام داده، نمی شود؟ آیا مسلّم است که چنین عقدی به مصلحت کودک بوده؟ اساساً اصل این عقد باطل نیست؟ بلی پدر در نکاح صغیر و صغیره ولایت دارد، اما چرا باید مصلحت صغیر در آن بدین اهمیت تلقی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در آغاز همین مسئله بیان شد، چنین عقدی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اشاره خواهد کرد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عقد النکاح و اولیاء العقد،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ضیاعت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پاسخ نامه و سؤالات ملا علی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فاصله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آورد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عنوان در بالای صفحات نسخه آمده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مشاکته، منا کشه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نسخه بردار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این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الافتخار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مشارق انوار الیقین،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احاله و محوّل شده که تحقیق کنم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الیقین فی حقائق اسرار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مکتبۀ الحیدریه در سنۀ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محمد صادق یزدی آن را به فارسی ترجمه کرده است که با تصحیح محقق جوان حجۀ الاسلام قربان مخدومی شربیانی، توسط انتشارات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چاپ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این خطبه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تُطُنجین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شده که نه ریشۀ عربی دارد و نه در متون عربی به کار رفته است در حدی که منابع لغت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جامع متون لغوی است آن را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از جهتی به واژه های یونانی شبیه است و از طرف دیگر به الفاظ بودائی، اما این خطبه شامل نوعی جهان شناسی و کیهان شناسی است که مطابق تصورات بودائیان و هندوئیان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مشارق الانوار،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مکتبۀ الحیدریه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مزید فیه، اَینع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یغ</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طنجیه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قرّۀ العین فی اعزّ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ملاّ محسن فیض کاشانی داماد ملاصدرا که صوفی صدروی بود و سپس توبه کرد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میان آیه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ستۀ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آیه ها منافات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گروه اول در یک موضوع بحث می کنند و گروه دوم در یک موضوع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مطلب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این بنده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صحت هر دو خطبه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نیز به این اشاره می کند؛ در کار گلاب و گل حکم ازلی این بود کاین شاهد بازاری وآن پرده نشین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همان طور که در سطرهای بعدی خواهد آمد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نشان می دهد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بقیۀ اصحاب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نه خود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خود امام سجاد قیام مختار را عملاً تأیید کرده است و همچنین حضرت زینب 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فرقۀ کیسانیه بعد از مختار و حتی بعد از خود کیسان به وجود آمده و از نام مختار سوء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مختار را تایید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 در واقع یک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اوایل رساله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واجبات، اشخاص خوب هستند، و محرمات اشخاص بد هستند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دو قمی بوده 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جامع الروات اردبیلی، ذیل حفص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دارای سه کنیه است؛ ابو منصور، ابو زینب و ابو الخطاب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بزداره خبر داد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متلوّن، درست است و مراد از آن ابلیس است که می تواند به هر رنگ و شکل در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پدرم به پیش او نمی آید، خود متلوّن یعنی ابلیس هم به پیش حمزه نمی آید، بل که یک شیطانی را مامور کرده که به پیش او بیاید بنام متکوّن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آن قدر پست است که ابلیس نیز افتخار حضور به او نمی دهد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عبدالله بن حسن بن حسن بن علی علیه السلام،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صاحب الدیلم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اصحاب امام صادق و امام کاظم علیهما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این حدیث، حدیث های بسیاری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فرازهائی از آن در کلام میرزا نیز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که ائمه طاهرین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غیب دارند، و نیز آن چه از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علوم تجربی و علوم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آنان در گسترۀ وسیع بی نظیر، باقی مانده، فراز تر از کوه های بلند جهان دلیل علم غیب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واقعیتی است که منکر آن به نادانی خود اذعان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خاندانی در عربستان آن روز، نه دوره حوزۀ علمیه طی کرده و نه دانشگاه دیده، این همه علوم از خود باقی گذاشته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نمی فرماید ما هیچ علمی به این مسائل نداریم، می فرماید در این حد که می گویند در انحصار خداوند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حدیث را به نام مفضّل، جعل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غالی ها این را نوشته 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توثیق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او عنوان صحیحه یا حسنه نداده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نیز توثیق نشده است و از لحن روایت بر می آید که از سنیان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بر تر و ارجمند تر از آن است که این شخص مجهول چنین بهتان هائی را بر او می بندند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نسخه، در این جا سخنی از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شده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نسخۀ کتاب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سقطی باشد، در اصل چنین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آسمان خدا است و خدای زمین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قرنیۀ کلام بعد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در دور نشده بود الا به قدر ده گام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خداوند در همه جا هست و هیچ جائی را اشغال نمی کند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دروس فرموده است که یکی از طرق کهانت تصفیه باطن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خوانا نیست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این معنی را یک شیخ مشار الیه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محی الدین بن عربی است که ملا صدرا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بر ملا صدرا است و الا تصوف کجا و تحقیق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و نیز اسفار محض خیالات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دیگر آثارشان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بسنده کردیم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خواست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جنید بغدادی، حلاّج، و نعرۀ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ما اعظم شأنی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بایزید بسطامی، که محی الدین بن عربی و ملا صدرا همۀ این ها را یکجا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جای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قدری بر 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خندند که بدیهی ترین تناقض را صحیح دانسته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در عین کثرت، کثرت در عین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می دهند که ریاضی ترین یعنی صریحترین مصداق تناقض است با این همه برخی خود پرستان بی عقل، این زخرفات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محی الدین در آئینه فصوص جلد دوم سایت بینش نو </w:t>
      </w:r>
      <w:r>
        <w:rPr>
          <w:rFonts w:eastAsia="IRNazanin" w:cs="IRNazanin"/>
          <w:b w:val="false"/>
          <w:bCs w:val="false"/>
          <w:i w:val="false"/>
          <w:iCs w:val="false"/>
          <w:color w:val="333333"/>
          <w:sz w:val="20"/>
          <w:szCs w:val="20"/>
        </w:rPr>
        <w:t>www.binesheno.com</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که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جماعت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تُطنجیه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تصحیح سید عبدالغفار اشرف مازندرانی، ط مکتبۀ الحیدریه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جمله های متفرّقه از خطبه های متعدد است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آدم الاول، انا نوح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خطبه 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نوح و اَنا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خطبۀ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دریافت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موسی مونس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نشدم، شاید در نسخۀ دیگر بوده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اِیَم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عبدالرزقان 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 معروف و پیرو محی الدین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هر دو کلمه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تامل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هرگز دعای کاهنان و ساحران را مستجاب نمی کند؛ آنان کارهای شان را به وسیلۀ جنّ های کافر و شیاطین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انس و جن را مکلف مختار،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دعای یک شقی به ظاهر مستجاب شود، آن نیز از همین سنخ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همۀ این ها، می تواند عوامل امتحان مومنان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مسیحیت و نیز مسلمانان سنّی، دجال یک فرد انسان است و خرش نیز واقعاً یک 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مطابق احادیث شیعه، دجال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یک فرد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مدرنیتۀ تک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انسانی تک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تک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گسترده مجال گسترده می طلبد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امکان ندارد حتی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کننده و هادی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اضلال کننده و گمراه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خود وجود او، از عوامل امتحان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هیچ سخن گمراه کننده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تصریح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کلام از او نیست، حتی فرض صدور آن هم، درست نیست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استدلال و بیان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 گفت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این کلام به خود آن حضرت واگذار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نسبت آن به آن حضرت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اگر این کلام ها از او باشد، فقرات متعددی از آن جعل و ادخال است، مانند ذیل دعای عرفه که یک صوفی مصری آن را جعل کرده و به امام حسین علیه السلام نسبت داده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تأویل این آیه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جبراً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 جبراً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زیرا انسان در انتخاب یکی از این دو راه مختار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به هر کس بخواهد توفیق می دهد، و به هر کس بخواهد توفیق نمی دهد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فقراتی از این خطبه ها هیچ شباهتی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است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اساساً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نیستند و صریح هستند در اصول مذهب 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هیچوجه قابل تأویل نیستند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قیامۀ</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مکتبۀ حیدریه همین عبارت آمده؛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از دعاهای صحیفه نمی باشد، رجوع کنید؛ 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بروجه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یجهلهم ما لم یعرضوا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را و سایر واجبات 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اشاره شد ک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الافتخار، خطبۀ تُطنجیه، و خطبۀ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خطبۀ البیان می نامد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مکتبۀ حیدریه،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صلوات المومنین و صیامهم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الصلوۀ و الصیام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فرقی میان دو نوع نکاح در این مسئله متصور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یک زن پس از چند روز از عقد دائمی، مطلقه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چگونه می شود، متعه هم همان طور می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در متن حدیث مفضّل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و بیان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شدت کم توجهی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خواننده گمان می کند چون این حدیث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این حدیث مستند، آمده پس مستند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به احتمال قوی از ساخته های صوفیان است و سندی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سند جعلی برایش درست کرده 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اصل رجعت در عقاید شیعه مسلّم است، لیکن جزئیات آن خیلی روشن نیست، مانند مسئلۀ سؤال قبر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بالای صفحات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نیز در بالای صفحات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تشریع خودسرانه که بدعت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نعمۀ الله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حوالی سال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 شافعی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دست یافعی صوفی سنی شافعی معروف، خرقه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گرایش به تشیع در جامعه اسلامی به صورت چشمگیری رشد می کرد، گرایشی که به گزارش ابن بطوطه در سیاحتنامه، از چند دهۀ پیش آغاز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قره قویونلو در دیاربکر و آذربایجان، و دولت تیموری به مرکزیت خراسان به نوعی شیعه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سنیان فارسی زبان ایران که یزید را تأیید و بر حق می دانستند و می دانند، از تیمور شیعه آن چهرۀ منفور را ساختند، تیمور که حافظ قرآن بود و حتی می توانست قرآن را از حفظ از آخر به اول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میان کل تاریخ سنیان کسی بدین خصلت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بنده در مقام دفاع از هیچ شاهی نیستم مقصودم رفتار متناقض مورخین و شیوخ آن عصر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ذکر فقط فکری است و چیز شفاهی در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فکری به ذکر شفاهی از اوراد و آیات هم بپردازد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کمال ذکر و حصول معرفۀ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متسلسل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اَدبیات و اصطلاحات که میرزا قدس سره در این مبحث در پیش گرفته، ادبیات و اصطلاحات مکتب قرآن و اهل بیت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مشکل علمای ما در برابر صدرویان و دیگر صوفیان، همیشه این بوده که داوری و قضاوت در اختیار عوام یا با سوادان غیر متخصص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صدرویان و صوفیان دیگر، همیشه به مریدان نادان شان گفته و می گویند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ما نه از طرز تفکر ما اطلاع دارند و نه این عوالم را درک می کنند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 نمی تواند چنین باشد هم صورت شیخ را در لوح حافظه داشته باشد و هم به یاد خدا 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الشریعۀ،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دخول او در امر خارجی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که صدرویان را با زبان خودشان، محکوم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این حدیث از ساخته های خود صوفیان است که پیامبر معصوم خدا را از غافلان می شمارد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حال نماز در پیش روی خود گذارند، مانند عصا، تسبیح و هر چیز دیگر که نماز خوان را از اشتغال ذهنی به اشیاء پیش رو، باز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مدعیان بزرگ کشف، اکثریت شان سنّی هستند و به شرح رفت که شاه نعمت الله هم سنّی شافعی بود و از دست یافعی شافعی خرقه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چگونه اهل کشف هستند و اسرار الهی را کشف کرده اند، اما نفهمیده اند که حق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جا بحث در اصل و اساس صحت و عدم صحت یک طریقه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آن جا پس از مسلّم شدن اصل و اساس راه، بحث در چگونگی یکی از مسائل فرعی آن است، که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جانشین برهان می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آن مستدل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وحدت وجود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احساس تنهائی و ناله که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رواج و شیوع تصوف در عصر او را نشان می دهد که پس از حدود سی سال به پیدایش فرقۀ بابیه و بهائیه منجر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ماهم دوباره جان گرفت و حوزۀ مقدسه را نیز تسخیر می کرد که تا حدودی پیشگری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جای نگرانی هست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فاسد خودشان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خدا، همه چیز مکانمند و زمانمند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چیزی مجرد از زمان و مکان نیست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غلات در مقایسه با مذهب اینان، یک صورت پاکی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مردان برگزیدۀ خدا را، خدا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هر شیخ، گوساله، مرشد، بزغاله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خدا دانستند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 واحد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و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کارها را مرتاضان بودائی و سرخپوستان نیز انجام می دهند، که اساساً مسلمان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کهانت است نه 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کهانت حرام، و کاهن کافر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شهید اول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شمارش انواع کهانت، این نوع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تصفیه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غیب خبر می دهد، یا معصوم است و یا 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مسلمان غیر معصوم نمی تواند از غیب خبر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فلانعلی خیاط باشد و خواه فلانقلی فلان، و خواه فلانکی فلانی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اکثر این افراد دروغ می بندند، شاید خودشان مدعی این امر نبوده اند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محی الدین بن عربی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مسیحی کابالیست و موفق ترین جاسوس کابالیسم در میان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است که به معراج رفته و این صحنه را در معراج دیده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نکوهش و سرزنش خوردن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محی الدین کابالیست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علمای دیگر و طالبان علوم دینی،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تنها نمی گذاشتند، و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شدید درد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همراه می شدند، دست استعمار نمی توانست پدیدۀ بابی و بهائی را به وجود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بیان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رساله دیدیم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دلیل علمای آمرین به معروف و ناهین از منکر را رخصت می دهد که ایشان را بر این حال واگذارند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اینان همگی از علما بودند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فیقرطون فیه و یقرطون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تصحیح ها بر اساس احتمال انجام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دسترس به اصل منبع ممکن نشد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پزیرد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33456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غبری از حفّاظ حدیث، رجوع کنید؛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مستدلّ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ادلّۀ سنن این قدر کافی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 یدری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اَنّبه؛ عنّفه و لامه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 الامین،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الفصول النصیریّه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خلاف ادب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السؤال فی شرح معرب الفصول النصیریّه، تالیف ظهیر الدین علی بن یوسف بن عبدالجلیل النیلی، شاگرد فخر المحققین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توطیف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کلمه را در نیافتم، شاید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اشکار شدن به ظهور رسیدن، آشکار کردن،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303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ایشان امام را به جلوه گری شیطان گفتم این ها همه از احادیث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که این دوّمی درست یا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او با آوردن این ماجرا می خواهد متناقض بودن این قبیل ارتباطات غیبی را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قمی نویسندۀ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او بهتر از همه می داند که این قبیل خبرها هیچ گونه حجیت ندارد و بر اساس آن نمی توان حتی دربارۀ یک ریال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ریال امروزی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دربارۀ یک مسئلۀ کوچک از احکام شستن ظروف، نیز فتوی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منابع، ادلّه، و حجت ها، مشخّص و معین هستند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نسخه بردار در میان دو سطر، نشانی از تردید خود گذاشته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عالی جناب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بردار این عبارت را فراز و درشت کرده و عنوان بحث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توجه نکرده که همۀ این کلام، سخن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عطف توجه به متن سؤال که در اول رساله آمده، مطابق بیان و نظر سؤال کننده و باور او، نوشته و نواقص و اشکالات اساسی آن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نسخه بردار گمان کرده است این یک سؤال دیگر است که کسی پرسیده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نسخه اعتماد شود،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پررنگ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بیان شد که او از یافعی خرقه گرفته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بصیری او حسن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و مرداش حسن بصری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 اشخاص که در سلسلۀ خرقۀ خود نام برده، همگی بدون استثناء سنّی هستند از جمله آخرین فرد یعنی یافعی که خرقه اش را از او گرفته است سنّی شافعی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پیشتر هم بیان شد که خودش نیز سنّی شافعی بود با رشد تشیع در ایران،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نسل حیدرم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خود شیوخ هستند که هر کدام مرید پیر خود بوده 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قلمرو تصوف شاه نعمت الله، فلات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سند تا دامنه غربی زاگرس، و از سیحون و کوه قفقاز تا دریای عمان و اقیانوس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قلمرو پادشاهی شاهرخ تیموری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آذربایجان در دست قره قویونلو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اتفاقاً قضیه بر عکس بود و شاهرخ به شدت از شاه نعمت الله تقیه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 عوام الناس مسلط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متون تاریخی را بنگرید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اولاً در دوره دوم زندگی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او که درباره حضرت رضا علیه السلام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 برد همان تعبیری است که سنیان درباره هر عالمی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حجۀ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تعمیم ولایت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 فیه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دربارۀ سران صوفیه، رجوع کنید به مسئلۀ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بحثش در مسائل متفرقه بود که دو رساله را در این میان جای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ما نیز شماره گذای را به دنبال بخش پیشین می آوریم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نوشته ها شرح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نباشد، خدایش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مختصری کرده 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بشرطیکه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و ناطق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مأکول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الصلوۀ، ابواب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مبنای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فراوان می شود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المقطوع النجاسۀ، یجب الاجتناب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الحرمۀ، یجب الاجتناب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غایت امر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القبلۀ،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راوی آن زراره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و حدیث خراش هر دو ارسال دارند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تمسک به وجوب مقدمه، در مواردی درست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الاطعمۀ و الاشربۀ، ابواب الاطعمۀ المباحۀ،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فلذۀ</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مجازی آن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 و 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عدل و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نکته این است که ثلاثی مجرد و مزید فیه این ماده، یعنی غوث و غیاث، هر دو به یک معنی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مقدّر نمی کند؟ گویا همان طور 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هیچ دو لفظ مترادف، وجود ندارد، میان ثلاثی مجرد و مزید فیه این مادّه، فرق می گذارد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زیدٌ عدلٌ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خلیفۀ 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خوارزمی حنفی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در این باب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فی ترتیب المعرب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قرار می دهند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چیز باریک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در این صورت باریکی درست می شود، لیکن بعید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عرجون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 مانده های شاخه های بریده شده در پیکر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کهنۀ آن که به زمین می افتد شبیه هلال می 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عیاشی به طور صریح و نصّ می 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ارض قبل از سماوات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قابل تأویل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باب چنین تأویل ها باز شود، سنگی روی سنگی قرار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تنها نیست بل آیات و احادیث متعدد در این باره هست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مطابق هیئت ارسطو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کهکشان ها در آسمان اول هستند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ظلمت نه عدم است و نه عدم 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تحت تاثیر ارسطوئیات، آن را عدم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نور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دانستند و حسّ تجربی بشر را که به وضوح حس می کرد که نور مادّه است انکار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فیزیک بداهت این موضوع را اثبات کرده است که نور ماده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از اصطلاحات مبنائی و یکی از فرضیه های ارسطو است که تودۀ تلنبار شده از فرضیات را فلسفه نامیده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گفته شد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ازلی باشد، لازمه اش دو وجود ازلی می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نمائیم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بزرگان ما، مانند میرزا قدس سرّه، در برابر تهاجمات صوفیان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تهاجمات صوفیان صدروی، که بزرگان دین را متهم می کردند و می کنند؛ که شما خبری از این عالَم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منفعل شده و برای اثبات تبحّرشان در این وادی تخیلات، گاهی از این گونه اظهار نظرها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رساله در رد تصوف و یک پاسخ مشروح که به ملا علی نوری داده، کجا و این روی خوش نشان دادن کجا؟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که طاسی او به فرق سر نرسد،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برابر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زمرۀ اخراج شده ها قرار می داد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و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 زنان بهشتی از لذت جلسات غیبت محروم اند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خوانده نشد، بنابر این احتمال رفتار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 طفلکی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طفلکی بد آورده که طرف بهشتی شده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زن عادلی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و همه بُعدی این مسئله،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 شناسی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در این جا یک توضح چند سطری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جهان از مثبت و منفی تشکیل یافته است از اتم، ماده و انرژی تا همه چیز آن دارای این دو جنبه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انسان علاوه بر بدنش که از مثبت و منفی تشکیل شده، دارای دو روح غریزه و فطرت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امّاره و نفس لوّامه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همدیگر در چالش و درگیرند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آن لامپی که بالای سرتان نور می دهد روشنائی آن از تلاقی دو سیم مثبت و منفی حاصل می شود و همچنین رعد و برق ابرها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فرمول زیر را باید نوشت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دیگر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می کنند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مستبط العلّه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باطل است، تخریج می نامند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منصوص العلّه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صحیح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کشیده شده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استر آبادی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مصطفی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الطهارۀ، ابواب صلاۀ الجنائز،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 مقامش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مسیر، رفتار علامه خصوصیتی دارد که با دیگران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ذهن سؤال کننده به این فرق معطوف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ابان بن عثمان را نه تنها در آن مقام نمی بیند بل او را ضعیف می داند و به حدیث های او عمل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المحققین به نقل از پدرش، به شدت در تضعیف او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جامع الروات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های او را صحیحه می داند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ابان بن عثمان در میان این افراد نیست که در نظر علامه ضعیف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سؤال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بلافاصله خواهد آمد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ابان بن عثمان در میان همین دوازده نفر است که مورد تضعیف علامه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که آنان به دلیل وجود قرائن تکیه می کرده 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پاسخ را به سؤال کننده داده اند، در هنگام تنظیم کتاب این دو سطر را افزوده اند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آن ناخوشی و تعقید که در عبارت کشی به نظر می رسید، از بین می رود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کنیه عثمان بن محمد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تلفظ دیگر آن، صیمری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مجتهد باید در علومی که مورد نیاز فقه است نیز مجتهد 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مجتهدانه و متخصصانه در تاریخ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اصل، کتاب شناخته شده، کتاب مرجع، منبع معتبر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با مسلّم شدن بطلان هیئت ارسطوئی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بطلمیوس آن را شرح بیشتر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همۀ قبله های تعیین شدۀ ممالک اسلامی نیز باطل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روز به روز حتی با دستگاه های ماهواره ای استحکام قبله های تعیین شده برای مناطق مختلف جهان، روشنتر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نتیجۀ زحمات و نبوغ جغرافی دانان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کدام کتاب یونانی نوشته شده که قبلۀ عراق و مرکز آناطولی تا دریای سیاه، این است که اگر مغرب را در سمت راست و مشرق را در سمت چپ، و جدی را در حال نهایت ارتفاعش پشت منکب راست قرار دهند، رو به سمت کعبه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اگر مردم شام جدی را در پشت منکب چپ قرار دهند و به همان قدر که مردم عراق از جنوب به سمت مغرب منحرف می شوند، از جنوب به سمت مشرق منحرف شوند، رو به کعبه می شوند، و همچنین تعیین قبلۀ خراسان، حبشه، مصرو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یونانیان نه کعبه ای می شناختند و نه مکّه ای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در همۀ امور اجتماعی و مذهبی که همۀ این مورخان دچار تعصب هستند، ببینید در علت وفات امام رضا علیه السلام چه نوشته اند، علّتی که هر فرد معمولی از آن منزّه است تا چه رسد به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گونه موارد از موضوع سخن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نسخه خوانا نیست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ادامۀ سخن علامه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چاره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به نظر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از میت، تنها در مواقع اضطراری جایز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ابواب المتعۀ،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سیف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مباحث الفقهیۀ، لا فی الاعتقادات بل الشیخ فی الفقه ایضاً لیس موسس القاعدۀ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الاعتقاد بالعدل کان من مسلمات الاسلام فی اول نزول القرآن و بعثۀ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لو لا هذا الاصل، ما کان اشراف قریش یحاربون الاسلام و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و کذا کیان کل الاسلام، ینادی بالعدل نداءً مالئاً بین السّماء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أئمّتنا فی سبیل اعتلاء العدالۀ</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مکافئۀ</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توجیه قول الشیخ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26676</w:t>
      </w:r>
      <w:r>
        <w:rPr>
          <w:rFonts w:ascii="IRNazanin" w:hAnsi="IRNazanin" w:eastAsia="IRNazanin"/>
          <w:b w:val="false"/>
          <w:b w:val="false"/>
          <w:bCs w:val="false"/>
          <w:i w:val="false"/>
          <w:i w:val="false"/>
          <w:iCs w:val="false"/>
          <w:color w:val="333333"/>
          <w:sz w:val="20"/>
          <w:sz w:val="20"/>
          <w:szCs w:val="20"/>
          <w:rtl w:val="true"/>
        </w:rPr>
        <w:t>، بَابُ تَحْرِیمِ تَزْوِیجِ الْأَمَةِ بِغَیْرِ إِذْنِ مَوْلَاهَا وَ حُکْمِ أَمَةِ الْمَرْأَة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النکاح، ابواب المتعۀ،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تعریف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از همۀ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از کبایر و عدم اصرار بر صغایر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هشتم از این مجلدات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مقبولۀ عمر بن حنظله، 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حدیث فرد مجهول، یا فردی که توثیق نشده، را رد نمی کنند بل که می گویند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مبنی و رفتار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حدیث فردی را که فسق او معلوم باشد، مردود می نامند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بعبارۀ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تبیان لکلّ شیئ و مبین،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لکن کونه تبیاناً، مشروط ببیان النّبی و الال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لِتُبَیِّنَ لِلنَّاسِ ما نُزِّلَ إِلَیْهِم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و الحنجرۀ</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فدلکۀ المقام، من دلوک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خاتمۀ المقام، او قربه من الاختتام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الصافات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المؤمنون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سبأ</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الإنسان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النجم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الذاریات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النحل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اللفظۀ فی المغنی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تعیین الحدیث، لانّ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الاشعار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ذوق فقهیّ فی التفسیر و الکلام، و له وجه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ظاهر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بصیغۀ المضارع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مسئلۀ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گذشت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نیز در مسئلۀ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گذشت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بنده به حدی در این مسئله جاهل هستم که نه به این پرسش می پردازم و نه به جواب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 که هست، قانع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خود واجب دانستم که این سطر را بنویسم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چنین حدیث از این حدیث هست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دورۀ اول همین 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مسئله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 معلوم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خودش جمع و تدوین نکرده، منشیانش انجام داده اند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پاسخی است که در مسئله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در تعلیقه عرض کردم که نیاز نبود برای حفاظت از یک حدیث ضعیف این همه شبهه در انساب سادات، بل همۀ مردم، ایجاد 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اصطلاح امروزی فارسی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یعنی کنار گذاشتن و به آن اهمیت ندادن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سؤال، همین چند جملۀ اخیر کافی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در پاسخ مسئلۀ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باره رجوع کنید به ذیل مسئلۀ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جهان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جلد اول از سه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پایان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اصطلاحاً به آن چرکنویس در مقابل پاکنویس گفته می شود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جا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تفعیل است، و محل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عبارت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باب تفعیل است و محل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عبارت در 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النازعات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الشعراء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الزمر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القصص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محی الدین بن عربی فی الفصوص، فصّ الموسویۀ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 الدین در آئینۀ فصوص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انّه ماکان مسلماً بل کان مسیحیّاً من مبلّغی کابالیسم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قوله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النمل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ایثاراً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بامرها بان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حکم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الرّسالتین السابقتین بانّ طریقۀ هؤلاء المسمّین بالعارف،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فهناجاء بالحکایۀ تمثیلاً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اخبار الفرعون عن الغیب، بتعلّمه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الاعراف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دستَرَنج به معنی النگو،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لولَهنگ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علل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لفظ در این جا خوانده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برایش وعدۀ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اولاد و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معنی لغوی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به صورت روایت مرسل آمده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است دیگر مکررات این لفظ تا پایان این مسئله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مسئلۀ شبیه خوانی، در مسئلۀ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نیز به طور خلاصه فتوی داده است که گذشت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النساء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اصنف علی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العرب قبل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العرب العدنانی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فی سننهم و قوانینهم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 مفروض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للنساء فی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کانوا یعطونها عرضاً قلیلاً حسب ماشاؤا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فصرّح القرآن و کررّ الاسمین الظاهرین و نصّ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النصیب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لتحکیم حقهنّ فی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التصریح و التکریر و التنصیص، نری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لا تٌعطَون حقوقهنّ الارثیه کملاً فی العرب و فی الجوامع الاخری حتی فی زماننا هذا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برای روشن شدن مراد سؤال کننده و پاسخ آن، آیه را تا آخر بخوانیم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عِبادِیَ الَّذینَ أَسْرَفُوا عَلی أَنْفُسِهِمْ لا تَقْنَطُوا مِنْ رَحْمَةِ اللَّهِ إِنَّ اللَّهَ یَغْفِرُ الذُّنُوبَ جَمیعاً إِنَّهُ هُوَ الْغَفُورُ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آمده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عبادت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سؤال و جواب، همان مسئله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تکرار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بردار نیز در حاشیه به این تکرار اشاره کرده و گفته است اشتباه کاتب بوده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التوبۀ</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خلطاً و تقدماً و تاخراً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الشوری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اجماعی و لا رهبانیۀ فی الاسلام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کلمتها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قالوا بترک الاولی، لکن قالوا به عند الاضطرار فی تفسیر آیۀ او حدیث صحیح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تفسیر کلام مجهول مثل 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المصنف قدس سره کان یکتفی بجوابه الاول، فانّه جواب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لا یلزم منه تعییر علیّ علیه السلام علی عیسی علیه السلام، و التوجیه الثانی یستلزمه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بر 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مقدمۀ المجلد التاسع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هنا من التامل و الدّقۀ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بزعمی منشأ الخلاف، سیمّا منشأ عدم وضوح المسئلۀ مدی القرون و الازمان، هو هذه النکتۀ، و لو اوضحنا معنی الطرب، لا یبقی ابهام او خلط او اعوجاج فی المسئلۀ</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التفاسیر ناقصۀ البتّه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التجارۀ، ابواب مایکتسب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الفرقان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الحج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لقمان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الشیعۀ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 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 العبارۀ فی السرائر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روایۀ</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غناءٌ استثنی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انّه استثنی موضوعاً، ای لیس الحداء غناءً مطرباً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 یؤیّده و یقضی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فالحداء لیس مطرباً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مخدّراً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للانسان حتی یکون غناءً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المحرّم هو الغناء المطرب للانسان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لو کان خارجاً من مصداق الغناء المطرب موضوعاً، فدلیله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تخصصاً لا تخصیصاً حتی یحتاج الی دلیل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 انّما حرّم الغناء المطرب للانسان بناء علی التعریف المشهور من انّه هو ترجیع الصوت مع الطّرب، و یدلّ علیه سیاق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فیبقی جواز الحداء للاصل، لا بدلیل شرعی، و انّما نکرّر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التکلیف متوجه للانسان، لا للابل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مراد القائل، الاستثناء من الطرب المحُزن، لا من الطرب المفرّح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اوضحنا انّ الغناء نوعان؛ مفرّح و محزن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لا یخل من وجه لکنّه لا یصدق علیه الاستثناء، لانّه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محزناً من دون مصیبۀ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فیخرج تخصّصاً من تعریف الغناء المحزن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 المداحین و العرف یعملون به الیوم و فی ما مضی ایضاً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الاخوۀ</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النقمۀ</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الغناء صوت و ان منشأ من البربط و امثالها و لم ینشأ من حنجرۀ الانسان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ایضاً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المرتجز لا یتغّنی، بل ربّ مرتجز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علی الغناء و لا یحسنه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الاصل فیه المقرء و المدلول، لا کیفیۀ الصوت حتی یکون قسماً من الغناء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المتوهّم الحداء قسیماً للغناء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الحداء قسم من الغناء و لیس بقسیمه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الرثیۀ</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الکلام فی حرمته بالعموم و فی بعض المقروئات قد مرّ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الفرقان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اسئلک با لقرآن اندی هو الحق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حکایۀ</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کذلک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زایدۀ لفصاحۀ الکلام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استفادۀ</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حرمۀ جمیع من مدحه الله فی القرآن، من حرمتهم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مجازی اَینما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اصطلحته الصوفیه و سمّته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العشق 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توهّم محض ینشأ من خیالاتهم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اثر عنه لا فی القرآن و لا فی الحدیث</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محبۀ</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حلاوۀ</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بالغ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مبالغۀً فی المبالغۀ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کان لا یری مخلوقات الله التی هی آیاتها، فقد استحمق نهایۀ الحماقۀ، کالصوفیۀ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الرسول 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کانوا یدعون الاّمّۀ بالتقرب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خیال لا واقعیۀ له، و هم اهل الواقعیۀ و الحقیقۀ</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غائلۀ</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المعنی الاوفق باصول مدرسۀ القرآن و اهل البیت علیهم السلام، و یؤیده قوله علیه السلام فی دعاء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أَسْأَلُکَ إِیمَاناً لَا أَجَلَ لَهُ دُونَ لِقَائِکَ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الی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المکرر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 به، به، به، 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المخاطبۀ</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دعاء المشلول حامل رسالۀ اعتقادیۀ و کلامیّۀ، رغم انف الذین یسمّون انفسهم مسلماً و یبغضون بسم الله الرحمن الرحیم، حتی لا یقرؤنه فی صلوتهم حتی فی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واژۀ الرحمن در انهدام توتمیسم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متحیّر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اصطلاحات صوفیه است، و دیدیم که میرزا در پاسخ ملاّ علی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پرداختن به ارسطوئیات و صدرویات را، حرام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دو رسالۀ ردّ بر صوفیه، راه و مسلک آنان را رسماً تکفیر کرده و کفر نامیده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همان طور که گفته شد، انگیزه اش از به کار بردن این قبیل اصطلاحات، اثبات آگاهی فقها نسبت به این وادی ها است که با آگاهی آن ها را مردود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بدیهی است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اصطلاح معنی صوفیانۀ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انگیزه و همین روال است در سوال بعدی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مؤمن به ظلم و عبث با دیدۀ عبرت مینگرد و از بدی ها هم منفعت عبرت آموزی می برد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شرور را مخلوق خدا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صدرویان و همۀ فرقه های صوفیه معتقدند که خداوند شرّی نیافریده و هیچ شرّی در عالم، وجود ندارد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اصطلاحات علم معانی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شناسی در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اعلام می کند که از آنان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مرادش عرفان مصطلح است، نه عرفان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با مراد صوفیان فرق اساسی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این همه نواهی و محرمات که او عمرش را در راه فقه مصرف کرده، همگی برای 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 خطا در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نه انکار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کسی از شرور اجتناب کند، به اجر و ثواب وافر می رسد و وجود شرها برای او نعمت می گردد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دیوان حافظ پیدا نشد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ادبیات آنان سخن می گوید بدون آن که خودش به این اصطلاحات ارزشی قائل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او مانند بحث یک مسلمان است که دربارۀ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گوتۀ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ادبیات و افکار و اصطلاحات خود گوته، بحث می کند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معشروب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دباغ</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جائی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فی شرح مشکلات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هو العلم بالاحکام الشرعیۀ الفرعیۀ عن ادلّتها التفصیلۀ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اکثر معلومات فقهی یک اخباری یا اصولی، ظنّی هستند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التکلیف منحصراً فی احدهما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المائدۀ</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الدلیل علی هذا؟ لعلّ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یتمسک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اَتزعم انّک جرم صغیر و فیک انطوی العالم الاکبر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فحل علم و دانش، در این فراز سه اصل اساسی و مهم جامعه شناختی را بیان کرده است که دربارۀ هر جامعه با هر آئینش، کاربرد عظیم علمی دارد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تعالی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لَکَبیرَةٌ إِلاَّ عَلَی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بعد المعرفۀ یظهر علیه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یدفع الاشکال فی افضلیۀ زیارۀ الحسین علیه السلام من الحج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التحمّل لو صول الفوز</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نفس الزیاره، حراسۀ لدین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 فی هامش النسخۀ بخط ضعیف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الافضلیۀ</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العنکبوت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فالتقرّب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اقامته منفرداً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تحصیلها بعنوان الواجب اذ لامزیۀ زائدۀ علی اصل الواجب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عنه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السوالات التی قدّم فیها الجهاد و برّالوالدین و الحج المبرور، علی الصلوۀ</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نقطه چین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آخرین برگ نسخه، در اثر کهنگی و فرسودگی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استمداد از برخی آقایان، تصویری از آخرین برگ دو نسخه به دست آمد؛ یکی به خط مهدی بن محمد جعفر الخوئی، و دیگری به خط محمد حسین بن ملاّ محمد الخونساری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بر یافتن برگ مزبور از نسخۀ مورد نظر که به خط مسیح بن علی اکبر سمنانی است، موفق نشدیم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نسخه بردار در همین سطرها تاریخ اتمام نسخه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برای جبران این نقیصه، تاریخ پایان را از آغازین صفحۀ کتاب در این جا باز آوری می کنیم که می گوید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102795</Words>
  <Characters>374348</Characters>
  <CharactersWithSpaces>474655</CharactersWithSpaces>
  <Paragraphs>3552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2026-08-23T08:39:48Z</dcterms:created>
  <dc:creator>ghaemiyeh.com</dc:creator>
  <dc:description/>
  <dc:language>en-US</dc:language>
  <cp:lastModifiedBy/>
  <dcterms:modified xsi:type="dcterms:W3CDTF">2026-08-23T12:09:57Z</dcterms:modified>
  <cp:revision>1</cp:revision>
  <dc:subject/>
  <dc:title>جامع الشتات جلد 10</dc:title>
</cp:coreProperties>
</file>

<file path=docProps/custom.xml><?xml version="1.0" encoding="utf-8"?>
<Properties xmlns="http://schemas.openxmlformats.org/officeDocument/2006/custom-properties" xmlns:vt="http://schemas.openxmlformats.org/officeDocument/2006/docPropsVTypes"/>
</file>