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7207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77209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777211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777213_73709187">
            <w:r>
              <w:rPr>
                <w:webHidden/>
                <w:rStyle w:val="IndexLink"/>
                <w:rtl w:val="true"/>
              </w:rPr>
              <w:t>بخش اول راویان خبر و روایات آنان …</w:t>
            </w:r>
            <w:r>
              <w:rPr>
                <w:rStyle w:val="IndexLink"/>
                <w:rtl w:val="true"/>
              </w:rPr>
              <w:tab/>
            </w:r>
            <w:r>
              <w:rPr>
                <w:rStyle w:val="IndexLink"/>
              </w:rPr>
              <w:t>10</w:t>
            </w:r>
          </w:hyperlink>
        </w:p>
        <w:p>
          <w:pPr>
            <w:pStyle w:val="Contents3"/>
            <w:tabs>
              <w:tab w:val="clear" w:pos="8459"/>
              <w:tab w:val="right" w:pos="9026" w:leader="dot"/>
            </w:tabs>
            <w:rPr/>
          </w:pPr>
          <w:hyperlink w:anchor="__RefHeading___Toc9777215_73709187">
            <w:r>
              <w:rPr>
                <w:webHidden/>
                <w:rStyle w:val="IndexLink"/>
                <w:rtl w:val="true"/>
              </w:rPr>
              <w:t>بررسی راویان خبر و روایات آنان …</w:t>
            </w:r>
            <w:r>
              <w:rPr>
                <w:rStyle w:val="IndexLink"/>
                <w:rtl w:val="true"/>
              </w:rPr>
              <w:tab/>
            </w:r>
            <w:r>
              <w:rPr>
                <w:rStyle w:val="IndexLink"/>
              </w:rPr>
              <w:t>10</w:t>
            </w:r>
          </w:hyperlink>
        </w:p>
        <w:p>
          <w:pPr>
            <w:pStyle w:val="Contents4"/>
            <w:tabs>
              <w:tab w:val="clear" w:pos="8176"/>
              <w:tab w:val="right" w:pos="9026" w:leader="dot"/>
            </w:tabs>
            <w:rPr/>
          </w:pPr>
          <w:hyperlink w:anchor="__RefHeading___Toc9777217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9777219_73709187">
            <w:r>
              <w:rPr>
                <w:webHidden/>
                <w:rStyle w:val="IndexLink"/>
                <w:rtl w:val="true"/>
              </w:rPr>
              <w:t>روایت مالک بن انس …</w:t>
            </w:r>
            <w:r>
              <w:rPr>
                <w:rStyle w:val="IndexLink"/>
                <w:rtl w:val="true"/>
              </w:rPr>
              <w:tab/>
            </w:r>
            <w:r>
              <w:rPr>
                <w:rStyle w:val="IndexLink"/>
              </w:rPr>
              <w:t>10</w:t>
            </w:r>
          </w:hyperlink>
        </w:p>
        <w:p>
          <w:pPr>
            <w:pStyle w:val="Contents4"/>
            <w:tabs>
              <w:tab w:val="clear" w:pos="8176"/>
              <w:tab w:val="right" w:pos="9026" w:leader="dot"/>
            </w:tabs>
            <w:rPr/>
          </w:pPr>
          <w:hyperlink w:anchor="__RefHeading___Toc9777221_73709187">
            <w:r>
              <w:rPr>
                <w:webHidden/>
                <w:rStyle w:val="IndexLink"/>
                <w:rtl w:val="true"/>
              </w:rPr>
              <w:t>روایت ابن هشام …</w:t>
            </w:r>
            <w:r>
              <w:rPr>
                <w:rStyle w:val="IndexLink"/>
                <w:rtl w:val="true"/>
              </w:rPr>
              <w:tab/>
            </w:r>
            <w:r>
              <w:rPr>
                <w:rStyle w:val="IndexLink"/>
              </w:rPr>
              <w:t>11</w:t>
            </w:r>
          </w:hyperlink>
        </w:p>
        <w:p>
          <w:pPr>
            <w:pStyle w:val="Contents4"/>
            <w:tabs>
              <w:tab w:val="clear" w:pos="8176"/>
              <w:tab w:val="right" w:pos="9026" w:leader="dot"/>
            </w:tabs>
            <w:rPr/>
          </w:pPr>
          <w:hyperlink w:anchor="__RefHeading___Toc9777223_73709187">
            <w:r>
              <w:rPr>
                <w:webHidden/>
                <w:rStyle w:val="IndexLink"/>
                <w:rtl w:val="true"/>
              </w:rPr>
              <w:t>روایت حاکم …</w:t>
            </w:r>
            <w:r>
              <w:rPr>
                <w:rStyle w:val="IndexLink"/>
                <w:rtl w:val="true"/>
              </w:rPr>
              <w:tab/>
            </w:r>
            <w:r>
              <w:rPr>
                <w:rStyle w:val="IndexLink"/>
              </w:rPr>
              <w:t>11</w:t>
            </w:r>
          </w:hyperlink>
        </w:p>
        <w:p>
          <w:pPr>
            <w:pStyle w:val="Contents4"/>
            <w:tabs>
              <w:tab w:val="clear" w:pos="8176"/>
              <w:tab w:val="right" w:pos="9026" w:leader="dot"/>
            </w:tabs>
            <w:rPr/>
          </w:pPr>
          <w:hyperlink w:anchor="__RefHeading___Toc9777225_73709187">
            <w:r>
              <w:rPr>
                <w:webHidden/>
                <w:rStyle w:val="IndexLink"/>
                <w:rtl w:val="true"/>
              </w:rPr>
              <w:t>روایت بیهقی …</w:t>
            </w:r>
            <w:r>
              <w:rPr>
                <w:rStyle w:val="IndexLink"/>
                <w:rtl w:val="true"/>
              </w:rPr>
              <w:tab/>
            </w:r>
            <w:r>
              <w:rPr>
                <w:rStyle w:val="IndexLink"/>
              </w:rPr>
              <w:t>14</w:t>
            </w:r>
          </w:hyperlink>
        </w:p>
        <w:p>
          <w:pPr>
            <w:pStyle w:val="Contents4"/>
            <w:tabs>
              <w:tab w:val="clear" w:pos="8176"/>
              <w:tab w:val="right" w:pos="9026" w:leader="dot"/>
            </w:tabs>
            <w:rPr/>
          </w:pPr>
          <w:hyperlink w:anchor="__RefHeading___Toc9777227_73709187">
            <w:r>
              <w:rPr>
                <w:webHidden/>
                <w:rStyle w:val="IndexLink"/>
                <w:rtl w:val="true"/>
              </w:rPr>
              <w:t>روایت ابن عبدالبر …</w:t>
            </w:r>
            <w:r>
              <w:rPr>
                <w:rStyle w:val="IndexLink"/>
                <w:rtl w:val="true"/>
              </w:rPr>
              <w:tab/>
            </w:r>
            <w:r>
              <w:rPr>
                <w:rStyle w:val="IndexLink"/>
              </w:rPr>
              <w:t>15</w:t>
            </w:r>
          </w:hyperlink>
        </w:p>
        <w:p>
          <w:pPr>
            <w:pStyle w:val="Contents4"/>
            <w:tabs>
              <w:tab w:val="clear" w:pos="8176"/>
              <w:tab w:val="right" w:pos="9026" w:leader="dot"/>
            </w:tabs>
            <w:rPr/>
          </w:pPr>
          <w:hyperlink w:anchor="__RefHeading___Toc9777229_73709187">
            <w:r>
              <w:rPr>
                <w:webHidden/>
                <w:rStyle w:val="IndexLink"/>
                <w:rtl w:val="true"/>
              </w:rPr>
              <w:t>روایت قاضی عیاض …</w:t>
            </w:r>
            <w:r>
              <w:rPr>
                <w:rStyle w:val="IndexLink"/>
                <w:rtl w:val="true"/>
              </w:rPr>
              <w:tab/>
            </w:r>
            <w:r>
              <w:rPr>
                <w:rStyle w:val="IndexLink"/>
              </w:rPr>
              <w:t>16</w:t>
            </w:r>
          </w:hyperlink>
        </w:p>
        <w:p>
          <w:pPr>
            <w:pStyle w:val="Contents4"/>
            <w:tabs>
              <w:tab w:val="clear" w:pos="8176"/>
              <w:tab w:val="right" w:pos="9026" w:leader="dot"/>
            </w:tabs>
            <w:rPr/>
          </w:pPr>
          <w:hyperlink w:anchor="__RefHeading___Toc9777231_73709187">
            <w:r>
              <w:rPr>
                <w:webHidden/>
                <w:rStyle w:val="IndexLink"/>
                <w:rtl w:val="true"/>
              </w:rPr>
              <w:t>روایت سیوطی …</w:t>
            </w:r>
            <w:r>
              <w:rPr>
                <w:rStyle w:val="IndexLink"/>
                <w:rtl w:val="true"/>
              </w:rPr>
              <w:tab/>
            </w:r>
            <w:r>
              <w:rPr>
                <w:rStyle w:val="IndexLink"/>
              </w:rPr>
              <w:t>17</w:t>
            </w:r>
          </w:hyperlink>
        </w:p>
        <w:p>
          <w:pPr>
            <w:pStyle w:val="Contents4"/>
            <w:tabs>
              <w:tab w:val="clear" w:pos="8176"/>
              <w:tab w:val="right" w:pos="9026" w:leader="dot"/>
            </w:tabs>
            <w:rPr/>
          </w:pPr>
          <w:hyperlink w:anchor="__RefHeading___Toc9777233_73709187">
            <w:r>
              <w:rPr>
                <w:webHidden/>
                <w:rStyle w:val="IndexLink"/>
                <w:rtl w:val="true"/>
              </w:rPr>
              <w:t>روایت متّقی هندی …</w:t>
            </w:r>
            <w:r>
              <w:rPr>
                <w:rStyle w:val="IndexLink"/>
                <w:rtl w:val="true"/>
              </w:rPr>
              <w:tab/>
            </w:r>
            <w:r>
              <w:rPr>
                <w:rStyle w:val="IndexLink"/>
              </w:rPr>
              <w:t>17</w:t>
            </w:r>
          </w:hyperlink>
        </w:p>
        <w:p>
          <w:pPr>
            <w:pStyle w:val="Contents2"/>
            <w:tabs>
              <w:tab w:val="clear" w:pos="8743"/>
              <w:tab w:val="right" w:pos="9026" w:leader="dot"/>
            </w:tabs>
            <w:rPr/>
          </w:pPr>
          <w:hyperlink w:anchor="__RefHeading___Toc9777235_73709187">
            <w:r>
              <w:rPr>
                <w:webHidden/>
                <w:rStyle w:val="IndexLink"/>
                <w:rtl w:val="true"/>
              </w:rPr>
              <w:t>بخش دوم بررسی هایی در اسناد روایت …</w:t>
            </w:r>
            <w:r>
              <w:rPr>
                <w:rStyle w:val="IndexLink"/>
                <w:rtl w:val="true"/>
              </w:rPr>
              <w:tab/>
            </w:r>
            <w:r>
              <w:rPr>
                <w:rStyle w:val="IndexLink"/>
              </w:rPr>
              <w:t>20</w:t>
            </w:r>
          </w:hyperlink>
        </w:p>
        <w:p>
          <w:pPr>
            <w:pStyle w:val="Contents3"/>
            <w:tabs>
              <w:tab w:val="clear" w:pos="8459"/>
              <w:tab w:val="right" w:pos="9026" w:leader="dot"/>
            </w:tabs>
            <w:rPr/>
          </w:pPr>
          <w:hyperlink w:anchor="__RefHeading___Toc9777237_73709187">
            <w:r>
              <w:rPr>
                <w:webHidden/>
                <w:rStyle w:val="IndexLink"/>
                <w:rtl w:val="true"/>
              </w:rPr>
              <w:t>نگرشی به اسناد روایت …</w:t>
            </w:r>
            <w:r>
              <w:rPr>
                <w:rStyle w:val="IndexLink"/>
                <w:rtl w:val="true"/>
              </w:rPr>
              <w:tab/>
            </w:r>
            <w:r>
              <w:rPr>
                <w:rStyle w:val="IndexLink"/>
              </w:rPr>
              <w:t>20</w:t>
            </w:r>
          </w:hyperlink>
        </w:p>
        <w:p>
          <w:pPr>
            <w:pStyle w:val="Contents3"/>
            <w:tabs>
              <w:tab w:val="clear" w:pos="8459"/>
              <w:tab w:val="right" w:pos="9026" w:leader="dot"/>
            </w:tabs>
            <w:rPr/>
          </w:pPr>
          <w:hyperlink w:anchor="__RefHeading___Toc9777239_73709187">
            <w:r>
              <w:rPr>
                <w:webHidden/>
                <w:rStyle w:val="IndexLink"/>
                <w:rtl w:val="true"/>
              </w:rPr>
              <w:t>سند روایت در کتاب …</w:t>
            </w:r>
            <w:r>
              <w:rPr>
                <w:rStyle w:val="IndexLink"/>
                <w:rtl w:val="true"/>
              </w:rPr>
              <w:tab/>
            </w:r>
            <w:r>
              <w:rPr>
                <w:rStyle w:val="IndexLink"/>
              </w:rPr>
              <w:t>21</w:t>
            </w:r>
          </w:hyperlink>
        </w:p>
        <w:p>
          <w:pPr>
            <w:pStyle w:val="Contents4"/>
            <w:tabs>
              <w:tab w:val="clear" w:pos="8176"/>
              <w:tab w:val="right" w:pos="9026" w:leader="dot"/>
            </w:tabs>
            <w:rPr/>
          </w:pPr>
          <w:hyperlink w:anchor="__RefHeading___Toc9777241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9777243_73709187">
            <w:r>
              <w:rPr>
                <w:webHidden/>
                <w:rStyle w:val="IndexLink"/>
                <w:rtl w:val="true"/>
              </w:rPr>
              <w:t>الف</w:t>
            </w:r>
            <w:r>
              <w:rPr>
                <w:rStyle w:val="IndexLink"/>
                <w:rtl w:val="true"/>
              </w:rPr>
              <w:t xml:space="preserve">- </w:t>
            </w:r>
            <w:r>
              <w:rPr>
                <w:rStyle w:val="IndexLink"/>
                <w:rtl w:val="true"/>
              </w:rPr>
              <w:t>بررسی کتاب الموطّأ …</w:t>
            </w:r>
            <w:r>
              <w:rPr>
                <w:rStyle w:val="IndexLink"/>
                <w:rtl w:val="true"/>
              </w:rPr>
              <w:tab/>
            </w:r>
            <w:r>
              <w:rPr>
                <w:rStyle w:val="IndexLink"/>
              </w:rPr>
              <w:t>21</w:t>
            </w:r>
          </w:hyperlink>
        </w:p>
        <w:p>
          <w:pPr>
            <w:pStyle w:val="Contents4"/>
            <w:tabs>
              <w:tab w:val="clear" w:pos="8176"/>
              <w:tab w:val="right" w:pos="9026" w:leader="dot"/>
            </w:tabs>
            <w:rPr/>
          </w:pPr>
          <w:hyperlink w:anchor="__RefHeading___Toc9777245_73709187">
            <w:r>
              <w:rPr>
                <w:webHidden/>
                <w:rStyle w:val="IndexLink"/>
                <w:rtl w:val="true"/>
              </w:rPr>
              <w:t>ب</w:t>
            </w:r>
            <w:r>
              <w:rPr>
                <w:rStyle w:val="IndexLink"/>
                <w:rtl w:val="true"/>
              </w:rPr>
              <w:t xml:space="preserve">- </w:t>
            </w:r>
            <w:r>
              <w:rPr>
                <w:rStyle w:val="IndexLink"/>
                <w:rtl w:val="true"/>
              </w:rPr>
              <w:t>نگاهی به شرح حال مالک …</w:t>
            </w:r>
            <w:r>
              <w:rPr>
                <w:rStyle w:val="IndexLink"/>
                <w:rtl w:val="true"/>
              </w:rPr>
              <w:tab/>
            </w:r>
            <w:r>
              <w:rPr>
                <w:rStyle w:val="IndexLink"/>
              </w:rPr>
              <w:t>23</w:t>
            </w:r>
          </w:hyperlink>
        </w:p>
        <w:p>
          <w:pPr>
            <w:pStyle w:val="Contents4"/>
            <w:tabs>
              <w:tab w:val="clear" w:pos="8176"/>
              <w:tab w:val="right" w:pos="9026" w:leader="dot"/>
            </w:tabs>
            <w:rPr/>
          </w:pPr>
          <w:hyperlink w:anchor="__RefHeading___Toc9777247_73709187">
            <w:r>
              <w:rPr>
                <w:webHidden/>
                <w:rStyle w:val="IndexLink"/>
                <w:rtl w:val="true"/>
              </w:rPr>
              <w:t>ج</w:t>
            </w:r>
            <w:r>
              <w:rPr>
                <w:rStyle w:val="IndexLink"/>
                <w:rtl w:val="true"/>
              </w:rPr>
              <w:t xml:space="preserve">- </w:t>
            </w:r>
            <w:r>
              <w:rPr>
                <w:rStyle w:val="IndexLink"/>
                <w:rtl w:val="true"/>
              </w:rPr>
              <w:t>بررسی سند روایت مالک …</w:t>
            </w:r>
            <w:r>
              <w:rPr>
                <w:rStyle w:val="IndexLink"/>
                <w:rtl w:val="true"/>
              </w:rPr>
              <w:tab/>
            </w:r>
            <w:r>
              <w:rPr>
                <w:rStyle w:val="IndexLink"/>
              </w:rPr>
              <w:t>26</w:t>
            </w:r>
          </w:hyperlink>
        </w:p>
        <w:p>
          <w:pPr>
            <w:pStyle w:val="Contents3"/>
            <w:tabs>
              <w:tab w:val="clear" w:pos="8459"/>
              <w:tab w:val="right" w:pos="9026" w:leader="dot"/>
            </w:tabs>
            <w:rPr/>
          </w:pPr>
          <w:hyperlink w:anchor="__RefHeading___Toc9777249_73709187">
            <w:r>
              <w:rPr>
                <w:webHidden/>
                <w:rStyle w:val="IndexLink"/>
                <w:rtl w:val="true"/>
              </w:rPr>
              <w:t>سند روایت در السیرة النبویه ابن هشام …</w:t>
            </w:r>
            <w:r>
              <w:rPr>
                <w:rStyle w:val="IndexLink"/>
                <w:rtl w:val="true"/>
              </w:rPr>
              <w:tab/>
            </w:r>
            <w:r>
              <w:rPr>
                <w:rStyle w:val="IndexLink"/>
              </w:rPr>
              <w:t>26</w:t>
            </w:r>
          </w:hyperlink>
        </w:p>
        <w:p>
          <w:pPr>
            <w:pStyle w:val="Contents3"/>
            <w:tabs>
              <w:tab w:val="clear" w:pos="8459"/>
              <w:tab w:val="right" w:pos="9026" w:leader="dot"/>
            </w:tabs>
            <w:rPr/>
          </w:pPr>
          <w:hyperlink w:anchor="__RefHeading___Toc9777251_73709187">
            <w:r>
              <w:rPr>
                <w:webHidden/>
                <w:rStyle w:val="IndexLink"/>
                <w:rtl w:val="true"/>
              </w:rPr>
              <w:t>سند روایت در المستدرک …</w:t>
            </w:r>
            <w:r>
              <w:rPr>
                <w:rStyle w:val="IndexLink"/>
                <w:rtl w:val="true"/>
              </w:rPr>
              <w:tab/>
            </w:r>
            <w:r>
              <w:rPr>
                <w:rStyle w:val="IndexLink"/>
              </w:rPr>
              <w:t>27</w:t>
            </w:r>
          </w:hyperlink>
        </w:p>
        <w:p>
          <w:pPr>
            <w:pStyle w:val="Contents3"/>
            <w:tabs>
              <w:tab w:val="clear" w:pos="8459"/>
              <w:tab w:val="right" w:pos="9026" w:leader="dot"/>
            </w:tabs>
            <w:rPr/>
          </w:pPr>
          <w:hyperlink w:anchor="__RefHeading___Toc9777253_73709187">
            <w:r>
              <w:rPr>
                <w:webHidden/>
                <w:rStyle w:val="IndexLink"/>
                <w:rtl w:val="true"/>
              </w:rPr>
              <w:t>سند روایت در السنن الکبری بیهقی …</w:t>
            </w:r>
            <w:r>
              <w:rPr>
                <w:rStyle w:val="IndexLink"/>
                <w:rtl w:val="true"/>
              </w:rPr>
              <w:tab/>
            </w:r>
            <w:r>
              <w:rPr>
                <w:rStyle w:val="IndexLink"/>
              </w:rPr>
              <w:t>32</w:t>
            </w:r>
          </w:hyperlink>
        </w:p>
        <w:p>
          <w:pPr>
            <w:pStyle w:val="Contents3"/>
            <w:tabs>
              <w:tab w:val="clear" w:pos="8459"/>
              <w:tab w:val="right" w:pos="9026" w:leader="dot"/>
            </w:tabs>
            <w:rPr/>
          </w:pPr>
          <w:hyperlink w:anchor="__RefHeading___Toc9777255_73709187">
            <w:r>
              <w:rPr>
                <w:webHidden/>
                <w:rStyle w:val="IndexLink"/>
                <w:rtl w:val="true"/>
              </w:rPr>
              <w:t>سند روایت در التمهید …</w:t>
            </w:r>
            <w:r>
              <w:rPr>
                <w:rStyle w:val="IndexLink"/>
                <w:rtl w:val="true"/>
              </w:rPr>
              <w:tab/>
            </w:r>
            <w:r>
              <w:rPr>
                <w:rStyle w:val="IndexLink"/>
              </w:rPr>
              <w:t>32</w:t>
            </w:r>
          </w:hyperlink>
        </w:p>
        <w:p>
          <w:pPr>
            <w:pStyle w:val="Contents3"/>
            <w:tabs>
              <w:tab w:val="clear" w:pos="8459"/>
              <w:tab w:val="right" w:pos="9026" w:leader="dot"/>
            </w:tabs>
            <w:rPr/>
          </w:pPr>
          <w:hyperlink w:anchor="__RefHeading___Toc9777257_73709187">
            <w:r>
              <w:rPr>
                <w:webHidden/>
                <w:rStyle w:val="IndexLink"/>
                <w:rtl w:val="true"/>
              </w:rPr>
              <w:t>سند روایت در کتاب الالماع …</w:t>
            </w:r>
            <w:r>
              <w:rPr>
                <w:rStyle w:val="IndexLink"/>
                <w:rtl w:val="true"/>
              </w:rPr>
              <w:tab/>
            </w:r>
            <w:r>
              <w:rPr>
                <w:rStyle w:val="IndexLink"/>
              </w:rPr>
              <w:t>35</w:t>
            </w:r>
          </w:hyperlink>
        </w:p>
        <w:p>
          <w:pPr>
            <w:pStyle w:val="Contents3"/>
            <w:tabs>
              <w:tab w:val="clear" w:pos="8459"/>
              <w:tab w:val="right" w:pos="9026" w:leader="dot"/>
            </w:tabs>
            <w:rPr/>
          </w:pPr>
          <w:hyperlink w:anchor="__RefHeading___Toc9777259_73709187">
            <w:r>
              <w:rPr>
                <w:webHidden/>
                <w:rStyle w:val="IndexLink"/>
                <w:rtl w:val="true"/>
              </w:rPr>
              <w:t>سند روایت در کتاب الجامع الصغیر …</w:t>
            </w:r>
            <w:r>
              <w:rPr>
                <w:rStyle w:val="IndexLink"/>
                <w:rtl w:val="true"/>
              </w:rPr>
              <w:tab/>
            </w:r>
            <w:r>
              <w:rPr>
                <w:rStyle w:val="IndexLink"/>
              </w:rPr>
              <w:t>37</w:t>
            </w:r>
          </w:hyperlink>
        </w:p>
        <w:p>
          <w:pPr>
            <w:pStyle w:val="Contents3"/>
            <w:tabs>
              <w:tab w:val="clear" w:pos="8459"/>
              <w:tab w:val="right" w:pos="9026" w:leader="dot"/>
            </w:tabs>
            <w:rPr/>
          </w:pPr>
          <w:hyperlink w:anchor="__RefHeading___Toc9777261_73709187">
            <w:r>
              <w:rPr>
                <w:webHidden/>
                <w:rStyle w:val="IndexLink"/>
                <w:rtl w:val="true"/>
              </w:rPr>
              <w:t>سند روایت در کنز العمّال …</w:t>
            </w:r>
            <w:r>
              <w:rPr>
                <w:rStyle w:val="IndexLink"/>
                <w:rtl w:val="true"/>
              </w:rPr>
              <w:tab/>
            </w:r>
            <w:r>
              <w:rPr>
                <w:rStyle w:val="IndexLink"/>
              </w:rPr>
              <w:t>37</w:t>
            </w:r>
          </w:hyperlink>
        </w:p>
        <w:p>
          <w:pPr>
            <w:pStyle w:val="Contents2"/>
            <w:tabs>
              <w:tab w:val="clear" w:pos="8743"/>
              <w:tab w:val="right" w:pos="9026" w:leader="dot"/>
            </w:tabs>
            <w:rPr/>
          </w:pPr>
          <w:hyperlink w:anchor="__RefHeading___Toc9777263_73709187">
            <w:r>
              <w:rPr>
                <w:webHidden/>
                <w:rStyle w:val="IndexLink"/>
                <w:rtl w:val="true"/>
              </w:rPr>
              <w:t>بخش سوم اندیشه‏های در متن روایت به معنای آن …</w:t>
            </w:r>
            <w:r>
              <w:rPr>
                <w:rStyle w:val="IndexLink"/>
                <w:rtl w:val="true"/>
              </w:rPr>
              <w:tab/>
            </w:r>
            <w:r>
              <w:rPr>
                <w:rStyle w:val="IndexLink"/>
              </w:rPr>
              <w:t>38</w:t>
            </w:r>
          </w:hyperlink>
        </w:p>
        <w:p>
          <w:pPr>
            <w:pStyle w:val="Contents3"/>
            <w:tabs>
              <w:tab w:val="clear" w:pos="8459"/>
              <w:tab w:val="right" w:pos="9026" w:leader="dot"/>
            </w:tabs>
            <w:rPr/>
          </w:pPr>
          <w:hyperlink w:anchor="__RefHeading___Toc9777265_73709187">
            <w:r>
              <w:rPr>
                <w:webHidden/>
                <w:rStyle w:val="IndexLink"/>
                <w:rtl w:val="true"/>
              </w:rPr>
              <w:t>روایت ساختگی …</w:t>
            </w:r>
            <w:r>
              <w:rPr>
                <w:rStyle w:val="IndexLink"/>
                <w:rtl w:val="true"/>
              </w:rPr>
              <w:tab/>
            </w:r>
            <w:r>
              <w:rPr>
                <w:rStyle w:val="IndexLink"/>
              </w:rPr>
              <w:t>38</w:t>
            </w:r>
          </w:hyperlink>
        </w:p>
        <w:p>
          <w:pPr>
            <w:pStyle w:val="Contents3"/>
            <w:tabs>
              <w:tab w:val="clear" w:pos="8459"/>
              <w:tab w:val="right" w:pos="9026" w:leader="dot"/>
            </w:tabs>
            <w:rPr/>
          </w:pPr>
          <w:hyperlink w:anchor="__RefHeading___Toc9777267_73709187">
            <w:r>
              <w:rPr>
                <w:webHidden/>
                <w:rStyle w:val="IndexLink"/>
                <w:rtl w:val="true"/>
              </w:rPr>
              <w:t>انگیزه و هدف جاعلان …</w:t>
            </w:r>
            <w:r>
              <w:rPr>
                <w:rStyle w:val="IndexLink"/>
                <w:rtl w:val="true"/>
              </w:rPr>
              <w:tab/>
            </w:r>
            <w:r>
              <w:rPr>
                <w:rStyle w:val="IndexLink"/>
              </w:rPr>
              <w:t>38</w:t>
            </w:r>
          </w:hyperlink>
        </w:p>
        <w:p>
          <w:pPr>
            <w:pStyle w:val="Contents3"/>
            <w:tabs>
              <w:tab w:val="clear" w:pos="8459"/>
              <w:tab w:val="right" w:pos="9026" w:leader="dot"/>
            </w:tabs>
            <w:rPr/>
          </w:pPr>
          <w:hyperlink w:anchor="__RefHeading___Toc9777269_73709187">
            <w:r>
              <w:rPr>
                <w:webHidden/>
                <w:rStyle w:val="IndexLink"/>
                <w:rtl w:val="true"/>
              </w:rPr>
              <w:t xml:space="preserve">حدیث واقعی </w:t>
            </w:r>
            <w:r>
              <w:rPr>
                <w:rStyle w:val="IndexLink"/>
                <w:rtl w:val="true"/>
              </w:rPr>
              <w:t>«</w:t>
            </w:r>
            <w:r>
              <w:rPr>
                <w:rStyle w:val="IndexLink"/>
                <w:rtl w:val="true"/>
              </w:rPr>
              <w:t>ثقلین</w:t>
            </w:r>
            <w:r>
              <w:rPr>
                <w:rStyle w:val="IndexLink"/>
                <w:rtl w:val="true"/>
              </w:rPr>
              <w:t>» …</w:t>
              <w:tab/>
            </w:r>
            <w:r>
              <w:rPr>
                <w:rStyle w:val="IndexLink"/>
              </w:rPr>
              <w:t>39</w:t>
            </w:r>
          </w:hyperlink>
        </w:p>
        <w:p>
          <w:pPr>
            <w:pStyle w:val="Contents3"/>
            <w:tabs>
              <w:tab w:val="clear" w:pos="8459"/>
              <w:tab w:val="right" w:pos="9026" w:leader="dot"/>
            </w:tabs>
            <w:rPr/>
          </w:pPr>
          <w:hyperlink w:anchor="__RefHeading___Toc9777271_73709187">
            <w:r>
              <w:rPr>
                <w:webHidden/>
                <w:rStyle w:val="IndexLink"/>
                <w:rtl w:val="true"/>
              </w:rPr>
              <w:t>حدیث ثقلین و راویان آن …</w:t>
            </w:r>
            <w:r>
              <w:rPr>
                <w:rStyle w:val="IndexLink"/>
                <w:rtl w:val="true"/>
              </w:rPr>
              <w:tab/>
            </w:r>
            <w:r>
              <w:rPr>
                <w:rStyle w:val="IndexLink"/>
              </w:rPr>
              <w:t>40</w:t>
            </w:r>
          </w:hyperlink>
        </w:p>
        <w:p>
          <w:pPr>
            <w:pStyle w:val="Contents3"/>
            <w:tabs>
              <w:tab w:val="clear" w:pos="8459"/>
              <w:tab w:val="right" w:pos="9026" w:leader="dot"/>
            </w:tabs>
            <w:rPr/>
          </w:pPr>
          <w:hyperlink w:anchor="__RefHeading___Toc9777273_73709187">
            <w:r>
              <w:rPr>
                <w:webHidden/>
                <w:rStyle w:val="IndexLink"/>
                <w:rtl w:val="true"/>
              </w:rPr>
              <w:t>حدیث ثقلین و دلالت آن …</w:t>
            </w:r>
            <w:r>
              <w:rPr>
                <w:rStyle w:val="IndexLink"/>
                <w:rtl w:val="true"/>
              </w:rPr>
              <w:tab/>
            </w:r>
            <w:r>
              <w:rPr>
                <w:rStyle w:val="IndexLink"/>
              </w:rPr>
              <w:t>40</w:t>
            </w:r>
          </w:hyperlink>
        </w:p>
        <w:p>
          <w:pPr>
            <w:pStyle w:val="Contents3"/>
            <w:tabs>
              <w:tab w:val="clear" w:pos="8459"/>
              <w:tab w:val="right" w:pos="9026" w:leader="dot"/>
            </w:tabs>
            <w:rPr/>
          </w:pPr>
          <w:hyperlink w:anchor="__RefHeading___Toc9777275_73709187">
            <w:r>
              <w:rPr>
                <w:webHidden/>
                <w:rStyle w:val="IndexLink"/>
                <w:rtl w:val="true"/>
              </w:rPr>
              <w:t>یک احتمال فرضی …</w:t>
            </w:r>
            <w:r>
              <w:rPr>
                <w:rStyle w:val="IndexLink"/>
                <w:rtl w:val="true"/>
              </w:rPr>
              <w:tab/>
            </w:r>
            <w:r>
              <w:rPr>
                <w:rStyle w:val="IndexLink"/>
              </w:rPr>
              <w:t>41</w:t>
            </w:r>
          </w:hyperlink>
        </w:p>
        <w:p>
          <w:pPr>
            <w:pStyle w:val="Contents2"/>
            <w:tabs>
              <w:tab w:val="clear" w:pos="8743"/>
              <w:tab w:val="right" w:pos="9026" w:leader="dot"/>
            </w:tabs>
            <w:rPr/>
          </w:pPr>
          <w:hyperlink w:anchor="__RefHeading___Toc9777277_73709187">
            <w:r>
              <w:rPr>
                <w:webHidden/>
                <w:rStyle w:val="IndexLink"/>
                <w:rtl w:val="true"/>
              </w:rPr>
              <w:t>کتاب نامه …</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2_191754"/>
      <w:bookmarkStart w:id="1" w:name="pg11772_191754"/>
      <w:bookmarkEnd w:id="1"/>
    </w:p>
    <w:p>
      <w:pPr>
        <w:pStyle w:val="Heading2"/>
        <w:numPr>
          <w:ilvl w:val="1"/>
          <w:numId w:val="1"/>
        </w:numPr>
        <w:rPr/>
      </w:pPr>
      <w:bookmarkStart w:id="2" w:name="pg11772_191754"/>
      <w:bookmarkStart w:id="3" w:name="__RefHeading___Toc9777207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حدیث‏الوصیه بالثقلین‏الکتاب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دستبردی در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‫‬‭978-964-2501-83-0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lang w:bidi="fa-IR"/>
        </w:rPr>
        <w:t>/</w:t>
      </w:r>
      <w:r>
        <w:rPr>
          <w:rFonts w:ascii="IRNazanin" w:hAnsi="IRNazanin" w:eastAsia="IRNazanin"/>
          <w:color w:val="111111"/>
          <w:sz w:val="28"/>
          <w:sz w:val="28"/>
          <w:szCs w:val="28"/>
          <w:lang w:bidi="fa-IR"/>
        </w:rPr>
        <w:t>ث۷۰۴۲۲ح۵‏</w:t>
      </w:r>
      <w:r>
        <w:rPr>
          <w:rFonts w:ascii="IRNazanin" w:hAnsi="IRNazanin" w:eastAsia="IRNazanin"/>
          <w:color w:val="111111"/>
          <w:sz w:val="28"/>
          <w:sz w:val="28"/>
          <w:szCs w:val="28"/>
          <w:lang w:bidi="fa-IR"/>
        </w:rPr>
        <w:t>‫‬‭‬‭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۱‎۰‎۸‎۸‎۸‎۸‎۲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7209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2_191758"/>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777211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حدیث ثقلین از جمله احادیث معروف و مشهوری است که عامه و خاصه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صدها پیشوا و حافظ حدیث از قرون مختلف، از حدود چهل زن و مرد صحابی از پیامبر خدا صلی اللَّه علیه وآله به طرق زیادی نقل کرده‏اند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ثبوت سند این حدیث و محتوای آن تردیدی نیست؛ برخی از مغرضان به جعل روایت وصیّت به کتاب و سنّت پرداخته و آن را به عنوان حدیث ثقلین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روایتی از اهل تسنّن نقل شده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برخی از کتاب‏ها آمده است که پیامبر خدا صلی اللَّه علیه وآله این سخن را در سخنرانیش در حجّة الوداع گفته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 دارید پژوهشی در مورد اصل روایت و راویان آن است که ما آن را بررسی و نقد نموده و حقیقت امر را برای حقیقت جویان روشن ساخته‏ایم</w:t>
      </w:r>
      <w:r>
        <w:rPr>
          <w:rFonts w:eastAsia="IRNazanin" w:cs="IRNazanin"/>
          <w:color w:val="111111"/>
          <w:sz w:val="28"/>
          <w:szCs w:val="28"/>
          <w:rtl w:val="true"/>
          <w:lang w:bidi="fa-IR"/>
        </w:rPr>
        <w:t>.</w:t>
      </w:r>
      <w:bookmarkStart w:id="10" w:name="pg11772_191760"/>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2"/>
        <w:numPr>
          <w:ilvl w:val="1"/>
          <w:numId w:val="1"/>
        </w:numPr>
        <w:rPr/>
      </w:pPr>
      <w:bookmarkStart w:id="11" w:name="__RefHeading___Toc9777213_73709187"/>
      <w:bookmarkStart w:id="12" w:name="_Toc4"/>
      <w:bookmarkEnd w:id="11"/>
      <w:r>
        <w:rPr>
          <w:rtl w:val="true"/>
        </w:rPr>
        <w:t>بخش اول راویان خبر و روایات آنان …</w:t>
      </w:r>
      <w:bookmarkEnd w:id="12"/>
    </w:p>
    <w:p>
      <w:pPr>
        <w:pStyle w:val="Heading3"/>
        <w:numPr>
          <w:ilvl w:val="2"/>
          <w:numId w:val="1"/>
        </w:numPr>
        <w:rPr/>
      </w:pPr>
      <w:bookmarkStart w:id="13" w:name="__RefHeading___Toc9777215_73709187"/>
      <w:bookmarkStart w:id="14" w:name="_Toc5"/>
      <w:bookmarkEnd w:id="13"/>
      <w:r>
        <w:rPr>
          <w:rtl w:val="true"/>
        </w:rPr>
        <w:t>بررسی راویان خبر و روایات آنان …</w:t>
      </w:r>
      <w:bookmarkEnd w:id="14"/>
    </w:p>
    <w:p>
      <w:pPr>
        <w:pStyle w:val="Heading4"/>
        <w:numPr>
          <w:ilvl w:val="3"/>
          <w:numId w:val="1"/>
        </w:numPr>
        <w:rPr/>
      </w:pPr>
      <w:bookmarkStart w:id="15" w:name="__RefHeading___Toc9777217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تردیدی نیست که روایت ثقلین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چند کتاب حدیثی و سیره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7" w:name="__RefHeading___Toc9777219_73709187"/>
      <w:bookmarkStart w:id="18" w:name="_Toc7"/>
      <w:bookmarkEnd w:id="17"/>
      <w:r>
        <w:rPr>
          <w:rtl w:val="true"/>
        </w:rPr>
        <w:t>روایت مالک بن انس …</w:t>
      </w:r>
      <w:bookmarkEnd w:id="18"/>
    </w:p>
    <w:p>
      <w:pPr>
        <w:pStyle w:val="BookText"/>
        <w:rPr/>
      </w:pPr>
      <w:r>
        <w:rPr>
          <w:rFonts w:ascii="IRNazanin" w:hAnsi="IRNazanin" w:eastAsia="IRNazanin"/>
          <w:color w:val="111111"/>
          <w:sz w:val="28"/>
          <w:sz w:val="28"/>
          <w:szCs w:val="28"/>
          <w:rtl w:val="true"/>
          <w:lang w:bidi="fa-IR"/>
        </w:rPr>
        <w:t xml:space="preserve">بر اساس تحقیقات انجام شده قدیمی‏ترین راوی این خبر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الموطّأ این‏گونه نقل کرده است که رسول خدا صلی اللَّه علیه وآله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9" w:name="pg11772_191761"/>
    </w:p>
    <w:p>
      <w:pPr>
        <w:pStyle w:val="BookText"/>
        <w:rPr/>
      </w:pPr>
      <w:bookmarkEnd w:id="1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شما دو امر را باقی می‏گذارم، مادامی که به آن دو چنگ 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20" w:name="__RefHeading___Toc9777221_73709187"/>
      <w:bookmarkStart w:id="21" w:name="_Toc8"/>
      <w:bookmarkEnd w:id="20"/>
      <w:r>
        <w:rPr>
          <w:rtl w:val="true"/>
        </w:rPr>
        <w:t>روایت ابن هشام …</w:t>
      </w:r>
      <w:bookmarkEnd w:id="21"/>
    </w:p>
    <w:p>
      <w:pPr>
        <w:pStyle w:val="BookText"/>
        <w:rPr/>
      </w:pPr>
      <w:r>
        <w:rPr>
          <w:rFonts w:ascii="IRNazanin" w:hAnsi="IRNazanin" w:eastAsia="IRNazanin"/>
          <w:color w:val="111111"/>
          <w:sz w:val="28"/>
          <w:sz w:val="28"/>
          <w:szCs w:val="28"/>
          <w:rtl w:val="true"/>
          <w:lang w:bidi="fa-IR"/>
        </w:rPr>
        <w:t xml:space="preserve">یکی دیگر از افرادی که این روایت را نقل کرده است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السیرة النبویه که تهذیب کتاب سیره محمّد بن اسحاق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حجة الوداع خطبه‏ای را ایراد کرد و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شما چیزی را باقی گذاشتم که اگر بر آن چنگ زنید هرگز گمراه نخواهید شد، آن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22" w:name="__RefHeading___Toc9777223_73709187"/>
      <w:bookmarkStart w:id="23" w:name="_Toc9"/>
      <w:bookmarkEnd w:id="22"/>
      <w:r>
        <w:rPr>
          <w:rtl w:val="true"/>
        </w:rPr>
        <w:t>روایت حاکم …</w:t>
      </w:r>
      <w:bookmarkEnd w:id="23"/>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نقل این روایت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در المستدرک نقل کرده است و در مورد آن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اسحاق فقیه از عبّاس بن فضل اسقاطی از اسماعیل بن ابی اویس و او از محمّد بن فضل شعرانی از جدّش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ابن ابی اویس از پدرش از ثور بن زید دیلی از عکرمه از ابن عبّاس این‏گونه نقل کرده است که رسول خدا صلی اللَّه علیه وآله در حجّة الوداع سخنانی ایراد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این‏که در سرزمین شما پرستیده شود، مأیوس شده است، ولی او راضی شده که در اعمالی غیر از عبادت که آن‏ها را کوچک و کم می‏شمارید، مورد اطاعت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را به یادگار گذاردم که اگر به آن‏ها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هر مسلمانی برادر مسلمان است، و مسلمانان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مال برادرش حلال نیست مگر آن را با رضایت خاطر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 نکنید و مبادا بعد از من به حالت کفر برگردید و به کشتن یکدیگر بپردازید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پس از نقل این روایت به سند آن می‏پردازد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نقل احادیث، به احادیث عکرمه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به ابن ابی اویس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راویان دیگر همه علما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بررسی سند حدیث به متن آن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از خطبه پیامبر صلی اللَّه علیه وآله است، همه در نقل آن در صحیح اتّفاق نظر دارند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باقی گذاردم که بعد از من در صورتی که به آن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شما در مورد آن از من بازخواست خواهید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w:t>
      </w:r>
    </w:p>
    <w:p>
      <w:pPr>
        <w:pStyle w:val="BookText"/>
        <w:rPr/>
      </w:pPr>
      <w:r>
        <w:rPr>
          <w:rFonts w:ascii="IRNazanin" w:hAnsi="IRNazanin" w:eastAsia="IRNazanin"/>
          <w:color w:val="111111"/>
          <w:sz w:val="28"/>
          <w:sz w:val="28"/>
          <w:szCs w:val="28"/>
          <w:rtl w:val="true"/>
          <w:lang w:bidi="fa-IR"/>
        </w:rPr>
        <w:t xml:space="preserve">البته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و چنگ زدن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سخنی غریب است و به راستی به آن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بر این موضوع شاهدی از حدیث ابو هریره یافتم که ابوبکر بن اسحاق فقیه از محمّد بن عیسی بن سکن واسطی از داوود بن عمرو ضبّی از صالح بن موسی طلحی از عبدالعزیز بن رفیع از ابی صالح از ابو هریره نقل می‏کند که رسول خدا صلی اللَّه علیه وآله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می‏گذارم که بعد از آن‏ها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 و این دو هرگز از یکدیگر جدا نخواهند شد تا در کنار حوض نزد من آیند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4" w:name="pg11772_191764"/>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4"/>
        <w:numPr>
          <w:ilvl w:val="3"/>
          <w:numId w:val="1"/>
        </w:numPr>
        <w:rPr/>
      </w:pPr>
      <w:bookmarkStart w:id="25" w:name="__RefHeading___Toc9777225_73709187"/>
      <w:bookmarkStart w:id="26" w:name="_Toc10"/>
      <w:bookmarkEnd w:id="25"/>
      <w:r>
        <w:rPr>
          <w:rtl w:val="true"/>
        </w:rPr>
        <w:t>روایت بیهقی …</w:t>
      </w:r>
      <w:bookmarkEnd w:id="26"/>
    </w:p>
    <w:p>
      <w:pPr>
        <w:pStyle w:val="BookText"/>
        <w:rPr/>
      </w:pP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سند به نقل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p>
    <w:p>
      <w:pPr>
        <w:pStyle w:val="BookText"/>
        <w:rPr/>
      </w:pPr>
      <w:r>
        <w:rPr>
          <w:rFonts w:ascii="IRNazanin" w:hAnsi="IRNazanin" w:eastAsia="IRNazanin"/>
          <w:color w:val="111111"/>
          <w:sz w:val="28"/>
          <w:sz w:val="28"/>
          <w:szCs w:val="28"/>
          <w:rtl w:val="true"/>
          <w:lang w:bidi="fa-IR"/>
        </w:rPr>
        <w:t>ابوعبداللَّه حافظ از اسماعیل بن محمّد بن فضل شعرانی از جدش از ابن ابی اویس از پدرش از ثور بن زید دیلی از عکرمه از ابن عباس رضی اللَّه عنهما نقل می‏کند که رسول خدا صلی اللَّه علیه وآله در حجّة الوداع خطبه‏ای خواند و در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من در میان شما چیزی را باقی می‏گذارم که اگر به آن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ascii="IRNazanin" w:hAnsi="IRNazanin" w:eastAsia="IRNazanin"/>
          <w:color w:val="111111"/>
          <w:sz w:val="28"/>
          <w:sz w:val="28"/>
          <w:szCs w:val="28"/>
          <w:rtl w:val="true"/>
          <w:lang w:bidi="fa-IR"/>
        </w:rPr>
        <w:t>ابوالحسین بن بشران العدل در بغداد، از ابو احمد حَمزة بن محمّد بن عباس از عبدالکریم بن هیثم از عبّاس بن هیثم از صالح بن موسی طلحی از عبدالعزیز بن رفیع از ابی صالح از ابو هریره نقل می‏کند که رسول خدا صلی اللَّه علیه وآله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من در میان شما پس از خود چیزی را به جا گذاشتم که مادامی که آن دو را بگیرید یا به آن دو عمل کنید، هرگز گمراه‏</w:t>
      </w:r>
      <w:bookmarkStart w:id="27" w:name="pg11772_191765"/>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نخواهند شد تا کنار حوض بر من وارد شوند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9777227_73709187"/>
      <w:bookmarkStart w:id="29" w:name="_Toc11"/>
      <w:bookmarkEnd w:id="28"/>
      <w:r>
        <w:rPr>
          <w:rtl w:val="true"/>
        </w:rPr>
        <w:t>روایت ابن عبدالبر …</w:t>
      </w:r>
      <w:bookmarkEnd w:id="29"/>
    </w:p>
    <w:p>
      <w:pPr>
        <w:pStyle w:val="BookText"/>
        <w:rPr/>
      </w:pPr>
      <w:r>
        <w:rPr>
          <w:rFonts w:ascii="IRNazanin" w:hAnsi="IRNazanin" w:eastAsia="IRNazanin"/>
          <w:color w:val="111111"/>
          <w:sz w:val="28"/>
          <w:sz w:val="28"/>
          <w:szCs w:val="28"/>
          <w:rtl w:val="true"/>
          <w:lang w:bidi="fa-IR"/>
        </w:rPr>
        <w:t xml:space="preserve">یکی دیگر از افرادی که این روایت را نقل کرده است ابن عبدالبرّ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دو سند این روایت را نقل کرده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یکم‏</w:t>
      </w:r>
    </w:p>
    <w:p>
      <w:pPr>
        <w:pStyle w:val="BookText"/>
        <w:rPr/>
      </w:pPr>
      <w:r>
        <w:rPr>
          <w:rFonts w:ascii="IRNazanin" w:hAnsi="IRNazanin" w:eastAsia="IRNazanin"/>
          <w:color w:val="111111"/>
          <w:sz w:val="28"/>
          <w:sz w:val="28"/>
          <w:szCs w:val="28"/>
          <w:rtl w:val="true"/>
          <w:lang w:bidi="fa-IR"/>
        </w:rPr>
        <w:t>در این سند ابن عبدالبرّ این روایت را از داوود بن عمرو ضبّی از صالح بن موسی طلحی از عبدالعزیز بن رفیع از ابی صالح از ابو هریره … نقل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همان روایتی است که حاکم نیشابوری در کتابش آورده است و ما در ادامه بررسی درباره آن سخن خواهیم گفت</w:t>
      </w:r>
      <w:r>
        <w:rPr>
          <w:rFonts w:eastAsia="IRNazanin" w:cs="IRNazanin"/>
          <w:color w:val="111111"/>
          <w:sz w:val="28"/>
          <w:szCs w:val="28"/>
          <w:rtl w:val="true"/>
          <w:lang w:bidi="fa-IR"/>
        </w:rPr>
        <w:t>.</w:t>
      </w:r>
      <w:bookmarkStart w:id="30" w:name="pg11772_191766"/>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ascii="IRNazanin" w:hAnsi="IRNazanin" w:eastAsia="IRNazanin"/>
          <w:color w:val="111111"/>
          <w:sz w:val="28"/>
          <w:sz w:val="28"/>
          <w:szCs w:val="28"/>
          <w:rtl w:val="true"/>
          <w:lang w:bidi="fa-IR"/>
        </w:rPr>
        <w:t>در این سند ابن عبدالبرّ روایتی را به خبر کتاب الموطّأ پیوند داده و این‏گونه گفته است که عبدالرحمان بن یحیی از احمد بن سعید از محمّد بن ابراهیم از علی بن زید عرایضی از حنینی از کثیر بن عبداللَّه بن عمرو بن عوف از پدرش از جدّش نقل می‏کند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امر را باقی گذاردم که مادامی که به آن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Heading4"/>
        <w:numPr>
          <w:ilvl w:val="3"/>
          <w:numId w:val="1"/>
        </w:numPr>
        <w:rPr/>
      </w:pPr>
      <w:bookmarkStart w:id="31" w:name="__RefHeading___Toc9777229_73709187"/>
      <w:bookmarkStart w:id="32" w:name="_Toc12"/>
      <w:bookmarkEnd w:id="31"/>
      <w:r>
        <w:rPr>
          <w:rtl w:val="true"/>
        </w:rPr>
        <w:t>روایت قاضی عیاض …</w:t>
      </w:r>
      <w:bookmarkEnd w:id="32"/>
    </w:p>
    <w:p>
      <w:pPr>
        <w:pStyle w:val="BookText"/>
        <w:rPr/>
      </w:pPr>
      <w:r>
        <w:rPr>
          <w:rFonts w:ascii="IRNazanin" w:hAnsi="IRNazanin" w:eastAsia="IRNazanin"/>
          <w:color w:val="111111"/>
          <w:sz w:val="28"/>
          <w:sz w:val="28"/>
          <w:szCs w:val="28"/>
          <w:rtl w:val="true"/>
          <w:lang w:bidi="fa-IR"/>
        </w:rPr>
        <w:t xml:space="preserve">قاضی عیاض 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روایت را در حضور قاضی ابو علی حسین بن محمّد رحمه اللَّه قرائت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شیخ امام ابوالفضل احمد بن احمد اصفهانی از ابو نعیم احمد بن عبداللَّه حافظ از عبداللَّه بن محمّد بن جعفر از بنان بن احمد قطّان از عبداللَّه بن عمر بن ابان از شعیب بن ابراهیم از سیف بن عمر از ابان بن اسحاق اسدی از صباح بن محمّد از ابو حازم از ابو سعید خدری نقل می‏کنم که وی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bookmarkStart w:id="33" w:name="pg11772_191767"/>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به جا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تباه نسازید، چرا که مادامی که آن دو را نگه دارید هرگز دیدگانتان نابینا نخواهد شد، گام‏هایتان نخواهد لغزید و دست‏هایتان کوتاه نخواهد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777231_73709187"/>
      <w:bookmarkStart w:id="35" w:name="_Toc13"/>
      <w:bookmarkEnd w:id="34"/>
      <w:r>
        <w:rPr>
          <w:rtl w:val="true"/>
        </w:rPr>
        <w:t>روایت سیوطی …</w:t>
      </w:r>
      <w:bookmarkEnd w:id="35"/>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الجامع الصغیر خویش این‏گونه می‏نگارد که در المستدرک حاکم به نقل از ابوهریره آمده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می‏گذارم که بعد از آن دو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نخواهند شد تا کنار حوض بر من وارد شوند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9777233_73709187"/>
      <w:bookmarkStart w:id="37" w:name="_Toc14"/>
      <w:bookmarkEnd w:id="36"/>
      <w:r>
        <w:rPr>
          <w:rtl w:val="true"/>
        </w:rPr>
        <w:t>روایت متّقی هندی …</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جلد نخست کتاب کنز العمّال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اختصاص داده و در آن بخش این روایت را از چند طریق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شافعی در کتاب غیلانیات می‏نویسد که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پس از خودم به جا گذاردم که هرگز بعد از آن دو،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نخواهند شد تا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می‏نویسد که 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را باقی گذاردم که بعد از آن دو،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یکدیگر جدا نخواهند شد تا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این‏که در سرزمین شما پرستیده شود، مأیوس گشته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ابن عبّاس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چیزهایی را باقی می‏گذارم که اگر به آن‏ها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سجزی در کتاب الابانه می‏نویسد که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من هرگز از یکدیگر جدا نخواهند شد تا کنار حوض بر من وارد 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جدّاً غریب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38" w:name="pg11772_191770"/>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2"/>
        <w:numPr>
          <w:ilvl w:val="1"/>
          <w:numId w:val="1"/>
        </w:numPr>
        <w:rPr/>
      </w:pPr>
      <w:bookmarkStart w:id="39" w:name="__RefHeading___Toc9777235_73709187"/>
      <w:bookmarkStart w:id="40" w:name="_Toc15"/>
      <w:bookmarkEnd w:id="39"/>
      <w:r>
        <w:rPr>
          <w:rtl w:val="true"/>
        </w:rPr>
        <w:t>بخش دوم بررسی هایی در اسناد روایت …</w:t>
      </w:r>
      <w:bookmarkEnd w:id="40"/>
    </w:p>
    <w:p>
      <w:pPr>
        <w:pStyle w:val="Heading3"/>
        <w:numPr>
          <w:ilvl w:val="2"/>
          <w:numId w:val="1"/>
        </w:numPr>
        <w:rPr/>
      </w:pPr>
      <w:bookmarkStart w:id="41" w:name="__RefHeading___Toc9777237_73709187"/>
      <w:bookmarkStart w:id="42" w:name="_Toc16"/>
      <w:bookmarkEnd w:id="41"/>
      <w:r>
        <w:rPr>
          <w:rtl w:val="true"/>
        </w:rPr>
        <w:t>نگرشی به اسناد روایت …</w:t>
      </w:r>
      <w:bookmarkEnd w:id="42"/>
    </w:p>
    <w:p>
      <w:pPr>
        <w:pStyle w:val="BookText"/>
        <w:rPr/>
      </w:pPr>
      <w:r>
        <w:rPr>
          <w:rFonts w:ascii="IRNazanin" w:hAnsi="IRNazanin" w:eastAsia="IRNazanin"/>
          <w:color w:val="111111"/>
          <w:sz w:val="28"/>
          <w:sz w:val="28"/>
          <w:szCs w:val="28"/>
          <w:rtl w:val="true"/>
          <w:lang w:bidi="fa-IR"/>
        </w:rPr>
        <w:t xml:space="preserve">در بخش اول، مهم‏ترین سندهای روایت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کتاب‏های اهل سنّت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بررسی سندهای این روایت بپردازیم اشاره به چند مورد، 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روایت‏هایی است که بُخاری و مسلم، از آن اعراض کرده‏اند و در دو کتاب‏شان که به صحیحین معروف هستند آن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اهل سنّت احادیث صحیح السند بسیاری را فقط به بهانه این‏که این دو شیخ بر ترک آن اتفاق نظر دارند مورد استناد قرار نداده‏اند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هیچ یک از کتاب‏های دیگری که نزد اهل سنّت به صحاح معروف هستند، آورده نشده و در واقع این روایتی است که نویسندگان صحاح شش‏گانه و نویسندگان دیگر بر ترک آن اتفاق نظر دارند</w:t>
      </w:r>
      <w:r>
        <w:rPr>
          <w:rFonts w:eastAsia="IRNazanin" w:cs="IRNazanin"/>
          <w:color w:val="111111"/>
          <w:sz w:val="28"/>
          <w:szCs w:val="28"/>
          <w:rtl w:val="true"/>
          <w:lang w:bidi="fa-IR"/>
        </w:rPr>
        <w:t>.</w:t>
      </w:r>
      <w:bookmarkStart w:id="43" w:name="pg11772_191771"/>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هیچ یک از مسانید معتبری همچون مسند احمد بن حنبل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احمد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مسند نیامده‏اند، صحیح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راویان این روایت، به غرابت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اعتصام به سنّت در این خطبه،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حاکم نیشابوری بر صحّت سندِ خطبه مشتمل بر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کنز العمال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جدّ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بایستی به بررسی اسناد این روایت در کتاب‏های مذکور بپردازیم</w:t>
      </w:r>
      <w:r>
        <w:rPr>
          <w:rFonts w:eastAsia="IRNazanin" w:cs="IRNazanin"/>
          <w:color w:val="111111"/>
          <w:sz w:val="28"/>
          <w:szCs w:val="28"/>
          <w:rtl w:val="true"/>
          <w:lang w:bidi="fa-IR"/>
        </w:rPr>
        <w:t>.</w:t>
      </w:r>
    </w:p>
    <w:p>
      <w:pPr>
        <w:pStyle w:val="Heading3"/>
        <w:numPr>
          <w:ilvl w:val="2"/>
          <w:numId w:val="1"/>
        </w:numPr>
        <w:rPr/>
      </w:pPr>
      <w:bookmarkStart w:id="44" w:name="__RefHeading___Toc9777239_73709187"/>
      <w:bookmarkStart w:id="45" w:name="_Toc17"/>
      <w:bookmarkEnd w:id="44"/>
      <w:r>
        <w:rPr>
          <w:rtl w:val="true"/>
        </w:rPr>
        <w:t>سند روایت در کتاب …</w:t>
      </w:r>
      <w:bookmarkEnd w:id="45"/>
    </w:p>
    <w:p>
      <w:pPr>
        <w:pStyle w:val="Heading4"/>
        <w:numPr>
          <w:ilvl w:val="3"/>
          <w:numId w:val="1"/>
        </w:numPr>
        <w:rPr/>
      </w:pPr>
      <w:bookmarkStart w:id="46" w:name="__RefHeading___Toc9777241_7370918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الموطّأ</w:t>
      </w:r>
    </w:p>
    <w:p>
      <w:pPr>
        <w:pStyle w:val="BookText"/>
        <w:rPr/>
      </w:pPr>
      <w:r>
        <w:rPr>
          <w:rFonts w:ascii="IRNazanin" w:hAnsi="IRNazanin" w:eastAsia="IRNazanin"/>
          <w:color w:val="111111"/>
          <w:sz w:val="28"/>
          <w:sz w:val="28"/>
          <w:szCs w:val="28"/>
          <w:rtl w:val="true"/>
          <w:lang w:bidi="fa-IR"/>
        </w:rPr>
        <w:t>جایگاه اصلی این روایت، همان روایت مالک در کتاب الموطّأ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سه محور به بررسی و پژوهش می‏پردازیم</w:t>
      </w:r>
      <w:r>
        <w:rPr>
          <w:rFonts w:eastAsia="IRNazanin" w:cs="IRNazanin"/>
          <w:color w:val="111111"/>
          <w:sz w:val="28"/>
          <w:szCs w:val="28"/>
          <w:rtl w:val="true"/>
          <w:lang w:bidi="fa-IR"/>
        </w:rPr>
        <w:t>.</w:t>
      </w:r>
    </w:p>
    <w:p>
      <w:pPr>
        <w:pStyle w:val="Heading4"/>
        <w:numPr>
          <w:ilvl w:val="3"/>
          <w:numId w:val="1"/>
        </w:numPr>
        <w:rPr/>
      </w:pPr>
      <w:bookmarkStart w:id="48" w:name="__RefHeading___Toc9777243_73709187"/>
      <w:bookmarkStart w:id="49" w:name="_Toc19"/>
      <w:bookmarkEnd w:id="48"/>
      <w:r>
        <w:rPr>
          <w:rtl w:val="true"/>
        </w:rPr>
        <w:t>الف</w:t>
      </w:r>
      <w:r>
        <w:rPr>
          <w:rtl w:val="true"/>
        </w:rPr>
        <w:t xml:space="preserve">- </w:t>
      </w:r>
      <w:r>
        <w:rPr>
          <w:rtl w:val="true"/>
        </w:rPr>
        <w:t>بررسی کتاب الموطّأ …</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کشف الظنون در مورد این کتاب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همان‏گونه که در کتاب النکت الوفیّه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کتابی کهن و پر خیر و برکت است که نویسنده آن قصد داشت که احادیث صحیح را در آن گرد آورد، ولی آن‏چه در کتابش گرد آورده است از نظر خود مالک صحیح است نه طبق اصطلاح اهل حدیث؛ چرا که مالک، مراسیل و بلاغات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روایات‏هایی اطلاق می‏شود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صحیح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نیز در مورد کتاب الموطّأ این‏گونه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و دانشمندان دیگر تصریح کرده‏اند که الموطّأ بر همه کتاب‏های جوامع و مسانید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کتاب الموطّأ از نظر رتبه بندی تاریخی بعد از صحیح حاکم نیشابوری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کتاب تنویر الحوالک در این زمینه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کتاب مراتب دیانت می‏نویسد که روایاتی را که در کتاب‏</w:t>
      </w:r>
      <w:bookmarkStart w:id="50" w:name="pg11772_191773"/>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الموطّأ مالک آمده است شمردم، در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حدیث مسند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حدیث مرسل یافتم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حدیث در آن است که مالک خودش به آن‏ها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احادیث ضعیفی وجود دارد که بیشتر علما آن‏ها را تضعیف کرده‏اند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9777245_73709187"/>
      <w:bookmarkStart w:id="52" w:name="_Toc20"/>
      <w:bookmarkEnd w:id="51"/>
      <w:r>
        <w:rPr>
          <w:rtl w:val="true"/>
        </w:rPr>
        <w:t>ب</w:t>
      </w:r>
      <w:r>
        <w:rPr>
          <w:rtl w:val="true"/>
        </w:rPr>
        <w:t xml:space="preserve">- </w:t>
      </w:r>
      <w:r>
        <w:rPr>
          <w:rtl w:val="true"/>
        </w:rPr>
        <w:t>نگاهی به شرح حال مالک …</w:t>
      </w:r>
      <w:bookmarkEnd w:id="52"/>
    </w:p>
    <w:p>
      <w:pPr>
        <w:pStyle w:val="BookText"/>
        <w:rPr/>
      </w:pPr>
      <w:r>
        <w:rPr>
          <w:rFonts w:ascii="IRNazanin" w:hAnsi="IRNazanin" w:eastAsia="IRNazanin"/>
          <w:color w:val="111111"/>
          <w:sz w:val="28"/>
          <w:sz w:val="28"/>
          <w:szCs w:val="28"/>
          <w:rtl w:val="true"/>
          <w:lang w:bidi="fa-IR"/>
        </w:rPr>
        <w:t>محور دوم در مورد شرح حال مالک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جهاتی مورد تضعیف و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کوتاه به شرح حال مالک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خوارج بوده است‏</w:t>
      </w:r>
    </w:p>
    <w:p>
      <w:pPr>
        <w:pStyle w:val="BookText"/>
        <w:rPr/>
      </w:pPr>
      <w:r>
        <w:rPr>
          <w:rFonts w:ascii="IRNazanin" w:hAnsi="IRNazanin" w:eastAsia="IRNazanin"/>
          <w:color w:val="111111"/>
          <w:sz w:val="28"/>
          <w:sz w:val="28"/>
          <w:szCs w:val="28"/>
          <w:rtl w:val="true"/>
          <w:lang w:bidi="fa-IR"/>
        </w:rPr>
        <w:t>ابو العبّاس المبرّد در بحثی در مورد خوارج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 به خوارج منتسب هستند، از جمله عکرمه غلام آزاد شده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درباره مالک بن انس نیز گفته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زبیریون معتقدند که مالک بن انس از عثمان، علی علیه السلام، طلحه و زبیر بدگویی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بر سر آبگوشت خاک آلود با هم نجنگیدند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مدلّسین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تدلیس در اسناد، به این معنا است که راوی، حدیث را از کسی نقل می‏کند که او را ندیده یا حدیث را از او نشنیده باشد، یا یک راوی ضعیف را اسقاط کند، 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تدلیس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برادر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صفات راوی توسّط ناقلین، به این معنا است که به قصد مخفی داشتن حقیقت راوی را با صفاتی یا کنیه‏ای غیر واقعی وصف کند یا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خطیب بغدادی در شرح حال برخی مدلّسین، گفته است که مالک بن انس از مدلّسین بوده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مالک به امرای حکومت و سکوت او در برابر منکرات آنان‏</w:t>
      </w:r>
    </w:p>
    <w:p>
      <w:pPr>
        <w:pStyle w:val="BookText"/>
        <w:rPr/>
      </w:pPr>
      <w:r>
        <w:rPr>
          <w:rFonts w:ascii="IRNazanin" w:hAnsi="IRNazanin" w:eastAsia="IRNazanin"/>
          <w:color w:val="111111"/>
          <w:sz w:val="28"/>
          <w:sz w:val="28"/>
          <w:szCs w:val="28"/>
          <w:rtl w:val="true"/>
          <w:lang w:bidi="fa-IR"/>
        </w:rPr>
        <w:t>عبداللَّه بن احمد می‏گوید که 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و مالک همواره نزد امرا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با آنان سخن می‏گفت و به آنان امر و نهی می‏کرد، در حالی که مالک ساکت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ذئب از مالک بهتر و از او برتر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با آلات موسیقی‏</w:t>
      </w:r>
    </w:p>
    <w:p>
      <w:pPr>
        <w:pStyle w:val="BookText"/>
        <w:rPr/>
      </w:pPr>
      <w:r>
        <w:rPr>
          <w:rFonts w:ascii="IRNazanin" w:hAnsi="IRNazanin" w:eastAsia="IRNazanin"/>
          <w:color w:val="111111"/>
          <w:sz w:val="28"/>
          <w:sz w:val="28"/>
          <w:szCs w:val="28"/>
          <w:rtl w:val="true"/>
          <w:lang w:bidi="fa-IR"/>
        </w:rPr>
        <w:t>ابوالفرج اصفهانی در کتاب الأغانی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 آلات موسیقی به غنا می‏پرداخت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پیشوایان در نقد و طعن او</w:t>
      </w:r>
    </w:p>
    <w:p>
      <w:pPr>
        <w:pStyle w:val="BookText"/>
        <w:rPr/>
      </w:pPr>
      <w:r>
        <w:rPr>
          <w:rFonts w:ascii="IRNazanin" w:hAnsi="IRNazanin" w:eastAsia="IRNazanin"/>
          <w:color w:val="111111"/>
          <w:sz w:val="28"/>
          <w:sz w:val="28"/>
          <w:szCs w:val="28"/>
          <w:rtl w:val="true"/>
          <w:lang w:bidi="fa-IR"/>
        </w:rPr>
        <w:t>خطیب بغدادی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در زمان مالک از او انتقاد کرده و به او خرده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زمینه از ابن ابی ذئب، عبدالعزیز ماجشون، ابن ابی حازم و محمّد بن اسحاق نام می‏برد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در مورد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ذئب درباره مالک به بدی و با تندی و خشونت سخنانی گفته است که از ذکر آن کراهت دارم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نیز درباره مالک سخن گفته‏اند؛ ابراهیم بن سعد مالک را نفرین می‏کرد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عبدالرحمان بن زید بن اسلم و ابن ابی یحیی نیز در مورد</w:t>
      </w:r>
      <w:bookmarkStart w:id="53" w:name="pg11772_191776"/>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مالک سخنانی دارند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9777247_73709187"/>
      <w:bookmarkStart w:id="55" w:name="_Toc21"/>
      <w:bookmarkEnd w:id="54"/>
      <w:r>
        <w:rPr>
          <w:rtl w:val="true"/>
        </w:rPr>
        <w:t>ج</w:t>
      </w:r>
      <w:r>
        <w:rPr>
          <w:rtl w:val="true"/>
        </w:rPr>
        <w:t xml:space="preserve">- </w:t>
      </w:r>
      <w:r>
        <w:rPr>
          <w:rtl w:val="true"/>
        </w:rPr>
        <w:t>بررسی سند روایت مالک …</w:t>
      </w:r>
      <w:bookmarkEnd w:id="55"/>
    </w:p>
    <w:p>
      <w:pPr>
        <w:pStyle w:val="BookText"/>
        <w:rPr/>
      </w:pPr>
      <w:r>
        <w:rPr>
          <w:rFonts w:ascii="IRNazanin" w:hAnsi="IRNazanin" w:eastAsia="IRNazanin"/>
          <w:color w:val="111111"/>
          <w:sz w:val="28"/>
          <w:sz w:val="28"/>
          <w:szCs w:val="28"/>
          <w:rtl w:val="true"/>
          <w:lang w:bidi="fa-IR"/>
        </w:rPr>
        <w:t>سومین محور بررسی روایت مالک از نظر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الموطّأ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شرح الموطّأ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اسناد این کتاب را از طریق حدیث کثیر بن عبداللَّه بن عمرو بن عوف از پدرش از جدّش متّصل کرده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ادامه درباره این سند طبق روایت ابن عبدالبرّ در کتاب التمهید سخن خواهیم گفت</w:t>
      </w:r>
      <w:r>
        <w:rPr>
          <w:rFonts w:eastAsia="IRNazanin" w:cs="IRNazanin"/>
          <w:color w:val="111111"/>
          <w:sz w:val="28"/>
          <w:szCs w:val="28"/>
          <w:rtl w:val="true"/>
          <w:lang w:bidi="fa-IR"/>
        </w:rPr>
        <w:t>.</w:t>
      </w:r>
    </w:p>
    <w:p>
      <w:pPr>
        <w:pStyle w:val="Heading3"/>
        <w:numPr>
          <w:ilvl w:val="2"/>
          <w:numId w:val="1"/>
        </w:numPr>
        <w:rPr/>
      </w:pPr>
      <w:bookmarkStart w:id="56" w:name="__RefHeading___Toc9777249_73709187"/>
      <w:bookmarkStart w:id="57" w:name="_Toc22"/>
      <w:bookmarkEnd w:id="56"/>
      <w:r>
        <w:rPr>
          <w:rtl w:val="true"/>
        </w:rPr>
        <w:t>سند روایت در السیرة النبویه ابن هشام …</w:t>
      </w:r>
      <w:bookmarkEnd w:id="57"/>
    </w:p>
    <w:p>
      <w:pPr>
        <w:pStyle w:val="BookText"/>
        <w:rPr/>
      </w:pPr>
      <w:r>
        <w:rPr>
          <w:rFonts w:ascii="IRNazanin" w:hAnsi="IRNazanin" w:eastAsia="IRNazanin"/>
          <w:color w:val="111111"/>
          <w:sz w:val="28"/>
          <w:sz w:val="28"/>
          <w:szCs w:val="28"/>
          <w:rtl w:val="true"/>
          <w:lang w:bidi="fa-IR"/>
        </w:rPr>
        <w:t>این روایت در السیرة النبویه ابن هشام نیز بدون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عنوانی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رسول خدا صلی اللَّه علیه وآله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نگارنده در ذیل این عنوان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وآله به سفر حج رفت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خطبه خواند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8" w:name="pg11772_191777"/>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راوی این خطابه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اکثر علمای بزرگ و رجال‏شناسان، ابن اسحاق فرد مقدوح و مجروحی بوده که مورد نقد و تضعیف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بودن و تشیّع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علما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تیمی، یحیی قطّان، وهب بن خالد و مالک بن انس در مورد ابن اسحاق گفته‏اند که او فرد بسیار دروغگویی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777251_73709187"/>
      <w:bookmarkStart w:id="60" w:name="_Toc23"/>
      <w:bookmarkEnd w:id="59"/>
      <w:r>
        <w:rPr>
          <w:rtl w:val="true"/>
        </w:rPr>
        <w:t>سند روایت در المستدرک …</w:t>
      </w:r>
      <w:bookmarkEnd w:id="60"/>
    </w:p>
    <w:p>
      <w:pPr>
        <w:pStyle w:val="BookText"/>
        <w:rPr/>
      </w:pPr>
      <w:r>
        <w:rPr>
          <w:rFonts w:ascii="IRNazanin" w:hAnsi="IRNazanin" w:eastAsia="IRNazanin"/>
          <w:color w:val="111111"/>
          <w:sz w:val="28"/>
          <w:sz w:val="28"/>
          <w:szCs w:val="28"/>
          <w:rtl w:val="true"/>
          <w:lang w:bidi="fa-IR"/>
        </w:rPr>
        <w:t>همان‏گونه که پیش‏تر گفته شد، این روایت در المستدرک حاکم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از دو طریق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ابن عباس‏</w:t>
      </w:r>
    </w:p>
    <w:p>
      <w:pPr>
        <w:pStyle w:val="BookText"/>
        <w:rPr/>
      </w:pPr>
      <w:r>
        <w:rPr>
          <w:rFonts w:ascii="IRNazanin" w:hAnsi="IRNazanin" w:eastAsia="IRNazanin"/>
          <w:color w:val="111111"/>
          <w:sz w:val="28"/>
          <w:sz w:val="28"/>
          <w:szCs w:val="28"/>
          <w:rtl w:val="true"/>
          <w:lang w:bidi="fa-IR"/>
        </w:rPr>
        <w:t xml:space="preserve">مدار روایت حاکم از ابن عباس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فقط به بررسی ابن ابی اویس،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مالک و خویشاوند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درباره این مرد سخنانی را اظهار کرده‏اند که اینک این مطالب را به نقل از ابن حجر عسقلانی می‏آوریم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صالح درباره ابن ابی اویس می‏گوید که ابن معین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نظر نقل حدیث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معین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و پدرش حدیث می‏دزدند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می‏کند که ابن ابی اویس احادیث را به هم می‏آمیزد، دروغ می‏گوید و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مورد ابن ابی اویس اظهار نظر می‏کند و می‏گوید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ثقه و مورد اعتماد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لالکائی به نظرات نسایی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 سخن گفتن علیه اسماعیل بن ابی اویس کوتاه نیامده است و به شدّت در مورد او سخن گفته تا آن‏جا که منجر به ترک حدیث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مطلبی برای نسایی روشن شده که برای غیر او معلوم نشده است، چرا که سخن همه رجال‏شناسان به این ختم می‏شود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عدیّ در مورد ابن ابی اویس می‏گوید که از دایی خودش احادیثی غریب نقل کرده که هیچ کس دیگری در نقل آن احادیث از او پیروی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نیز در کتاب الضعفاء یادی از او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 بن سلمه مروزی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مالک، مسائل ابن وهب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 کتاب الضعفاء او را توصیف می‏کند و می‏گوید که اسامه زفّاف بصری به ما نقل کرد که از یحیی بن معین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به اندازه دو پول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در مورد او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نقل سلسله سند حدیث صحیح انتخاب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کتاب المحلّی می‏نویسد که ابوالفتح ازدی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محمّد به من حدیث کرد که ابن ابی اویس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شبیب نیز در مورد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ابی اویس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مدینه در مورد مسئله‏ای اختلاف نظر داشتند، من احادیث بسیاری را برای آن‏ها جعل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ابو هریره‏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روایت از ابو هریره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طلحی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جرح و تعدیل اهل سنّت درباره او سخنانی گفته‏اند که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ابی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حجر عسقلانی می‏آوریم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در مورد صالح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اسحاق دو پسر موسی قابل اعتنا نیستند و حدیث آن دو،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مرثد از ابن معین نقل می‏کند که صالح بن موسی از نظر نقل حدیث ثقه 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نیز در مورد او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خوب بودن،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حاتم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صالح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جدّ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اعتماد و ثقه، احادیث منکَر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حدیث او را نوشت؟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او را نمی‏پسندم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صالح از طریق سهیل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ابی صالح،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صالح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از صالح یاد کرده و در مورد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روایاتی را که صالح نقل کرده است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کسانی است که به عمد دروغ می‏گوید، این‏گونه نیست که چیزی بر او مشتبه شود و دچار خطا و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روایاتی را که در فضایل جدّش نقل می‏کند، کسی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مورد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علیه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صالح بن موسی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درباره او نمی‏دانم؛ گویی او را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نیز در مورد او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از احادیثش پیروی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مورد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روایت‏هایی را نقل می‏کرد که به حدیث افراد مورد اعتماد شبیه نبود، به گونه‏ای که شنونده حدیث گواهی می‏دهد که آن حدیث ساختگی یا مقلوب است</w:t>
      </w:r>
      <w:r>
        <w:rPr>
          <w:rFonts w:eastAsia="IRNazanin" w:cs="IRNazanin"/>
          <w:color w:val="111111"/>
          <w:sz w:val="28"/>
          <w:szCs w:val="28"/>
          <w:rtl w:val="true"/>
          <w:lang w:bidi="fa-IR"/>
        </w:rPr>
        <w:t>.</w:t>
      </w:r>
      <w:bookmarkStart w:id="61" w:name="pg11772_191782"/>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نمی‏توان به آن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نیز درباره او این‏گونه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نظر نقل حدیث متروک است و احادیث منکری را روایت می‏کند</w:t>
      </w:r>
      <w:r>
        <w:rPr>
          <w:rFonts w:eastAsia="IRNazanin" w:cs="IRNazanin"/>
          <w:color w:val="111111"/>
          <w:sz w:val="28"/>
          <w:szCs w:val="28"/>
          <w:rtl w:val="true"/>
          <w:lang w:bidi="fa-IR"/>
        </w:rPr>
        <w:t>.</w:t>
      </w:r>
    </w:p>
    <w:p>
      <w:pPr>
        <w:pStyle w:val="Heading3"/>
        <w:numPr>
          <w:ilvl w:val="2"/>
          <w:numId w:val="1"/>
        </w:numPr>
        <w:rPr/>
      </w:pPr>
      <w:bookmarkStart w:id="62" w:name="__RefHeading___Toc9777253_73709187"/>
      <w:bookmarkStart w:id="63" w:name="_Toc24"/>
      <w:bookmarkEnd w:id="62"/>
      <w:r>
        <w:rPr>
          <w:rtl w:val="true"/>
        </w:rPr>
        <w:t>سند روایت در السنن الکبری بیهقی …</w:t>
      </w:r>
      <w:bookmarkEnd w:id="63"/>
    </w:p>
    <w:p>
      <w:pPr>
        <w:pStyle w:val="BookText"/>
        <w:rPr/>
      </w:pPr>
      <w:r>
        <w:rPr>
          <w:rFonts w:ascii="IRNazanin" w:hAnsi="IRNazanin" w:eastAsia="IRNazanin"/>
          <w:color w:val="111111"/>
          <w:sz w:val="28"/>
          <w:sz w:val="28"/>
          <w:szCs w:val="28"/>
          <w:rtl w:val="true"/>
          <w:lang w:bidi="fa-IR"/>
        </w:rPr>
        <w:t>این روایت در السنن الکبری بیهقی نیز با دو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طریق ابن عبّاس و دیگری از طریق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نخستین ابن ابی اویس است و در دومی صالح بن موسی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هر دو راوی نیز در بررسی سند روایت المستدرک حاکم روشن شد</w:t>
      </w:r>
      <w:r>
        <w:rPr>
          <w:rFonts w:eastAsia="IRNazanin" w:cs="IRNazanin"/>
          <w:color w:val="111111"/>
          <w:sz w:val="28"/>
          <w:szCs w:val="28"/>
          <w:rtl w:val="true"/>
          <w:lang w:bidi="fa-IR"/>
        </w:rPr>
        <w:t>.</w:t>
      </w:r>
    </w:p>
    <w:p>
      <w:pPr>
        <w:pStyle w:val="Heading3"/>
        <w:numPr>
          <w:ilvl w:val="2"/>
          <w:numId w:val="1"/>
        </w:numPr>
        <w:rPr/>
      </w:pPr>
      <w:bookmarkStart w:id="64" w:name="__RefHeading___Toc9777255_73709187"/>
      <w:bookmarkStart w:id="65" w:name="_Toc25"/>
      <w:bookmarkEnd w:id="64"/>
      <w:r>
        <w:rPr>
          <w:rtl w:val="true"/>
        </w:rPr>
        <w:t>سند روایت در التمهید …</w:t>
      </w:r>
      <w:bookmarkEnd w:id="65"/>
    </w:p>
    <w:p>
      <w:pPr>
        <w:pStyle w:val="BookText"/>
        <w:rPr/>
      </w:pPr>
      <w:r>
        <w:rPr>
          <w:rFonts w:ascii="IRNazanin" w:hAnsi="IRNazanin" w:eastAsia="IRNazanin"/>
          <w:color w:val="111111"/>
          <w:sz w:val="28"/>
          <w:sz w:val="28"/>
          <w:szCs w:val="28"/>
          <w:rtl w:val="true"/>
          <w:lang w:bidi="fa-IR"/>
        </w:rPr>
        <w:t>ابن عبدالبرّ نیز این روایت را در التمهید آورده است؛ در سند آن افراد بسیاری که لازم است مورد جرح و نقد قرار گیرند وجود دارد ولی بررسی شرح حال کثیر بن عبداللَّه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ابن عبدالبرّ روایت مرسل را از طریق او به صورت متّصل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شرح حال او را به نقل از ابن حجر عسقلانی بررسی می‏کنیم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نقل می‏کند که احمد در مورد کثیر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او منکر الحدیث است،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حدیث کثیر بن عبداللَّه در مسند ممانعت نمود و از او چیزی برای ما نقل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خیثمه نیز این‏گونه اظهار نظر می‏کند که احمد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کثیر بن عبداللَّه چیزی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ابن معین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مصاحبتی با رسول خدا صلی اللَّه علیه وآله داشته، ولی خودش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در مورد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نیز درباره او همین اظهار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داوود درباره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بسیار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زرعه در مورد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سست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استواری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کثیر این‏گونه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روایت او قابل تبعیّت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اصفهانی در مورد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او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قلیل الحدیث بود و ضعیف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کثیر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ادّعای اجماع بر ضعفش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در نقل حدیث ضعیف است، بلکه گفته شده که ضعف او در نقل حدیث مورد اتّفاق نظر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از پدرش و از جدّش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از جدّش نسخه‏ای ساختگی را نقل می‏کند، که ذکرش در کتاب‏ها جایز نیست و جز به جهت تعجّب نباید از او نقل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سکن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از پدرش از جدّش احادیثی را روایت می‏کند که جای تأمّل و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از پدرش از جدّش نسخه‏ای نقل کرده که در آن احادیث منکر 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سخنان علما و رجال‏شناسان در جرح و تضعیف کثیر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سخنان، سخن ابن عبدالبرّ کفایت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او در نقل حدیث مورد اتّفاق نظر علما است</w:t>
      </w:r>
      <w:r>
        <w:rPr>
          <w:rFonts w:eastAsia="IRNazanin" w:cs="IRNazanin"/>
          <w:color w:val="111111"/>
          <w:sz w:val="28"/>
          <w:szCs w:val="28"/>
          <w:rtl w:val="true"/>
          <w:lang w:bidi="fa-IR"/>
        </w:rPr>
        <w:t>.</w:t>
      </w:r>
      <w:bookmarkStart w:id="66" w:name="pg11772_191785"/>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67" w:name="__RefHeading___Toc9777257_73709187"/>
      <w:bookmarkStart w:id="68" w:name="_Toc26"/>
      <w:bookmarkEnd w:id="67"/>
      <w:r>
        <w:rPr>
          <w:rtl w:val="true"/>
        </w:rPr>
        <w:t>سند روایت در کتاب الالماع …</w:t>
      </w:r>
      <w:bookmarkEnd w:id="68"/>
    </w:p>
    <w:p>
      <w:pPr>
        <w:pStyle w:val="BookText"/>
        <w:rPr/>
      </w:pPr>
      <w:r>
        <w:rPr>
          <w:rFonts w:ascii="IRNazanin" w:hAnsi="IRNazanin" w:eastAsia="IRNazanin"/>
          <w:color w:val="111111"/>
          <w:sz w:val="28"/>
          <w:sz w:val="28"/>
          <w:szCs w:val="28"/>
          <w:rtl w:val="true"/>
          <w:lang w:bidi="fa-IR"/>
        </w:rPr>
        <w:t>این روایت در کتاب الالماع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بیش از یک فرد ضعیف و مورد انتقاد وجود دارد، چرا که یکی از راویان آن شعیب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عدی او را جرح و تضعیف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فردی معروف و شناخته شده نیست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دیگر این سند ابان بن اسحاق اسدی است؛ ازدی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متروک الحدیث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دیگر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محمّد 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ترمذی کسی از او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ترمذی یکبار از او از ابن مسعود حدیثی را نقل کرده و آن را غریب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از راویان ثقه و مورد اعتماد، احادیث ساختگی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مورد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غلط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روایات موقوف را به صورت مرفوعه نقل می‏کند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نقد این سند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راویان آن است، ابن حجر عسقلانی درباره او این‏گونه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در مورد سیف می‏گوید که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او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درباره سیف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او را همین‏گونه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احادیثش مشهور است و عموم احادیث او منکر است که قابل پیروی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مورد سیف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ساختگی را از افراد ثقه و مورد اعتماد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حدیث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کلام ابن حبّان در مورد سیف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زندیق بودن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برقانی از دارقطنی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متروک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در مورد او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به زندقه بودن متّهم شده است و در نقل روایت بی‏ارزش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69" w:name="pg11772_191787"/>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70" w:name="__RefHeading___Toc9777259_73709187"/>
      <w:bookmarkStart w:id="71" w:name="_Toc27"/>
      <w:bookmarkEnd w:id="70"/>
      <w:r>
        <w:rPr>
          <w:rtl w:val="true"/>
        </w:rPr>
        <w:t>سند روایت در کتاب الجامع الصغیر …</w:t>
      </w:r>
      <w:bookmarkEnd w:id="71"/>
    </w:p>
    <w:p>
      <w:pPr>
        <w:pStyle w:val="BookText"/>
        <w:rPr/>
      </w:pPr>
      <w:r>
        <w:rPr>
          <w:rFonts w:ascii="IRNazanin" w:hAnsi="IRNazanin" w:eastAsia="IRNazanin"/>
          <w:color w:val="111111"/>
          <w:sz w:val="28"/>
          <w:sz w:val="28"/>
          <w:szCs w:val="28"/>
          <w:rtl w:val="true"/>
          <w:lang w:bidi="fa-IR"/>
        </w:rPr>
        <w:t>این روایت در کتاب الجامع الصغیر به نقل المستدرک حاکم نیشابوری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تفصیل در این مورد سخن گفته‏ایم و آن را تکرار نمی‏کنیم</w:t>
      </w:r>
      <w:r>
        <w:rPr>
          <w:rFonts w:eastAsia="IRNazanin" w:cs="IRNazanin"/>
          <w:color w:val="111111"/>
          <w:sz w:val="28"/>
          <w:szCs w:val="28"/>
          <w:rtl w:val="true"/>
          <w:lang w:bidi="fa-IR"/>
        </w:rPr>
        <w:t>.</w:t>
      </w:r>
    </w:p>
    <w:p>
      <w:pPr>
        <w:pStyle w:val="Heading3"/>
        <w:numPr>
          <w:ilvl w:val="2"/>
          <w:numId w:val="1"/>
        </w:numPr>
        <w:rPr/>
      </w:pPr>
      <w:bookmarkStart w:id="72" w:name="__RefHeading___Toc9777261_73709187"/>
      <w:bookmarkStart w:id="73" w:name="_Toc28"/>
      <w:bookmarkEnd w:id="72"/>
      <w:r>
        <w:rPr>
          <w:rtl w:val="true"/>
        </w:rPr>
        <w:t>سند روایت در کنز العمّال …</w:t>
      </w:r>
      <w:bookmarkEnd w:id="73"/>
    </w:p>
    <w:p>
      <w:pPr>
        <w:pStyle w:val="BookText"/>
        <w:rPr/>
      </w:pPr>
      <w:r>
        <w:rPr>
          <w:rFonts w:ascii="IRNazanin" w:hAnsi="IRNazanin" w:eastAsia="IRNazanin"/>
          <w:color w:val="111111"/>
          <w:sz w:val="28"/>
          <w:sz w:val="28"/>
          <w:szCs w:val="28"/>
          <w:rtl w:val="true"/>
          <w:lang w:bidi="fa-IR"/>
        </w:rPr>
        <w:t>یکی دیگر از راویان این روایت متّقی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از حاکم نیشابوری و ابی بکر شافعی از ابو هریره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 توجّه به آن‏چه بیان شد وضعیّت حدیث ابی هریره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این روایت را از حاکم نیشابوری به نقل از ابن عبّاس آورده که وضعیّت آن سند نیز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این روایت را از ابن عبّاس نقل کرده که وضعیّت آن را نیز روشن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این روایت را از کتاب الابانه از ابو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حدیث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الابانه به غرابت حدیث تصریح کرده، چرا که این روایت از ابو هریره نقل شده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74" w:name="pg11772_191788"/>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75" w:name="__RefHeading___Toc9777263_73709187"/>
      <w:bookmarkStart w:id="76" w:name="_Toc29"/>
      <w:bookmarkEnd w:id="75"/>
      <w:r>
        <w:rPr>
          <w:rtl w:val="true"/>
        </w:rPr>
        <w:t>بخش سوم اندیشه‏های در متن روایت به معنای آن …</w:t>
      </w:r>
      <w:bookmarkEnd w:id="76"/>
    </w:p>
    <w:p>
      <w:pPr>
        <w:pStyle w:val="Heading3"/>
        <w:numPr>
          <w:ilvl w:val="2"/>
          <w:numId w:val="1"/>
        </w:numPr>
        <w:rPr/>
      </w:pPr>
      <w:bookmarkStart w:id="77" w:name="__RefHeading___Toc9777265_73709187"/>
      <w:bookmarkStart w:id="78" w:name="_Toc30"/>
      <w:bookmarkEnd w:id="77"/>
      <w:r>
        <w:rPr>
          <w:rtl w:val="true"/>
        </w:rPr>
        <w:t>روایت ساختگی …</w:t>
      </w:r>
      <w:bookmarkEnd w:id="78"/>
    </w:p>
    <w:p>
      <w:pPr>
        <w:pStyle w:val="BookText"/>
        <w:rPr/>
      </w:pPr>
      <w:r>
        <w:rPr>
          <w:rFonts w:ascii="IRNazanin" w:hAnsi="IRNazanin" w:eastAsia="IRNazanin"/>
          <w:color w:val="111111"/>
          <w:sz w:val="28"/>
          <w:sz w:val="28"/>
          <w:szCs w:val="28"/>
          <w:rtl w:val="true"/>
          <w:lang w:bidi="fa-IR"/>
        </w:rPr>
        <w:t xml:space="preserve">با توجّه به آن‏چه گذشت روشن شد که این روایت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شبیه آن، اصل ندارد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اثری از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وجود ندارد، نه در کتاب‏های صحیح و نه در مسندها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که در برخی از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اصلی آن کتاب الموطّأ و المستدرک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هیچ اساس صحیحی ندارد، به خصوص موارد نادری از کتاب‏ها که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این سخن را در سخنرانی خود در حجّة الوداع فرموده است</w:t>
      </w:r>
      <w:r>
        <w:rPr>
          <w:rFonts w:eastAsia="IRNazanin" w:cs="IRNazanin"/>
          <w:color w:val="111111"/>
          <w:sz w:val="28"/>
          <w:szCs w:val="28"/>
          <w:rtl w:val="true"/>
          <w:lang w:bidi="fa-IR"/>
        </w:rPr>
        <w:t>.</w:t>
      </w:r>
    </w:p>
    <w:p>
      <w:pPr>
        <w:pStyle w:val="Heading3"/>
        <w:numPr>
          <w:ilvl w:val="2"/>
          <w:numId w:val="1"/>
        </w:numPr>
        <w:rPr/>
      </w:pPr>
      <w:bookmarkStart w:id="79" w:name="__RefHeading___Toc9777267_73709187"/>
      <w:bookmarkStart w:id="80" w:name="_Toc31"/>
      <w:bookmarkEnd w:id="79"/>
      <w:r>
        <w:rPr>
          <w:rtl w:val="true"/>
        </w:rPr>
        <w:t>انگیزه و هدف جاعلان …</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قوی و غالب این است که هدف از جعل این روایت با این متن، این بوده است که به وسیله آن با حدیث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w:t>
      </w:r>
      <w:bookmarkStart w:id="81" w:name="pg11772_191789"/>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معارضه شود؛ حدیثی که مورد پذیرش و اتّفاق نظر مسلمانان است و نسبت به صدور آن از پیامبرِ پروردگار جهانیان یقین وجود دارد</w:t>
      </w:r>
      <w:r>
        <w:rPr>
          <w:rFonts w:eastAsia="IRNazanin" w:cs="IRNazanin"/>
          <w:color w:val="111111"/>
          <w:sz w:val="28"/>
          <w:szCs w:val="28"/>
          <w:rtl w:val="true"/>
          <w:lang w:bidi="fa-IR"/>
        </w:rPr>
        <w:t>.</w:t>
      </w:r>
    </w:p>
    <w:p>
      <w:pPr>
        <w:pStyle w:val="Heading3"/>
        <w:numPr>
          <w:ilvl w:val="2"/>
          <w:numId w:val="1"/>
        </w:numPr>
        <w:rPr/>
      </w:pPr>
      <w:bookmarkStart w:id="82" w:name="__RefHeading___Toc9777269_73709187"/>
      <w:bookmarkStart w:id="83" w:name="_Toc32"/>
      <w:bookmarkEnd w:id="82"/>
      <w:r>
        <w:rPr>
          <w:rtl w:val="true"/>
        </w:rPr>
        <w:t xml:space="preserve">حدیث واقعی </w:t>
      </w:r>
      <w:r>
        <w:rPr>
          <w:rtl w:val="true"/>
        </w:rPr>
        <w:t>«</w:t>
      </w:r>
      <w:r>
        <w:rPr>
          <w:rtl w:val="true"/>
        </w:rPr>
        <w:t>ثقلین</w:t>
      </w:r>
      <w:r>
        <w:rPr>
          <w:rtl w:val="true"/>
        </w:rPr>
        <w:t>» …</w:t>
      </w:r>
      <w:bookmarkEnd w:id="83"/>
    </w:p>
    <w:p>
      <w:pPr>
        <w:pStyle w:val="BookText"/>
        <w:rPr/>
      </w:pPr>
      <w:r>
        <w:rPr>
          <w:rFonts w:ascii="IRNazanin" w:hAnsi="IRNazanin" w:eastAsia="IRNazanin"/>
          <w:color w:val="111111"/>
          <w:sz w:val="28"/>
          <w:sz w:val="28"/>
          <w:szCs w:val="28"/>
          <w:rtl w:val="true"/>
          <w:lang w:bidi="fa-IR"/>
        </w:rPr>
        <w:t>آری، پیامبر خدا صلی اللَّه علیه وآله حدیث ثقلین را در موارد متفاوتی بیان فرموده است و مشهورترین جایگاه، در حجة الوداع در خطبه معروف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امّت را به کتاب و عترت سفارش فرمود و آنان را به پیروی از آن دو چیز خطیر امر نمود و از مخالفت با آن دو،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ضمن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ترکت فیکم ما إن أخذتم بهما لن تضلّوا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وأهل بیتی</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خود برای شما چیزی را باقی گذاشتم که مادامی که پس از من به آن‏ها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آن خطابه تأکید فرمود که مادامی که امّت به قرآن و عترت چنگ زنند گمراه نخواهند شد، و آن دو هرگز از هم جدا نخواهند شد تا کنار حوض بر پیامبر صلی اللَّه علیه وآله وارد شوند</w:t>
      </w:r>
      <w:r>
        <w:rPr>
          <w:rFonts w:eastAsia="IRNazanin" w:cs="IRNazanin"/>
          <w:color w:val="111111"/>
          <w:sz w:val="28"/>
          <w:szCs w:val="28"/>
          <w:rtl w:val="true"/>
          <w:lang w:bidi="fa-IR"/>
        </w:rPr>
        <w:t>.</w:t>
      </w:r>
      <w:bookmarkStart w:id="84" w:name="pg11772_191790"/>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85" w:name="__RefHeading___Toc9777271_73709187"/>
      <w:bookmarkStart w:id="86" w:name="_Toc33"/>
      <w:bookmarkEnd w:id="85"/>
      <w:r>
        <w:rPr>
          <w:rtl w:val="true"/>
        </w:rPr>
        <w:t>حدیث ثقلین و راویان آن …</w:t>
      </w:r>
      <w:bookmarkEnd w:id="86"/>
    </w:p>
    <w:p>
      <w:pPr>
        <w:pStyle w:val="BookText"/>
        <w:rPr/>
      </w:pPr>
      <w:r>
        <w:rPr>
          <w:rFonts w:ascii="IRNazanin" w:hAnsi="IRNazanin" w:eastAsia="IRNazanin"/>
          <w:color w:val="111111"/>
          <w:sz w:val="28"/>
          <w:sz w:val="28"/>
          <w:szCs w:val="28"/>
          <w:rtl w:val="true"/>
          <w:lang w:bidi="fa-IR"/>
        </w:rPr>
        <w:t>راویان بسیاری حدیث ثقلین را نقل کرده‏اند، این حدیث را صدها پیشوا و حافظ حدیث از قرون مختلف، از حدود چهل زن و مرد صحابی از رسول خدا صلی اللَّه علیه وآله به طُرق زیادی نقل کرده‏اند تا آن‏جا که برخی از علما و دانشمندانِ بزرگ کتابی را برای گرد آوردن طُرق این حدیث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افراد ذیل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احمد بن حنبل، ترمذی، ابو داوود، ابن ماجه، نسایی، حاکم نیشابوری، طبری، طبرانی و …</w:t>
      </w:r>
    </w:p>
    <w:p>
      <w:pPr>
        <w:pStyle w:val="Heading3"/>
        <w:numPr>
          <w:ilvl w:val="2"/>
          <w:numId w:val="1"/>
        </w:numPr>
        <w:rPr/>
      </w:pPr>
      <w:bookmarkStart w:id="87" w:name="__RefHeading___Toc9777273_73709187"/>
      <w:bookmarkStart w:id="88" w:name="_Toc34"/>
      <w:bookmarkEnd w:id="87"/>
      <w:r>
        <w:rPr>
          <w:rtl w:val="true"/>
        </w:rPr>
        <w:t>حدیث ثقلین و دلالت آن …</w:t>
      </w:r>
      <w:bookmarkEnd w:id="88"/>
    </w:p>
    <w:p>
      <w:pPr>
        <w:pStyle w:val="BookText"/>
        <w:rPr/>
      </w:pPr>
      <w:r>
        <w:rPr>
          <w:rFonts w:ascii="IRNazanin" w:hAnsi="IRNazanin" w:eastAsia="IRNazanin"/>
          <w:color w:val="111111"/>
          <w:sz w:val="28"/>
          <w:sz w:val="28"/>
          <w:szCs w:val="28"/>
          <w:rtl w:val="true"/>
          <w:lang w:bidi="fa-IR"/>
        </w:rPr>
        <w:t>حدیث ثقلین به روشنی بر وجوب پیروی امّت از ائمّه عترت از اهل بیت علیهم السلام در همه شئون دینی و دنیوی، دلالت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ثبوت سند این حدیث و روشنی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امامت اهل بیت علیهم السلام تردیدی نیست برخی متعصّبین بیهوده تلاش کرده‏اند که در سند یا دلالت آن خدشه وارد کنند، و یا لفظ و متن آن را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آنان با جعلِ روایت وصیّت به کتاب و سنّت را به عنوان ثقلین معرفی کرده‏اند و بدان پناه برده‏اند، به این خیال که این حدیث با حدیث ثقلین که مقطوع الصدور است،</w:t>
      </w:r>
      <w:bookmarkStart w:id="89" w:name="pg11772_191791"/>
    </w:p>
    <w:p>
      <w:pPr>
        <w:pStyle w:val="BookText"/>
        <w:rPr/>
      </w:pPr>
      <w:bookmarkEnd w:id="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معارضه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حمد و سپاس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پژوهش و بررسی روشن کردیم که روایت وصیّت به کتاب و سنّت، ساختگی و جعلی است</w:t>
      </w:r>
      <w:r>
        <w:rPr>
          <w:rFonts w:eastAsia="IRNazanin" w:cs="IRNazanin"/>
          <w:color w:val="111111"/>
          <w:sz w:val="28"/>
          <w:szCs w:val="28"/>
          <w:rtl w:val="true"/>
          <w:lang w:bidi="fa-IR"/>
        </w:rPr>
        <w:t>.</w:t>
      </w:r>
    </w:p>
    <w:p>
      <w:pPr>
        <w:pStyle w:val="Heading3"/>
        <w:numPr>
          <w:ilvl w:val="2"/>
          <w:numId w:val="1"/>
        </w:numPr>
        <w:rPr/>
      </w:pPr>
      <w:bookmarkStart w:id="90" w:name="__RefHeading___Toc9777275_73709187"/>
      <w:bookmarkStart w:id="91" w:name="_Toc35"/>
      <w:bookmarkEnd w:id="90"/>
      <w:r>
        <w:rPr>
          <w:rtl w:val="true"/>
        </w:rPr>
        <w:t>یک احتمال فرضی …</w:t>
      </w:r>
      <w:bookmarkEnd w:id="91"/>
    </w:p>
    <w:p>
      <w:pPr>
        <w:pStyle w:val="BookText"/>
        <w:rPr/>
      </w:pPr>
      <w:r>
        <w:rPr>
          <w:rFonts w:ascii="IRNazanin" w:hAnsi="IRNazanin" w:eastAsia="IRNazanin"/>
          <w:color w:val="111111"/>
          <w:sz w:val="28"/>
          <w:sz w:val="28"/>
          <w:szCs w:val="28"/>
          <w:rtl w:val="true"/>
          <w:lang w:bidi="fa-IR"/>
        </w:rPr>
        <w:t xml:space="preserve">علی رغم اثبات ساختگی بودن حدیث کتاب و سنّت، فرض می‏کنیم که این روایت دارای اصل و صحّت باشد، با این حال باز هم هیچ منافاتی بین وصیّت به کتاب و سنّت، با وصیّت به کتاب و عترت وجود ندارد، زیرا بین مسلمانان در وجوب التزام و عمل به کتاب و سنّت شریف نبوی هیچ‏گونه اختلافی نیست، جز این‏که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گرفتن سنّت از عترت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غیر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علمای حدیث و شارحان آن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متّقی هندی هر دو حدیث را تحت عنوان 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چنگ زدن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این موضوع بر مراجعه کننده پنهان نخواهد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محمّد و خاندان پاکش باد، والحمد للَّه ربّ العالمین</w:t>
      </w:r>
      <w:r>
        <w:rPr>
          <w:rFonts w:eastAsia="IRNazanin" w:cs="IRNazanin"/>
          <w:color w:val="111111"/>
          <w:sz w:val="28"/>
          <w:szCs w:val="28"/>
          <w:rtl w:val="true"/>
          <w:lang w:bidi="fa-IR"/>
        </w:rPr>
        <w:t>.</w:t>
      </w:r>
      <w:bookmarkStart w:id="92" w:name="pg11772_191792"/>
    </w:p>
    <w:p>
      <w:pPr>
        <w:pStyle w:val="BookText"/>
        <w:rPr/>
      </w:pPr>
      <w:bookmarkEnd w:id="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2"/>
        <w:numPr>
          <w:ilvl w:val="1"/>
          <w:numId w:val="1"/>
        </w:numPr>
        <w:rPr/>
      </w:pPr>
      <w:bookmarkStart w:id="93" w:name="__RefHeading___Toc9777277_73709187"/>
      <w:bookmarkStart w:id="94" w:name="_Toc36"/>
      <w:bookmarkEnd w:id="93"/>
      <w:r>
        <w:rPr>
          <w:rtl w:val="true"/>
        </w:rPr>
        <w:t>کتاب نامه …</w:t>
      </w:r>
      <w:bookmarkEnd w:id="94"/>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الإلماع فی ضبط الروایة وتقیید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بن موسی یحصبی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العربی، بیروت، لبنان،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قرطبی، دار الفاروق الحدیثه، قاهره، مصر،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قاهره، مصر،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المکتب الاسلامی، دار الخانی، بیروت، ریاض،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دار النصر، ریاض، عربستان،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Hadith al- ThaqalaynAn Alteration</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ابن عبدالبرّ، در مورد احادیث کتاب الموطّأ و سندهای آن، دو کتاب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کشف الظنون هر دو کتاب را متذکر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کتاب التمهید لما فی الموطّأ من المعانی والاسانید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در این‏جا نقل کردیم، سی و دومین حدیث از احادیثی 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نسخه‏ای خطی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ما امکان نداشت که سند آن را به طور کامل قرائت نماییم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الالماع فی ضبط الروایة وتقیید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مُرسل است و به روایتی می‏گویند که در سلسله سند آن یک یا چند راوی حذف شده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تدلیس می‏کند وعیب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اصطلاح علم حدیث در یک تقسیم بندی کلّی دو نوع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در کتاب‏های رجالی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آگاهی بیشتر از شرح حال ابن اسحاق می‏توانید به مطالبی مراجعه کنید که حافظ ابن سیّد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سیره خود به نام عیون الاثر در مورد او نگاشته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تعدیل شاخه‏ای است از علم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به معنای تضعیف کردن و تعدیل‏به معنای عادل دانستن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7031</Words>
  <Characters>26583</Characters>
  <CharactersWithSpaces>33101</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2026-08-22T07:20:30Z</dcterms:created>
  <dc:creator>ghaemiyeh.com</dc:creator>
  <dc:description/>
  <dc:language>en-US</dc:language>
  <cp:lastModifiedBy/>
  <dcterms:modified xsi:type="dcterms:W3CDTF">2026-08-22T10:50:32Z</dcterms:modified>
  <cp:revision>1</cp:revision>
  <dc:subject/>
  <dc:title>سلسله پژوهش های اعتقادی جلد 6</dc:title>
</cp:coreProperties>
</file>

<file path=docProps/custom.xml><?xml version="1.0" encoding="utf-8"?>
<Properties xmlns="http://schemas.openxmlformats.org/officeDocument/2006/custom-properties" xmlns:vt="http://schemas.openxmlformats.org/officeDocument/2006/docPropsVTypes"/>
</file>